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44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Министерство сельского хозяйства Российской Федерации</w:t>
      </w: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Алтайский Государственный Аграрный Университет</w:t>
      </w: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Кафедра ботаники, физиологии растений и кормопроизводства</w:t>
      </w: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1CAF" w:rsidRPr="0035244B" w:rsidRDefault="00AD1CAF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46AB" w:rsidRPr="0035244B" w:rsidRDefault="008946A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46AB" w:rsidRPr="0035244B" w:rsidRDefault="008946A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46AB" w:rsidRPr="0035244B" w:rsidRDefault="008946A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46AB" w:rsidRPr="0035244B" w:rsidRDefault="008946A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946AB" w:rsidRPr="0035244B" w:rsidRDefault="008946A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8946AB" w:rsidP="008946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Дипломная работа</w:t>
      </w: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«Сравнительная оценка эффективности возделывания смешанных посевов овса с зернобобовыми в условиях Приобской зоны»</w:t>
      </w: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B502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Руководитель:</w:t>
      </w:r>
    </w:p>
    <w:p w:rsidR="00927B50" w:rsidRPr="0035244B" w:rsidRDefault="00927B50" w:rsidP="00B502B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к.с.-х. наук, доцент Вялкова Л.И.</w:t>
      </w: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02BB" w:rsidRPr="0035244B" w:rsidRDefault="00B502B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02BB" w:rsidRPr="0035244B" w:rsidRDefault="00B502B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278AC" w:rsidRPr="0035244B" w:rsidRDefault="003278AC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</w:rPr>
        <w:t>Барнаул</w:t>
      </w:r>
      <w:r w:rsidR="008946AB" w:rsidRPr="0035244B">
        <w:rPr>
          <w:rFonts w:ascii="Times New Roman" w:hAnsi="Times New Roman" w:cs="Times New Roman"/>
          <w:sz w:val="28"/>
          <w:szCs w:val="28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2010 г.</w:t>
      </w:r>
    </w:p>
    <w:p w:rsidR="008946AB" w:rsidRPr="0035244B" w:rsidRDefault="008946AB" w:rsidP="008946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927B50" w:rsidRPr="0035244B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8946AB" w:rsidRPr="0035244B" w:rsidRDefault="008946AB" w:rsidP="008946AB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7B50" w:rsidRPr="0035244B" w:rsidRDefault="00927B50" w:rsidP="008946AB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927B50" w:rsidRPr="0035244B" w:rsidRDefault="00927B50" w:rsidP="008946AB">
      <w:pPr>
        <w:pStyle w:val="a4"/>
        <w:numPr>
          <w:ilvl w:val="0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Почвенно-климатические условия района </w:t>
      </w:r>
      <w:r w:rsidR="003D3F7B" w:rsidRPr="003524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3D3F7B" w:rsidRPr="0035244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ледов</w:t>
      </w:r>
      <w:r w:rsidR="003D3F7B" w:rsidRPr="0035244B">
        <w:rPr>
          <w:rFonts w:ascii="Times New Roman" w:hAnsi="Times New Roman" w:cs="Times New Roman"/>
          <w:sz w:val="28"/>
          <w:szCs w:val="28"/>
          <w:lang w:val="ru-RU"/>
        </w:rPr>
        <w:t>ания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27B50" w:rsidRPr="0035244B" w:rsidRDefault="00927B50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Почвы опытно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>го участка учхоза «Пригородное»</w:t>
      </w:r>
    </w:p>
    <w:p w:rsidR="00D373AD" w:rsidRPr="0035244B" w:rsidRDefault="00927B50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Погодные условия за годы исследования приобской зоны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Алтайского края</w:t>
      </w:r>
    </w:p>
    <w:p w:rsidR="00927B50" w:rsidRPr="0035244B" w:rsidRDefault="00A45A19" w:rsidP="008946AB">
      <w:pPr>
        <w:pStyle w:val="a4"/>
        <w:numPr>
          <w:ilvl w:val="0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Литературный обзор по вопросам сравнительная оценка эффективности возделывания смешанных посевов овса с зернобобовыми в условиях приобской зоны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5A19" w:rsidRPr="0035244B" w:rsidRDefault="00893C54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Виды смешанных посевов и принцип подбора культур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10E2" w:rsidRPr="0035244B" w:rsidRDefault="006910E2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Значение смешанных посевов в кормепроизводстве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70AC" w:rsidRPr="0035244B" w:rsidRDefault="002D56C4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A45A19" w:rsidRPr="0035244B">
        <w:rPr>
          <w:rFonts w:ascii="Times New Roman" w:hAnsi="Times New Roman" w:cs="Times New Roman"/>
          <w:sz w:val="28"/>
          <w:szCs w:val="28"/>
          <w:lang w:val="ru-RU"/>
        </w:rPr>
        <w:t>арактеристика овса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5A19" w:rsidRPr="0035244B" w:rsidRDefault="00A45A19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Характеристика гороха</w:t>
      </w:r>
      <w:r w:rsidR="0044636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5A19" w:rsidRPr="0035244B" w:rsidRDefault="00A45A19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Характеристика вика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5A19" w:rsidRPr="0035244B" w:rsidRDefault="00A45A19" w:rsidP="008946AB">
      <w:pPr>
        <w:pStyle w:val="a4"/>
        <w:numPr>
          <w:ilvl w:val="0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Методика полевого опыта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5A19" w:rsidRPr="0035244B" w:rsidRDefault="00013188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45A19" w:rsidRPr="0035244B">
        <w:rPr>
          <w:rFonts w:ascii="Times New Roman" w:hAnsi="Times New Roman" w:cs="Times New Roman"/>
          <w:sz w:val="28"/>
          <w:szCs w:val="28"/>
          <w:lang w:val="ru-RU"/>
        </w:rPr>
        <w:t>етоды исследования</w:t>
      </w:r>
    </w:p>
    <w:p w:rsidR="00A45A19" w:rsidRPr="0035244B" w:rsidRDefault="00A45A19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Расчет нормы высева в смешанных посевах </w:t>
      </w:r>
    </w:p>
    <w:p w:rsidR="00A45A19" w:rsidRPr="0035244B" w:rsidRDefault="00A45A19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Технология возделывания смешанных культур</w:t>
      </w:r>
    </w:p>
    <w:p w:rsidR="00013188" w:rsidRPr="0035244B" w:rsidRDefault="00013188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Схема опыт</w:t>
      </w:r>
    </w:p>
    <w:p w:rsidR="00013188" w:rsidRPr="0035244B" w:rsidRDefault="00013188" w:rsidP="008946AB">
      <w:pPr>
        <w:pStyle w:val="a4"/>
        <w:numPr>
          <w:ilvl w:val="1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Объекты исследования и их характеристика</w:t>
      </w:r>
    </w:p>
    <w:p w:rsidR="00BF2B63" w:rsidRPr="0035244B" w:rsidRDefault="00BF2B63" w:rsidP="008946AB">
      <w:pPr>
        <w:pStyle w:val="a4"/>
        <w:numPr>
          <w:ilvl w:val="0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Результаты исследования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24152" w:rsidRPr="0035244B" w:rsidRDefault="00BF2B63" w:rsidP="008946AB">
      <w:pPr>
        <w:pStyle w:val="a4"/>
        <w:tabs>
          <w:tab w:val="left" w:pos="54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4.1 Сравнительная оценка эффективность возделывания смешанных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посевов овса с зернобобовыми </w:t>
      </w:r>
      <w:r w:rsidR="00775EC2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условиях Приобской зоны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5A19" w:rsidRPr="0035244B" w:rsidRDefault="00224152" w:rsidP="008946AB">
      <w:pPr>
        <w:pStyle w:val="a4"/>
        <w:numPr>
          <w:ilvl w:val="0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A45A19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кономическое обоснование результатов исследования </w:t>
      </w:r>
    </w:p>
    <w:p w:rsidR="00A45A19" w:rsidRPr="0035244B" w:rsidRDefault="00A45A19" w:rsidP="008946AB">
      <w:pPr>
        <w:pStyle w:val="a4"/>
        <w:numPr>
          <w:ilvl w:val="0"/>
          <w:numId w:val="2"/>
        </w:numPr>
        <w:tabs>
          <w:tab w:val="left" w:pos="54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Экология </w:t>
      </w:r>
    </w:p>
    <w:p w:rsidR="00A45A19" w:rsidRPr="0035244B" w:rsidRDefault="00A45A19" w:rsidP="00B502BB">
      <w:pPr>
        <w:pStyle w:val="a4"/>
        <w:tabs>
          <w:tab w:val="left" w:pos="54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Выводы</w:t>
      </w:r>
    </w:p>
    <w:p w:rsidR="0003122F" w:rsidRPr="0035244B" w:rsidRDefault="00BF2B63" w:rsidP="008946AB">
      <w:pPr>
        <w:pStyle w:val="a4"/>
        <w:tabs>
          <w:tab w:val="left" w:pos="540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Список использов</w:t>
      </w:r>
      <w:r w:rsidR="00775EC2" w:rsidRPr="0035244B">
        <w:rPr>
          <w:rFonts w:ascii="Times New Roman" w:hAnsi="Times New Roman" w:cs="Times New Roman"/>
          <w:sz w:val="28"/>
          <w:szCs w:val="28"/>
          <w:lang w:val="ru-RU"/>
        </w:rPr>
        <w:t>анной литературы</w:t>
      </w:r>
    </w:p>
    <w:p w:rsidR="00A45A19" w:rsidRPr="0035244B" w:rsidRDefault="00A45A19" w:rsidP="008946AB">
      <w:pPr>
        <w:tabs>
          <w:tab w:val="left" w:pos="54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45A19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A45A19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:rsidR="008946AB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45A19" w:rsidRPr="0035244B" w:rsidRDefault="00A45A19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Создание прочной кормой базы основано на рациональном использовании пахотных земель и луговых угодий.</w:t>
      </w:r>
    </w:p>
    <w:p w:rsidR="00A45A19" w:rsidRPr="0035244B" w:rsidRDefault="00A45A19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В системе мероприятий по укреплению кормовой базы и стабилизации кормопроизводства </w:t>
      </w:r>
      <w:r w:rsidR="003242E6" w:rsidRPr="0035244B">
        <w:rPr>
          <w:rFonts w:ascii="Times New Roman" w:hAnsi="Times New Roman" w:cs="Times New Roman"/>
          <w:sz w:val="28"/>
          <w:szCs w:val="28"/>
          <w:lang w:val="ru-RU"/>
        </w:rPr>
        <w:t>существенная роль отводится подбору надежных, высокоурожайных культур, способных стать источником дешевых и полноценных кормов.</w:t>
      </w:r>
    </w:p>
    <w:p w:rsidR="009C1ECE" w:rsidRPr="0035244B" w:rsidRDefault="003242E6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 Алтайском крае внедряется приоритетный национальный проект «Развитие АПК», в который входит ведомственная целевая программа: «Развитие молочного и мясного скотоводства в Алтайском крае», от 12.03 2009 №85,86. Выполнение этой программы невозможно без формирования прочной кормовой базы, новейших технологий заготовки кормов и внедрение в производство кормовых культур, обладающих высокой урожайностью,</w:t>
      </w:r>
      <w:r w:rsidR="009C1ECE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технологичностью в уборке и сбалан</w:t>
      </w:r>
      <w:r w:rsidR="009C1ECE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сированностью по всем элементам питания необходимых для нормального роста, развития и продуктивности животных. С целью реализации этой программы необходимо довести валовое производство кормов, с учетом страхового фонда до 2821,2 тыс. т. </w:t>
      </w:r>
      <w:r w:rsidR="00013188" w:rsidRPr="0035244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C1ECE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ормовых единиц, а содержание переваренного протеина довести до 105-110 г. </w:t>
      </w:r>
      <w:r w:rsidR="00013188" w:rsidRPr="0035244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C1ECE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1 к.ед. суточного рациона КРС и овец, что позволяет получить удой молока на корову 3000 кг в год (13).</w:t>
      </w:r>
    </w:p>
    <w:p w:rsidR="002E71A4" w:rsidRPr="0035244B" w:rsidRDefault="009C1ECE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Рассматривая основные вопросы подхода к решению стоящих перед отраслью проблем, можно заключить, что как в ближайшие годы, так и в перспективе развитие и совершенствование кормовой базы будет идти по пути подбора устойчивых к биотическим и абиотическим стрессовым факторам культур. Такой подход продиктован значительным разнообра</w:t>
      </w:r>
      <w:r w:rsidR="002E71A4" w:rsidRPr="0035244B">
        <w:rPr>
          <w:rFonts w:ascii="Times New Roman" w:hAnsi="Times New Roman" w:cs="Times New Roman"/>
          <w:sz w:val="28"/>
          <w:szCs w:val="28"/>
          <w:lang w:val="ru-RU"/>
        </w:rPr>
        <w:t>зием природных условий, выраженной зональностью, неустойчивостью метеорологических факторов по годам, высокой вероятностью засушливых лет.</w:t>
      </w:r>
    </w:p>
    <w:p w:rsidR="002E71A4" w:rsidRPr="0035244B" w:rsidRDefault="002E71A4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 современных условиях агрономически,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экологически и экономически наиболее оправданный путь повышения эффективности кормопроизводства, стабилизации урожаев в экстремальных ситуациях, улучшении качества и сбалансированности кормов является подбор кормовых культур, как в чистом виде, так и в смешанных посевах (13).</w:t>
      </w:r>
    </w:p>
    <w:p w:rsidR="002A4344" w:rsidRPr="0035244B" w:rsidRDefault="002E71A4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Важнейшими и основными источниками растительного сырья являются традиционные виды трав. Однако не только они должны использоваться для производс</w:t>
      </w:r>
      <w:r w:rsidR="002A434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тва кормов. Необходимо принять меры по улучшению структуры зернофуражных культур. Производство зернофуража обеспечить за счет расширения посевов ячменя, овса, суданской травы, из бобовых культур в смешанные посевы можно включить горох, вику. Они </w:t>
      </w:r>
      <w:r w:rsidR="00C1593D" w:rsidRPr="0035244B">
        <w:rPr>
          <w:rFonts w:ascii="Times New Roman" w:hAnsi="Times New Roman" w:cs="Times New Roman"/>
          <w:sz w:val="28"/>
          <w:szCs w:val="28"/>
          <w:lang w:val="ru-RU"/>
        </w:rPr>
        <w:t>являются традиционными культурами, урожайными</w:t>
      </w:r>
      <w:r w:rsidR="002A434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менее требовательны к условиям возделывания. В связи с этим перед нами была поставлена цель:</w:t>
      </w:r>
      <w:r w:rsidR="00951D5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93D" w:rsidRPr="0035244B">
        <w:rPr>
          <w:rFonts w:ascii="Times New Roman" w:hAnsi="Times New Roman" w:cs="Times New Roman"/>
          <w:sz w:val="28"/>
          <w:szCs w:val="28"/>
          <w:lang w:val="ru-RU"/>
        </w:rPr>
        <w:t>выявить влияние погодных услов</w:t>
      </w:r>
      <w:r w:rsidR="00951D54" w:rsidRPr="0035244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1593D" w:rsidRPr="0035244B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2A434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D54" w:rsidRPr="0035244B">
        <w:rPr>
          <w:rFonts w:ascii="Times New Roman" w:hAnsi="Times New Roman" w:cs="Times New Roman"/>
          <w:sz w:val="28"/>
          <w:szCs w:val="28"/>
          <w:lang w:val="ru-RU"/>
        </w:rPr>
        <w:t>на урожайность</w:t>
      </w:r>
      <w:r w:rsidR="00732B0D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зеленой массы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D54" w:rsidRPr="0035244B">
        <w:rPr>
          <w:rFonts w:ascii="Times New Roman" w:hAnsi="Times New Roman" w:cs="Times New Roman"/>
          <w:sz w:val="28"/>
          <w:szCs w:val="28"/>
          <w:lang w:val="ru-RU"/>
        </w:rPr>
        <w:t>и подобрать</w:t>
      </w:r>
      <w:r w:rsidR="002A434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зернобобовые компоненты к овсу, которые бы формировали высокую урожайность </w:t>
      </w:r>
      <w:r w:rsidR="00C1593D" w:rsidRPr="0035244B">
        <w:rPr>
          <w:rFonts w:ascii="Times New Roman" w:hAnsi="Times New Roman" w:cs="Times New Roman"/>
          <w:sz w:val="28"/>
          <w:szCs w:val="28"/>
          <w:lang w:val="ru-RU"/>
        </w:rPr>
        <w:t>зеленой массы</w:t>
      </w:r>
      <w:r w:rsidR="002A434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, отвечающую по питательности зоотехническим требованиям. </w:t>
      </w:r>
    </w:p>
    <w:p w:rsidR="002A4344" w:rsidRPr="0035244B" w:rsidRDefault="002A4344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Для выполнения поставленной цели необходимо было решить следующие задачи:</w:t>
      </w:r>
    </w:p>
    <w:p w:rsidR="003242E6" w:rsidRPr="0035244B" w:rsidRDefault="009848AA" w:rsidP="008946A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A4344" w:rsidRPr="0035244B">
        <w:rPr>
          <w:rFonts w:ascii="Times New Roman" w:hAnsi="Times New Roman" w:cs="Times New Roman"/>
          <w:sz w:val="28"/>
          <w:szCs w:val="28"/>
          <w:lang w:val="ru-RU"/>
        </w:rPr>
        <w:t>пределить урожайность культур в двухкомпонентной смеси овса с горохом</w:t>
      </w:r>
      <w:r w:rsidR="00732B0D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и овса с викой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848AA" w:rsidRPr="0035244B" w:rsidRDefault="009848AA" w:rsidP="008946A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выявить долю участия компонентов в формировании урожайности зеленной массы;</w:t>
      </w:r>
    </w:p>
    <w:p w:rsidR="009848AA" w:rsidRPr="0035244B" w:rsidRDefault="00951D54" w:rsidP="008946A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дать сравнительную оценку влияния погодных условий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на формирование урожайности зеленой массы смешанных посевов;</w:t>
      </w:r>
    </w:p>
    <w:p w:rsidR="009848AA" w:rsidRPr="0035244B" w:rsidRDefault="009848AA" w:rsidP="008946A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44B">
        <w:rPr>
          <w:rFonts w:ascii="Times New Roman" w:hAnsi="Times New Roman" w:cs="Times New Roman"/>
          <w:sz w:val="28"/>
          <w:szCs w:val="28"/>
        </w:rPr>
        <w:t>рассчитать экономическую эффективность.</w:t>
      </w:r>
      <w:r w:rsidR="008946AB" w:rsidRPr="00352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A19" w:rsidRPr="0035244B" w:rsidRDefault="00B861F5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Дипломная работа выполнена на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257E" w:rsidRPr="0035244B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C57B31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страницах, включает 9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таблиц, схема 1, литературных источников 27.</w:t>
      </w:r>
    </w:p>
    <w:p w:rsidR="00A45A19" w:rsidRPr="0035244B" w:rsidRDefault="00A45A19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965" w:rsidRPr="0035244B" w:rsidRDefault="008946AB" w:rsidP="008946AB">
      <w:pPr>
        <w:pStyle w:val="Style2"/>
        <w:widowControl/>
        <w:spacing w:line="360" w:lineRule="auto"/>
        <w:ind w:firstLine="709"/>
        <w:jc w:val="both"/>
        <w:rPr>
          <w:rStyle w:val="FontStyle11"/>
          <w:sz w:val="28"/>
          <w:szCs w:val="28"/>
          <w:lang w:val="ru-RU"/>
        </w:rPr>
      </w:pPr>
      <w:r w:rsidRPr="0035244B">
        <w:rPr>
          <w:rStyle w:val="FontStyle11"/>
          <w:sz w:val="28"/>
          <w:szCs w:val="28"/>
          <w:lang w:val="ru-RU"/>
        </w:rPr>
        <w:br w:type="page"/>
      </w:r>
      <w:r w:rsidR="00732B0D" w:rsidRPr="0035244B">
        <w:rPr>
          <w:rStyle w:val="FontStyle11"/>
          <w:sz w:val="28"/>
          <w:szCs w:val="28"/>
          <w:lang w:val="ru-RU"/>
        </w:rPr>
        <w:t>1</w:t>
      </w:r>
      <w:r w:rsidR="00F23965" w:rsidRPr="0035244B">
        <w:rPr>
          <w:rStyle w:val="FontStyle11"/>
          <w:sz w:val="28"/>
          <w:szCs w:val="28"/>
          <w:lang w:val="ru-RU"/>
        </w:rPr>
        <w:t>. Почвенно</w:t>
      </w:r>
      <w:r w:rsidR="001716C2" w:rsidRPr="0035244B">
        <w:rPr>
          <w:rStyle w:val="FontStyle11"/>
          <w:sz w:val="28"/>
          <w:szCs w:val="28"/>
          <w:lang w:val="ru-RU"/>
        </w:rPr>
        <w:t>-климатические условия района и</w:t>
      </w:r>
      <w:r w:rsidR="00F23965" w:rsidRPr="0035244B">
        <w:rPr>
          <w:rStyle w:val="FontStyle11"/>
          <w:sz w:val="28"/>
          <w:szCs w:val="28"/>
          <w:lang w:val="ru-RU"/>
        </w:rPr>
        <w:t>с</w:t>
      </w:r>
      <w:r w:rsidR="001716C2" w:rsidRPr="0035244B">
        <w:rPr>
          <w:rStyle w:val="FontStyle11"/>
          <w:sz w:val="28"/>
          <w:szCs w:val="28"/>
          <w:lang w:val="ru-RU"/>
        </w:rPr>
        <w:t>с</w:t>
      </w:r>
      <w:r w:rsidR="00F23965" w:rsidRPr="0035244B">
        <w:rPr>
          <w:rStyle w:val="FontStyle11"/>
          <w:sz w:val="28"/>
          <w:szCs w:val="28"/>
          <w:lang w:val="ru-RU"/>
        </w:rPr>
        <w:t>ледования</w:t>
      </w:r>
    </w:p>
    <w:p w:rsidR="008946AB" w:rsidRPr="0035244B" w:rsidRDefault="008946AB" w:rsidP="008946AB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23965" w:rsidRPr="0035244B" w:rsidRDefault="008946AB" w:rsidP="008946AB">
      <w:pPr>
        <w:pStyle w:val="Style2"/>
        <w:widowControl/>
        <w:numPr>
          <w:ilvl w:val="1"/>
          <w:numId w:val="31"/>
        </w:numPr>
        <w:spacing w:line="360" w:lineRule="auto"/>
        <w:jc w:val="both"/>
        <w:rPr>
          <w:rStyle w:val="FontStyle11"/>
          <w:sz w:val="28"/>
          <w:szCs w:val="28"/>
          <w:lang w:val="ru-RU"/>
        </w:rPr>
      </w:pPr>
      <w:r w:rsidRPr="0035244B">
        <w:rPr>
          <w:rStyle w:val="FontStyle11"/>
          <w:sz w:val="28"/>
          <w:szCs w:val="28"/>
          <w:lang w:val="ru-RU"/>
        </w:rPr>
        <w:t xml:space="preserve"> </w:t>
      </w:r>
      <w:r w:rsidR="00F23965" w:rsidRPr="0035244B">
        <w:rPr>
          <w:rStyle w:val="FontStyle11"/>
          <w:sz w:val="28"/>
          <w:szCs w:val="28"/>
          <w:lang w:val="ru-RU"/>
        </w:rPr>
        <w:t>Почвы опытного участка учхоза «Пригородное»</w:t>
      </w:r>
    </w:p>
    <w:p w:rsidR="008946AB" w:rsidRPr="0035244B" w:rsidRDefault="008946AB" w:rsidP="008946AB">
      <w:pPr>
        <w:pStyle w:val="Style2"/>
        <w:widowControl/>
        <w:spacing w:line="360" w:lineRule="auto"/>
        <w:ind w:left="709"/>
        <w:jc w:val="both"/>
        <w:rPr>
          <w:rStyle w:val="FontStyle11"/>
          <w:sz w:val="28"/>
          <w:szCs w:val="28"/>
          <w:lang w:val="ru-RU"/>
        </w:rPr>
      </w:pPr>
    </w:p>
    <w:p w:rsidR="00F23965" w:rsidRPr="0035244B" w:rsidRDefault="00F23965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>Согласно почвенно-географическому</w:t>
      </w:r>
      <w:r w:rsidR="008946AB" w:rsidRPr="0035244B">
        <w:rPr>
          <w:rStyle w:val="FontStyle12"/>
          <w:sz w:val="28"/>
          <w:szCs w:val="28"/>
          <w:lang w:val="ru-RU"/>
        </w:rPr>
        <w:t xml:space="preserve"> </w:t>
      </w:r>
      <w:r w:rsidRPr="0035244B">
        <w:rPr>
          <w:rStyle w:val="FontStyle12"/>
          <w:sz w:val="28"/>
          <w:szCs w:val="28"/>
          <w:lang w:val="ru-RU"/>
        </w:rPr>
        <w:t>районированию</w:t>
      </w:r>
      <w:r w:rsidR="008946AB" w:rsidRPr="0035244B">
        <w:rPr>
          <w:rStyle w:val="FontStyle12"/>
          <w:sz w:val="28"/>
          <w:szCs w:val="28"/>
          <w:lang w:val="ru-RU"/>
        </w:rPr>
        <w:t xml:space="preserve"> </w:t>
      </w:r>
      <w:r w:rsidRPr="0035244B">
        <w:rPr>
          <w:rStyle w:val="FontStyle12"/>
          <w:sz w:val="28"/>
          <w:szCs w:val="28"/>
          <w:lang w:val="ru-RU"/>
        </w:rPr>
        <w:t xml:space="preserve">Алтайского края опытный участок расположен в умеренно засушливой колонной степи на границе перехода к лесостепи на черноземных почвах и относится ко </w:t>
      </w:r>
      <w:r w:rsidRPr="0035244B">
        <w:rPr>
          <w:rStyle w:val="FontStyle12"/>
          <w:sz w:val="28"/>
          <w:szCs w:val="28"/>
        </w:rPr>
        <w:t>II</w:t>
      </w:r>
      <w:r w:rsidRPr="0035244B">
        <w:rPr>
          <w:rStyle w:val="FontStyle12"/>
          <w:sz w:val="28"/>
          <w:szCs w:val="28"/>
          <w:lang w:val="ru-RU"/>
        </w:rPr>
        <w:t xml:space="preserve"> почвенной зоне (1,3). В морфологическом отношении территория землепользования представляет собой широковолнистую древнеаллювиальную равнину, расположенную на левобережье реки Обь. Высота над уровнем моря составляет 250-280 м. Рельеф пойменных чересполосных участков плоскоравнинный с множеством стариц, озер и заболоченных понижений. Оценивая рельеф землепользования, следует отметить, что в основном, территория хозяйства имеет равнинный характер со слабым развитием эрозионных процессов, хорошо дренирован.</w:t>
      </w:r>
    </w:p>
    <w:p w:rsidR="00F23965" w:rsidRPr="0035244B" w:rsidRDefault="00F23965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 xml:space="preserve">С учетом природно-климатических и экономических особенностей землепользования учхоза «Пригородное» относится к 8 природно-экономической зоне </w:t>
      </w:r>
      <w:r w:rsidR="00013188" w:rsidRPr="0035244B">
        <w:rPr>
          <w:rStyle w:val="FontStyle12"/>
          <w:sz w:val="28"/>
          <w:szCs w:val="28"/>
          <w:lang w:val="ru-RU"/>
        </w:rPr>
        <w:t>–</w:t>
      </w:r>
      <w:r w:rsidRPr="0035244B">
        <w:rPr>
          <w:rStyle w:val="FontStyle12"/>
          <w:sz w:val="28"/>
          <w:szCs w:val="28"/>
          <w:lang w:val="ru-RU"/>
        </w:rPr>
        <w:t xml:space="preserve"> Приобская зона умеренно засушливой колонной степи Алтайского края.</w:t>
      </w:r>
    </w:p>
    <w:p w:rsidR="00F23965" w:rsidRPr="0035244B" w:rsidRDefault="00F23965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 xml:space="preserve">Основу почвенного покрова составляет чернозем выщелоченный 98,9%, незначительная площадь занята серыми лесными почвами </w:t>
      </w:r>
      <w:r w:rsidR="00013188" w:rsidRPr="0035244B">
        <w:rPr>
          <w:rStyle w:val="FontStyle12"/>
          <w:sz w:val="28"/>
          <w:szCs w:val="28"/>
          <w:lang w:val="ru-RU"/>
        </w:rPr>
        <w:t>–</w:t>
      </w:r>
      <w:r w:rsidRPr="0035244B">
        <w:rPr>
          <w:rStyle w:val="FontStyle12"/>
          <w:sz w:val="28"/>
          <w:szCs w:val="28"/>
          <w:lang w:val="ru-RU"/>
        </w:rPr>
        <w:t xml:space="preserve"> 0,6%, луговыми и лугово-черноземными </w:t>
      </w:r>
      <w:r w:rsidR="00013188" w:rsidRPr="0035244B">
        <w:rPr>
          <w:rStyle w:val="FontStyle12"/>
          <w:sz w:val="28"/>
          <w:szCs w:val="28"/>
          <w:lang w:val="ru-RU"/>
        </w:rPr>
        <w:t>–</w:t>
      </w:r>
      <w:r w:rsidRPr="0035244B">
        <w:rPr>
          <w:rStyle w:val="FontStyle12"/>
          <w:sz w:val="28"/>
          <w:szCs w:val="28"/>
          <w:lang w:val="ru-RU"/>
        </w:rPr>
        <w:t xml:space="preserve"> 0,5% (табл. 1).</w:t>
      </w:r>
    </w:p>
    <w:p w:rsidR="00F23965" w:rsidRPr="0035244B" w:rsidRDefault="00F23965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 xml:space="preserve">По механическому составу преобладают разновидности черноземов среднесуглинистых </w:t>
      </w:r>
      <w:r w:rsidR="00013188" w:rsidRPr="0035244B">
        <w:rPr>
          <w:rStyle w:val="FontStyle12"/>
          <w:sz w:val="28"/>
          <w:szCs w:val="28"/>
          <w:lang w:val="ru-RU"/>
        </w:rPr>
        <w:t>–</w:t>
      </w:r>
      <w:r w:rsidRPr="0035244B">
        <w:rPr>
          <w:rStyle w:val="FontStyle12"/>
          <w:sz w:val="28"/>
          <w:szCs w:val="28"/>
          <w:lang w:val="ru-RU"/>
        </w:rPr>
        <w:t xml:space="preserve"> 66,1%. </w:t>
      </w:r>
      <w:r w:rsidR="00013188" w:rsidRPr="0035244B">
        <w:rPr>
          <w:rStyle w:val="FontStyle12"/>
          <w:sz w:val="28"/>
          <w:szCs w:val="28"/>
          <w:lang w:val="ru-RU"/>
        </w:rPr>
        <w:t>Л</w:t>
      </w:r>
      <w:r w:rsidRPr="0035244B">
        <w:rPr>
          <w:rStyle w:val="FontStyle12"/>
          <w:sz w:val="28"/>
          <w:szCs w:val="28"/>
          <w:lang w:val="ru-RU"/>
        </w:rPr>
        <w:t xml:space="preserve">егкосуглинистые </w:t>
      </w:r>
      <w:r w:rsidR="00013188" w:rsidRPr="0035244B">
        <w:rPr>
          <w:rStyle w:val="FontStyle12"/>
          <w:sz w:val="28"/>
          <w:szCs w:val="28"/>
          <w:lang w:val="ru-RU"/>
        </w:rPr>
        <w:t>–</w:t>
      </w:r>
      <w:r w:rsidRPr="0035244B">
        <w:rPr>
          <w:rStyle w:val="FontStyle12"/>
          <w:sz w:val="28"/>
          <w:szCs w:val="28"/>
          <w:lang w:val="ru-RU"/>
        </w:rPr>
        <w:t xml:space="preserve"> 33,6%.</w:t>
      </w:r>
    </w:p>
    <w:p w:rsidR="00F23965" w:rsidRPr="0035244B" w:rsidRDefault="00F23965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>Большую площадь в учхозе занимают черноземы выщелоченные 5713 га. Черноземы относят к автоморфным почвам, грунтовые воды залегают глубже 7 метров, и влияние на почвообразующие процессы не оказывают. Характерной чертой черноземов выщелоченных является залегание карбонатных горизонтов ВС на глубине не</w:t>
      </w:r>
      <w:r w:rsidR="00B77646" w:rsidRPr="0035244B">
        <w:rPr>
          <w:rStyle w:val="FontStyle12"/>
          <w:sz w:val="28"/>
          <w:szCs w:val="28"/>
          <w:lang w:val="ru-RU"/>
        </w:rPr>
        <w:t xml:space="preserve"> менее 20 см от гумусового слоя [3].</w:t>
      </w:r>
    </w:p>
    <w:p w:rsidR="006D3AFB" w:rsidRPr="0035244B" w:rsidRDefault="006D3AFB" w:rsidP="008946AB">
      <w:pPr>
        <w:pStyle w:val="210"/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35244B">
        <w:rPr>
          <w:rFonts w:ascii="Times New Roman" w:hAnsi="Times New Roman"/>
          <w:lang w:val="ru-RU"/>
        </w:rPr>
        <w:t>Таблица 1</w:t>
      </w:r>
    </w:p>
    <w:p w:rsidR="006D3AFB" w:rsidRPr="0035244B" w:rsidRDefault="006D3AFB" w:rsidP="008946AB">
      <w:pPr>
        <w:pStyle w:val="210"/>
        <w:spacing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35244B">
        <w:rPr>
          <w:rFonts w:ascii="Times New Roman" w:hAnsi="Times New Roman"/>
          <w:lang w:val="ru-RU"/>
        </w:rPr>
        <w:t>Площадь почв по отделениям учхоза АГАУ «Пригородное»</w:t>
      </w:r>
    </w:p>
    <w:tbl>
      <w:tblPr>
        <w:tblW w:w="80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3"/>
        <w:gridCol w:w="900"/>
        <w:gridCol w:w="900"/>
        <w:gridCol w:w="900"/>
        <w:gridCol w:w="1345"/>
      </w:tblGrid>
      <w:tr w:rsidR="006D3AFB" w:rsidRPr="0035244B">
        <w:trPr>
          <w:trHeight w:val="287"/>
        </w:trPr>
        <w:tc>
          <w:tcPr>
            <w:tcW w:w="3963" w:type="dxa"/>
            <w:vMerge w:val="restart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Наименование почвенной разности</w:t>
            </w:r>
          </w:p>
        </w:tc>
        <w:tc>
          <w:tcPr>
            <w:tcW w:w="2700" w:type="dxa"/>
            <w:gridSpan w:val="3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отделения</w:t>
            </w:r>
          </w:p>
        </w:tc>
        <w:tc>
          <w:tcPr>
            <w:tcW w:w="1345" w:type="dxa"/>
            <w:vMerge w:val="restart"/>
            <w:shd w:val="clear" w:color="auto" w:fill="FFFFFF"/>
          </w:tcPr>
          <w:p w:rsidR="006D3AFB" w:rsidRPr="0035244B" w:rsidRDefault="006D3AFB" w:rsidP="008946AB">
            <w:pPr>
              <w:pStyle w:val="610"/>
              <w:shd w:val="clear" w:color="auto" w:fill="auto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всего по учхозу</w:t>
            </w:r>
          </w:p>
        </w:tc>
      </w:tr>
      <w:tr w:rsidR="006D3AFB" w:rsidRPr="0035244B">
        <w:trPr>
          <w:trHeight w:val="311"/>
        </w:trPr>
        <w:tc>
          <w:tcPr>
            <w:tcW w:w="3963" w:type="dxa"/>
            <w:vMerge/>
            <w:shd w:val="clear" w:color="auto" w:fill="FFFFFF"/>
          </w:tcPr>
          <w:p w:rsidR="006D3AFB" w:rsidRPr="0035244B" w:rsidRDefault="006D3AFB" w:rsidP="008946AB">
            <w:pPr>
              <w:pStyle w:val="610"/>
              <w:shd w:val="clear" w:color="auto" w:fill="auto"/>
              <w:spacing w:line="36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5" w:type="dxa"/>
            <w:vMerge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AFB" w:rsidRPr="0035244B">
        <w:trPr>
          <w:trHeight w:val="306"/>
        </w:trPr>
        <w:tc>
          <w:tcPr>
            <w:tcW w:w="3963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Черноземы обыкновенные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958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345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1816</w:t>
            </w:r>
          </w:p>
        </w:tc>
      </w:tr>
      <w:tr w:rsidR="006D3AFB" w:rsidRPr="0035244B">
        <w:trPr>
          <w:trHeight w:val="279"/>
        </w:trPr>
        <w:tc>
          <w:tcPr>
            <w:tcW w:w="3963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Чернозем обыкновенный карбонатный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410"/>
              <w:shd w:val="clear" w:color="auto" w:fill="auto"/>
              <w:spacing w:line="360" w:lineRule="auto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310"/>
              <w:shd w:val="clear" w:color="auto" w:fill="auto"/>
              <w:spacing w:line="360" w:lineRule="auto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noProof w:val="0"/>
                <w:sz w:val="20"/>
                <w:szCs w:val="20"/>
              </w:rPr>
              <w:t>-</w:t>
            </w:r>
          </w:p>
        </w:tc>
        <w:tc>
          <w:tcPr>
            <w:tcW w:w="1345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6D3AFB" w:rsidRPr="0035244B">
        <w:trPr>
          <w:trHeight w:val="490"/>
        </w:trPr>
        <w:tc>
          <w:tcPr>
            <w:tcW w:w="3963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Черноземы выщелоченные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2499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1467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1747</w:t>
            </w:r>
          </w:p>
        </w:tc>
        <w:tc>
          <w:tcPr>
            <w:tcW w:w="1345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5713</w:t>
            </w:r>
          </w:p>
        </w:tc>
      </w:tr>
      <w:tr w:rsidR="006D3AFB" w:rsidRPr="0035244B">
        <w:trPr>
          <w:trHeight w:val="499"/>
        </w:trPr>
        <w:tc>
          <w:tcPr>
            <w:tcW w:w="3963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Черноземы оподзоленные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510"/>
              <w:shd w:val="clear" w:color="auto" w:fill="auto"/>
              <w:spacing w:line="360" w:lineRule="auto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410"/>
              <w:shd w:val="clear" w:color="auto" w:fill="auto"/>
              <w:spacing w:line="360" w:lineRule="auto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1345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</w:tr>
      <w:tr w:rsidR="006D3AFB" w:rsidRPr="0035244B">
        <w:trPr>
          <w:trHeight w:val="494"/>
        </w:trPr>
        <w:tc>
          <w:tcPr>
            <w:tcW w:w="3963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Серая лесная почва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310"/>
              <w:shd w:val="clear" w:color="auto" w:fill="auto"/>
              <w:spacing w:line="360" w:lineRule="auto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510"/>
              <w:shd w:val="clear" w:color="auto" w:fill="auto"/>
              <w:spacing w:line="360" w:lineRule="auto"/>
              <w:rPr>
                <w:rFonts w:ascii="Times New Roman" w:hAnsi="Times New Roman"/>
                <w:noProof w:val="0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45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</w:tr>
      <w:tr w:rsidR="006D3AFB" w:rsidRPr="0035244B">
        <w:trPr>
          <w:trHeight w:val="376"/>
        </w:trPr>
        <w:tc>
          <w:tcPr>
            <w:tcW w:w="3963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3085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2547</w:t>
            </w:r>
          </w:p>
        </w:tc>
        <w:tc>
          <w:tcPr>
            <w:tcW w:w="900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2247</w:t>
            </w:r>
          </w:p>
        </w:tc>
        <w:tc>
          <w:tcPr>
            <w:tcW w:w="1345" w:type="dxa"/>
            <w:shd w:val="clear" w:color="auto" w:fill="FFFFFF"/>
          </w:tcPr>
          <w:p w:rsidR="006D3AFB" w:rsidRPr="0035244B" w:rsidRDefault="006D3AFB" w:rsidP="008946AB">
            <w:pPr>
              <w:pStyle w:val="210"/>
              <w:shd w:val="clear" w:color="auto" w:fill="auto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5244B">
              <w:rPr>
                <w:rFonts w:ascii="Times New Roman" w:hAnsi="Times New Roman"/>
                <w:sz w:val="20"/>
                <w:szCs w:val="20"/>
              </w:rPr>
              <w:t>7879</w:t>
            </w:r>
          </w:p>
        </w:tc>
      </w:tr>
    </w:tbl>
    <w:p w:rsidR="006D3AFB" w:rsidRPr="0035244B" w:rsidRDefault="006D3AFB" w:rsidP="008946AB">
      <w:pPr>
        <w:pStyle w:val="af5"/>
        <w:tabs>
          <w:tab w:val="left" w:pos="1988"/>
        </w:tabs>
        <w:spacing w:before="0" w:line="360" w:lineRule="auto"/>
        <w:ind w:firstLine="709"/>
        <w:rPr>
          <w:lang w:val="en-US"/>
        </w:rPr>
      </w:pPr>
    </w:p>
    <w:p w:rsidR="006D3AFB" w:rsidRPr="0035244B" w:rsidRDefault="006D3AFB" w:rsidP="008946AB">
      <w:pPr>
        <w:pStyle w:val="af5"/>
        <w:tabs>
          <w:tab w:val="left" w:pos="1988"/>
        </w:tabs>
        <w:spacing w:before="0" w:line="360" w:lineRule="auto"/>
        <w:ind w:firstLine="709"/>
      </w:pPr>
      <w:r w:rsidRPr="0035244B">
        <w:t xml:space="preserve">Для характеристики морфологических признаков чернозема выщелоченного приводится описание разреза заложенного на пашне в учхозе АГАУ «Пригородное» Индустриального района г. Барнаула. Чернозем выщелоченный среднемощный малогумусный легкосуглинистый. </w:t>
      </w:r>
    </w:p>
    <w:p w:rsidR="006D3AFB" w:rsidRPr="0035244B" w:rsidRDefault="006D3AFB" w:rsidP="008946AB">
      <w:pPr>
        <w:pStyle w:val="af5"/>
        <w:tabs>
          <w:tab w:val="left" w:pos="1988"/>
        </w:tabs>
        <w:spacing w:before="0" w:line="360" w:lineRule="auto"/>
        <w:ind w:firstLine="709"/>
      </w:pPr>
      <w:r w:rsidRPr="0035244B">
        <w:t xml:space="preserve">А </w:t>
      </w:r>
      <w:r w:rsidRPr="0035244B">
        <w:rPr>
          <w:lang w:val="en-US"/>
        </w:rPr>
        <w:t>m</w:t>
      </w:r>
      <w:r w:rsidRPr="0035244B">
        <w:t>ах. 0-24 см. Свежий, темно-серый, легкосуглинистый, непрочнокомковатый пылеватый, рыхлый, корни растений, переход постепенный.</w:t>
      </w:r>
    </w:p>
    <w:p w:rsidR="006D3AFB" w:rsidRPr="0035244B" w:rsidRDefault="006D3AFB" w:rsidP="008946AB">
      <w:pPr>
        <w:pStyle w:val="810"/>
        <w:spacing w:line="360" w:lineRule="auto"/>
        <w:ind w:firstLine="709"/>
        <w:rPr>
          <w:rFonts w:ascii="Times New Roman" w:hAnsi="Times New Roman"/>
          <w:lang w:val="ru-RU"/>
        </w:rPr>
      </w:pPr>
      <w:r w:rsidRPr="0035244B">
        <w:rPr>
          <w:rFonts w:ascii="Times New Roman" w:hAnsi="Times New Roman"/>
          <w:lang w:val="ru-RU"/>
        </w:rPr>
        <w:t xml:space="preserve">АВ 24 </w:t>
      </w:r>
      <w:r w:rsidR="00013188" w:rsidRPr="0035244B">
        <w:rPr>
          <w:rFonts w:ascii="Times New Roman" w:hAnsi="Times New Roman"/>
          <w:lang w:val="ru-RU"/>
        </w:rPr>
        <w:t>–</w:t>
      </w:r>
      <w:r w:rsidRPr="0035244B">
        <w:rPr>
          <w:rFonts w:ascii="Times New Roman" w:hAnsi="Times New Roman"/>
          <w:lang w:val="ru-RU"/>
        </w:rPr>
        <w:t xml:space="preserve"> 45 см. Свежий, серый, легкосуглинистый, непрочно-комковатопылеватый, рыхлый, корни, переход постепенный. </w:t>
      </w:r>
    </w:p>
    <w:p w:rsidR="006D3AFB" w:rsidRPr="0035244B" w:rsidRDefault="006D3AFB" w:rsidP="008946AB">
      <w:pPr>
        <w:pStyle w:val="810"/>
        <w:spacing w:line="360" w:lineRule="auto"/>
        <w:ind w:firstLine="709"/>
        <w:rPr>
          <w:rFonts w:ascii="Times New Roman" w:hAnsi="Times New Roman"/>
          <w:lang w:val="ru-RU"/>
        </w:rPr>
      </w:pPr>
      <w:r w:rsidRPr="0035244B">
        <w:rPr>
          <w:rFonts w:ascii="Times New Roman" w:hAnsi="Times New Roman"/>
          <w:lang w:val="ru-RU"/>
        </w:rPr>
        <w:t>ВС 45 – 150 см. Свежий, бурый, легкосуглинистый, бесструктурный, переход постепенный.</w:t>
      </w:r>
    </w:p>
    <w:p w:rsidR="006D3AFB" w:rsidRPr="0035244B" w:rsidRDefault="006D3AFB" w:rsidP="008946AB">
      <w:pPr>
        <w:pStyle w:val="810"/>
        <w:spacing w:line="360" w:lineRule="auto"/>
        <w:ind w:firstLine="709"/>
        <w:rPr>
          <w:rFonts w:ascii="Times New Roman" w:hAnsi="Times New Roman"/>
          <w:lang w:val="ru-RU"/>
        </w:rPr>
      </w:pPr>
      <w:r w:rsidRPr="0035244B">
        <w:rPr>
          <w:rFonts w:ascii="Times New Roman" w:hAnsi="Times New Roman"/>
          <w:lang w:val="ru-RU"/>
        </w:rPr>
        <w:t>С 150 см. Свежий, желто-бурый, супесчаный, бесструктурный, уплотненный, пористый, карбонаты в виде мучнистой присыпки и белоглазки.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Наиболее общими являются нейтральная реакция почвенного раствора и невысокая сумма поглощенных оснований. По мощности гумусового горизонта преобладают среднемощные черноземы, по содержанию гумуса в пахотном слое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малогумусные виды. Содержание валовых форм азота колеблется в горизонте А от 0,19 до 0,40%, фосфор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от 0,10 до 0,01%. Подвижными питательными веществами почвы обеспечены слабо и особенно нуждаются в фосфоре [5].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умеренно засушливой колочной степи почвы подвергаются значительной водной эрозии, особенно на склонах, что приводит к уменьшению мощности гумусового горизонта до 20-30 см. Поэтому в комплексе мероприятий по повышению плодородия необходимо внедрять приемы почвозащитного земледелия. Важным приемом по накоплению и сохранению влаги остаются кулисные и чистые пары, снегозадержание и полезащитное лесоразведение. Для улучшения теплового, воздушного и водного режимов необходимо восстанавливать структуру почв при помощи внесения органических удобрений [26,27, 28].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Гранулометрический состав выщелоченных и обыкновенных черноземов колочной степи в основном среднесуглинистый, реже легко- и тяжелосуглинистый, отличающийся повышенным содержанием крупнопылеватой и иловатой фракций, что характерно для развитых на лессовидных породах. При этом содержание крупной пыли и песка больше в средне-, и меньше в тяжелосуглинистых черноземах, но содержание илистых частиц в последних более высокое [3].</w:t>
      </w:r>
    </w:p>
    <w:p w:rsidR="006D3AFB" w:rsidRPr="0035244B" w:rsidRDefault="006D3AFB" w:rsidP="003F6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составе крупных фракций (0,05-1 мм) преобладают кварц (39%) и полевые шпаты (26%). В илистую фракцию входят гидрослюды и монтмориллонит, при этом содержание монтмориллонита в выщелоченных и обыкновенных черноземах больше, чем в каштановых почвах и южных черноземах. Для них характерна довольно высокая удельная поверхность (100- 150м</w:t>
      </w:r>
      <w:r w:rsidRPr="0035244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3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/г).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Черноземы колочной степи, имея большее количество ила, а также высокое содержание гумуса по сравнению с каштановыми почвами и южными черноземами, отличаются хорошей способностью к микроагрегатированию. Первичные связи при формировании микроагрегатов в этих почвах осуществляются, главным образом, за счет негидролизуемой части гумуса (гуминов), представляющей собой необратимо скоагулированные органоминеральные комплексы, в которых важную роль играет монтмориллонит.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Образованные микроагрегаты устойчивы к механическим воздействиям, поскольку их количество в пахотном слое остается практически таким же, что и в подпахотных горизонтах, хотя коэффициенты дисперсности в черноземах кол очной степи выше, чем у южных и каштановых почв.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Среди структурных элементов преобладают глыбы (размер 10 мм). Особенно высокое их содержание наблюдается в среднесуглинистых черноземах. В связи с тем, что в них меньше гумуса, механическая прочность структурных элементов ниже, и они быстрее разрушаются при обработке [3].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Содержание агрономически ценных водопрочных агрегатов (10-0,25 мм) в пахотном горизонте среднесуглинистых черноземов 24%, тяжелосуглинистых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46%. В подпахотном горизонте их количество увеличивается и составляет 36% и 53% соответственно. Низкая устойчивость почвенной структуры к размыванию водой является главной причиной низкой эрозионной устойчивости черноземов.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Плотность пахотного слоя среднесуглинистых черноземов обычно выше, чем тяжелосуглинистых. С глубиной величина объемной массы увеличивается, достигая максимума в материнской породе, что свидетельствует о росте плотности ниже лежащих горизонтов. В оптимальном интервале плотность пахотного горизонта, в тяжелосуглинистых черноземах сохраняется на протяжении всего вегетационного периода, а в среднесуглинистых только до конца июня. Вторая половина вегетации протекает при плотности значи- тельно большей, чем оптимальная (1,10— 1,25 г / см ).</w:t>
      </w:r>
    </w:p>
    <w:p w:rsidR="006D3AFB" w:rsidRPr="0035244B" w:rsidRDefault="006D3AF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Удельная масса твердой фазы почвы в пахотном слое 2,56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2,60 г / см, в ниже лежащих горизонтах — 2,64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2,70 г / см.</w:t>
      </w:r>
    </w:p>
    <w:p w:rsidR="003510D1" w:rsidRPr="0035244B" w:rsidRDefault="009D4F78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Скважность среднесуглинистых черноземов в верхних гумусовых горизонтах составляет 49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51%, а в тяжелосуглинистых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47-22% от объема почвы. В горизонтах материнской породы скважность остается достаточно высокой — 42-46% от объема почвы. При увлажнении почвы до НВ содержание воздуха в профиле среднесуглинистых черноземов достаточное для растений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16-22%». В тяжелосуглинистых черноземах оно понижается до 12-17%.</w:t>
      </w:r>
    </w:p>
    <w:p w:rsidR="009D4F78" w:rsidRPr="0035244B" w:rsidRDefault="009D4F78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Более половины объема общей скважности занимают поры диаметром менее 3 мкм. Значительную долю объема порозности составляют капиллярно-активные поры среднего размера и около 14% некапиллярные поры (микропоры) размером более 600 мкм</w:t>
      </w:r>
      <w:r w:rsidR="00B7764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[3]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9D4F78" w:rsidRPr="0035244B" w:rsidRDefault="009D4F78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Средне- и тяжелосуглинистые черноземы заметно различаются по во- доудерживающей способности. В верхних гумусовых горизонтах величины НВ соответственно составляют 24-26 и 26-32% от массы почвы. В метровом слое среднесуглинистых черноземов удерживается 290-320 мм влаги, тяжелосуглинистых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340-360 мм, из них на недоступную для растений влагу (запас при ВЗ) приходится 120-140 мм, или 37-43% общего запаса влаги. Запас недоступной влаги в тяжелосуглинистых черноземах выше, чем в среднесуглинистых. Разница обусловлена содержанием гумуса и гранулометрическим составом. Выщелоченные черноземы Приобья обладают удовлетворительной водопроницаемостью, которая с поверхности составляет 50 мм и более за 1-й час впитывания. Снижение водопроницаемости во времени связано с разрушением водопрочных агрегатов почвы, заиливанием почвенных пор и набуханием почвенных коллоидов.</w:t>
      </w:r>
    </w:p>
    <w:p w:rsidR="009D4F78" w:rsidRPr="0035244B" w:rsidRDefault="009D4F78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Нижний горизонт В, обладающий текстурной трещиноватостью, имеет среднюю или высокую водопроницаемость, которая составляет 114-159 мм в 1-й час впитывания и 64-38 мм за 3-й час наблюдений.</w:t>
      </w:r>
    </w:p>
    <w:p w:rsidR="009D4F78" w:rsidRPr="0035244B" w:rsidRDefault="009D4F78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Выщелоченные черноземы прогреваются слабее, чем южные. Водный режим их гораздо благоприятнее, но оптимальным он бывает только в годы с достаточным количеством атмосферных осадков за вегетационный период.</w:t>
      </w:r>
    </w:p>
    <w:p w:rsidR="003510D1" w:rsidRPr="0035244B" w:rsidRDefault="001716C2" w:rsidP="003F6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Однако в засушливые и сухие годы для влагообеспечеииости растений большое значение имеют запасы влаги, накопленные в почве к началу вегетации. В этих почвах запасы влаги соответствуют НВ, только в начале вегетации в пахотном горизонте. Дефицит влаги возникает, вследствие неполной аккумуляции влаги осенне-зимне-весеннего периода, малого накопления снега, что сказывается на развитии растений в июне-июле. </w:t>
      </w:r>
    </w:p>
    <w:p w:rsidR="001716C2" w:rsidRPr="0035244B" w:rsidRDefault="001716C2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Потери на сток составляют 50-60, иногда 70% осадков. Кроме того, весной велики непроизвольные потери влаги на физическое испарение [3, 26].</w:t>
      </w:r>
    </w:p>
    <w:p w:rsidR="00951D54" w:rsidRPr="0035244B" w:rsidRDefault="00951D54" w:rsidP="008946AB">
      <w:pPr>
        <w:spacing w:after="0" w:line="360" w:lineRule="auto"/>
        <w:ind w:firstLine="709"/>
        <w:jc w:val="both"/>
        <w:rPr>
          <w:rStyle w:val="FontStyle12"/>
          <w:b/>
          <w:bCs/>
          <w:sz w:val="28"/>
          <w:szCs w:val="28"/>
          <w:lang w:val="ru-RU"/>
        </w:rPr>
      </w:pPr>
    </w:p>
    <w:p w:rsidR="00DD4143" w:rsidRPr="0035244B" w:rsidRDefault="003F6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Style w:val="FontStyle12"/>
          <w:b/>
          <w:bCs/>
          <w:sz w:val="28"/>
          <w:szCs w:val="28"/>
          <w:lang w:val="ru-RU"/>
        </w:rPr>
        <w:t>1.2</w:t>
      </w:r>
      <w:r w:rsidR="00DD4143" w:rsidRPr="0035244B">
        <w:rPr>
          <w:rStyle w:val="FontStyle12"/>
          <w:b/>
          <w:bCs/>
          <w:sz w:val="28"/>
          <w:szCs w:val="28"/>
          <w:lang w:val="ru-RU"/>
        </w:rPr>
        <w:t xml:space="preserve"> </w:t>
      </w:r>
      <w:r w:rsidR="00DD4143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Погодные условия за годы исследования приобской зоны Алтайского края</w:t>
      </w:r>
    </w:p>
    <w:p w:rsidR="003F620B" w:rsidRPr="0035244B" w:rsidRDefault="003F6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51D54" w:rsidRPr="0035244B" w:rsidRDefault="00951D54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Погодные условия</w:t>
      </w:r>
      <w:r w:rsidR="008946AB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2009 года</w:t>
      </w:r>
    </w:p>
    <w:p w:rsidR="003F620B" w:rsidRPr="0035244B" w:rsidRDefault="003F6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70AC" w:rsidRPr="0035244B" w:rsidRDefault="007570AC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Таблица 2</w:t>
      </w:r>
    </w:p>
    <w:p w:rsidR="007570AC" w:rsidRPr="0035244B" w:rsidRDefault="007570AC" w:rsidP="008946AB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Метеорологические данные Барнаульской ГМС 2009 года</w:t>
      </w:r>
    </w:p>
    <w:tbl>
      <w:tblPr>
        <w:tblW w:w="90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566"/>
        <w:gridCol w:w="666"/>
        <w:gridCol w:w="616"/>
        <w:gridCol w:w="854"/>
        <w:gridCol w:w="996"/>
        <w:gridCol w:w="665"/>
        <w:gridCol w:w="516"/>
        <w:gridCol w:w="516"/>
        <w:gridCol w:w="863"/>
        <w:gridCol w:w="1113"/>
        <w:gridCol w:w="702"/>
      </w:tblGrid>
      <w:tr w:rsidR="007570AC" w:rsidRPr="0035244B">
        <w:trPr>
          <w:trHeight w:val="279"/>
          <w:jc w:val="center"/>
        </w:trPr>
        <w:tc>
          <w:tcPr>
            <w:tcW w:w="964" w:type="dxa"/>
            <w:vMerge w:val="restart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Меся</w:t>
            </w: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2702" w:type="dxa"/>
            <w:gridSpan w:val="4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Температура воздуха,°С</w:t>
            </w:r>
          </w:p>
        </w:tc>
        <w:tc>
          <w:tcPr>
            <w:tcW w:w="99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3" w:type="dxa"/>
            <w:gridSpan w:val="5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Осадки,мм</w:t>
            </w:r>
          </w:p>
        </w:tc>
        <w:tc>
          <w:tcPr>
            <w:tcW w:w="702" w:type="dxa"/>
            <w:vMerge w:val="restart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ГТК</w:t>
            </w:r>
          </w:p>
        </w:tc>
      </w:tr>
      <w:tr w:rsidR="003F620B" w:rsidRPr="0035244B">
        <w:trPr>
          <w:trHeight w:val="950"/>
          <w:jc w:val="center"/>
        </w:trPr>
        <w:tc>
          <w:tcPr>
            <w:tcW w:w="964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Декады</w:t>
            </w:r>
          </w:p>
        </w:tc>
        <w:tc>
          <w:tcPr>
            <w:tcW w:w="85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Χ за месяц</w:t>
            </w:r>
          </w:p>
        </w:tc>
        <w:tc>
          <w:tcPr>
            <w:tcW w:w="99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Средняя многолетняя</w:t>
            </w:r>
          </w:p>
        </w:tc>
        <w:tc>
          <w:tcPr>
            <w:tcW w:w="1697" w:type="dxa"/>
            <w:gridSpan w:val="3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Декады</w:t>
            </w:r>
          </w:p>
        </w:tc>
        <w:tc>
          <w:tcPr>
            <w:tcW w:w="863" w:type="dxa"/>
            <w:vMerge w:val="restart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="003F620B"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За меся</w:t>
            </w: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1113" w:type="dxa"/>
            <w:vMerge w:val="restart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Средняя многолетняя</w:t>
            </w:r>
          </w:p>
        </w:tc>
        <w:tc>
          <w:tcPr>
            <w:tcW w:w="702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20B" w:rsidRPr="0035244B">
        <w:trPr>
          <w:trHeight w:val="67"/>
          <w:jc w:val="center"/>
        </w:trPr>
        <w:tc>
          <w:tcPr>
            <w:tcW w:w="964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5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20B" w:rsidRPr="0035244B">
        <w:trPr>
          <w:trHeight w:val="517"/>
          <w:jc w:val="center"/>
        </w:trPr>
        <w:tc>
          <w:tcPr>
            <w:tcW w:w="96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5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3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20B" w:rsidRPr="0035244B">
        <w:trPr>
          <w:trHeight w:val="517"/>
          <w:jc w:val="center"/>
        </w:trPr>
        <w:tc>
          <w:tcPr>
            <w:tcW w:w="96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6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16.6</w:t>
            </w:r>
          </w:p>
        </w:tc>
        <w:tc>
          <w:tcPr>
            <w:tcW w:w="61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</w:t>
            </w:r>
          </w:p>
        </w:tc>
        <w:tc>
          <w:tcPr>
            <w:tcW w:w="854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13.2</w:t>
            </w:r>
          </w:p>
        </w:tc>
        <w:tc>
          <w:tcPr>
            <w:tcW w:w="996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11.4</w:t>
            </w:r>
          </w:p>
        </w:tc>
        <w:tc>
          <w:tcPr>
            <w:tcW w:w="665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86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111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702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1.16</w:t>
            </w:r>
          </w:p>
        </w:tc>
      </w:tr>
      <w:tr w:rsidR="003F620B" w:rsidRPr="0035244B">
        <w:trPr>
          <w:trHeight w:val="518"/>
          <w:jc w:val="center"/>
        </w:trPr>
        <w:tc>
          <w:tcPr>
            <w:tcW w:w="96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16.9</w:t>
            </w:r>
          </w:p>
        </w:tc>
        <w:tc>
          <w:tcPr>
            <w:tcW w:w="66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12.4</w:t>
            </w:r>
          </w:p>
        </w:tc>
        <w:tc>
          <w:tcPr>
            <w:tcW w:w="61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14.3</w:t>
            </w:r>
          </w:p>
        </w:tc>
        <w:tc>
          <w:tcPr>
            <w:tcW w:w="854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14.5</w:t>
            </w:r>
          </w:p>
        </w:tc>
        <w:tc>
          <w:tcPr>
            <w:tcW w:w="996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17.7</w:t>
            </w:r>
          </w:p>
        </w:tc>
        <w:tc>
          <w:tcPr>
            <w:tcW w:w="665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6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11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</w:p>
        </w:tc>
        <w:tc>
          <w:tcPr>
            <w:tcW w:w="702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1.37</w:t>
            </w:r>
          </w:p>
        </w:tc>
      </w:tr>
      <w:tr w:rsidR="003F620B" w:rsidRPr="0035244B">
        <w:trPr>
          <w:trHeight w:val="517"/>
          <w:jc w:val="center"/>
        </w:trPr>
        <w:tc>
          <w:tcPr>
            <w:tcW w:w="96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</w:t>
            </w:r>
          </w:p>
        </w:tc>
        <w:tc>
          <w:tcPr>
            <w:tcW w:w="66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20.6</w:t>
            </w:r>
          </w:p>
        </w:tc>
        <w:tc>
          <w:tcPr>
            <w:tcW w:w="61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17.2</w:t>
            </w:r>
          </w:p>
        </w:tc>
        <w:tc>
          <w:tcPr>
            <w:tcW w:w="854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18.9</w:t>
            </w:r>
          </w:p>
        </w:tc>
        <w:tc>
          <w:tcPr>
            <w:tcW w:w="996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19.8</w:t>
            </w:r>
          </w:p>
        </w:tc>
        <w:tc>
          <w:tcPr>
            <w:tcW w:w="665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86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60.1</w:t>
            </w:r>
          </w:p>
        </w:tc>
        <w:tc>
          <w:tcPr>
            <w:tcW w:w="111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702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1.05</w:t>
            </w:r>
          </w:p>
        </w:tc>
      </w:tr>
      <w:tr w:rsidR="003F620B" w:rsidRPr="0035244B">
        <w:trPr>
          <w:trHeight w:val="518"/>
          <w:jc w:val="center"/>
        </w:trPr>
        <w:tc>
          <w:tcPr>
            <w:tcW w:w="96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</w:t>
            </w:r>
          </w:p>
        </w:tc>
        <w:tc>
          <w:tcPr>
            <w:tcW w:w="66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15.3</w:t>
            </w:r>
          </w:p>
        </w:tc>
        <w:tc>
          <w:tcPr>
            <w:tcW w:w="616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</w:t>
            </w:r>
          </w:p>
        </w:tc>
        <w:tc>
          <w:tcPr>
            <w:tcW w:w="854" w:type="dxa"/>
          </w:tcPr>
          <w:p w:rsidR="007570AC" w:rsidRPr="0035244B" w:rsidRDefault="009116C2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16.8</w:t>
            </w:r>
          </w:p>
        </w:tc>
        <w:tc>
          <w:tcPr>
            <w:tcW w:w="996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16.9</w:t>
            </w:r>
          </w:p>
        </w:tc>
        <w:tc>
          <w:tcPr>
            <w:tcW w:w="665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16" w:type="dxa"/>
          </w:tcPr>
          <w:p w:rsidR="007570AC" w:rsidRPr="0035244B" w:rsidRDefault="00726C3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86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1113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</w:t>
            </w:r>
          </w:p>
        </w:tc>
        <w:tc>
          <w:tcPr>
            <w:tcW w:w="702" w:type="dxa"/>
          </w:tcPr>
          <w:p w:rsidR="007570A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1.15</w:t>
            </w:r>
          </w:p>
        </w:tc>
      </w:tr>
    </w:tbl>
    <w:p w:rsidR="007570AC" w:rsidRPr="0035244B" w:rsidRDefault="007570AC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</w:p>
    <w:p w:rsidR="007570AC" w:rsidRPr="0035244B" w:rsidRDefault="007570AC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Х – средняя за месяц</w:t>
      </w:r>
    </w:p>
    <w:p w:rsidR="00732B0D" w:rsidRPr="0035244B" w:rsidRDefault="00732B0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CDE" w:rsidRPr="0035244B" w:rsidRDefault="003F6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670B9C" w:rsidRPr="0035244B">
        <w:rPr>
          <w:rFonts w:ascii="Times New Roman" w:hAnsi="Times New Roman" w:cs="Times New Roman"/>
          <w:sz w:val="28"/>
          <w:szCs w:val="28"/>
          <w:lang w:val="ru-RU"/>
        </w:rPr>
        <w:t>Таблица</w:t>
      </w:r>
      <w:r w:rsidR="000A0CDE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</w:p>
    <w:p w:rsidR="00670B9C" w:rsidRPr="0035244B" w:rsidRDefault="00670B9C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Запасы продуктивной влаги в почве (мм),</w:t>
      </w:r>
      <w:r w:rsidR="00C27283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2009</w:t>
      </w:r>
      <w:r w:rsidR="00C27283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год по данным Барнаульской ГМС</w:t>
      </w:r>
    </w:p>
    <w:tbl>
      <w:tblPr>
        <w:tblW w:w="4926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66"/>
        <w:gridCol w:w="900"/>
        <w:gridCol w:w="900"/>
        <w:gridCol w:w="900"/>
        <w:gridCol w:w="1260"/>
      </w:tblGrid>
      <w:tr w:rsidR="00670B9C" w:rsidRPr="0035244B">
        <w:tc>
          <w:tcPr>
            <w:tcW w:w="966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Декады</w:t>
            </w:r>
          </w:p>
        </w:tc>
        <w:tc>
          <w:tcPr>
            <w:tcW w:w="3960" w:type="dxa"/>
            <w:gridSpan w:val="4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Запасы продуктивной влаги в слое (см)</w:t>
            </w:r>
          </w:p>
        </w:tc>
      </w:tr>
      <w:tr w:rsidR="00670B9C" w:rsidRPr="0035244B">
        <w:tc>
          <w:tcPr>
            <w:tcW w:w="966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00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0-100</w:t>
            </w:r>
          </w:p>
        </w:tc>
        <w:tc>
          <w:tcPr>
            <w:tcW w:w="900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0-50</w:t>
            </w:r>
          </w:p>
        </w:tc>
        <w:tc>
          <w:tcPr>
            <w:tcW w:w="900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0-20</w:t>
            </w:r>
          </w:p>
        </w:tc>
        <w:tc>
          <w:tcPr>
            <w:tcW w:w="1260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0-10</w:t>
            </w:r>
          </w:p>
        </w:tc>
      </w:tr>
      <w:tr w:rsidR="00670B9C" w:rsidRPr="0035244B">
        <w:tc>
          <w:tcPr>
            <w:tcW w:w="4926" w:type="dxa"/>
            <w:gridSpan w:val="5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Май</w:t>
            </w: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670B9C" w:rsidRPr="0035244B">
        <w:tc>
          <w:tcPr>
            <w:tcW w:w="966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179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93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36 </w:t>
            </w:r>
          </w:p>
        </w:tc>
        <w:tc>
          <w:tcPr>
            <w:tcW w:w="126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</w:tr>
      <w:tr w:rsidR="00670B9C" w:rsidRPr="0035244B">
        <w:tc>
          <w:tcPr>
            <w:tcW w:w="966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146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126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</w:tr>
      <w:tr w:rsidR="00670B9C" w:rsidRPr="0035244B">
        <w:tc>
          <w:tcPr>
            <w:tcW w:w="966" w:type="dxa"/>
          </w:tcPr>
          <w:p w:rsidR="00670B9C" w:rsidRPr="0035244B" w:rsidRDefault="00670B9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179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104 </w:t>
            </w:r>
          </w:p>
        </w:tc>
        <w:tc>
          <w:tcPr>
            <w:tcW w:w="90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260" w:type="dxa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</w:tr>
      <w:tr w:rsidR="00670B9C" w:rsidRPr="0035244B">
        <w:tc>
          <w:tcPr>
            <w:tcW w:w="4926" w:type="dxa"/>
            <w:gridSpan w:val="5"/>
          </w:tcPr>
          <w:p w:rsidR="00670B9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670B9C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Июнь</w:t>
            </w:r>
          </w:p>
        </w:tc>
      </w:tr>
      <w:tr w:rsidR="009C1BBF" w:rsidRPr="0035244B"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DB07E0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120 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3666" w:type="dxa"/>
            <w:gridSpan w:val="4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Июль</w:t>
            </w:r>
          </w:p>
        </w:tc>
        <w:tc>
          <w:tcPr>
            <w:tcW w:w="1260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926" w:type="dxa"/>
            <w:gridSpan w:val="5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Август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84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54</w:t>
            </w:r>
          </w:p>
        </w:tc>
        <w:tc>
          <w:tcPr>
            <w:tcW w:w="90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260" w:type="dxa"/>
          </w:tcPr>
          <w:p w:rsidR="009C1BBF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9C1BBF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</w:tr>
      <w:tr w:rsidR="009C1BBF" w:rsidRPr="0035244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6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900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00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60" w:type="dxa"/>
          </w:tcPr>
          <w:p w:rsidR="009C1BBF" w:rsidRPr="0035244B" w:rsidRDefault="009C1BBF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670B9C" w:rsidRPr="0035244B" w:rsidRDefault="00670B9C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4143" w:rsidRPr="0035244B" w:rsidRDefault="007F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Метеорологические условия 2009</w:t>
      </w:r>
      <w:r w:rsidR="00DD4143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года по данным Барнаульской ГМС складывалась следующим образом (таблица 2).</w:t>
      </w:r>
    </w:p>
    <w:p w:rsidR="007F10E2" w:rsidRPr="0035244B" w:rsidRDefault="007F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1 декада мая 2009 характеризовались неоднородным темпе</w:t>
      </w:r>
      <w:r w:rsidR="00FE4F1A" w:rsidRPr="0035244B">
        <w:rPr>
          <w:rFonts w:ascii="Times New Roman" w:hAnsi="Times New Roman" w:cs="Times New Roman"/>
          <w:sz w:val="28"/>
          <w:szCs w:val="28"/>
          <w:lang w:val="ru-RU"/>
        </w:rPr>
        <w:t>ратурным режимом (повышенными те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мпературами в начале меся</w:t>
      </w:r>
      <w:r w:rsidR="00FE4F1A" w:rsidRPr="0035244B">
        <w:rPr>
          <w:rFonts w:ascii="Times New Roman" w:hAnsi="Times New Roman" w:cs="Times New Roman"/>
          <w:sz w:val="28"/>
          <w:szCs w:val="28"/>
          <w:lang w:val="ru-RU"/>
        </w:rPr>
        <w:t>ца и пониженными в начале месяца и пониженными в средине), неравномерными осадками, преимущественно ливневого характера, временами с градом.</w:t>
      </w:r>
      <w:r w:rsidR="008D6BF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4F1A" w:rsidRPr="0035244B">
        <w:rPr>
          <w:rFonts w:ascii="Times New Roman" w:hAnsi="Times New Roman" w:cs="Times New Roman"/>
          <w:sz w:val="28"/>
          <w:szCs w:val="28"/>
          <w:lang w:val="ru-RU"/>
        </w:rPr>
        <w:t>Средне декадная температура воздуха составила +10 +12°С, дневная температура</w:t>
      </w:r>
      <w:r w:rsidR="008D6BF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от +19 до +27°С. Абсолютный максимум +28°С. В холодный период температура воздуха понижалась до 0°С. Отмечались заморозки на почве.</w:t>
      </w:r>
    </w:p>
    <w:p w:rsidR="008D6BFB" w:rsidRPr="0035244B" w:rsidRDefault="008D6BF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Вторая декада мая по температурному режиму характеризуется преобладанием аномально тёплой погодой, с крайне неравномерными осадками. Средняя дневная температура воздуха составляла +15 -18°С, что выше нормы на 3-5°С. Сумма </w:t>
      </w:r>
      <w:r w:rsidR="00720CE8" w:rsidRPr="0035244B">
        <w:rPr>
          <w:rFonts w:ascii="Times New Roman" w:hAnsi="Times New Roman" w:cs="Times New Roman"/>
          <w:sz w:val="28"/>
          <w:szCs w:val="28"/>
          <w:lang w:val="ru-RU"/>
        </w:rPr>
        <w:t>эффективных температур воздуха выше +5°С составила 190-245°С. Осадков не было.</w:t>
      </w:r>
    </w:p>
    <w:p w:rsidR="00720CE8" w:rsidRPr="0035244B" w:rsidRDefault="00720CE8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Третья декада мая характеризуется крайне неоднородным тепловым режимом (очень холодной и холодной погодой в большинстве дней, очень тёплой в начале декады и в конце), неравномерными осадками, в отдельные дни со снегом и снежной крупой. В тёплые дни отмечают грозы с градом. Средне декадная температура воздуха +11 -+15°С, что ниже нормы.</w:t>
      </w:r>
    </w:p>
    <w:p w:rsidR="00720CE8" w:rsidRPr="0035244B" w:rsidRDefault="00752989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 июне метеорологические условия складывались следующим образом: первая декада июня характеризуется аномально холодной погодой частыми незначительными и неравномерными осадками, сумма осадков на преобладающей территории составила 10-25 мм. Средне декадная температура воздуха составила +12- +15°С. Сумма эффективных температур +450-470°С.</w:t>
      </w:r>
    </w:p>
    <w:p w:rsidR="00752989" w:rsidRPr="0035244B" w:rsidRDefault="00752989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Особенностью метеорологических условий июля 2009 года является неоднородный температурный режим, было холодно и очень холодно.</w:t>
      </w:r>
      <w:r w:rsidR="00EE2A7C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Среднесуточная температура в 1 декаде июля была ниже средне многолетних данных на +4-+7°С и составила +12 +17°С, затем температура повысилась до +20,24-+26°С,на 2-4°С выше нормы. В среднем за декаду температура воздуха оказалась на 1°С выше среднемноголетних данных и составила +18-+21°С. Из-за очень холодной погоды 10,12,13 июля сумма эффективных температур составила 690-900°С что на 5°С ниже прошлого года</w:t>
      </w:r>
      <w:r w:rsidR="00B77646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="00EE2A7C" w:rsidRPr="003524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03DF" w:rsidRPr="0035244B" w:rsidRDefault="002B03DF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За декаду осадков выпало 1-5 мм (3-7% от нормы. В Барнауле осадков выпало</w:t>
      </w:r>
      <w:r w:rsidR="00FC3096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6-12 мм (15-25%) от климатической нормы. Дефицит влажности воздуха составил 8-10 мб. Относительная влажность 55-65%</w:t>
      </w:r>
    </w:p>
    <w:p w:rsidR="00FC3096" w:rsidRPr="0035244B" w:rsidRDefault="00FC3096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Агрометеорологические условия развития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растений были удовлетворительными. Запасы продуктивной влаги значительно уменьшились и составили в пахотном слое 5-10 мм, в метровом слое 20-30 мм (таблица3)</w:t>
      </w:r>
    </w:p>
    <w:p w:rsidR="00FC3096" w:rsidRPr="0035244B" w:rsidRDefault="00FC3096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Погодные условия августа характеризовались неустойчивым температурным режимом,</w:t>
      </w:r>
      <w:r w:rsidR="009C1BBF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неравномерными осадками. Средняя декадная температура воздуха составила +17- +21°С, что незначительно выше климатической нормы. Сумма эффективных температур была выше на +5°С и составила 1090-1250°С. </w:t>
      </w:r>
      <w:r w:rsidR="00013188" w:rsidRPr="0035244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C1BBF" w:rsidRPr="0035244B">
        <w:rPr>
          <w:rFonts w:ascii="Times New Roman" w:hAnsi="Times New Roman" w:cs="Times New Roman"/>
          <w:sz w:val="28"/>
          <w:szCs w:val="28"/>
          <w:lang w:val="ru-RU"/>
        </w:rPr>
        <w:t>садков выпало меньше нормы на 80% (таблица2)</w:t>
      </w:r>
    </w:p>
    <w:p w:rsidR="002973DD" w:rsidRPr="0035244B" w:rsidRDefault="002973D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Погодные условия 2010 года</w:t>
      </w:r>
    </w:p>
    <w:p w:rsidR="002973DD" w:rsidRPr="0035244B" w:rsidRDefault="002973D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Метеорологические условия 2010 года по данным Барнаульской ГМС складывалась следующим образом (таблица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0CDE" w:rsidRPr="0035244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502BB" w:rsidRPr="0035244B" w:rsidRDefault="00B502B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70AC" w:rsidRPr="0035244B" w:rsidRDefault="007570AC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Таблица </w:t>
      </w:r>
      <w:r w:rsidR="000A0CDE" w:rsidRPr="0035244B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7570AC" w:rsidRPr="0035244B" w:rsidRDefault="007570AC" w:rsidP="008946AB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Метеорологические данные Барнаульской ГМС 2010 года</w:t>
      </w:r>
    </w:p>
    <w:tbl>
      <w:tblPr>
        <w:tblW w:w="914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67"/>
        <w:gridCol w:w="567"/>
        <w:gridCol w:w="851"/>
        <w:gridCol w:w="994"/>
        <w:gridCol w:w="666"/>
        <w:gridCol w:w="666"/>
        <w:gridCol w:w="648"/>
        <w:gridCol w:w="720"/>
        <w:gridCol w:w="1080"/>
        <w:gridCol w:w="688"/>
      </w:tblGrid>
      <w:tr w:rsidR="007570AC" w:rsidRPr="0035244B">
        <w:trPr>
          <w:trHeight w:val="279"/>
        </w:trPr>
        <w:tc>
          <w:tcPr>
            <w:tcW w:w="1134" w:type="dxa"/>
            <w:vMerge w:val="restart"/>
          </w:tcPr>
          <w:p w:rsidR="007570AC" w:rsidRPr="0035244B" w:rsidRDefault="007570AC" w:rsidP="00C7614D">
            <w:pPr>
              <w:spacing w:after="0" w:line="360" w:lineRule="auto"/>
              <w:ind w:left="-7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Меся</w:t>
            </w: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2552" w:type="dxa"/>
            <w:gridSpan w:val="4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Температура воздуха,°С</w:t>
            </w: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5"/>
          </w:tcPr>
          <w:p w:rsidR="007570A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0AC" w:rsidRPr="0035244B">
              <w:rPr>
                <w:rFonts w:ascii="Times New Roman" w:hAnsi="Times New Roman" w:cs="Times New Roman"/>
                <w:sz w:val="20"/>
                <w:szCs w:val="20"/>
              </w:rPr>
              <w:t>Осадки,мм</w:t>
            </w:r>
          </w:p>
        </w:tc>
        <w:tc>
          <w:tcPr>
            <w:tcW w:w="688" w:type="dxa"/>
            <w:vMerge w:val="restart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ГТК</w:t>
            </w:r>
          </w:p>
        </w:tc>
      </w:tr>
      <w:tr w:rsidR="00C7614D" w:rsidRPr="0035244B">
        <w:trPr>
          <w:trHeight w:val="1033"/>
        </w:trPr>
        <w:tc>
          <w:tcPr>
            <w:tcW w:w="1134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Декады</w:t>
            </w:r>
          </w:p>
        </w:tc>
        <w:tc>
          <w:tcPr>
            <w:tcW w:w="851" w:type="dxa"/>
          </w:tcPr>
          <w:p w:rsidR="007570AC" w:rsidRPr="0035244B" w:rsidRDefault="008946AB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70AC" w:rsidRPr="0035244B">
              <w:rPr>
                <w:rFonts w:ascii="Times New Roman" w:hAnsi="Times New Roman" w:cs="Times New Roman"/>
                <w:sz w:val="20"/>
                <w:szCs w:val="20"/>
              </w:rPr>
              <w:t>Χ за месяц</w:t>
            </w: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Средняя многолетняя</w:t>
            </w:r>
          </w:p>
        </w:tc>
        <w:tc>
          <w:tcPr>
            <w:tcW w:w="1980" w:type="dxa"/>
            <w:gridSpan w:val="3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Декады</w:t>
            </w:r>
          </w:p>
        </w:tc>
        <w:tc>
          <w:tcPr>
            <w:tcW w:w="720" w:type="dxa"/>
            <w:vMerge w:val="restart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Σ</w:t>
            </w:r>
            <w:r w:rsidR="00C7614D"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За меся</w:t>
            </w: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</w:t>
            </w:r>
          </w:p>
        </w:tc>
        <w:tc>
          <w:tcPr>
            <w:tcW w:w="1080" w:type="dxa"/>
            <w:vMerge w:val="restart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Средняя многолетняя</w:t>
            </w:r>
          </w:p>
        </w:tc>
        <w:tc>
          <w:tcPr>
            <w:tcW w:w="688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14D" w:rsidRPr="0035244B">
        <w:trPr>
          <w:trHeight w:val="67"/>
        </w:trPr>
        <w:tc>
          <w:tcPr>
            <w:tcW w:w="1134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14D" w:rsidRPr="0035244B">
        <w:trPr>
          <w:trHeight w:val="517"/>
        </w:trPr>
        <w:tc>
          <w:tcPr>
            <w:tcW w:w="113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-2.7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64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72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108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68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14D" w:rsidRPr="0035244B">
        <w:trPr>
          <w:trHeight w:val="517"/>
        </w:trPr>
        <w:tc>
          <w:tcPr>
            <w:tcW w:w="113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8.8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7.5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10.3</w:t>
            </w: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64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72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108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68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0.7</w:t>
            </w:r>
          </w:p>
        </w:tc>
      </w:tr>
      <w:tr w:rsidR="00C7614D" w:rsidRPr="0035244B">
        <w:trPr>
          <w:trHeight w:val="518"/>
        </w:trPr>
        <w:tc>
          <w:tcPr>
            <w:tcW w:w="113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20.9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4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72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108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</w:p>
        </w:tc>
        <w:tc>
          <w:tcPr>
            <w:tcW w:w="68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0.8</w:t>
            </w:r>
          </w:p>
        </w:tc>
      </w:tr>
      <w:tr w:rsidR="00C7614D" w:rsidRPr="0035244B">
        <w:trPr>
          <w:trHeight w:val="517"/>
        </w:trPr>
        <w:tc>
          <w:tcPr>
            <w:tcW w:w="113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15.4</w:t>
            </w:r>
          </w:p>
        </w:tc>
        <w:tc>
          <w:tcPr>
            <w:tcW w:w="851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19.4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60.0</w:t>
            </w:r>
          </w:p>
        </w:tc>
        <w:tc>
          <w:tcPr>
            <w:tcW w:w="64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39.0</w:t>
            </w:r>
          </w:p>
        </w:tc>
        <w:tc>
          <w:tcPr>
            <w:tcW w:w="72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120.0</w:t>
            </w:r>
          </w:p>
        </w:tc>
        <w:tc>
          <w:tcPr>
            <w:tcW w:w="108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64.0</w:t>
            </w:r>
          </w:p>
        </w:tc>
        <w:tc>
          <w:tcPr>
            <w:tcW w:w="68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C7614D" w:rsidRPr="0035244B">
        <w:trPr>
          <w:trHeight w:val="518"/>
        </w:trPr>
        <w:tc>
          <w:tcPr>
            <w:tcW w:w="113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  <w:r w:rsidR="008946AB" w:rsidRPr="00352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18.0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567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19.5</w:t>
            </w:r>
          </w:p>
        </w:tc>
        <w:tc>
          <w:tcPr>
            <w:tcW w:w="851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994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666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</w:p>
        </w:tc>
        <w:tc>
          <w:tcPr>
            <w:tcW w:w="64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72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12.0</w:t>
            </w:r>
          </w:p>
        </w:tc>
        <w:tc>
          <w:tcPr>
            <w:tcW w:w="1080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</w:tc>
        <w:tc>
          <w:tcPr>
            <w:tcW w:w="688" w:type="dxa"/>
          </w:tcPr>
          <w:p w:rsidR="007570AC" w:rsidRPr="0035244B" w:rsidRDefault="007570AC" w:rsidP="003F6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</w:tbl>
    <w:p w:rsidR="007570AC" w:rsidRPr="0035244B" w:rsidRDefault="007570AC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</w:p>
    <w:p w:rsidR="007570AC" w:rsidRPr="0035244B" w:rsidRDefault="007570AC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Х – средняя за месяц</w:t>
      </w:r>
    </w:p>
    <w:p w:rsidR="007570AC" w:rsidRPr="0035244B" w:rsidRDefault="007570AC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70AC" w:rsidRPr="0035244B" w:rsidRDefault="00057BFA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F53BF2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аблица </w:t>
      </w:r>
      <w:r w:rsidR="000A0CDE" w:rsidRPr="0035244B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F53BF2" w:rsidRPr="0035244B" w:rsidRDefault="00F53BF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Запасы продуктивной влаги в почве (мм),</w:t>
      </w:r>
      <w:r w:rsidR="00C27283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2010</w:t>
      </w:r>
      <w:r w:rsidR="00C27283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год по данным Барнаульской ГМС</w:t>
      </w:r>
    </w:p>
    <w:tbl>
      <w:tblPr>
        <w:tblW w:w="726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51"/>
        <w:gridCol w:w="566"/>
        <w:gridCol w:w="283"/>
        <w:gridCol w:w="357"/>
        <w:gridCol w:w="650"/>
        <w:gridCol w:w="75"/>
        <w:gridCol w:w="583"/>
        <w:gridCol w:w="777"/>
        <w:gridCol w:w="429"/>
        <w:gridCol w:w="993"/>
        <w:gridCol w:w="1602"/>
      </w:tblGrid>
      <w:tr w:rsidR="00F53BF2" w:rsidRPr="0035244B">
        <w:tc>
          <w:tcPr>
            <w:tcW w:w="951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Декады</w:t>
            </w:r>
          </w:p>
        </w:tc>
        <w:tc>
          <w:tcPr>
            <w:tcW w:w="6315" w:type="dxa"/>
            <w:gridSpan w:val="10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Запасы продуктивной влаги в слое (см)</w:t>
            </w:r>
          </w:p>
        </w:tc>
      </w:tr>
      <w:tr w:rsidR="00C7614D" w:rsidRPr="0035244B">
        <w:tc>
          <w:tcPr>
            <w:tcW w:w="951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06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0-100</w:t>
            </w:r>
          </w:p>
        </w:tc>
        <w:tc>
          <w:tcPr>
            <w:tcW w:w="1308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0-50</w:t>
            </w:r>
          </w:p>
        </w:tc>
        <w:tc>
          <w:tcPr>
            <w:tcW w:w="1206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0-20</w:t>
            </w:r>
          </w:p>
        </w:tc>
        <w:tc>
          <w:tcPr>
            <w:tcW w:w="2595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0-10</w:t>
            </w:r>
          </w:p>
        </w:tc>
      </w:tr>
      <w:tr w:rsidR="00F53BF2" w:rsidRPr="0035244B">
        <w:tc>
          <w:tcPr>
            <w:tcW w:w="7266" w:type="dxa"/>
            <w:gridSpan w:val="11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Май</w:t>
            </w: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C7614D" w:rsidRPr="0035244B">
        <w:tc>
          <w:tcPr>
            <w:tcW w:w="951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1206" w:type="dxa"/>
            <w:gridSpan w:val="3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08" w:type="dxa"/>
            <w:gridSpan w:val="3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06" w:type="dxa"/>
            <w:gridSpan w:val="2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</w:p>
        </w:tc>
        <w:tc>
          <w:tcPr>
            <w:tcW w:w="2595" w:type="dxa"/>
            <w:gridSpan w:val="2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C7614D" w:rsidRPr="0035244B">
        <w:tc>
          <w:tcPr>
            <w:tcW w:w="951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1206" w:type="dxa"/>
            <w:gridSpan w:val="3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308" w:type="dxa"/>
            <w:gridSpan w:val="3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206" w:type="dxa"/>
            <w:gridSpan w:val="2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595" w:type="dxa"/>
            <w:gridSpan w:val="2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C7614D" w:rsidRPr="0035244B">
        <w:tc>
          <w:tcPr>
            <w:tcW w:w="951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1206" w:type="dxa"/>
            <w:gridSpan w:val="3"/>
          </w:tcPr>
          <w:p w:rsidR="00F53BF2" w:rsidRPr="0035244B" w:rsidRDefault="00732B0D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154.0</w:t>
            </w:r>
          </w:p>
        </w:tc>
        <w:tc>
          <w:tcPr>
            <w:tcW w:w="1308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71.0 </w:t>
            </w:r>
          </w:p>
        </w:tc>
        <w:tc>
          <w:tcPr>
            <w:tcW w:w="1206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26.0</w:t>
            </w:r>
          </w:p>
        </w:tc>
        <w:tc>
          <w:tcPr>
            <w:tcW w:w="2595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11.0</w:t>
            </w:r>
          </w:p>
        </w:tc>
      </w:tr>
      <w:tr w:rsidR="00F53BF2" w:rsidRPr="0035244B">
        <w:tc>
          <w:tcPr>
            <w:tcW w:w="7266" w:type="dxa"/>
            <w:gridSpan w:val="11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Июнь</w:t>
            </w:r>
          </w:p>
        </w:tc>
      </w:tr>
      <w:tr w:rsidR="00C7614D" w:rsidRPr="0035244B">
        <w:tc>
          <w:tcPr>
            <w:tcW w:w="951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849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89.0</w:t>
            </w:r>
          </w:p>
        </w:tc>
        <w:tc>
          <w:tcPr>
            <w:tcW w:w="1665" w:type="dxa"/>
            <w:gridSpan w:val="4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28.0</w:t>
            </w:r>
          </w:p>
        </w:tc>
        <w:tc>
          <w:tcPr>
            <w:tcW w:w="1206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10.0</w:t>
            </w:r>
          </w:p>
        </w:tc>
        <w:tc>
          <w:tcPr>
            <w:tcW w:w="2595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5.0</w:t>
            </w: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80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1082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102.0</w:t>
            </w:r>
          </w:p>
        </w:tc>
        <w:tc>
          <w:tcPr>
            <w:tcW w:w="1360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63.0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25.0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12.0</w:t>
            </w: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80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1082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75.0</w:t>
            </w:r>
          </w:p>
        </w:tc>
        <w:tc>
          <w:tcPr>
            <w:tcW w:w="1360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24.0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8.0</w:t>
            </w:r>
          </w:p>
        </w:tc>
      </w:tr>
      <w:tr w:rsidR="00F53BF2" w:rsidRPr="0035244B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807" w:type="dxa"/>
            <w:gridSpan w:val="5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Июль</w:t>
            </w:r>
          </w:p>
        </w:tc>
        <w:tc>
          <w:tcPr>
            <w:tcW w:w="4459" w:type="dxa"/>
            <w:gridSpan w:val="6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17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129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108.0</w:t>
            </w:r>
          </w:p>
        </w:tc>
        <w:tc>
          <w:tcPr>
            <w:tcW w:w="1435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43.0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19.0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7.0</w:t>
            </w: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517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129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100.0</w:t>
            </w:r>
          </w:p>
        </w:tc>
        <w:tc>
          <w:tcPr>
            <w:tcW w:w="1435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55.0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10.0</w:t>
            </w: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1517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129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137.0</w:t>
            </w:r>
          </w:p>
        </w:tc>
        <w:tc>
          <w:tcPr>
            <w:tcW w:w="1435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83.0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37.0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20.0</w:t>
            </w:r>
          </w:p>
        </w:tc>
      </w:tr>
      <w:tr w:rsidR="00F53BF2" w:rsidRPr="0035244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266" w:type="dxa"/>
            <w:gridSpan w:val="11"/>
          </w:tcPr>
          <w:p w:rsidR="00F53BF2" w:rsidRPr="0035244B" w:rsidRDefault="008946AB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="00F53BF2"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Август</w:t>
            </w: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17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</w:t>
            </w:r>
          </w:p>
        </w:tc>
        <w:tc>
          <w:tcPr>
            <w:tcW w:w="129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43.0</w:t>
            </w:r>
          </w:p>
        </w:tc>
        <w:tc>
          <w:tcPr>
            <w:tcW w:w="1435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18.0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9.0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4.0</w:t>
            </w: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17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</w:t>
            </w:r>
          </w:p>
        </w:tc>
        <w:tc>
          <w:tcPr>
            <w:tcW w:w="129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50.0</w:t>
            </w:r>
          </w:p>
        </w:tc>
        <w:tc>
          <w:tcPr>
            <w:tcW w:w="1435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19.0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7.0</w:t>
            </w:r>
          </w:p>
        </w:tc>
      </w:tr>
      <w:tr w:rsidR="00C7614D" w:rsidRPr="0035244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517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III</w:t>
            </w:r>
          </w:p>
        </w:tc>
        <w:tc>
          <w:tcPr>
            <w:tcW w:w="1290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76.0</w:t>
            </w:r>
          </w:p>
        </w:tc>
        <w:tc>
          <w:tcPr>
            <w:tcW w:w="1435" w:type="dxa"/>
            <w:gridSpan w:val="3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33.0</w:t>
            </w:r>
          </w:p>
        </w:tc>
        <w:tc>
          <w:tcPr>
            <w:tcW w:w="1422" w:type="dxa"/>
            <w:gridSpan w:val="2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12.0</w:t>
            </w:r>
          </w:p>
        </w:tc>
        <w:tc>
          <w:tcPr>
            <w:tcW w:w="1602" w:type="dxa"/>
          </w:tcPr>
          <w:p w:rsidR="00F53BF2" w:rsidRPr="0035244B" w:rsidRDefault="00F53BF2" w:rsidP="00C7614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6.0</w:t>
            </w:r>
          </w:p>
        </w:tc>
      </w:tr>
    </w:tbl>
    <w:p w:rsidR="002973DD" w:rsidRPr="0035244B" w:rsidRDefault="002973D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3BF2" w:rsidRPr="0035244B" w:rsidRDefault="007F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Май характеризуется температурой воздуха в среднем 10,3 градусов по Цельсию, что ниже на + 0,6 градусов по Цельсию по сравнению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со средними многолетними данными. В мае преобладали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пониженные температуры 7,5-8,8 градусов Цельсия и не равномерно выпавшими осадками, которые составили на 50 % ниже средних многолетних. Низкие температуры и недостаточное количество влаги вели к медленному прорастанию семян и задержке роста</w:t>
      </w:r>
      <w:r w:rsidR="00B77646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[1]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25BF6" w:rsidRPr="0035244B" w:rsidRDefault="00346CFC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 xml:space="preserve">Метеорологические особенности </w:t>
      </w:r>
      <w:r w:rsidR="0000239E" w:rsidRPr="0035244B">
        <w:rPr>
          <w:rStyle w:val="FontStyle12"/>
          <w:sz w:val="28"/>
          <w:szCs w:val="28"/>
          <w:lang w:val="ru-RU"/>
        </w:rPr>
        <w:t>июня 2010 года характеризуется неоднородным температурным режимом от аномально холодным до теплой и очень теплой. Осадки на территории края выпадали так же неравномерно и составили от 0 до 21 мм. Ветры умеренные. Понижение температуры отмечено от +3 до +6 градусов по Цельсию в начале месяца. Особенно низкие температуры отмечены ночью от +3 до +8 градусов Цельсия. Сумма осадков составила от 5до 10% средней многолетней (таблица</w:t>
      </w:r>
      <w:r w:rsidR="000A0CDE" w:rsidRPr="0035244B">
        <w:rPr>
          <w:rStyle w:val="FontStyle12"/>
          <w:sz w:val="28"/>
          <w:szCs w:val="28"/>
          <w:lang w:val="ru-RU"/>
        </w:rPr>
        <w:t xml:space="preserve"> 4</w:t>
      </w:r>
      <w:r w:rsidR="0000239E" w:rsidRPr="0035244B">
        <w:rPr>
          <w:rStyle w:val="FontStyle12"/>
          <w:sz w:val="28"/>
          <w:szCs w:val="28"/>
          <w:lang w:val="ru-RU"/>
        </w:rPr>
        <w:t>).</w:t>
      </w:r>
    </w:p>
    <w:p w:rsidR="0000239E" w:rsidRPr="0035244B" w:rsidRDefault="0000239E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 xml:space="preserve">Из-за отсутствия осадков и повышенного температурного режима воздуха, суховеев запасы продуктивной влаги в почве были низкими (Таблица </w:t>
      </w:r>
      <w:r w:rsidR="000A0CDE" w:rsidRPr="0035244B">
        <w:rPr>
          <w:rStyle w:val="FontStyle12"/>
          <w:sz w:val="28"/>
          <w:szCs w:val="28"/>
          <w:lang w:val="ru-RU"/>
        </w:rPr>
        <w:t>5</w:t>
      </w:r>
      <w:r w:rsidRPr="0035244B">
        <w:rPr>
          <w:rStyle w:val="FontStyle12"/>
          <w:sz w:val="28"/>
          <w:szCs w:val="28"/>
          <w:lang w:val="ru-RU"/>
        </w:rPr>
        <w:t xml:space="preserve">). </w:t>
      </w:r>
    </w:p>
    <w:p w:rsidR="006715A6" w:rsidRPr="0035244B" w:rsidRDefault="006715A6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>Агрометеорологические условия для формирования зерновых и однолетних кормовых культур складывались в удовлетворительных условиях.</w:t>
      </w:r>
    </w:p>
    <w:p w:rsidR="006715A6" w:rsidRPr="0035244B" w:rsidRDefault="006715A6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 xml:space="preserve">Метеорологические особенности июля. Июль характеризовался по температурному режиму также аномально холодной погодой, особенно холодно было в 3 декаде когда выпадали крайне неравномерные осадки, местами значительные. </w:t>
      </w:r>
      <w:r w:rsidR="00A45BC2" w:rsidRPr="0035244B">
        <w:rPr>
          <w:rStyle w:val="FontStyle12"/>
          <w:sz w:val="28"/>
          <w:szCs w:val="28"/>
          <w:lang w:val="ru-RU"/>
        </w:rPr>
        <w:t xml:space="preserve">В 3 декаде выпало 60 мм осадков. Средняя температура воздуха составила с 16,5 до 18,5 градусов Цельсия, что на 2-3 градуса нормы. </w:t>
      </w:r>
    </w:p>
    <w:p w:rsidR="00A45BC2" w:rsidRPr="0035244B" w:rsidRDefault="00A45BC2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 xml:space="preserve">Погода 1 декады августа по температурному режиму была не однородной от очень холодной до очень теплой в основном без осадков. Дожди были неравномерными и только по отдельным районам (Таблица </w:t>
      </w:r>
      <w:r w:rsidR="000A0CDE" w:rsidRPr="0035244B">
        <w:rPr>
          <w:rStyle w:val="FontStyle12"/>
          <w:sz w:val="28"/>
          <w:szCs w:val="28"/>
          <w:lang w:val="ru-RU"/>
        </w:rPr>
        <w:t>4</w:t>
      </w:r>
      <w:r w:rsidRPr="0035244B">
        <w:rPr>
          <w:rStyle w:val="FontStyle12"/>
          <w:sz w:val="28"/>
          <w:szCs w:val="28"/>
          <w:lang w:val="ru-RU"/>
        </w:rPr>
        <w:t>).</w:t>
      </w:r>
    </w:p>
    <w:p w:rsidR="002973DD" w:rsidRPr="0035244B" w:rsidRDefault="00A45BC2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  <w:r w:rsidRPr="0035244B">
        <w:rPr>
          <w:rStyle w:val="FontStyle12"/>
          <w:sz w:val="28"/>
          <w:szCs w:val="28"/>
          <w:lang w:val="ru-RU"/>
        </w:rPr>
        <w:t>Запасы продуктивной влаги в почве из-за отсутствия осадков в почве значительно снизились и составили от 4 до 8 мм в пахотном слое и от 43 мм до 85 мм в метровом слое. Длительное отсутствие осадков, суховейные явления обусловили значительную потерю влаги из верхних слоев почвы.</w:t>
      </w:r>
    </w:p>
    <w:p w:rsidR="002973DD" w:rsidRPr="0035244B" w:rsidRDefault="002973DD" w:rsidP="008946AB">
      <w:pPr>
        <w:pStyle w:val="Style3"/>
        <w:widowControl/>
        <w:spacing w:line="360" w:lineRule="auto"/>
        <w:ind w:firstLine="709"/>
        <w:rPr>
          <w:rStyle w:val="FontStyle12"/>
          <w:sz w:val="28"/>
          <w:szCs w:val="28"/>
          <w:lang w:val="ru-RU"/>
        </w:rPr>
      </w:pPr>
    </w:p>
    <w:p w:rsidR="00D530E8" w:rsidRPr="0035244B" w:rsidRDefault="00C7614D" w:rsidP="00C7614D">
      <w:pPr>
        <w:pStyle w:val="a4"/>
        <w:numPr>
          <w:ilvl w:val="0"/>
          <w:numId w:val="16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ookmark0"/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D530E8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Литературный обзор по вопросам сравнительная оценка эффективности возделывания смешанных посевов о</w:t>
      </w:r>
      <w:r w:rsidR="002973DD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вса с зернобобовыми в условиях П</w:t>
      </w:r>
      <w:r w:rsidR="00D530E8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риобской зоны</w:t>
      </w:r>
    </w:p>
    <w:p w:rsidR="00C7614D" w:rsidRPr="0035244B" w:rsidRDefault="00C7614D" w:rsidP="00C7614D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00AB9" w:rsidRPr="0035244B" w:rsidRDefault="005D2869" w:rsidP="00C7614D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2.1</w:t>
      </w:r>
      <w:r w:rsidR="008946AB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A0CDE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Виды смешанных посевов и принцип подбора культур</w:t>
      </w:r>
    </w:p>
    <w:p w:rsidR="00C7614D" w:rsidRPr="0035244B" w:rsidRDefault="00C7614D" w:rsidP="00C7614D">
      <w:pPr>
        <w:pStyle w:val="a4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Style w:val="aa"/>
          <w:rFonts w:ascii="Times New Roman" w:hAnsi="Times New Roman"/>
          <w:i w:val="0"/>
          <w:iCs w:val="0"/>
          <w:sz w:val="28"/>
          <w:szCs w:val="28"/>
        </w:rPr>
        <w:t>Совместные посевы</w:t>
      </w:r>
      <w:r w:rsidRPr="0035244B">
        <w:rPr>
          <w:rFonts w:ascii="Times New Roman" w:hAnsi="Times New Roman"/>
          <w:sz w:val="28"/>
          <w:szCs w:val="28"/>
        </w:rPr>
        <w:t xml:space="preserve"> – это посевы д</w:t>
      </w:r>
      <w:r w:rsidR="006910E2" w:rsidRPr="0035244B">
        <w:rPr>
          <w:rFonts w:ascii="Times New Roman" w:hAnsi="Times New Roman"/>
          <w:sz w:val="28"/>
          <w:szCs w:val="28"/>
        </w:rPr>
        <w:t>в</w:t>
      </w:r>
      <w:r w:rsidRPr="0035244B">
        <w:rPr>
          <w:rFonts w:ascii="Times New Roman" w:hAnsi="Times New Roman"/>
          <w:sz w:val="28"/>
          <w:szCs w:val="28"/>
        </w:rPr>
        <w:t>ух или более видов растений на одном поле с чередующимися рядками или полосами культур. Перед высевом семена культур не смешивают, а высевают раздельно. Например, при совместном посеве кукурузы с соей одной сеялкой высевают кукурузу, а другой – сою.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Цель совместных посевов, - повысить качество корма. Преимущество совместных посевов заключается в том, что первые дают возможность дифференцировать приемы удобрения и ухода за посевами.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При смешанном посеве с различной крупностью семян, например сои и сорго, в семенном ящике происходит сепарация семян, и посев получается не</w:t>
      </w:r>
      <w:r w:rsidR="00CA2487" w:rsidRPr="0035244B">
        <w:rPr>
          <w:rFonts w:ascii="Times New Roman" w:hAnsi="Times New Roman"/>
          <w:sz w:val="28"/>
          <w:szCs w:val="28"/>
        </w:rPr>
        <w:t xml:space="preserve"> </w:t>
      </w:r>
      <w:r w:rsidRPr="0035244B">
        <w:rPr>
          <w:rFonts w:ascii="Times New Roman" w:hAnsi="Times New Roman"/>
          <w:sz w:val="28"/>
          <w:szCs w:val="28"/>
        </w:rPr>
        <w:t>вы</w:t>
      </w:r>
      <w:r w:rsidR="00CA2487" w:rsidRPr="0035244B">
        <w:rPr>
          <w:rFonts w:ascii="Times New Roman" w:hAnsi="Times New Roman"/>
          <w:sz w:val="28"/>
          <w:szCs w:val="28"/>
        </w:rPr>
        <w:t>ро</w:t>
      </w:r>
      <w:r w:rsidRPr="0035244B">
        <w:rPr>
          <w:rFonts w:ascii="Times New Roman" w:hAnsi="Times New Roman"/>
          <w:sz w:val="28"/>
          <w:szCs w:val="28"/>
        </w:rPr>
        <w:t>вненным. При совместном посеве этот недостаток устраняется. [14]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При совместных полосных посевах культуры оказывают меньшее негативное влияние друг на друга, почти исключается взаимозатенение. Более того, при посеве культур с разной высотой стебля длинностебельные культуры лучше освещаются, и масса одного растения бывает больше, чем в чистых одновидовых посевах. Низкостебельный компонент испытывает некоторое затенение, но оно намного слабее, чем в смешанных посевах. [14]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Принципы подбора компонентов.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Смешанные посевы дают наибольший урожай лучшего качества, если компоненты смесей подобраны по видовому и сортовому составу с учетом критериев их совместимости.</w:t>
      </w:r>
    </w:p>
    <w:p w:rsidR="00893C54" w:rsidRPr="0035244B" w:rsidRDefault="00893C54" w:rsidP="00C7614D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Style w:val="aa"/>
          <w:rFonts w:ascii="Times New Roman" w:hAnsi="Times New Roman"/>
          <w:i w:val="0"/>
          <w:iCs w:val="0"/>
          <w:sz w:val="28"/>
          <w:szCs w:val="28"/>
        </w:rPr>
        <w:t>Морфологическая совместимость</w:t>
      </w:r>
      <w:r w:rsidRPr="0035244B">
        <w:rPr>
          <w:rFonts w:ascii="Times New Roman" w:hAnsi="Times New Roman"/>
          <w:sz w:val="28"/>
          <w:szCs w:val="28"/>
        </w:rPr>
        <w:t xml:space="preserve"> – один из основных принципов подбора компонентов смесей. Чаще всего в качестве бобовых компонентов однолетних смешанных посевов на зеленую массу включают вику посевную и горох полевой или посевной как высокобелковые культуры, повышающие качество корма. Однако эти растения имеют полегающий стебель, поэтому другой компонент смеси должен быть с прямостоячим стеблем (например, овес или ячмень). Вика и горох хорошо цепляются усиками за мятликовые культуры и при оптимальном соотношении компонентов не полегают. Иногда в качестве поддерживающих культур высевают зернобобовые культуры с прямостоячим стеблем – люпины, кормовые бобы. Горох и вика также не полегают при наличии этих “подпорок”, но такие смеси не имеют смысла, поскольку оба компонента высокобелковые, а чистые посевы их более технологичны и имеют не меньшую белковую продуктивность.[7, 16, 25]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Нередко горох подсевают к подсолнечнику при выращивании на зеленую массу, полагая, что подсолнечник предотвратит полегание гороха. Но горох не цепляется за подсолнечник из-за жесткого опушения его стеблей и черешков, и в конце вегетации полегает. Кроме того, эти компоненты несовместимы по другим параметрам.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Style w:val="aa"/>
          <w:rFonts w:ascii="Times New Roman" w:hAnsi="Times New Roman"/>
          <w:i w:val="0"/>
          <w:iCs w:val="0"/>
          <w:sz w:val="28"/>
          <w:szCs w:val="28"/>
        </w:rPr>
        <w:t>Фотопериодизм культуры</w:t>
      </w:r>
      <w:r w:rsidRPr="0035244B">
        <w:rPr>
          <w:rFonts w:ascii="Times New Roman" w:hAnsi="Times New Roman"/>
          <w:sz w:val="28"/>
          <w:szCs w:val="28"/>
        </w:rPr>
        <w:t xml:space="preserve"> также следует учитывать при подборе компонентов смеси. Длиннодневные культуры, как правило, более требовательны к влагообеспеченности, поэтому их нужно высевать в самые ранние сроки, тем более что они сравнительно холодостойки; при задержке с посевом их урожайность снижается. Культуры короткого дня как более теплолюбивые высевают при прогревании почвы на глубине посева до 8-10°С. Эти культуры устойчивы к недостатку влаги в первые фазы развития, и поэтому их можно высевать в более поздние сроки. Культуры различного фотопериодизма несовместимы как компоненты смеси (например, соя и овес, горох и кукуруза). В некоторых случаях их пытаются совместить, проводя посев в разные сроки. Однако это мало приемлемо в технологическом плане, смешанные или совместные посевы оказываются экономически неэффективными [</w:t>
      </w:r>
      <w:r w:rsidR="00CA2487" w:rsidRPr="0035244B">
        <w:rPr>
          <w:rFonts w:ascii="Times New Roman" w:hAnsi="Times New Roman"/>
          <w:sz w:val="28"/>
          <w:szCs w:val="28"/>
        </w:rPr>
        <w:t>17</w:t>
      </w:r>
      <w:r w:rsidRPr="0035244B">
        <w:rPr>
          <w:rFonts w:ascii="Times New Roman" w:hAnsi="Times New Roman"/>
          <w:sz w:val="28"/>
          <w:szCs w:val="28"/>
        </w:rPr>
        <w:t>].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Смешанные или совместные посевы одинакового фотопериодизма – вики и овса, кукурузы и сои, сорго и сои – дают высокие урожаи зеленой массы хорошего качества.</w:t>
      </w:r>
    </w:p>
    <w:p w:rsidR="00893C54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Style w:val="aa"/>
          <w:rFonts w:ascii="Times New Roman" w:hAnsi="Times New Roman"/>
          <w:i w:val="0"/>
          <w:iCs w:val="0"/>
          <w:sz w:val="28"/>
          <w:szCs w:val="28"/>
        </w:rPr>
        <w:t>Темпы роста в начальные фазы развития</w:t>
      </w:r>
      <w:r w:rsidRPr="0035244B">
        <w:rPr>
          <w:rFonts w:ascii="Times New Roman" w:hAnsi="Times New Roman"/>
          <w:sz w:val="28"/>
          <w:szCs w:val="28"/>
        </w:rPr>
        <w:t xml:space="preserve"> – также очень важный фактор при подборе компонентов для смешанных посевов. Длиннодневные мятликовые и бобовые культуры (овес, рожь, ячмень, горох, вика, кормовые бобы) в первые фазы развития растут быстро. У короткодневных культур (кукуруза, соя, подсолнечник), эволюционно сформировавшихся при недостатке влаги, в первые фазы надземная масса растет медленно, более быстро развивается корневая система, которая в дальнейшем должна обеспечить растения водой. Аналогичный рост надземных и подземных органов отмечается у культур, приспособленных к легким почвам, например у люпина желтого, хотя он и является длиннодневным растением. Смешанные посевы культур с разными темпами роста надземной массы в первые фазы развития, например овса и люпина желтого, овса и сои, овса и подсолнечника, несовместимы. Овес обгоняет в росте короткодневную культуру, затеняя ее, в результате второй компонент смеси изреживается, а оставшиеся растения составляют незначительную часть урожая. По этой же причине несовместимы смеси кукурузы с горохом, подсолнечника с горохом при одновременном их посеве. Кукуруза и подсолнечник будут угнетены быстрорастущим горохом. Лучшими в этом отношении считаются смеси вики с овсом, гороха с овсом, кукурузы с соей, сорго с соей</w:t>
      </w:r>
      <w:r w:rsidR="00CA2487" w:rsidRPr="0035244B">
        <w:rPr>
          <w:rFonts w:ascii="Times New Roman" w:hAnsi="Times New Roman"/>
          <w:sz w:val="28"/>
          <w:szCs w:val="28"/>
        </w:rPr>
        <w:t xml:space="preserve"> </w:t>
      </w:r>
      <w:r w:rsidRPr="0035244B">
        <w:rPr>
          <w:rFonts w:ascii="Times New Roman" w:hAnsi="Times New Roman"/>
          <w:sz w:val="28"/>
          <w:szCs w:val="28"/>
        </w:rPr>
        <w:t>[21]</w:t>
      </w:r>
      <w:r w:rsidR="00CA2487" w:rsidRPr="0035244B">
        <w:rPr>
          <w:rFonts w:ascii="Times New Roman" w:hAnsi="Times New Roman"/>
          <w:sz w:val="28"/>
          <w:szCs w:val="28"/>
        </w:rPr>
        <w:t>.</w:t>
      </w:r>
    </w:p>
    <w:p w:rsidR="00C7614D" w:rsidRPr="0035244B" w:rsidRDefault="00C7614D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93C54" w:rsidRPr="0035244B" w:rsidRDefault="005D2869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5244B">
        <w:rPr>
          <w:rFonts w:ascii="Times New Roman" w:hAnsi="Times New Roman"/>
          <w:b/>
          <w:bCs/>
          <w:color w:val="000000"/>
          <w:sz w:val="28"/>
          <w:szCs w:val="28"/>
        </w:rPr>
        <w:t>2.2</w:t>
      </w:r>
      <w:r w:rsidR="00D910F3" w:rsidRPr="0035244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A2487" w:rsidRPr="0035244B">
        <w:rPr>
          <w:rFonts w:ascii="Times New Roman" w:hAnsi="Times New Roman"/>
          <w:b/>
          <w:bCs/>
          <w:color w:val="000000"/>
          <w:sz w:val="28"/>
          <w:szCs w:val="28"/>
        </w:rPr>
        <w:t>Значение смешанных посевов в к</w:t>
      </w:r>
      <w:r w:rsidR="00C7614D" w:rsidRPr="0035244B">
        <w:rPr>
          <w:rFonts w:ascii="Times New Roman" w:hAnsi="Times New Roman"/>
          <w:b/>
          <w:bCs/>
          <w:color w:val="000000"/>
          <w:sz w:val="28"/>
          <w:szCs w:val="28"/>
        </w:rPr>
        <w:t>ормопроизводстве</w:t>
      </w:r>
    </w:p>
    <w:p w:rsidR="00C7614D" w:rsidRPr="0035244B" w:rsidRDefault="00C7614D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510D1" w:rsidRPr="0035244B" w:rsidRDefault="00893C54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проблемы интенсификации выращивания однолетних трав, наряду с расширением видового и сортового разнообразия культур, адаптированных к местным почвенно-климатическим условиям, включает и разработку научных основ формирования одновидовых и сложных</w:t>
      </w:r>
      <w:r w:rsidR="00C7614D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агрофитоценозов с целью оптимизации продукционного процесса и управления качеством кормов.[21]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Сложной задачей пока что остается разработка принципов и параметров создания и управления сложными агрофитоценозами. По мнению ряда ученых (Митрофанов, 1955, Шишкин, 1969, Исаев, 1978, Рогов, Попов, 1992 и др.), смешанные посевы способны лучше использовать факторы среды и обеспечивают, как правило, более высокую продуктивность.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Некоторые же авторы, утверждают, что при оптимизации условий роста и развития продуктивность сложных агрофитоценозов не может превышать продуктивность отдельного вида. Однако на практике достичь полной оптимизации условий роста практически невозможно, да и продуктивность в кормопроизводстве оценивается не всегда в тоннах зеленой массы или сухого вещества. Такое мнение, видимо, не учитывает всего многообразия ценотических отношений, особенно при постоянных изменениях условий окружающей среды и качества получаемого растительного сырья. В целом же укоренилось мнение, что два или несколько видов растений могут существовать вместе, если их требования по отношению к факторам роста и развития, включая экстремальные, не совпадают</w:t>
      </w:r>
      <w:r w:rsidR="00CA2487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[16]</w:t>
      </w:r>
      <w:r w:rsidR="00CA2487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практике земледелия многих стран мира широко применяются смешанные посевы бобовых и злаковых растений. Они имеют ряд существенных преимуществ перед чистыми посевами.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Бобовый компонент в совместных посевах может улучшать условия азотнофосфорного питания злакового компонента за счет фиксации атмосферного азота и перевода труднорастворимых фосфатов в легкодоступную форму.</w:t>
      </w:r>
    </w:p>
    <w:p w:rsidR="003278AC" w:rsidRPr="0035244B" w:rsidRDefault="00893C54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В ряде случаев смеси позволяют получать более технологичное силосное сырье, имеющее влажность 70—75% (т.е. оптимальную для силосования), тогда как при посеве силосных культур в чистом виде влажность массы превышает оптимальную.[19]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Совместное произрастание растений, относящихся к разным биологическим группам, оказывает определенное влияние на микроклимат посевов. В частности, наличие ярусности, увеличение площади листьев, различная структура корневых систем существенно влияют на температурный, водный, пищевой и световой режимы смесей.[17, 18]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совместных посевах температура воздуха и почвы подвержена меньшим колебаниям. По данным ряда исследователей, максимальная температура поверхности почвы на 1,1-3,5°С ниже, а минимальная </w:t>
      </w:r>
      <w:r w:rsidR="00013188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выше, чем в чистых посевах. Температура воздуха в стеблестое на 0,2- 2,0°С ниже, чем в одновидовых посевах.[19]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Снижение температуры воздуха в смесях вызывает повышение относительной влажности воздуха на 2-5%. Различие в относительной влажности воздуха в чистых и смешанных посевах значительно возрастает в полуденные часы и особенно в жаркий и засушливый периоды вегетации. Изменение микроклимата в смесях влияет на интенсивность транспирации растений, в ряде случаев приводит к снижению повреждения посевов вредителями и болезнями.</w:t>
      </w:r>
    </w:p>
    <w:p w:rsidR="00893C54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Так, за счет меньшего полегания стеблестоя и лучшего его проветривания в смесях степень поражения гороха аскохитозом и другими грибковыми заболеваниями снижается в 2 раза.</w:t>
      </w:r>
    </w:p>
    <w:p w:rsidR="00893C54" w:rsidRPr="0035244B" w:rsidRDefault="00893C54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смесях с овсом и горчицей горох в 3-4 раза меньше повреждается клубеньковым долгоносиком. На растениях люпина не селится тля из-за содержания в них некоторой части алколоидов, поэтому в люпин содержащих смесях снижается повреждение тлей и других культур.</w:t>
      </w:r>
    </w:p>
    <w:p w:rsidR="003510D1" w:rsidRPr="0035244B" w:rsidRDefault="00893C5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Однако основным назначением смешанных посевов является увеличение сбора белка с единицы площади. При этом общий сбор питательных</w:t>
      </w:r>
      <w:r w:rsidR="003510D1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веществ, по сравнению с одновидовыми посевами,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как правило, увеличивается.</w:t>
      </w:r>
      <w:r w:rsidR="000A0CDE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[19]</w:t>
      </w:r>
      <w:r w:rsidR="000A0CDE" w:rsidRPr="003524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93DA4" w:rsidRPr="0035244B" w:rsidRDefault="00993DA4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D6256" w:rsidRPr="0035244B" w:rsidRDefault="00C7614D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  <w:r w:rsidR="00993DA4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2.3 </w:t>
      </w:r>
      <w:r w:rsidR="00AD6256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Характеристика овса</w:t>
      </w:r>
    </w:p>
    <w:p w:rsidR="00C7614D" w:rsidRPr="0035244B" w:rsidRDefault="00C7614D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Злаковые имеют большое значение в жизни человека. Они дают продукты питания, корма для животных, сырье для промышленности.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Овёс одна из самых древних культур, раньше его считали сорняком на посевах пшеницы и ячменя. По мере продвижения к северу и в горы, будучи более выносливым, он вытеснял их и таким входил в культуру.</w:t>
      </w:r>
    </w:p>
    <w:p w:rsidR="00AD6256" w:rsidRPr="0035244B" w:rsidRDefault="00AD6256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Овёс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влаголюбивая культура, для набухания и прорастания семян овса нужно много воды, около 60% от их веса. Потребность овса в общем количестве воды, необходимой для формирования урожая, может</w:t>
      </w:r>
      <w:r w:rsidR="00C7614D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характеризовать транспирационный коэффициент. По данным НИИСХ Юго- востока, транспирационный коэффициент овса равен 474 и понижается с запада на восток.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Зерно овса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прекрасный концентрированный корм. Он имеет большое значение при выращивании молодняка и птицы, при откорме животных. Хорошим грубым кормом служит овсяная солома.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Обладая повышенной способностью усвоения питательных веществ и хорошо развитой корневой системой, овес может давать высокие устойчивые урожаи на почвах с низким естественным плодородием.</w:t>
      </w:r>
    </w:p>
    <w:p w:rsidR="00993DA4" w:rsidRPr="0035244B" w:rsidRDefault="00AD6256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Особое распространение овес получил при выращивании на зеленый корм, сено и силос, как в чистом виде, так и в смеси. В смешанных посевах он — лучший компонент в сравнении с другими зерновыми культурами. В 1 корм.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д. зеленой массы овса содержится 3% белка, 1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жира и, 10-12% без</w:t>
      </w:r>
      <w:r w:rsidR="00C7614D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азотистых экстрактивных веществ, сравнительно большое количество кальция (0,123%) и фосфора (0,965%).</w:t>
      </w:r>
    </w:p>
    <w:p w:rsidR="003278AC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Овёс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распространённый корм для лошадей, жвачных животных и птицы. Содержание питательных веществ в зерне овса и их переваримость определяют его пищевое и кормовое значение.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Овёс используют для выработки круп, галет и продуктов детского питания. Легкая переваримость овсяных продуктов свидетельствуют об их важной роли в диетическом и детском питании. Средняя урожайность зерна составляет 1,6-1,8 т/га. В благоприятные годы получают 4,0-5,0 т с 1 га.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Овёс посевной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244B">
        <w:rPr>
          <w:rFonts w:ascii="Times New Roman" w:hAnsi="Times New Roman" w:cs="Times New Roman"/>
          <w:sz w:val="28"/>
          <w:szCs w:val="28"/>
        </w:rPr>
        <w:t>Avena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sativa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L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имеет плёнчатые и голозёрные формы, последние более требовательные к влаге и менее урожайные. Поэтому наибольшее распространение получили плёнчатые формы овса.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Соцвети</w:t>
      </w:r>
      <w:r w:rsidR="00C27283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 овса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метёлка, которая по строению бывает развесистой, сжатой или одногривой. В производстве распространён овёс с развесистой метёлкой, веточки которой направлены в разные стороны. Колоски 2-3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цветковые, колосковые чешуи перепончатые, чаше длиннее цветковых. Цветковые чешуи кожистые, более жесткие. У остистых форм ости растут от спинки цветковой чешуи, большей частью коленчато-изогнутые и скрученные в нижнем колене.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Овсы подразделяют на разновидности по строению метёлки, окраске, цветковых чешуи и наличию остей. Наиболее распространён овёс с белыми цветковыми чешуями (белозёрный овёс) с крупным зерном.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Овёс посевной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однолетнее злаковое растение высотой 60-100 см, мало требовательное к теплу. Зерно его может прорастать при температуре -2, +3 С. Всходы переносят заморозки -7, -8°С без существенных повреждений В период кущения благоприятна прохладная погода +15,+18°С. Овёс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растение длинного светового дня.</w:t>
      </w:r>
    </w:p>
    <w:p w:rsidR="00993DA4" w:rsidRPr="0035244B" w:rsidRDefault="00AD6256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Требовательный к влаге овёс плохо переносит высокие температуры и воздушные засухи. Особенно чувствительно растение к недостатку почвенной влаги в период трубкования и выметывания соцветий. Совпадающая по времени засуха резко снижает урожайность овса. Полому он возделывается в зонах умеренного климата, с достаточным увлажнением почвы. Вегетационный период колеблется в зависимости от сортов от 100 до 120 дней.</w:t>
      </w:r>
    </w:p>
    <w:p w:rsidR="003278AC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 почвенному плодородию овёс менее требователен по сравнению с другими зерновыми культурами. Корневая система у него хорошо развита и поглощает элементы питания из трудно</w:t>
      </w:r>
      <w:r w:rsidR="00C27283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растворимых соединений почвы. Он хорошо растёт на осушенных торфяниках, переносит кислую среду (рН 4,5-6,0), на засоленных почвах овёс растёт плохо.</w:t>
      </w:r>
    </w:p>
    <w:p w:rsidR="00D2566B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Предшественниками для овса могут быть различные культуры, не реко</w:t>
      </w:r>
      <w:r w:rsidR="00D2566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мендуется только высевать его после свеклы из-за общего вредителя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="00D2566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нематоды. Овёс плохо переносит посевы на одном поле бессменно, хорошие предшественники для него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="00D2566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пропашные и зернобобовые куль туры.</w:t>
      </w:r>
    </w:p>
    <w:p w:rsidR="00D2566B" w:rsidRPr="0035244B" w:rsidRDefault="00D2566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После уборки непропашных культур обрабатывают поле противоэрозион- ными культиваторами на глубину 10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 см для уничтожения сорных растений. Осенью плоскорезное рыхление на 14-16 см. Весной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боронование игольчатыми боронами. Предпосевную культивацию совмещают при посеве стерневыми сеялками ПС-2.1.</w:t>
      </w:r>
    </w:p>
    <w:p w:rsidR="00D2566B" w:rsidRPr="0035244B" w:rsidRDefault="00D2566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Овёс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культура раннего срока высева. Ранние посевы овса меньше повреждаются болезнями. Но можно высевать его и в более поздние сроки без снижения урожайности. Овёс хорошо приспосабливается к условиям среды (при наличии влаги в почве в достаточном количестве), и посевы его можно проводить в два-три срока через 15-20 дней для организации зелёного конвейера в животноводстве. Большое распространение получили смешанные посевы овса с зернобобовыми культурами: с горохом, викой.</w:t>
      </w:r>
    </w:p>
    <w:p w:rsidR="00D2566B" w:rsidRPr="0035244B" w:rsidRDefault="00D2566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Норма высева овса, составляет 200 кг/га. В производственных условиях более распространён обычный рядовой способ посева овса с нормой высева 5-6 млн. всхожих зёрен на один га, что составляет 160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200 кг в зависимости от </w:t>
      </w:r>
      <w:r w:rsidR="00C27283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м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ассы 1000 зёрен. Нормы посева корректируют по конкретным условиям: при недостатке почвенной влаги они снижаются, при благоприятных условиях (особенно при перекрёстном посеве) Э</w:t>
      </w:r>
      <w:r w:rsidR="00C27283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ту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норму увеличивают на 10 -15%.</w:t>
      </w:r>
    </w:p>
    <w:p w:rsidR="00AD6256" w:rsidRPr="0035244B" w:rsidRDefault="00D2566B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Глубина заделки семян овса в </w:t>
      </w:r>
      <w:r w:rsidR="00C27283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почву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колеблется в зависимости от типа почвы и характера увлажнения. На тяжелых почвах глубина посева овса 3 </w:t>
      </w:r>
      <w:r w:rsidR="00013188" w:rsidRPr="0035244B">
        <w:rPr>
          <w:rFonts w:ascii="Times New Roman" w:hAnsi="Times New Roman" w:cs="Times New Roman"/>
          <w:color w:val="404C67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color w:val="404C67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4 см, на лёгких 5-6 см.</w:t>
      </w:r>
    </w:p>
    <w:p w:rsidR="00993DA4" w:rsidRPr="0035244B" w:rsidRDefault="00993DA4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B5496" w:rsidRPr="0035244B" w:rsidRDefault="00C7614D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  <w:r w:rsidR="005D2869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2.4 </w:t>
      </w:r>
      <w:r w:rsidR="005B5496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Характеристика гороха</w:t>
      </w:r>
      <w:bookmarkEnd w:id="0"/>
    </w:p>
    <w:p w:rsidR="00C7614D" w:rsidRPr="0035244B" w:rsidRDefault="00C7614D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D011E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Горох является весьма распространенной культурой. Посевные площади его в мировом земледелии составляют более 15 млн. га при средней урожайности 1,4 т/га. Горох выращивают почти во всех странах мира. По площади посева на долю гороха в нашей стране приходится около 80% от всех зернобобовых культур, и по урожайности он занимает одно из первых мест: при интенсивной технологии и орошении урожайность семян гороха 5 — 6 т/г.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Горох выращивают на продовольственные и кормовые цели, семена используют в пищу. Он и хорошо развариваются в супе, каше и имеют приятный вкус. Не дозрелое семена (зелёный горошек) консервируют, содержание сахара в них до 25 — 30% от количества углеводов. Велико значение гороха как кормовой культуры, выращиваемой на семена, зелёный корм, сенаж, сено. [4]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Горох относится к семейству Бобовые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Leguminosae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роду </w:t>
      </w:r>
      <w:r w:rsidRPr="0035244B">
        <w:rPr>
          <w:rFonts w:ascii="Times New Roman" w:hAnsi="Times New Roman" w:cs="Times New Roman"/>
          <w:sz w:val="28"/>
          <w:szCs w:val="28"/>
        </w:rPr>
        <w:t>Pisum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Он представлен несколькими видами. Наиболее распространение имеет горох культурный- </w:t>
      </w:r>
      <w:r w:rsidRPr="0035244B">
        <w:rPr>
          <w:rFonts w:ascii="Times New Roman" w:hAnsi="Times New Roman" w:cs="Times New Roman"/>
          <w:sz w:val="28"/>
          <w:szCs w:val="28"/>
        </w:rPr>
        <w:t>P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3188" w:rsidRPr="0035244B">
        <w:rPr>
          <w:rFonts w:ascii="Times New Roman" w:hAnsi="Times New Roman" w:cs="Times New Roman"/>
          <w:sz w:val="28"/>
          <w:szCs w:val="28"/>
        </w:rPr>
        <w:t>S</w:t>
      </w:r>
      <w:r w:rsidRPr="0035244B">
        <w:rPr>
          <w:rFonts w:ascii="Times New Roman" w:hAnsi="Times New Roman" w:cs="Times New Roman"/>
          <w:sz w:val="28"/>
          <w:szCs w:val="28"/>
        </w:rPr>
        <w:t>ativum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L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И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горох полевой- </w:t>
      </w:r>
      <w:r w:rsidRPr="0035244B">
        <w:rPr>
          <w:rFonts w:ascii="Times New Roman" w:hAnsi="Times New Roman" w:cs="Times New Roman"/>
          <w:sz w:val="28"/>
          <w:szCs w:val="28"/>
        </w:rPr>
        <w:t>P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13188" w:rsidRPr="0035244B">
        <w:rPr>
          <w:rFonts w:ascii="Times New Roman" w:hAnsi="Times New Roman" w:cs="Times New Roman"/>
          <w:sz w:val="28"/>
          <w:szCs w:val="28"/>
        </w:rPr>
        <w:t>A</w:t>
      </w:r>
      <w:r w:rsidRPr="0035244B">
        <w:rPr>
          <w:rFonts w:ascii="Times New Roman" w:hAnsi="Times New Roman" w:cs="Times New Roman"/>
          <w:sz w:val="28"/>
          <w:szCs w:val="28"/>
        </w:rPr>
        <w:t>rvense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L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Горох полевой с белыми цветками и светлыми однотонными семенами (белые, розовые, зелёные), более крупными, чем у полевого.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Горох полевой, или пелюшка, с красно-фиолетовыми цветками и крапчато окрашенными семенами, его выращивают на кормовые цели и на зелёное удобрение.</w:t>
      </w:r>
    </w:p>
    <w:p w:rsidR="005B5496" w:rsidRPr="0035244B" w:rsidRDefault="005B5496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У гороха посевного имеются лущильные и сахарные сорта. У лущильных сортов в створках бобов есть жёсткий пергаментный слой, их выращивают на семена. Сахарные сорта гороха не имеют в бобах пергаментного слоя и используются в зелёном виде в пищу.</w:t>
      </w:r>
    </w:p>
    <w:p w:rsidR="00C10011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Корневая система стержневая, проникающая на глубину до двух метров. Стебель непрочный, полегающий, хорошо облиственный, высотой от 0,6 до 2 м в зависимости от сорта.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Листья у гороха сложные парно перистые, на конце с ветвящимися усиками, которыми горох цепляется за прочно стебельные растения или опоры. В основании листьев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два крупных прилистника, которые бывают крупнее листьев.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Соцветие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кисть, цветки расположены в пазухах листьев. Плод много- семянной боб с 3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10 семенами. Плоды прямые, длинной 5-10 см. Семена овальной формы, масса 1000 семян от 180 до 260г в зависимости от сорта и условий выращивания.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Горох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холодостойкое растение, успешно выращивается повсеместно до 68° северной широты. Вегетационный период колеблется от 70 до 120 дней в зависимости от сорта и условий выращивания. Семена гороха начинают прорастать при температуре +10,+12°С. Оптимальной температурой для роста и развития гороха является +18,+22°С.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Горох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влаголюбивое растение. Транспирационный коэффициент 400- 580. В засушливых зонах горох даёт низкие урожаи. К тому же требователен к плодородию почвы, высокие урожаи получают на чернозёмах с достаточным увлажнением, с нейтральной реакцией почвенного раствора. Сильно угнетается на солонцеватых и заболоченных кислых почвах.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Горох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светолюбивое растение длинного дня, поэтому его развитие ускоряется при соответствующих условиях в северных районах. [4]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Хорошими предшественниками для гороха являются культуры, под которые были внесены минеральные и органические удобрения и которые оставляют поля чистыми от сорных растений, например, озимые зерновые по пару, пропашные культуры: кукуруза, картофель, свёкла</w:t>
      </w:r>
      <w:r w:rsidR="00CA248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Обработка почвы. При обработке поля под горох стремится максимально уничтожить сорные растения и выровнять поверхность почвы. В зонах с достаточной увлажнением почвы основную обработку начинают с лущения, которое могут повторять при сильном засорении </w:t>
      </w:r>
      <w:r w:rsidR="00C1001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орнеотпрысковыми</w:t>
      </w:r>
      <w:r w:rsidR="00C1001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сорными растениями через 1,5-2 недели. При отрастании сорных растений проводят вспашку на глубину 25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27 см</w:t>
      </w:r>
      <w:r w:rsidR="00CA248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[26</w:t>
      </w:r>
      <w:r w:rsidR="00FC5B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CA248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27]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зонах с недостаточным количеством осадков и возможной ветровой эрозией почвы осенью проводят плоскорезное рыхление на глубину 14-16 см. Весной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боронование и выравнивание поверхности почвы с целью уменьшения испарения влаги. Перед посевом проводится культивация для уничтожения проросших сорных растений.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Если основную обработку делали плоскорезами, то весной боронят БИГ-ЗА, а культивацию проводят противоэрозионными культиваторами КПЭ-3,8А, КПШ-9. Под основную обработку вносят фосфорные и калийные удобрения в расчётных дозах, азотные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под предпосевную культивацию.</w:t>
      </w:r>
    </w:p>
    <w:p w:rsidR="005B5496" w:rsidRPr="0035244B" w:rsidRDefault="005B5496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Эффективное внесение суперфосфата в рядке при посеве в дозе 10-15 кг/га д.в. вместо суперфосфата в рядки можно вносить сложные гранулированные удобрения, например, нитрофоску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 10- 12 кг/га д.в. каждого элемента. Весьма эффективно внесение микроудобрений под горох: молибденовые и борные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обработке семян перед посевом или в рядки суперфосфатом при посеве. Микроэлементы стимулируют процесс фиксации азота клубеньковыми бактериями, повышается урожайность семян гороха и содержание в них белка.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Для посева выбирают семена районированных сортов с высокими посевными качествами не ниже первого класса. В день посева их нужно обработать в тени культурой клубеньковых бактерий (торфяной нитрагин).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Сроки сева гороха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первой возможности начала полевых работ. Ранние посевы гороха меньше повреждаются вредителями и болезнями.</w:t>
      </w:r>
    </w:p>
    <w:p w:rsidR="003278AC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Более распространён обычный рядовой способ гороха, хотя узкорядный и особенно перекрёстный повышают урожайность семян на 0,2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0,3 т/га. При перекрёстном посеве горох лучше подавляет сорные растения.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Нормы высева гороха при обычном рядовом способе -0,9 -1,0 млн. Весовая норма для семян средней крупности составляет 250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300 кг/га, глубина заделки -5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8 см в зависимости от типа почвы и погодных условий.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Уход за посевами включает прикатывание в день посева. Горох хорошо переносит боронование, как до всходов, так и после. Двух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трёхразовое боронование лёгкими боронами уничтожает большинство прорастающих сорных растений, и посевы бывают чистыми</w:t>
      </w:r>
      <w:r w:rsidR="00FC5B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[5]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Опасным вредителем гороха является гороховая тля. Перед фазой бутонизации при появлении тли посевы обрабатывают 40% к.э. фосфатами (БИ- 58) в дозе 0,2-0,4 кг/га.</w:t>
      </w:r>
    </w:p>
    <w:p w:rsidR="005B5496" w:rsidRPr="0035244B" w:rsidRDefault="005B5496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Уборку гороха проводят двухфазным способом. Скашивание в валки проводят с пожелтением 60-70% бобов при влажности семян 30-35% жатками бобовыми или косилками с приспособлениями ПБ-2,1. Подбор и обмолот гороха комбайнами ведут при влажности семян не ниже 16% и выше 19%. В случае более низкой влажности семян увеличивается их дробления при обмолоте, а выше 19% - семена травмируются, особенно зародыши. После обмолота семена гороха сразу нужно очистить от сорных примесей, подсушивать до влажности 12-14% и засыпать на хранение.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Широкое распространение имеют смешанные посевы гороха со злаковыми компонентами на зелёный корм, сенаж и силос. Технология выращивания сходна с технологией выращивания гороха на семена. Норма высева гороха в смешанных посевах должна быть не менее 50% от нормы в одновидо- вых посевах. Например, 150 к/га гороха и 0,9-1,0 ц/га зерна.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Более урожайный способ посева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перекрёстный. В одном направлении сеют горох поперёк рядков гороха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овёс. Такие посевы, как правило, бывают менее засоренными.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Урожайность смешанных посевов гороха со злаковыми культурами бывает выше, чем в одно видовых посевах, горох в посевах не полегает.</w:t>
      </w:r>
    </w:p>
    <w:p w:rsidR="00C10011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Кроме того, в зелёной массе смешанных культур повышается количество белка и его переваримость по сравнению с одно видовыми посевами злаковых культур. Например, содержание переваримого протеина в сухом веществе зелёной массы овса 7-8%, а в зелёной массе гороха 14-15%. В зелёной массе горохо-овсяной смеси переваримого протеина 11-12% от абсолютного веществ. 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зелёный корм горохо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овсяной смеси выгоднее скашивать в фазу налива семян гороха в среднем ярусе. На сенаж смешанные посевы убирают в начале восковой спелости зерна злакового компонента. [4]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основном семена гороха используются для производства комбикормов концентрированных кормов в размолотом или дроблёном виде. В 1 кг семян гороха в среднем содержится 1,17 корм.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д. и 195 г переваримого протеина. На 1 к. ед. приходится 167 г пере варимого протеина, что значительно больше зоотехнической нормы. Поэтому семена гороха используют для сбалансирования зерна злаковых культур по содержанию протеина.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Горох не содержит горьких и пахучих веществ, а зелёная масса по содержанию Сахаров превосходит другие зерно бобовые и поэтому охотно поедается животными. У жвачных животных даже может вызвать тимпанию.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1 кг зелёной массы гороха содержится в среднем 0,17 к. ед., 30 г переваримого протеина, 70 мг каротина. На 1 к. ед. приходится 176 г переваримого протеина. Для сбалансирования зелёного корма по протеину и углеводам важны смешанные посевы гороха со злаковыми компонентами на зелёный корм, сенаж и сено.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 данным А. И. Тютюнникова и др</w:t>
      </w:r>
      <w:r w:rsidR="00870CF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(1981), в 1 кг сена из гороха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овсяной смеси содержится 0,55 к. ед.,86 г переваримого протеина, 3,9 г кальция, 1,9 г фосфора, 15 мг каротина</w:t>
      </w:r>
      <w:r w:rsidR="00FC5B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[22 ,23].</w:t>
      </w:r>
    </w:p>
    <w:p w:rsidR="00D2566B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На корм животным используется гороховая солома. В 1 кг её содержится 0,2 — 0,3 г протеина. Перед скармливанием животным солому желательно измельчить и смешивать с корнеплодами. Гороховую солому можно силосовать совместно с избыточно влажной массой кукурузы для снижения влажности и повышения протеина в силосе. [5]</w:t>
      </w:r>
    </w:p>
    <w:p w:rsidR="00B861F5" w:rsidRPr="0035244B" w:rsidRDefault="00B861F5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B5496" w:rsidRPr="0035244B" w:rsidRDefault="00C7614D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  <w:r w:rsidR="005D2869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2.5</w:t>
      </w:r>
      <w:r w:rsidR="00B861F5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B5496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Характеристика вики</w:t>
      </w:r>
    </w:p>
    <w:p w:rsidR="00C7614D" w:rsidRPr="0035244B" w:rsidRDefault="00C7614D" w:rsidP="008946AB">
      <w:pPr>
        <w:pStyle w:val="a4"/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природных зонах с количеством осадков не менее 450 мм в год вика посевная имеет широкое распространение. Выращивают ее на зеленый корм, сено, сенаж и на семена. Урожайность зелёной массы вики посевной достигает до 20т/га.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Вика посевная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35244B">
        <w:rPr>
          <w:rFonts w:ascii="Times New Roman" w:hAnsi="Times New Roman" w:cs="Times New Roman"/>
          <w:sz w:val="28"/>
          <w:szCs w:val="28"/>
        </w:rPr>
        <w:t>Vicia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sativa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</w:rPr>
        <w:t>L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растение со стержневой корневой системой, проникающей в почву до 150см. Стебель у вики непрочный, тонкий, сильно полегающий, по форме ребристый, высотой 80-100 см. Листья сложные, парноперистые образуют 4-8 пар листочков, которые на нижних листьях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обратнояйцевидные, на верхних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ланцетно-линейные, тупые с выступающими за окончание листочка средними жилками. Цветки пурпурные, фиолетово-красные, расположены попарно в пазухах листьев. Цветение вики растягивается на длительный период. Первыми зацветают нижние цветки. Плод боб ланцетно-линейной формы, многосемянный, длинной 5-7 см. Зеленые плоды слегка опушены, зрелые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голые, светло-коричневой или черной окраски. Семена шаровидной формы, коричневого или черного цвета. Масса 1000 семян 45-55 г.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Вика посевная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холодостойкое растение, семена начинают прорастать при +2 +3°С. Всходы могут переносить кратковременные заморозки до -5, - 7</w:t>
      </w:r>
      <w:r w:rsidRPr="0035244B">
        <w:rPr>
          <w:rFonts w:ascii="Times New Roman" w:hAnsi="Times New Roman" w:cs="Times New Roman"/>
          <w:sz w:val="28"/>
          <w:szCs w:val="28"/>
          <w:vertAlign w:val="superscript"/>
          <w:lang w:val="ru-RU" w:eastAsia="ru-RU"/>
        </w:rPr>
        <w:t>с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. Более дружные всходы вики появляются при температуре почвы 10-12°С. Оптимальная температура для ее роста и развития плюс 18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20°С.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Вика посевная требовательна к увлажнению почвы (оптимальная влажность 75-80% НВ), но плохо переносит близость грунтовых вод. Максимальная потребность вики во влаге совпадает с периодом ее цветения.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Вика посевная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растение длинного светового дня (более 14 часов), нуждается в плодородии почвы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хорошие урожаи формирует на чернозёмах, каштановых почвах, не переносит засоленных, заболоченных и кислых. Хорошо растёт при рН почвенного раствора 5,5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6,5.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Вегетационный период вики посевной колеблется от 80 до 120 дней в зависимости от скороспелости сортов. Выведено много селекционных сортов, наиболее распространены Льговская 31-292, Харьковская 134. Омичка.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Вика посевная малотребовательна к предшественникам, а сама является хорошим предшественником для всех культур, обогащает почву азотом при симбиозе с клубеньковыми бактериями, поэтому её часто сеют как промежуточную культуру на сено или зеленый корм. Хорошо отзывается вика на внесение органических и минеральных удобрений. Органические вносят под вспашку с осени при выращивании её на сено, сенаж и зелёный корм. Для урожая на семена лучше вносить минеральные удобрения, особенно фосфорные и калийные по 50-60 кг д. в. На I га под основную обработку почвы. Хороший эффект получают от предпосевной обработки семян вики молибденом (25-30 г молибдена н</w:t>
      </w:r>
      <w:r w:rsidR="00870CF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ц семян). При посеве нужно высевать с семенами 25-30 кг/га гранулированного суперфосфата</w:t>
      </w:r>
      <w:r w:rsidR="00FC5B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[24]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Обработку почвы обычно начинают с осени после уборки предшествующей культуры. Для уничтожения сорных растений проводят поверхностную обработку на глубину до 8 см. на склонах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плоскорезное рыхление на 14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16 см. Весной боронование игольчатыми боронами. Предпосевную культивацию совмещают с посевом и внесением рядкового удобрения сеялками СЗС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2.1.</w:t>
      </w:r>
    </w:p>
    <w:p w:rsidR="00C10011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Вика посевная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культура ранних сроков посева, особенно при выращивании на семена. На зелёный корм можно сеять в несколько сроков через 15-20 дней</w:t>
      </w:r>
      <w:r w:rsidR="0029257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При этом нужно отсортировать крупные семена в диаметре 4 мм. Перед посевом семена обрабатывают специфичным штаммом клубеньковых бактерий для образования клубеньков на корнях вики. Если почва благоприятна для выращивания вики, то за счет симбиоза с клубеньковыми бактериями растения могут обеспечить себя азотом. При благоприятных условиях бактерии образуют на корнях вики розовые и красноватые клубеньки, что свидетельствует об активной фиксации атмосферного азота.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Вику посевную целесообразно выращивать в смешанных посевах со злаковыми компонентами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овсом, суданской травой, ячменем и другими прочностебельными культурами, которые служат опорой для цепляющихся стеблей вики. Такие посевы меньше полегают, повышают урожайность и снижают потери при уборке.</w:t>
      </w:r>
    </w:p>
    <w:p w:rsidR="003278AC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Еще более распространены викоовсяные смеси. Норма высева семян вики в смешанных посевах с овсом для лесостепной зоны Сибири составляет 110-130 кг и 60-80 кг зерна овса на I га. На зеленый корм и силос практикуют посев тройных смесей (вика + овес + подсолнечник), в которых вики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120 кг, овса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60 кг и подсолнечника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18 кг (на I га).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Способ посева вики обычный рядовой, глубина заделки семян в почву 3-5 см. После посева желательно провести прикатывание почвы для улучшения контакта семян с почвой и более дружных всходов.</w:t>
      </w:r>
    </w:p>
    <w:p w:rsidR="005B549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При использовании вики на зеленый корм ее скашивают</w:t>
      </w:r>
      <w:r w:rsidRPr="0035244B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 xml:space="preserve"> с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начала цветения до образования плодов, а в смешанных посевах с овсом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появлении соцветий овса. Такие же сроки рекомендуют и при уборке на сено. На сенаж смешанные посевы нужно убирать в начале восковой спелости овса и при образовании семян в бобах вики. На семена вику убирают в то время, когда семена в бобах нижнего и среднего ярусов будут в восковой спелости. При раздельной уборке семена в валках дозревают до полной спелости. После созревания проводят обмолот комбайнами. Семена очищают, подсушивают до стандартной влажности 14% и засыпают на хранение.</w:t>
      </w:r>
    </w:p>
    <w:p w:rsidR="005B5496" w:rsidRPr="0035244B" w:rsidRDefault="005B5496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Семена вики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ценный концентрированный корм для животных.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 обшей питательности они близки к гороху, но богаче белком. В составе БЭВ преобладает крахмал. Дерть из семян вики состоит из оболочек семян черного цвета и желтоватых частиц семядолей, отличается горьковатым вкусом, обусловленным наличием синильной кислоты, из-за чего дробленку вики неохотно поедают свиньи.</w:t>
      </w:r>
    </w:p>
    <w:p w:rsidR="00AD6256" w:rsidRPr="0035244B" w:rsidRDefault="005B549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основном семена вики используются для приготовления комбикормов как белковый компонент. Суточная норма дробленки из семян для крупно</w:t>
      </w:r>
      <w:r w:rsidR="00AD625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рогатого скота 2-3 кг.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Питательность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викоовсяных смесей в Западной Сибири характеризуется следующими показателями: в 1 кг зерновой смеси </w:t>
      </w:r>
      <w:r w:rsidR="0001318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1,18 корм.ед. и 141 г переваримого протеина. На I корм.ед. приходится 130 г переваримого протеина (А.И.Тютюнников и др., Ш1).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Зеленая масса вики используется на корм при организации зеленого травяного конвейера в животноводстве. В 1 кг зеленого корма содержится 1,16-0.20 корм.ед. в зависимости от процента содержания сухого вещества по фазам развития вики, 27 г переваримого протеина, 2-3 г кальция. 0,8-1 .0 г фосфора, 45 мг каротина, 30-40 г клетчатки.</w:t>
      </w:r>
    </w:p>
    <w:p w:rsidR="00AD6256" w:rsidRPr="0035244B" w:rsidRDefault="00AD6256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Смешанные посевы вики со злаковыми культурами используют для заготовки сена, сенажа и силоса. В I кг викоовсяного сена содержится в среднем 0,47 корм.ед. 68-70 г переваримого протеина, 6,4 г кальция. 2-3 г фосфора. 25 мг каротина. В I кг сенажа -0.3-0,4 корм.ед.. 50-60 г переваримого протеина. В 1 кг силоса соответственно: 0,2 корм.ед., 20-25 г протеина, 2-3 г кальция, 1 г фосфора, 15 мг каротина.</w:t>
      </w:r>
    </w:p>
    <w:p w:rsidR="000A0CDE" w:rsidRPr="0035244B" w:rsidRDefault="000A0CDE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437855" w:rsidRPr="0035244B" w:rsidRDefault="00C7614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br w:type="page"/>
      </w:r>
      <w:r w:rsidR="00437855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8946AB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437855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Методика полевого опыта</w:t>
      </w:r>
    </w:p>
    <w:p w:rsidR="00C7614D" w:rsidRPr="0035244B" w:rsidRDefault="00C7614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910F3" w:rsidRPr="0035244B" w:rsidRDefault="00C7614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3.1</w:t>
      </w:r>
      <w:r w:rsidR="00D910F3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Методы исследования</w:t>
      </w:r>
    </w:p>
    <w:p w:rsidR="00C7614D" w:rsidRPr="0035244B" w:rsidRDefault="00C7614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Опыт по сравнительной оценке эффективности возделывания смешанных посевов </w:t>
      </w:r>
      <w:r w:rsidR="000A0CDE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овса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зернобобовыми </w:t>
      </w:r>
      <w:r w:rsidR="000A0CDE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культурами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E2CB3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был заложен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умеренно- засушливой колочной степи Приобской зоны в учебном хозяйстве «Пригородное» Алтайского края с целью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подбора зернобобовых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компонентов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FE2CB3" w:rsidRPr="0035244B">
        <w:rPr>
          <w:rFonts w:ascii="Times New Roman" w:hAnsi="Times New Roman" w:cs="Times New Roman"/>
          <w:sz w:val="28"/>
          <w:szCs w:val="28"/>
          <w:lang w:val="ru-RU"/>
        </w:rPr>
        <w:t>овсу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и изучения влияния условий возделывания на урожайность зеленой массы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высокого качества, отвечающую по питательности зоотехническим требованиям.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этом опыте изучали: урожайность зеленой массы по фазам развития и по годам. </w:t>
      </w:r>
    </w:p>
    <w:p w:rsidR="006910E2" w:rsidRPr="0035244B" w:rsidRDefault="006910E2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Учхоз «Пригородное» расположен в зоне умеренно засушливой колочной степи. Почвы опытного участка представлены черноземами выщелоченными среднемощными малогумусными легкосуглинистыми.</w:t>
      </w:r>
    </w:p>
    <w:p w:rsidR="006910E2" w:rsidRPr="0035244B" w:rsidRDefault="006910E2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Исследования проводились в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2009</w:t>
      </w:r>
      <w:r w:rsidR="00FE2CB3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2010 годах посев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осуществлялся в и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70CF6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15 мая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2009 году</w:t>
      </w:r>
      <w:r w:rsidR="00FE2CB3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0C3FD0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="00FE2CB3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июня 2010 году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910E2" w:rsidRPr="0035244B" w:rsidRDefault="006910E2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Площадь делянки составляет 5 м</w:t>
      </w:r>
      <w:r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т.е. ширина 1 м, длина 5 м. Повторность трехкратная.</w:t>
      </w:r>
    </w:p>
    <w:p w:rsidR="006910E2" w:rsidRPr="0035244B" w:rsidRDefault="006910E2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 высева</w:t>
      </w:r>
      <w:r w:rsidR="00FE2CB3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чистом виде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рекомендуемая для этой зоны для гороха 250 кг/га, </w:t>
      </w:r>
      <w:r w:rsidR="00FE2CB3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овса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22</w:t>
      </w:r>
      <w:r w:rsidR="000708DC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кг/га,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вики 160 кг/га. Количество семян в смешанных посевах определялась в зависимости от их процентного соотношения в кормосмеси, т.е. 50% </w:t>
      </w:r>
      <w:r w:rsidR="000708DC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овса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 50% зернобобовых</w:t>
      </w:r>
      <w:r w:rsidR="000708DC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6910E2" w:rsidRPr="0035244B" w:rsidRDefault="006910E2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 урожая проводился на площадке 1 м</w:t>
      </w:r>
      <w:r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повторность трехкратная. Число сохранившихся растений определялось в поле прямым подсчетом на 1 м</w:t>
      </w:r>
      <w:r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Урожайность зеленой массы определяли на 1 м</w:t>
      </w:r>
      <w:r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пересчитывали на 1 га.</w:t>
      </w:r>
    </w:p>
    <w:p w:rsidR="0029257E" w:rsidRPr="0035244B" w:rsidRDefault="0029257E" w:rsidP="00C761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" w:name="_Toc153264243"/>
    </w:p>
    <w:p w:rsidR="006910E2" w:rsidRPr="0035244B" w:rsidRDefault="00C7614D" w:rsidP="00C761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3.2 </w:t>
      </w:r>
      <w:r w:rsidR="006910E2"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Расчет нор</w:t>
      </w:r>
      <w:r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мы высева культур в травосмесях</w:t>
      </w:r>
    </w:p>
    <w:p w:rsidR="00C7614D" w:rsidRPr="0035244B" w:rsidRDefault="00C7614D" w:rsidP="00C761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910E2" w:rsidRPr="0035244B" w:rsidRDefault="006910E2" w:rsidP="008946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Горох «Варяг» в чистом виде на 1 га = 250</w:t>
      </w:r>
      <w:r w:rsidR="000708DC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кг/га.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</w:rPr>
        <w:t>На 5 м</w:t>
      </w:r>
      <w:r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5244B">
        <w:rPr>
          <w:rFonts w:ascii="Times New Roman" w:hAnsi="Times New Roman" w:cs="Times New Roman"/>
          <w:color w:val="000000"/>
          <w:sz w:val="28"/>
          <w:szCs w:val="28"/>
        </w:rPr>
        <w:t>= 125 г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</w:rPr>
        <w:t>50%= 62г</w:t>
      </w:r>
    </w:p>
    <w:p w:rsidR="006910E2" w:rsidRPr="0035244B" w:rsidRDefault="006910E2" w:rsidP="008946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Вика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«Барнаульская» в чистом виде на 1га = 160 кг/га.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</w:rPr>
        <w:t>На 5</w:t>
      </w:r>
      <w:r w:rsidR="000C3FD0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35244B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0C3FD0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80</w:t>
      </w:r>
      <w:r w:rsidRPr="0035244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</w:rPr>
        <w:t xml:space="preserve">50%= </w:t>
      </w:r>
      <w:r w:rsidR="000C3FD0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Pr="0035244B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</w:p>
    <w:p w:rsidR="006910E2" w:rsidRPr="0035244B" w:rsidRDefault="000708DC" w:rsidP="008946AB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Овес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22FF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«Аргумент»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622FF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6910E2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1 га = 22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6910E2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кг/га.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="000708DC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35244B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>2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</w:t>
      </w:r>
      <w:r w:rsidR="000708DC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110 г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50%= </w:t>
      </w:r>
      <w:r w:rsidR="000708DC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55 г</w:t>
      </w:r>
    </w:p>
    <w:p w:rsidR="00C7614D" w:rsidRPr="0035244B" w:rsidRDefault="00C7614D" w:rsidP="008946A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3.</w:t>
      </w:r>
      <w:r w:rsidR="00867A4D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3</w:t>
      </w:r>
      <w:r w:rsidR="00D910F3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Технология возделывания смешанных культур</w:t>
      </w:r>
    </w:p>
    <w:p w:rsidR="00C7614D" w:rsidRPr="0035244B" w:rsidRDefault="00C7614D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Обработка почвы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под овес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Правильная обработка почвы под посев 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овса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имеет большое значение для обеспечения получения 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высокого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урожая 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зеленой массы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3278AC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Вследствие того, что 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овес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первые дни после всходов развивается медленно, обработка почвы должна обеспечить рыхлое состояние пахотного горизонта и чистоту поля от сорняков.</w:t>
      </w: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Опытными данными установлено, что глубина вспашки зяби резко сказывается на урожае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зеленой массы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, и при проведении ее на глубину до 25 см урожа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й зеленой массы повышается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17%. </w:t>
      </w: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районах, где в зимний период выпадает снег, обязательно нужно проводить снегозадержание на участках, предназначенных для посева 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овса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После того как почва поспеет, производится культивация поля на глубину 4-5 см с одновременным боронованием. В дальнейшем, если на поверхности поля появилась корка, ее необходимо разбить легким боронованием.</w:t>
      </w:r>
    </w:p>
    <w:p w:rsidR="00C10011" w:rsidRPr="0035244B" w:rsidRDefault="00692059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Обработка почвы под зернобобовые культуры. Следует отметить, что семена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гороха</w:t>
      </w:r>
      <w:r w:rsidR="00E134D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вики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для набухания требуют много влаги, поэтому они должны быть заделаны во влажный слой почвы. В лесостепной зоне это достигается при посеве в ранние сроки, когда в почве имеется достаточный запас влаги. Средняя глубина заделки семян в этом случае должна быть не более 4-6 см.</w:t>
      </w: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Основную обработку почвы проводят плугом ПН-4-35 на глубину 22- 25 см, весной осуществляют закрытие влаги бороной БЗТ-1 в два следа. Пред посевом почву обрабатывают культиваторами КПС-4 с одновременным при- катывание кольчатыми катками ЗКК-6А до и после посева.</w:t>
      </w: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Обработка почвы под смешанные посевы. Технологии возделывания смесей в основном те же, что и составляющих компонентов в чистом виде, однако имеется и ряд особенностей, на которых следует остановиться подробнее. Основная обработка почвы под смеси не отличается от общепринятой в зоне под составляющие компоненты и должна быть дифференцированной, в зависимости от конкретных почвенно-климатических особенностей, складывающихся условий вегетации и других факторов. Результаты исследований свидетельствуют о целесообразности минимализации основной обработки почвы под смеси весеннего срока сева, она улучшает водообеспеченность культур по сравнению со вспашкой.</w:t>
      </w:r>
    </w:p>
    <w:p w:rsidR="003278AC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Предпосевная обработка должна быть направлена, кроме решения общеизвестных задач, на тщательное выравнивание поверхности поля, так как уборку кормовых смесей ведут на низком срезе и любые неровности могут вызвать потери урожая, поломки уборочных машин. Кроме того, многие компоненты смесей имеют мелкие семена и чувствительны к глубине заделки. [17]</w:t>
      </w:r>
    </w:p>
    <w:p w:rsidR="00692059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Сроки посева определяются не только почвенно-климатическими условиями, но и составом компонентов смеси - всегда следует ориентироваться на оптимальные сроки посева для наиболее теплолюбивой культуры, входящей в смесь. Смеси овса или подсолнечника с пелюш- кой, викой или бобами высевают в самые ранние сроки, так как все они являются культурами раннего посева.</w:t>
      </w:r>
    </w:p>
    <w:p w:rsidR="0029257E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Сроки посева смесей диктуются в основном назначением и временем использования посевов. В этом плане смеси являются универсальными </w:t>
      </w:r>
      <w:r w:rsidR="0029257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–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F544F" w:rsidRPr="0035244B" w:rsidRDefault="00692059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большинство из них можно высевать в условиях края с начала мая и до середины июля. При выборе срока посева следует помнить, что летние посевы смесей, как правило, урожайнее и дают корм более высокого качества, чем майские.</w:t>
      </w:r>
    </w:p>
    <w:p w:rsidR="002F544F" w:rsidRPr="0035244B" w:rsidRDefault="00692059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Прежде чем рассматривать способы посева смесей, следует разделить их на две группы - в зависимости от входящих в них компонентов. К первой группе отнесем все те растения, которые на кормовые цели в чистом виде высеваются рядовым (сплошным), перекрестным или узкорядным способами. Таких культур, используемых в настоящее время в смесях, большинство - овес, ячмень, просо, пелюшка, вика, рапс, озимая рожь, горох и др. Ко второй группе следует отнести культуры, которые используются в кормопроизводстве, чаще всего в широкорядных, квадратно-гнездовых посевах (кукуруза, подсолнечник, сорго и др.). Вполне очевидно, что если в состав смеси в качестве компонентов входят только культуры первой</w:t>
      </w:r>
      <w:r w:rsidR="0029257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группы, то речь может идти лишь о смешанных уплотненных посевах. Если в состав смеси входит хотя бы одна из культур второй группы, то она является основной, такие посевы предназначены, как правило, на силос. Компоненты могут иметь как индивидуальную, так и общую площадь питания, т.е. могут быть как совместными, так и смеша</w:t>
      </w:r>
      <w:r w:rsidR="002F544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нными.</w:t>
      </w:r>
    </w:p>
    <w:p w:rsidR="0029257E" w:rsidRPr="0035244B" w:rsidRDefault="0029257E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9E44C1" w:rsidRPr="0035244B" w:rsidRDefault="003278AC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3.4 </w:t>
      </w:r>
      <w:r w:rsidR="00013188"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Схема опыта</w:t>
      </w:r>
      <w:bookmarkEnd w:id="1"/>
    </w:p>
    <w:p w:rsidR="00C7614D" w:rsidRPr="0035244B" w:rsidRDefault="00C7614D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502BB" w:rsidRPr="0035244B" w:rsidRDefault="006910E2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объективной оценки смешанных посевов в чистом виде с точки зрения влияния на урожайность условий вегетации в умеренно засушливой колочной степи Алтайского края целесообразно разместить изучаемые культуры и их смеси по схеме (рис. 1). Такая систематическая схема обеспечивает достаточную точность опыта и позволяет достаточно полно охватить возможную комплексность почвенного плодородия. Варианты в повторениях сдвигаются, что уменьшает влияние варьирования почвенного плодородия [11].</w:t>
      </w:r>
    </w:p>
    <w:tbl>
      <w:tblPr>
        <w:tblpPr w:leftFromText="180" w:rightFromText="180" w:vertAnchor="text" w:horzAnchor="page" w:tblpX="2674" w:tblpY="2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056"/>
        <w:gridCol w:w="1056"/>
        <w:gridCol w:w="1056"/>
        <w:gridCol w:w="1055"/>
      </w:tblGrid>
      <w:tr w:rsidR="002F544F" w:rsidRPr="0035244B">
        <w:trPr>
          <w:trHeight w:val="356"/>
        </w:trPr>
        <w:tc>
          <w:tcPr>
            <w:tcW w:w="1058" w:type="dxa"/>
            <w:vAlign w:val="center"/>
          </w:tcPr>
          <w:p w:rsidR="002F544F" w:rsidRPr="0035244B" w:rsidRDefault="00B502BB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color w:val="000000"/>
              </w:rPr>
              <w:br w:type="page"/>
            </w:r>
            <w:r w:rsidR="002F544F" w:rsidRPr="0035244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5</w:t>
            </w:r>
          </w:p>
        </w:tc>
      </w:tr>
      <w:tr w:rsidR="002F544F" w:rsidRPr="0035244B">
        <w:trPr>
          <w:trHeight w:val="352"/>
        </w:trPr>
        <w:tc>
          <w:tcPr>
            <w:tcW w:w="1058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2</w:t>
            </w:r>
          </w:p>
        </w:tc>
        <w:tc>
          <w:tcPr>
            <w:tcW w:w="1055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1</w:t>
            </w:r>
          </w:p>
        </w:tc>
      </w:tr>
      <w:tr w:rsidR="002F544F" w:rsidRPr="0035244B">
        <w:trPr>
          <w:trHeight w:val="348"/>
        </w:trPr>
        <w:tc>
          <w:tcPr>
            <w:tcW w:w="1058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1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2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4</w:t>
            </w:r>
          </w:p>
        </w:tc>
        <w:tc>
          <w:tcPr>
            <w:tcW w:w="1055" w:type="dxa"/>
            <w:vAlign w:val="center"/>
          </w:tcPr>
          <w:p w:rsidR="002F544F" w:rsidRPr="0035244B" w:rsidRDefault="002F544F" w:rsidP="00C7614D">
            <w:pPr>
              <w:pStyle w:val="af5"/>
              <w:spacing w:before="0" w:line="360" w:lineRule="auto"/>
              <w:ind w:firstLine="0"/>
              <w:jc w:val="left"/>
              <w:rPr>
                <w:sz w:val="20"/>
                <w:szCs w:val="20"/>
              </w:rPr>
            </w:pPr>
            <w:r w:rsidRPr="0035244B">
              <w:rPr>
                <w:sz w:val="20"/>
                <w:szCs w:val="20"/>
              </w:rPr>
              <w:t>5</w:t>
            </w:r>
          </w:p>
        </w:tc>
      </w:tr>
    </w:tbl>
    <w:p w:rsidR="006910E2" w:rsidRPr="0035244B" w:rsidRDefault="006910E2" w:rsidP="008946AB">
      <w:pPr>
        <w:pStyle w:val="af5"/>
        <w:spacing w:before="0" w:line="360" w:lineRule="auto"/>
        <w:ind w:firstLine="709"/>
      </w:pPr>
    </w:p>
    <w:p w:rsidR="006910E2" w:rsidRPr="0035244B" w:rsidRDefault="000039DB" w:rsidP="00C7614D">
      <w:pPr>
        <w:pStyle w:val="af5"/>
        <w:spacing w:before="0" w:line="360" w:lineRule="auto"/>
        <w:ind w:left="720" w:hanging="11"/>
      </w:pPr>
      <w:r>
        <w:rPr>
          <w:noProof/>
        </w:rPr>
        <w:pict>
          <v:rect id="_x0000_s1026" style="position:absolute;left:0;text-align:left;margin-left:531pt;margin-top:98.25pt;width:297pt;height:207pt;z-index:-251658752"/>
        </w:pict>
      </w:r>
      <w:r w:rsidR="006910E2" w:rsidRPr="0035244B">
        <w:br w:type="textWrapping" w:clear="all"/>
        <w:t>Рис. 1. Схема опыта</w:t>
      </w:r>
    </w:p>
    <w:p w:rsidR="00C7614D" w:rsidRPr="0035244B" w:rsidRDefault="00C7614D" w:rsidP="00C7614D">
      <w:pPr>
        <w:pStyle w:val="af5"/>
        <w:spacing w:before="0" w:line="360" w:lineRule="auto"/>
        <w:ind w:left="720" w:hanging="11"/>
      </w:pPr>
    </w:p>
    <w:p w:rsidR="006910E2" w:rsidRPr="0035244B" w:rsidRDefault="000708DC" w:rsidP="00C7614D">
      <w:pPr>
        <w:pStyle w:val="af5"/>
        <w:numPr>
          <w:ilvl w:val="0"/>
          <w:numId w:val="17"/>
        </w:numPr>
        <w:shd w:val="clear" w:color="auto" w:fill="auto"/>
        <w:autoSpaceDE w:val="0"/>
        <w:autoSpaceDN w:val="0"/>
        <w:adjustRightInd w:val="0"/>
        <w:spacing w:before="0" w:line="360" w:lineRule="auto"/>
        <w:ind w:left="0" w:firstLine="709"/>
      </w:pPr>
      <w:r w:rsidRPr="0035244B">
        <w:t>Овес</w:t>
      </w:r>
      <w:r w:rsidR="006910E2" w:rsidRPr="0035244B">
        <w:t xml:space="preserve"> в чистом виде.</w:t>
      </w:r>
    </w:p>
    <w:p w:rsidR="006910E2" w:rsidRPr="0035244B" w:rsidRDefault="000708DC" w:rsidP="00C7614D">
      <w:pPr>
        <w:pStyle w:val="af5"/>
        <w:numPr>
          <w:ilvl w:val="0"/>
          <w:numId w:val="17"/>
        </w:numPr>
        <w:shd w:val="clear" w:color="auto" w:fill="auto"/>
        <w:autoSpaceDE w:val="0"/>
        <w:autoSpaceDN w:val="0"/>
        <w:adjustRightInd w:val="0"/>
        <w:spacing w:before="0" w:line="360" w:lineRule="auto"/>
        <w:ind w:left="0" w:firstLine="709"/>
      </w:pPr>
      <w:r w:rsidRPr="0035244B">
        <w:t>Овес</w:t>
      </w:r>
      <w:r w:rsidR="006910E2" w:rsidRPr="0035244B">
        <w:t xml:space="preserve"> </w:t>
      </w:r>
      <w:r w:rsidR="006910E2" w:rsidRPr="0035244B">
        <w:rPr>
          <w:lang w:val="en-US"/>
        </w:rPr>
        <w:t>5</w:t>
      </w:r>
      <w:r w:rsidR="006910E2" w:rsidRPr="0035244B">
        <w:t xml:space="preserve">0% + горох </w:t>
      </w:r>
      <w:r w:rsidR="006910E2" w:rsidRPr="0035244B">
        <w:rPr>
          <w:lang w:val="en-US"/>
        </w:rPr>
        <w:t>5</w:t>
      </w:r>
      <w:r w:rsidR="006910E2" w:rsidRPr="0035244B">
        <w:t>0 %.</w:t>
      </w:r>
    </w:p>
    <w:p w:rsidR="006910E2" w:rsidRPr="0035244B" w:rsidRDefault="000708DC" w:rsidP="00C7614D">
      <w:pPr>
        <w:pStyle w:val="af5"/>
        <w:numPr>
          <w:ilvl w:val="0"/>
          <w:numId w:val="17"/>
        </w:numPr>
        <w:shd w:val="clear" w:color="auto" w:fill="auto"/>
        <w:autoSpaceDE w:val="0"/>
        <w:autoSpaceDN w:val="0"/>
        <w:adjustRightInd w:val="0"/>
        <w:spacing w:before="0" w:line="360" w:lineRule="auto"/>
        <w:ind w:left="0" w:firstLine="709"/>
      </w:pPr>
      <w:r w:rsidRPr="0035244B">
        <w:t>Овес</w:t>
      </w:r>
      <w:r w:rsidR="006910E2" w:rsidRPr="0035244B">
        <w:t xml:space="preserve"> 50% + вика 50%.</w:t>
      </w:r>
    </w:p>
    <w:p w:rsidR="006910E2" w:rsidRPr="0035244B" w:rsidRDefault="006910E2" w:rsidP="008946AB">
      <w:pPr>
        <w:pStyle w:val="af5"/>
        <w:numPr>
          <w:ilvl w:val="0"/>
          <w:numId w:val="17"/>
        </w:numPr>
        <w:shd w:val="clear" w:color="auto" w:fill="auto"/>
        <w:autoSpaceDE w:val="0"/>
        <w:autoSpaceDN w:val="0"/>
        <w:adjustRightInd w:val="0"/>
        <w:spacing w:before="0" w:line="360" w:lineRule="auto"/>
        <w:ind w:left="0" w:firstLine="709"/>
      </w:pPr>
      <w:r w:rsidRPr="0035244B">
        <w:t>Горох в чистом виде.</w:t>
      </w:r>
    </w:p>
    <w:p w:rsidR="000708DC" w:rsidRPr="0035244B" w:rsidRDefault="000708DC" w:rsidP="008946AB">
      <w:pPr>
        <w:pStyle w:val="af5"/>
        <w:numPr>
          <w:ilvl w:val="0"/>
          <w:numId w:val="17"/>
        </w:numPr>
        <w:shd w:val="clear" w:color="auto" w:fill="auto"/>
        <w:autoSpaceDE w:val="0"/>
        <w:autoSpaceDN w:val="0"/>
        <w:adjustRightInd w:val="0"/>
        <w:spacing w:before="0" w:line="360" w:lineRule="auto"/>
        <w:ind w:left="0" w:firstLine="709"/>
      </w:pPr>
      <w:r w:rsidRPr="0035244B">
        <w:t>Вика в чистом виде</w:t>
      </w:r>
    </w:p>
    <w:p w:rsidR="002F544F" w:rsidRPr="0035244B" w:rsidRDefault="002F544F" w:rsidP="008946AB">
      <w:pPr>
        <w:pStyle w:val="af5"/>
        <w:spacing w:before="0" w:line="360" w:lineRule="auto"/>
        <w:ind w:firstLine="709"/>
      </w:pPr>
    </w:p>
    <w:p w:rsidR="0029257E" w:rsidRPr="0035244B" w:rsidRDefault="006910E2" w:rsidP="008946AB">
      <w:pPr>
        <w:pStyle w:val="af5"/>
        <w:spacing w:before="0" w:line="360" w:lineRule="auto"/>
        <w:ind w:firstLine="709"/>
      </w:pPr>
      <w:r w:rsidRPr="0035244B">
        <w:t xml:space="preserve">При таком способе размещения вариантов повторения располагаются в несколько ярусов и порядок следования вариантов в повторениях сдвигается. </w:t>
      </w:r>
    </w:p>
    <w:p w:rsidR="0029257E" w:rsidRPr="0035244B" w:rsidRDefault="006910E2" w:rsidP="008946AB">
      <w:pPr>
        <w:pStyle w:val="af5"/>
        <w:spacing w:before="0" w:line="360" w:lineRule="auto"/>
        <w:ind w:firstLine="709"/>
      </w:pPr>
      <w:r w:rsidRPr="0035244B">
        <w:t xml:space="preserve">В данном опыте </w:t>
      </w:r>
      <w:r w:rsidR="000708DC" w:rsidRPr="0035244B">
        <w:t>5</w:t>
      </w:r>
      <w:r w:rsidRPr="0035244B">
        <w:t xml:space="preserve"> вариантов располагались в трех ярусах. Поэтому варианты в каждом последующем ярусе сдвигались на </w:t>
      </w:r>
      <w:r w:rsidR="000708DC" w:rsidRPr="0035244B">
        <w:t>2</w:t>
      </w:r>
      <w:r w:rsidRPr="0035244B">
        <w:t>.</w:t>
      </w:r>
      <w:r w:rsidR="000708DC" w:rsidRPr="0035244B">
        <w:t xml:space="preserve"> </w:t>
      </w:r>
      <w:r w:rsidR="009622FF" w:rsidRPr="0035244B">
        <w:t>Схема опыта была одинакова, как 2009</w:t>
      </w:r>
      <w:r w:rsidR="002F544F" w:rsidRPr="0035244B">
        <w:t>,</w:t>
      </w:r>
      <w:r w:rsidR="009622FF" w:rsidRPr="0035244B">
        <w:t xml:space="preserve"> так и в 2010 году.</w:t>
      </w:r>
    </w:p>
    <w:p w:rsidR="00337A8B" w:rsidRPr="0035244B" w:rsidRDefault="006910E2" w:rsidP="008946AB">
      <w:pPr>
        <w:pStyle w:val="af5"/>
        <w:spacing w:before="0" w:line="360" w:lineRule="auto"/>
        <w:ind w:firstLine="709"/>
        <w:rPr>
          <w:color w:val="000000"/>
        </w:rPr>
      </w:pPr>
      <w:r w:rsidRPr="0035244B">
        <w:t>В опытах по изучению подбора компонентов в травосмесях влиянием растений соседних делянок пренебрегают, боковые защитные полосы не выделяют. Для разграничения изучаемых сортов между делянками оставлялись узкие незасеянные полосы шириной 0,3м.</w:t>
      </w:r>
    </w:p>
    <w:p w:rsidR="00BC4E2A" w:rsidRPr="0035244B" w:rsidRDefault="00BC4E2A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910E2" w:rsidRPr="0035244B" w:rsidRDefault="00013188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3.5</w:t>
      </w:r>
      <w:r w:rsidR="006910E2"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Объекты и</w:t>
      </w:r>
      <w:r w:rsidR="00C7614D"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сследования и их характеристика</w:t>
      </w:r>
    </w:p>
    <w:p w:rsidR="00C7614D" w:rsidRPr="0035244B" w:rsidRDefault="00C7614D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6910E2" w:rsidRPr="0035244B" w:rsidRDefault="006910E2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Объектами исследований послужили следующие культуры: горох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2FF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сорта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«Варяг»,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2FF" w:rsidRPr="0035244B">
        <w:rPr>
          <w:rFonts w:ascii="Times New Roman" w:hAnsi="Times New Roman" w:cs="Times New Roman"/>
          <w:sz w:val="28"/>
          <w:szCs w:val="28"/>
          <w:lang w:val="ru-RU"/>
        </w:rPr>
        <w:t>овес сорта «</w:t>
      </w:r>
      <w:r w:rsidR="00B33F5A" w:rsidRPr="0035244B">
        <w:rPr>
          <w:rFonts w:ascii="Times New Roman" w:hAnsi="Times New Roman" w:cs="Times New Roman"/>
          <w:sz w:val="28"/>
          <w:szCs w:val="28"/>
          <w:lang w:val="ru-RU"/>
        </w:rPr>
        <w:t>Аргумент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вика</w:t>
      </w:r>
      <w:r w:rsidR="009622FF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сорта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«Барнаульская» и смешанные посевы </w:t>
      </w:r>
      <w:r w:rsidR="009622FF" w:rsidRPr="0035244B">
        <w:rPr>
          <w:rFonts w:ascii="Times New Roman" w:hAnsi="Times New Roman" w:cs="Times New Roman"/>
          <w:sz w:val="28"/>
          <w:szCs w:val="28"/>
          <w:lang w:val="ru-RU"/>
        </w:rPr>
        <w:t>овса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с горохом, викой,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в процентном соотношении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22FF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составляли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50% на 50%.</w:t>
      </w:r>
      <w:bookmarkStart w:id="2" w:name="_Toc153264244"/>
    </w:p>
    <w:p w:rsidR="00C7614D" w:rsidRPr="0035244B" w:rsidRDefault="00C7614D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10E2" w:rsidRPr="0035244B" w:rsidRDefault="00C7614D" w:rsidP="008946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  <w:r w:rsidR="006910E2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Характеристика культур.</w:t>
      </w:r>
    </w:p>
    <w:bookmarkEnd w:id="2"/>
    <w:p w:rsidR="006910E2" w:rsidRPr="0035244B" w:rsidRDefault="006910E2" w:rsidP="008946AB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Горох «Варяг».</w:t>
      </w:r>
    </w:p>
    <w:p w:rsidR="00337A8B" w:rsidRPr="0035244B" w:rsidRDefault="006910E2" w:rsidP="00C7614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ВАРЯГ (2001) Патентообладатель: ГНУ АЛТАЙСКИЙ НИИСХ Родословная: Усач Труженик. Включен в Госреестр по Западно-Сибирскому (10) региону. Рекомендован для возделывания в Алтайском крае. Безлисточковый, неосыпающийся. Число междоузлий до первого соцветия 12-15. Прилистники хорошо развиты, плотность пятнистости средняя высокая. Максимальное число цветков на узел - два. Цветки белые. Бобы прямые, с тупой верхушкой, 4-7-семянные. Семена яйцевидные, гладкие. Семядоли желтые. Рубчик закрыт остатком семяножки. Средняя урожайность в регионе - 16,4 ц/га, на уровне стандартных сортов. В производственном испытании на Смоленском ГСУ в Алтайском крае в 2000 г. при прямом комбайнирование превышение над стандартом Таловец 55 составило 4,2 ц/га при урожайности 34,6 ц/га. Максимальная урожайность 40 ц/га получена в 2000 г. в Кемеровской области. Среднеспелый, вегетационный период 65-82 дня. Высота растений 65-97 см. По устойчивости к полеганию в год проявления признака превышает сорт Таловец 55 до двух баллов. Устойчивость к осыпанию высокая. Засухоустойчивость средняя, на уровне стандартов. Масса 1000 семян 215-260 г. Содержание белка в зерне высокое - до 30%. Сильно восприимчив к аскохитозу</w:t>
      </w:r>
    </w:p>
    <w:p w:rsidR="00BC4E2A" w:rsidRPr="0035244B" w:rsidRDefault="00BC4E2A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33F5A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Овес яровой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 w:rsidRPr="0035244B">
        <w:rPr>
          <w:rStyle w:val="aa"/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/>
        </w:rPr>
        <w:t>1</w:t>
      </w:r>
      <w:r w:rsidRPr="0035244B"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.</w:t>
      </w:r>
      <w:r w:rsidR="009622FF" w:rsidRPr="0035244B"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 xml:space="preserve"> </w:t>
      </w:r>
      <w:r w:rsidR="00B33F5A" w:rsidRPr="0035244B"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Овёс</w:t>
      </w:r>
      <w:r w:rsidRPr="0035244B"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 xml:space="preserve"> 9811755 </w:t>
      </w:r>
      <w:r w:rsidRPr="0035244B">
        <w:rPr>
          <w:rStyle w:val="aa"/>
          <w:rFonts w:ascii="Times New Roman" w:hAnsi="Times New Roman"/>
          <w:b/>
          <w:bCs/>
          <w:i w:val="0"/>
          <w:iCs w:val="0"/>
          <w:color w:val="000000"/>
          <w:sz w:val="28"/>
          <w:szCs w:val="28"/>
          <w:lang w:val="ru-RU"/>
        </w:rPr>
        <w:t xml:space="preserve">АРГУМЕНТ </w:t>
      </w:r>
      <w:r w:rsidRPr="0035244B">
        <w:rPr>
          <w:rStyle w:val="aa"/>
          <w:rFonts w:ascii="Times New Roman" w:hAnsi="Times New Roman"/>
          <w:i w:val="0"/>
          <w:iCs w:val="0"/>
          <w:color w:val="000000"/>
          <w:sz w:val="28"/>
          <w:szCs w:val="28"/>
          <w:lang w:val="ru-RU"/>
        </w:rPr>
        <w:t>(2005, №6)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Style w:val="aa"/>
          <w:rFonts w:ascii="Times New Roman" w:hAnsi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Оригинатор:</w:t>
      </w:r>
      <w:r w:rsidRPr="0035244B">
        <w:rPr>
          <w:rStyle w:val="aa"/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ГНУ АЛТАЙСКИЙ НИИСХ</w:t>
      </w:r>
    </w:p>
    <w:p w:rsidR="006910E2" w:rsidRPr="0035244B" w:rsidRDefault="006910E2" w:rsidP="00C761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Родословная: [Вперед х Льговский 1026] х [Алтайский 1 х </w:t>
      </w:r>
      <w:r w:rsidRPr="0035244B">
        <w:rPr>
          <w:rFonts w:ascii="Times New Roman" w:hAnsi="Times New Roman" w:cs="Times New Roman"/>
          <w:color w:val="000000"/>
          <w:sz w:val="28"/>
          <w:szCs w:val="28"/>
        </w:rPr>
        <w:t>Harmon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(Канада)]. Включен в Госреестр по Западно-Сибирскому (10) региону. Рекомендован для возделывания в Алтайской крае. Разновидность мутика. Куст полупрямостоячий. Опушение листовых влагалищ сильное. Края листьев не опушены. Опушение верхнего стеблевого узла очень сильное. Растение средней высоты - высокое. Метелка полуодносторонняя, расположение ветвей полуприподнятое. Колоски пониклые. Колосковая чешуя средней длины, с восковым налетом средней интенсивности. Нижняя цветковая чешуя белая, средней длины, со слабым восковым налетом. Остистость слабая. У первой зерновки опушение основания очень слабое - слабое, волоски короткие. Зерновка крупная. Масса 1000 зерен 36-45 г. При средней урожайности сухой массы 52,4 ц/га превысил стандарт Корифей на 6,9 ц/га. По урожайности зерна в регионе преимуществ перед стандартами не имел. Максимальная урожайность 62,4 ц/га получена в 2003 г. в Кемеровской области. Среднепоздний, вегетационный период 75-96 дней, созревает на 2-4 дня позднее сортов Корифей и Орион. Устойчивость к полеганию выше средней. По засухоустойчивости несколько уступает стандартам. Кормовой. Содержание белка 9,2-14,2%. Устойчив к головне; умеренно восприимчив к корончатой ржавчине и бактериальному ожогу.</w:t>
      </w:r>
    </w:p>
    <w:p w:rsidR="006910E2" w:rsidRPr="0035244B" w:rsidRDefault="006910E2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Вика</w:t>
      </w:r>
      <w:r w:rsidR="009622FF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«Барнаульская» </w:t>
      </w: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D3D87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2D3D87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 в Алтайском НИИ земледелия и селекции методом индивидуального отбора и объединения однотипных линий из гибридной комбинации мутант Омской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D3D87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2-х к 811. С 1997 года внесен в Госреестр сортов, допущенных к возделыванию в Западно-Сибирском районе.</w:t>
      </w:r>
    </w:p>
    <w:p w:rsidR="006910E2" w:rsidRPr="0035244B" w:rsidRDefault="002D3D87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82B01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Разновидность </w:t>
      </w:r>
      <w:r w:rsidRPr="0035244B">
        <w:rPr>
          <w:rFonts w:ascii="Times New Roman" w:hAnsi="Times New Roman" w:cs="Times New Roman"/>
          <w:color w:val="000000"/>
          <w:sz w:val="28"/>
          <w:szCs w:val="28"/>
        </w:rPr>
        <w:t>typika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Длина растений 60-135 см в зависимости от условий. Растения ветвистые, 2-3-стебельные, хорошо облиственные. Лист сложный, с 6-8 парами листочков. Листочки продолговатые, с выемчатой верхушкой. Среднее число междоузлий 16-21, до первого соцветия 10-14. Соцветия – 2-3-цветковая пазушная кисть на коротком цветоносе. Бобы слабоизогнутые, с заостренной верхушкой, слабоопушенные. Число семян в бобе 6-7 шт. Семена округлые, темно-серые, с коричневым оттенком и выраженной мраморностью. Рубчик светлый. Масса 1000 семян 60-74 г. Сорт среднеспелый.</w:t>
      </w:r>
    </w:p>
    <w:p w:rsidR="003510D1" w:rsidRPr="0035244B" w:rsidRDefault="00C1220B" w:rsidP="00B502BB">
      <w:pPr>
        <w:pStyle w:val="24"/>
        <w:rPr>
          <w:rStyle w:val="af8"/>
          <w:rFonts w:ascii="Times New Roman" w:hAnsi="Times New Roman"/>
          <w:b/>
          <w:bCs/>
          <w:color w:val="000000"/>
        </w:rPr>
      </w:pPr>
      <w:r w:rsidRPr="0035244B">
        <w:rPr>
          <w:rFonts w:ascii="Times New Roman" w:hAnsi="Times New Roman"/>
        </w:rPr>
        <w:br w:type="page"/>
      </w:r>
      <w:r w:rsidR="006910E2" w:rsidRPr="001E49E8">
        <w:rPr>
          <w:rFonts w:ascii="Times New Roman" w:hAnsi="Times New Roman"/>
          <w:b/>
          <w:bCs/>
        </w:rPr>
        <w:t>Обработка</w:t>
      </w:r>
      <w:r w:rsidR="006910E2" w:rsidRPr="0035244B">
        <w:rPr>
          <w:rStyle w:val="af8"/>
          <w:rFonts w:ascii="Times New Roman" w:hAnsi="Times New Roman"/>
          <w:b/>
          <w:bCs/>
          <w:color w:val="000000"/>
        </w:rPr>
        <w:t xml:space="preserve"> почвы под вику.</w:t>
      </w:r>
    </w:p>
    <w:p w:rsidR="006910E2" w:rsidRPr="0035244B" w:rsidRDefault="006910E2" w:rsidP="00B502BB">
      <w:pPr>
        <w:pStyle w:val="24"/>
        <w:rPr>
          <w:rFonts w:ascii="Times New Roman" w:hAnsi="Times New Roman"/>
        </w:rPr>
      </w:pPr>
      <w:r w:rsidRPr="0035244B">
        <w:rPr>
          <w:rFonts w:ascii="Times New Roman" w:hAnsi="Times New Roman"/>
        </w:rPr>
        <w:t xml:space="preserve">Обработка почвы под вику обычная для ранних яровых культур: одно—два дискования предшественника, глубокая пахота, осеннее выравнивание зяби и ранневесеннее закрытие влаги. </w:t>
      </w:r>
    </w:p>
    <w:p w:rsidR="006910E2" w:rsidRPr="0035244B" w:rsidRDefault="006910E2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244B">
        <w:rPr>
          <w:rFonts w:ascii="Times New Roman" w:hAnsi="Times New Roman"/>
          <w:color w:val="000000"/>
          <w:sz w:val="28"/>
          <w:szCs w:val="28"/>
        </w:rPr>
        <w:t>Очень важно сразу же после уборки предшественника провести дискование стерни. Это мероприятие способствует сохранению влаги, уничтожению вегетирующих сорняков и создает благоприятные провокационные условия для прорастания семян сорняков. При засорении многолетними корневищными сорняками поле два—три раза дискуют под разными углами с разницей 10—15 дней. Через две—три недели после последнего дискования пашут на зябь. Экспериментально доказано, что увеличение глубины вспашки почвы с 13,5 до 27 см повышало урожай зерна нута на 36,2&amp;percnt;. Глубокая вспашка разрыхляет почву, при этом создаются благоприятные условия для накопления влаги и хорошей аэрации. А при таких условиях хорошо развиваются клубеньковые бактерии, от которых существенно зависит урожайность культуры [16].</w:t>
      </w:r>
      <w:r w:rsidR="008946AB" w:rsidRPr="003524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10E2" w:rsidRPr="0035244B" w:rsidRDefault="006910E2" w:rsidP="00B502BB">
      <w:pPr>
        <w:pStyle w:val="24"/>
        <w:rPr>
          <w:rStyle w:val="af8"/>
          <w:rFonts w:ascii="Times New Roman" w:hAnsi="Times New Roman"/>
          <w:b/>
          <w:bCs/>
          <w:color w:val="000000"/>
        </w:rPr>
      </w:pPr>
      <w:r w:rsidRPr="001E49E8">
        <w:rPr>
          <w:rFonts w:ascii="Times New Roman" w:hAnsi="Times New Roman"/>
          <w:b/>
          <w:bCs/>
        </w:rPr>
        <w:t>Сроки сева вики</w:t>
      </w:r>
      <w:r w:rsidRPr="0035244B">
        <w:rPr>
          <w:rStyle w:val="af8"/>
          <w:rFonts w:ascii="Times New Roman" w:hAnsi="Times New Roman"/>
          <w:b/>
          <w:bCs/>
          <w:color w:val="000000"/>
        </w:rPr>
        <w:t>.</w:t>
      </w:r>
    </w:p>
    <w:p w:rsidR="006910E2" w:rsidRPr="0035244B" w:rsidRDefault="006910E2" w:rsidP="008946A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82B01"/>
          <w:sz w:val="28"/>
          <w:szCs w:val="28"/>
        </w:rPr>
      </w:pPr>
      <w:r w:rsidRPr="0035244B">
        <w:rPr>
          <w:rFonts w:ascii="Times New Roman" w:hAnsi="Times New Roman"/>
          <w:color w:val="000000"/>
          <w:sz w:val="28"/>
          <w:szCs w:val="28"/>
        </w:rPr>
        <w:t>Сеют вику после ранних зерновых культур, когда почва на глубине заделки семян прогреется до</w:t>
      </w:r>
      <w:r w:rsidRPr="0035244B">
        <w:rPr>
          <w:rFonts w:ascii="Times New Roman" w:hAnsi="Times New Roman"/>
          <w:color w:val="082B01"/>
          <w:sz w:val="28"/>
          <w:szCs w:val="28"/>
        </w:rPr>
        <w:t xml:space="preserve"> 5—6°С. Высевают сеялками СЗ-3,6 (верхний высев), СКОН-4,2 и другими. Глубина заделки семян зависит от влажности почвы. Семена для набухания и прорастания потребляют 140-160</w:t>
      </w:r>
      <w:r w:rsidRPr="0035244B">
        <w:rPr>
          <w:rFonts w:ascii="Times New Roman" w:hAnsi="Times New Roman"/>
          <w:color w:val="082B01"/>
          <w:sz w:val="28"/>
          <w:szCs w:val="28"/>
          <w:lang w:val="en-US"/>
        </w:rPr>
        <w:t>C</w:t>
      </w:r>
      <w:r w:rsidRPr="0035244B">
        <w:rPr>
          <w:rFonts w:ascii="Times New Roman" w:hAnsi="Times New Roman"/>
          <w:color w:val="082B01"/>
          <w:sz w:val="28"/>
          <w:szCs w:val="28"/>
        </w:rPr>
        <w:t xml:space="preserve">; влаги от их массы. При достаточном увлажнении глубина заделки семян должна составлять 6-8 см, при среднем - 9-10, а при севе в сухую почву семена все же необходимо положить на влажный слой (до 15 см). [25] </w:t>
      </w:r>
    </w:p>
    <w:p w:rsidR="006910E2" w:rsidRPr="0035244B" w:rsidRDefault="006910E2" w:rsidP="00C1220B">
      <w:pPr>
        <w:pStyle w:val="af7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244B">
        <w:rPr>
          <w:rFonts w:ascii="Times New Roman" w:hAnsi="Times New Roman"/>
          <w:sz w:val="28"/>
          <w:szCs w:val="28"/>
        </w:rPr>
        <w:t>Важным условием получения дружных всходов является равномерная заделка семян на одинаковую глубину и во влажный слой почвы. Эффективным мероприятием для получения равномерных и дружных всходов, особенно в засушливых условиях, является прикатывание (лучше кольчато-шпоровыми катками). [25]</w:t>
      </w:r>
    </w:p>
    <w:p w:rsidR="00337A8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  <w:r w:rsidR="00337A8B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4.</w:t>
      </w:r>
      <w:r w:rsidR="00D910F3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337A8B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Результаты исследований</w:t>
      </w: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3556C" w:rsidRPr="0035244B" w:rsidRDefault="00AD5528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4.1 Сравнительная оценка эффективности возделывания смешанных посевов овса с зернобобовыми</w:t>
      </w:r>
      <w:r w:rsidR="008946AB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 условиях</w:t>
      </w:r>
      <w:r w:rsidR="008946AB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При</w:t>
      </w:r>
      <w:r w:rsidRPr="0035244B">
        <w:rPr>
          <w:rFonts w:ascii="Times New Roman" w:hAnsi="Times New Roman" w:cs="Times New Roman"/>
          <w:b/>
          <w:bCs/>
          <w:vanish/>
          <w:sz w:val="28"/>
          <w:szCs w:val="28"/>
          <w:lang w:val="ru-RU" w:eastAsia="ru-RU"/>
        </w:rPr>
        <w:t>нительная оценка эффективности возделывания смешанных посевов овса с зернобобовыми</w:t>
      </w:r>
      <w:r w:rsidR="008946AB" w:rsidRPr="0035244B">
        <w:rPr>
          <w:rFonts w:ascii="Times New Roman" w:hAnsi="Times New Roman" w:cs="Times New Roman"/>
          <w:b/>
          <w:bCs/>
          <w:vanish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b/>
          <w:bCs/>
          <w:vanish/>
          <w:sz w:val="28"/>
          <w:szCs w:val="28"/>
          <w:lang w:val="ru-RU" w:eastAsia="ru-RU"/>
        </w:rPr>
        <w:t>вусловиях прио</w:t>
      </w:r>
      <w:r w:rsidR="008946AB" w:rsidRPr="0035244B">
        <w:rPr>
          <w:rFonts w:ascii="Times New Roman" w:hAnsi="Times New Roman" w:cs="Times New Roman"/>
          <w:b/>
          <w:bCs/>
          <w:vanish/>
          <w:sz w:val="28"/>
          <w:szCs w:val="28"/>
          <w:lang w:val="ru-RU" w:eastAsia="ru-RU"/>
        </w:rPr>
        <w:t xml:space="preserve"> </w:t>
      </w:r>
      <w:r w:rsidR="0073556C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обской зоны</w:t>
      </w: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26516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AE386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Решение проблемы интенсификации выращивания однолетних трав, наряду с расширением видового и сортового разнообразия культур, адаптированных к местным почвенно-климатическим условиям, включает и разработку научных основ формирования одновидовых и сложных агрофитоценозов с целью оптимизации продукционноного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E386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процесса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E386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и управления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E386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качеством кормов.[</w:t>
      </w:r>
      <w:r w:rsidR="003510D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15</w:t>
      </w:r>
      <w:r w:rsidR="00AE386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</w:p>
    <w:p w:rsidR="00A26516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2651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Сложной задачей пока что остается разработка принципов и параметров создания и управления сложными агрофитоценозами. По мнению ряда ученых, смешанные посевы способны лучше использовать факторы среды и обеспечивают, как правило, более высокую продуктивность [</w:t>
      </w:r>
      <w:r w:rsidR="003510D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24</w:t>
      </w:r>
      <w:r w:rsidR="00A2651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</w:p>
    <w:p w:rsidR="008375E4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2651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связи с этим перед нами была поставлена цель:</w:t>
      </w:r>
      <w:r w:rsidR="008375E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выявить влияние погодных условий на урожайность зеленой массы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75E4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и подобрать зернобобовые компоненты к овсу, которые бы формировали высокую урожайность зеленой массы, отвечающую по питательности зоотехническим требованиям. </w:t>
      </w:r>
    </w:p>
    <w:p w:rsidR="008375E4" w:rsidRPr="0035244B" w:rsidRDefault="008375E4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Для выполнения поставленной цели необходимо было решить следующие задачи:</w:t>
      </w:r>
    </w:p>
    <w:p w:rsidR="008375E4" w:rsidRPr="0035244B" w:rsidRDefault="008375E4" w:rsidP="008946A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определить урожайность культур в двухкомпонентной смеси овса с горохом и овса с викой;</w:t>
      </w:r>
    </w:p>
    <w:p w:rsidR="008375E4" w:rsidRPr="0035244B" w:rsidRDefault="008375E4" w:rsidP="008946A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выявить долю участия компонентов в формировании урожайности зеленной массы;</w:t>
      </w:r>
    </w:p>
    <w:p w:rsidR="008375E4" w:rsidRPr="0035244B" w:rsidRDefault="008375E4" w:rsidP="008946AB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дать сравнительную оценку влияния погодных условий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на формирование урожайности зеленой массы смешанных посевов;</w:t>
      </w:r>
    </w:p>
    <w:p w:rsidR="00A979A9" w:rsidRPr="0035244B" w:rsidRDefault="00A3146D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Для выполнения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поставленной цели и решения задач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2009 и 2010 годах был заложен опыт по изучению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эффективности возделывания смешанных посевов овса с зернобобовыми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условиях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При</w:t>
      </w:r>
      <w:r w:rsidR="00A979A9"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>нительная оценка эффективности возделывания смешанных посевов овса с зернобобовыми</w:t>
      </w:r>
      <w:r w:rsidR="008946AB"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 xml:space="preserve"> </w:t>
      </w:r>
      <w:r w:rsidR="00A979A9"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>вусловиях прио</w:t>
      </w:r>
      <w:r w:rsidR="008946AB"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 xml:space="preserve"> 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обской зоны. В опыте изучались вопросы формирования зеленой массы смешанных посевов на корм, сравнивались условия формирования урожайности зеленой массы в зависимости от погодных условий. Урожайность зеленой массы смешанных посевов учитывалась в фазу хозяйственной спелости.</w:t>
      </w:r>
    </w:p>
    <w:p w:rsidR="00C53DCD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Анализиру</w:t>
      </w:r>
      <w:r w:rsidR="009F292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я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полученные данные по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формированию урожайности зеленой массы овсяно-зернобобовых смес</w:t>
      </w:r>
      <w:r w:rsidR="00E3299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е</w:t>
      </w:r>
      <w:r w:rsidR="00A979A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й установлено</w:t>
      </w:r>
      <w:r w:rsidR="00E3299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53DCD" w:rsidRPr="0035244B" w:rsidRDefault="00C53DC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Таблица</w:t>
      </w:r>
      <w:r w:rsidR="008247F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6</w:t>
      </w:r>
    </w:p>
    <w:p w:rsidR="00A979A9" w:rsidRPr="0035244B" w:rsidRDefault="00C53DCD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Урожайность зеленой массы (т/га) и доля участия компонентов в формировании урожайности (%)</w:t>
      </w:r>
      <w:r w:rsidR="009F292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2009 году</w:t>
      </w: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269"/>
        <w:gridCol w:w="1331"/>
        <w:gridCol w:w="1880"/>
        <w:gridCol w:w="2404"/>
      </w:tblGrid>
      <w:tr w:rsidR="009F2921" w:rsidRPr="0035244B">
        <w:tc>
          <w:tcPr>
            <w:tcW w:w="2269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Вариант</w:t>
            </w:r>
          </w:p>
        </w:tc>
        <w:tc>
          <w:tcPr>
            <w:tcW w:w="1331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880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Урожайность, т/га</w:t>
            </w:r>
          </w:p>
        </w:tc>
        <w:tc>
          <w:tcPr>
            <w:tcW w:w="2404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Доля участия компонентов, %</w:t>
            </w:r>
          </w:p>
        </w:tc>
      </w:tr>
      <w:tr w:rsidR="009F2921" w:rsidRPr="0035244B">
        <w:tc>
          <w:tcPr>
            <w:tcW w:w="2269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Овес в чистом виде</w:t>
            </w:r>
          </w:p>
        </w:tc>
        <w:tc>
          <w:tcPr>
            <w:tcW w:w="1331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Овес</w:t>
            </w:r>
          </w:p>
        </w:tc>
        <w:tc>
          <w:tcPr>
            <w:tcW w:w="1880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37.0</w:t>
            </w:r>
          </w:p>
        </w:tc>
        <w:tc>
          <w:tcPr>
            <w:tcW w:w="2404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100%</w:t>
            </w:r>
          </w:p>
        </w:tc>
      </w:tr>
      <w:tr w:rsidR="009F2921" w:rsidRPr="0035244B">
        <w:tc>
          <w:tcPr>
            <w:tcW w:w="2269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Овес 50% + вика 50%</w:t>
            </w:r>
          </w:p>
        </w:tc>
        <w:tc>
          <w:tcPr>
            <w:tcW w:w="1331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Овес</w:t>
            </w:r>
          </w:p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Вика</w:t>
            </w:r>
          </w:p>
        </w:tc>
        <w:tc>
          <w:tcPr>
            <w:tcW w:w="1880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31.2</w:t>
            </w:r>
          </w:p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4.8</w:t>
            </w:r>
          </w:p>
        </w:tc>
        <w:tc>
          <w:tcPr>
            <w:tcW w:w="2404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86.0%</w:t>
            </w:r>
          </w:p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14.0%</w:t>
            </w:r>
          </w:p>
        </w:tc>
      </w:tr>
      <w:tr w:rsidR="009F2921" w:rsidRPr="0035244B">
        <w:tc>
          <w:tcPr>
            <w:tcW w:w="2269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Овес 50%+ горох 50%</w:t>
            </w:r>
          </w:p>
        </w:tc>
        <w:tc>
          <w:tcPr>
            <w:tcW w:w="1331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Овес</w:t>
            </w:r>
          </w:p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Горох</w:t>
            </w:r>
          </w:p>
        </w:tc>
        <w:tc>
          <w:tcPr>
            <w:tcW w:w="1880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38.3</w:t>
            </w:r>
          </w:p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2404" w:type="dxa"/>
          </w:tcPr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89.0%</w:t>
            </w:r>
          </w:p>
          <w:p w:rsidR="009F2921" w:rsidRPr="0035244B" w:rsidRDefault="009F2921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11.0%</w:t>
            </w:r>
          </w:p>
        </w:tc>
      </w:tr>
    </w:tbl>
    <w:p w:rsidR="00EC2C0E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C2C0E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2C0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ч</w:t>
      </w:r>
      <w:r w:rsidR="009F292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то в 2009 году общая урожайность по вариантам составила: овес в чистом виде – 37.0 т/га,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2C0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овес 50% + вика 50% - 36.0 т/га, овес 50%+ горох 50%</w:t>
      </w:r>
      <w:r w:rsidR="009F292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2C0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-42.7 т/га. При этом доля участия в формировании зеленой массы отводится более интенсивному развитию овса, которая составляет 86.0 и 89.0% (табл.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2C0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). Погодные условия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2C0E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2009 года складывались благоприятно для роста и развития смешанных посевов овса с зернобобовыми</w:t>
      </w:r>
    </w:p>
    <w:p w:rsidR="00123BB6" w:rsidRPr="0035244B" w:rsidRDefault="008946AB" w:rsidP="00C1220B">
      <w:pPr>
        <w:pStyle w:val="af5"/>
        <w:shd w:val="clear" w:color="auto" w:fill="auto"/>
        <w:autoSpaceDE w:val="0"/>
        <w:autoSpaceDN w:val="0"/>
        <w:adjustRightInd w:val="0"/>
        <w:spacing w:before="0" w:line="360" w:lineRule="auto"/>
        <w:ind w:firstLine="709"/>
      </w:pPr>
      <w:r w:rsidRPr="0035244B">
        <w:t xml:space="preserve"> </w:t>
      </w:r>
      <w:r w:rsidR="00EC2C0E" w:rsidRPr="0035244B">
        <w:t>В 2010 году вегетационный период</w:t>
      </w:r>
      <w:r w:rsidRPr="0035244B">
        <w:t xml:space="preserve"> </w:t>
      </w:r>
      <w:r w:rsidR="00EC2C0E" w:rsidRPr="0035244B">
        <w:t>отличался от 2009 года, аномально холодными температурами недостаточным количеством осадков, а отсюда запасы продуктивной влаги в течение вегетационного периода, как в пахотном</w:t>
      </w:r>
      <w:r w:rsidR="008247FA" w:rsidRPr="0035244B">
        <w:t xml:space="preserve"> слое</w:t>
      </w:r>
      <w:r w:rsidR="00EC2C0E" w:rsidRPr="0035244B">
        <w:t xml:space="preserve">, так и в метровой толще были на уровне </w:t>
      </w:r>
      <w:r w:rsidR="007D6EA3" w:rsidRPr="0035244B">
        <w:t>максимальной гигроскопичности (табл.</w:t>
      </w:r>
      <w:r w:rsidR="00123BB6" w:rsidRPr="0035244B">
        <w:t>3</w:t>
      </w:r>
      <w:r w:rsidR="007D6EA3" w:rsidRPr="0035244B">
        <w:t xml:space="preserve"> )</w:t>
      </w:r>
      <w:r w:rsidR="008247FA" w:rsidRPr="0035244B">
        <w:t>. Недостаток влаги и тепла</w:t>
      </w:r>
      <w:r w:rsidRPr="0035244B">
        <w:t xml:space="preserve"> </w:t>
      </w:r>
      <w:r w:rsidR="006F2F65" w:rsidRPr="0035244B">
        <w:t>не позволили сформировать более высокую урожайность, по сравнению с 2009 годом. По вариантам опыта была сформирована следующая урожайность зеленой массы: овес в чистом виде – 18.0 т/га; овес 50% + горох 50 %. – 23.26 т/га; овес</w:t>
      </w:r>
      <w:r w:rsidR="001567D5" w:rsidRPr="0035244B">
        <w:t xml:space="preserve"> 50% + вика 50% - 23.8 т/га; г</w:t>
      </w:r>
      <w:r w:rsidR="006F2F65" w:rsidRPr="0035244B">
        <w:t>орох в чистом виде</w:t>
      </w:r>
      <w:r w:rsidR="001567D5" w:rsidRPr="0035244B">
        <w:t xml:space="preserve"> 33.66 т/га; в</w:t>
      </w:r>
      <w:r w:rsidR="006F2F65" w:rsidRPr="0035244B">
        <w:t>ика в чистом виде</w:t>
      </w:r>
      <w:r w:rsidR="001567D5" w:rsidRPr="0035244B">
        <w:t xml:space="preserve"> – 11.56 т/га. </w:t>
      </w:r>
      <w:r w:rsidR="00C73A77" w:rsidRPr="0035244B">
        <w:t xml:space="preserve">за счет овса, доля участия которого составила 56.77% </w:t>
      </w:r>
      <w:r w:rsidR="00AC1617" w:rsidRPr="0035244B">
        <w:t>(табл</w:t>
      </w:r>
      <w:r w:rsidR="00C73A77" w:rsidRPr="0035244B">
        <w:t>.7).</w:t>
      </w:r>
    </w:p>
    <w:p w:rsidR="006F2F65" w:rsidRPr="0035244B" w:rsidRDefault="00AC1617" w:rsidP="008946AB">
      <w:pPr>
        <w:pStyle w:val="af5"/>
        <w:shd w:val="clear" w:color="auto" w:fill="auto"/>
        <w:autoSpaceDE w:val="0"/>
        <w:autoSpaceDN w:val="0"/>
        <w:adjustRightInd w:val="0"/>
        <w:spacing w:before="0" w:line="360" w:lineRule="auto"/>
        <w:ind w:firstLine="709"/>
      </w:pPr>
      <w:r w:rsidRPr="0035244B">
        <w:t>Формирование урожайности зеленой массы в 2010 году осуществлялось по разному: на варианте овес 50%+ горох 50%, нарастание зеленой массы осуществлялось за счет лучшего развития гороха, доля участия которого составила 56,82%, а с викой формирование зеленой массы осуществлялось</w:t>
      </w:r>
      <w:r w:rsidR="00123BB6" w:rsidRPr="0035244B">
        <w:t xml:space="preserve"> за счет хорошего развития овса, доля участия которого составила 56.</w:t>
      </w:r>
      <w:r w:rsidRPr="0035244B">
        <w:t xml:space="preserve"> </w:t>
      </w:r>
    </w:p>
    <w:p w:rsidR="003510D1" w:rsidRPr="0035244B" w:rsidRDefault="003510D1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29369E" w:rsidRPr="0035244B" w:rsidRDefault="005B4485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Таблица</w:t>
      </w:r>
      <w:r w:rsidR="008247F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7</w:t>
      </w:r>
    </w:p>
    <w:p w:rsidR="005B4485" w:rsidRPr="0035244B" w:rsidRDefault="005B4485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Доля участия компонентов в формировании урожайности зеленой массы смешанных посев овса с зернобобовыми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культурами в %</w:t>
      </w:r>
      <w:r w:rsidR="008946AB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в 2010 году.</w:t>
      </w:r>
    </w:p>
    <w:tbl>
      <w:tblPr>
        <w:tblW w:w="90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900"/>
        <w:gridCol w:w="2193"/>
        <w:gridCol w:w="1676"/>
        <w:gridCol w:w="1620"/>
      </w:tblGrid>
      <w:tr w:rsidR="005B4485" w:rsidRPr="0035244B">
        <w:tc>
          <w:tcPr>
            <w:tcW w:w="1368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126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отбора образцов</w:t>
            </w: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Фазы развития</w:t>
            </w: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Урожайность компонентов, т/га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участия компонентов, %</w:t>
            </w:r>
          </w:p>
        </w:tc>
      </w:tr>
      <w:tr w:rsidR="005B4485" w:rsidRPr="0035244B">
        <w:tc>
          <w:tcPr>
            <w:tcW w:w="1368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Овес сорт</w:t>
            </w: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«Золотник»</w:t>
            </w:r>
          </w:p>
        </w:tc>
        <w:tc>
          <w:tcPr>
            <w:tcW w:w="126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20.08.10</w:t>
            </w: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Молоч.-воск.спелость</w:t>
            </w: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B4485" w:rsidRPr="0035244B">
        <w:trPr>
          <w:trHeight w:val="375"/>
        </w:trPr>
        <w:tc>
          <w:tcPr>
            <w:tcW w:w="1368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Овес 50% +вика 50%</w:t>
            </w:r>
          </w:p>
        </w:tc>
        <w:tc>
          <w:tcPr>
            <w:tcW w:w="1260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20.08.10</w:t>
            </w: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Молоч.-воск.спелость</w:t>
            </w: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13.53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56.77</w:t>
            </w:r>
          </w:p>
        </w:tc>
      </w:tr>
      <w:tr w:rsidR="005B4485" w:rsidRPr="0035244B">
        <w:trPr>
          <w:trHeight w:val="315"/>
        </w:trPr>
        <w:tc>
          <w:tcPr>
            <w:tcW w:w="1368" w:type="dxa"/>
            <w:vMerge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Вика</w:t>
            </w: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Плодонош.цветение</w:t>
            </w: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43.23</w:t>
            </w:r>
          </w:p>
        </w:tc>
      </w:tr>
      <w:tr w:rsidR="005B4485" w:rsidRPr="0035244B">
        <w:trPr>
          <w:trHeight w:val="345"/>
        </w:trPr>
        <w:tc>
          <w:tcPr>
            <w:tcW w:w="1368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Овес 50% +горох 50%</w:t>
            </w:r>
          </w:p>
        </w:tc>
        <w:tc>
          <w:tcPr>
            <w:tcW w:w="1260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20.08.10</w:t>
            </w: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Молоч.-воск.спелость</w:t>
            </w: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10.10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43.18</w:t>
            </w:r>
          </w:p>
        </w:tc>
      </w:tr>
      <w:tr w:rsidR="005B4485" w:rsidRPr="0035244B">
        <w:trPr>
          <w:trHeight w:val="330"/>
        </w:trPr>
        <w:tc>
          <w:tcPr>
            <w:tcW w:w="1368" w:type="dxa"/>
            <w:vMerge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</w:t>
            </w: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Плодонош.,цветение</w:t>
            </w: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13.16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56.82</w:t>
            </w:r>
          </w:p>
        </w:tc>
      </w:tr>
      <w:tr w:rsidR="005B4485" w:rsidRPr="0035244B">
        <w:trPr>
          <w:trHeight w:val="263"/>
        </w:trPr>
        <w:tc>
          <w:tcPr>
            <w:tcW w:w="1368" w:type="dxa"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485" w:rsidRPr="0035244B">
        <w:trPr>
          <w:trHeight w:val="330"/>
        </w:trPr>
        <w:tc>
          <w:tcPr>
            <w:tcW w:w="1368" w:type="dxa"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Вика </w:t>
            </w:r>
            <w:r w:rsidR="0029369E" w:rsidRPr="0035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«Барнаульская»</w:t>
            </w: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чистом виде</w:t>
            </w:r>
          </w:p>
        </w:tc>
        <w:tc>
          <w:tcPr>
            <w:tcW w:w="1260" w:type="dxa"/>
            <w:vAlign w:val="center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20.08.10</w:t>
            </w:r>
          </w:p>
        </w:tc>
        <w:tc>
          <w:tcPr>
            <w:tcW w:w="9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Вика</w:t>
            </w:r>
          </w:p>
        </w:tc>
        <w:tc>
          <w:tcPr>
            <w:tcW w:w="2193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Плодонош.</w:t>
            </w:r>
            <w:r w:rsidR="0029369E" w:rsidRPr="0035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цветение</w:t>
            </w:r>
          </w:p>
        </w:tc>
        <w:tc>
          <w:tcPr>
            <w:tcW w:w="1676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11.56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910F3" w:rsidRPr="0035244B" w:rsidRDefault="00D910F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97C93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  <w:r w:rsidR="00697C93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Таблица</w:t>
      </w:r>
      <w:r w:rsidR="008247FA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3DA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8</w:t>
      </w:r>
    </w:p>
    <w:p w:rsidR="005B4485" w:rsidRPr="0035244B" w:rsidRDefault="005B4485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Урожайность зеленой и сухой массы смешанных посевов овса с зернобобовыми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44F22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культурами,</w:t>
      </w:r>
      <w:r w:rsidR="008946AB"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24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т/га (Отбор образцов 20.08.10 г.) </w:t>
      </w:r>
    </w:p>
    <w:tbl>
      <w:tblPr>
        <w:tblW w:w="9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154"/>
        <w:gridCol w:w="1080"/>
        <w:gridCol w:w="1620"/>
        <w:gridCol w:w="1800"/>
        <w:gridCol w:w="2019"/>
      </w:tblGrid>
      <w:tr w:rsidR="005B4485" w:rsidRPr="0035244B">
        <w:tc>
          <w:tcPr>
            <w:tcW w:w="654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54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  <w:tc>
          <w:tcPr>
            <w:tcW w:w="108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Урожайность зеленой массы, т/га</w:t>
            </w:r>
          </w:p>
        </w:tc>
        <w:tc>
          <w:tcPr>
            <w:tcW w:w="18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Урожайность</w:t>
            </w:r>
          </w:p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сухой массы, т/га</w:t>
            </w:r>
          </w:p>
        </w:tc>
        <w:tc>
          <w:tcPr>
            <w:tcW w:w="2019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Общ. урожайность</w:t>
            </w:r>
          </w:p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зел./сух. массы, т/га</w:t>
            </w:r>
          </w:p>
        </w:tc>
      </w:tr>
      <w:tr w:rsidR="005B4485" w:rsidRPr="0035244B">
        <w:tc>
          <w:tcPr>
            <w:tcW w:w="654" w:type="dxa"/>
            <w:vMerge w:val="restart"/>
          </w:tcPr>
          <w:p w:rsidR="005B4485" w:rsidRPr="0035244B" w:rsidRDefault="0029369E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5B4485" w:rsidRPr="00352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50%+вика 50%</w:t>
            </w:r>
          </w:p>
        </w:tc>
        <w:tc>
          <w:tcPr>
            <w:tcW w:w="108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13.53</w:t>
            </w:r>
          </w:p>
        </w:tc>
        <w:tc>
          <w:tcPr>
            <w:tcW w:w="18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2019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23.83/4.75</w:t>
            </w:r>
          </w:p>
        </w:tc>
      </w:tr>
      <w:tr w:rsidR="005B4485" w:rsidRPr="0035244B">
        <w:tc>
          <w:tcPr>
            <w:tcW w:w="654" w:type="dxa"/>
            <w:vMerge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Вика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  <w:tc>
          <w:tcPr>
            <w:tcW w:w="18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2019" w:type="dxa"/>
            <w:vMerge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485" w:rsidRPr="0035244B">
        <w:tc>
          <w:tcPr>
            <w:tcW w:w="654" w:type="dxa"/>
            <w:vMerge w:val="restart"/>
          </w:tcPr>
          <w:p w:rsidR="005B4485" w:rsidRPr="0035244B" w:rsidRDefault="0029369E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="005B4485" w:rsidRPr="00352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4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50%+горох 50%</w:t>
            </w:r>
          </w:p>
        </w:tc>
        <w:tc>
          <w:tcPr>
            <w:tcW w:w="108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18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2019" w:type="dxa"/>
            <w:vMerge w:val="restart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23.16/4.67</w:t>
            </w:r>
          </w:p>
        </w:tc>
      </w:tr>
      <w:tr w:rsidR="005B4485" w:rsidRPr="0035244B">
        <w:tc>
          <w:tcPr>
            <w:tcW w:w="654" w:type="dxa"/>
            <w:vMerge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vMerge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13.16</w:t>
            </w:r>
          </w:p>
        </w:tc>
        <w:tc>
          <w:tcPr>
            <w:tcW w:w="18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2019" w:type="dxa"/>
            <w:vMerge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485" w:rsidRPr="0035244B">
        <w:trPr>
          <w:trHeight w:val="240"/>
        </w:trPr>
        <w:tc>
          <w:tcPr>
            <w:tcW w:w="654" w:type="dxa"/>
          </w:tcPr>
          <w:p w:rsidR="005B4485" w:rsidRPr="0035244B" w:rsidRDefault="0029369E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2154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в чистом виде</w:t>
            </w:r>
          </w:p>
        </w:tc>
        <w:tc>
          <w:tcPr>
            <w:tcW w:w="4500" w:type="dxa"/>
            <w:gridSpan w:val="3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</w:t>
            </w:r>
          </w:p>
        </w:tc>
        <w:tc>
          <w:tcPr>
            <w:tcW w:w="2019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18.50</w:t>
            </w:r>
          </w:p>
        </w:tc>
      </w:tr>
      <w:tr w:rsidR="005B4485" w:rsidRPr="0035244B">
        <w:trPr>
          <w:trHeight w:val="237"/>
        </w:trPr>
        <w:tc>
          <w:tcPr>
            <w:tcW w:w="654" w:type="dxa"/>
          </w:tcPr>
          <w:p w:rsidR="005B4485" w:rsidRPr="0035244B" w:rsidRDefault="0029369E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2154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Вика в чистом виде</w:t>
            </w:r>
          </w:p>
        </w:tc>
        <w:tc>
          <w:tcPr>
            <w:tcW w:w="108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Вика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11.56</w:t>
            </w:r>
          </w:p>
        </w:tc>
        <w:tc>
          <w:tcPr>
            <w:tcW w:w="18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2019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11.56/2.31</w:t>
            </w:r>
          </w:p>
        </w:tc>
      </w:tr>
      <w:tr w:rsidR="005B4485" w:rsidRPr="0035244B">
        <w:trPr>
          <w:trHeight w:val="261"/>
        </w:trPr>
        <w:tc>
          <w:tcPr>
            <w:tcW w:w="654" w:type="dxa"/>
          </w:tcPr>
          <w:p w:rsidR="005B4485" w:rsidRPr="0035244B" w:rsidRDefault="0029369E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</w:p>
        </w:tc>
        <w:tc>
          <w:tcPr>
            <w:tcW w:w="2154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Горох в чистом виде</w:t>
            </w:r>
          </w:p>
        </w:tc>
        <w:tc>
          <w:tcPr>
            <w:tcW w:w="108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162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33.,66</w:t>
            </w:r>
          </w:p>
        </w:tc>
        <w:tc>
          <w:tcPr>
            <w:tcW w:w="1800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6.73</w:t>
            </w:r>
          </w:p>
        </w:tc>
        <w:tc>
          <w:tcPr>
            <w:tcW w:w="2019" w:type="dxa"/>
          </w:tcPr>
          <w:p w:rsidR="005B4485" w:rsidRPr="0035244B" w:rsidRDefault="005B4485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33.66/6.73</w:t>
            </w:r>
          </w:p>
        </w:tc>
      </w:tr>
    </w:tbl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337A8B" w:rsidRPr="0035244B" w:rsidRDefault="00C73A77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На основании полученных данных по изучению вопросов эффективности возделывания смешанны</w:t>
      </w:r>
      <w:r w:rsidR="00AC161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посевов овса с зернобобовыми в условиях Приобской зоны можно сделать следующее заключение:</w:t>
      </w:r>
    </w:p>
    <w:p w:rsidR="00AC1617" w:rsidRPr="0035244B" w:rsidRDefault="00123BB6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161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на формирование зеленой массы смешанных культур овса с зернобобовыми значительное влияние оказывают погодные условия вегетационного периода, так в более благоприятном 2009 году по вариантам опыта была получена следующая урожайность: овес в чистом виде – 37.0 т/га,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1617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овес 50% + вика 50% - 36.0 т/га, овес 50%+ горох 50% -42.7 т/га;</w:t>
      </w:r>
    </w:p>
    <w:p w:rsidR="00123BB6" w:rsidRPr="0035244B" w:rsidRDefault="00AC1617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доля участия в формировании зеленой массы отводится более интенсивному развитию овса, </w:t>
      </w:r>
      <w:r w:rsidR="003510D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которая составляет 86.0 и 89.0%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соответственно</w:t>
      </w:r>
      <w:r w:rsidR="00123BB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</w:p>
    <w:p w:rsidR="00123BB6" w:rsidRPr="0035244B" w:rsidRDefault="00123BB6" w:rsidP="008946AB">
      <w:pPr>
        <w:pStyle w:val="af5"/>
        <w:shd w:val="clear" w:color="auto" w:fill="auto"/>
        <w:autoSpaceDE w:val="0"/>
        <w:autoSpaceDN w:val="0"/>
        <w:adjustRightInd w:val="0"/>
        <w:spacing w:before="0" w:line="360" w:lineRule="auto"/>
        <w:ind w:firstLine="709"/>
      </w:pPr>
      <w:r w:rsidRPr="0035244B">
        <w:t>-</w:t>
      </w:r>
      <w:r w:rsidR="008946AB" w:rsidRPr="0035244B">
        <w:t xml:space="preserve"> </w:t>
      </w:r>
      <w:r w:rsidRPr="0035244B">
        <w:t xml:space="preserve">в 2010 по вариантам опыта была сформирована следующая урожайность зеленой массы: овес в чистом виде – 18.0 т/га; овес 50% + горох 50 %. – 23.26 т/га; овес 50% + вика 50% - 23.8 т/га; горох в чистом виде 33.66 т/га; вика в чистом виде – 11.56 т/га. </w:t>
      </w:r>
    </w:p>
    <w:p w:rsidR="00123BB6" w:rsidRPr="0035244B" w:rsidRDefault="00123BB6" w:rsidP="008946AB">
      <w:pPr>
        <w:pStyle w:val="af5"/>
        <w:shd w:val="clear" w:color="auto" w:fill="auto"/>
        <w:autoSpaceDE w:val="0"/>
        <w:autoSpaceDN w:val="0"/>
        <w:adjustRightInd w:val="0"/>
        <w:spacing w:before="0" w:line="360" w:lineRule="auto"/>
        <w:ind w:firstLine="709"/>
      </w:pPr>
      <w:r w:rsidRPr="0035244B">
        <w:t>за счет овса, доля участия которого составила 56.77% (табл.7).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C03C4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br w:type="page"/>
      </w:r>
      <w:r w:rsidR="00DD5463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5. </w:t>
      </w:r>
      <w:r w:rsidR="00DD5463"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Экономическое обосн</w:t>
      </w:r>
      <w:r w:rsidRPr="0035244B">
        <w:rPr>
          <w:rFonts w:ascii="Times New Roman" w:hAnsi="Times New Roman" w:cs="Times New Roman"/>
          <w:b/>
          <w:bCs/>
          <w:sz w:val="28"/>
          <w:szCs w:val="28"/>
          <w:lang w:val="ru-RU"/>
        </w:rPr>
        <w:t>ование результатов исследования</w:t>
      </w: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DD5463" w:rsidRPr="0035244B" w:rsidRDefault="008946A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D5463" w:rsidRPr="0035244B">
        <w:rPr>
          <w:rFonts w:ascii="Times New Roman" w:hAnsi="Times New Roman" w:cs="Times New Roman"/>
          <w:sz w:val="28"/>
          <w:szCs w:val="28"/>
          <w:lang w:val="ru-RU"/>
        </w:rPr>
        <w:t>Наиболее полная оценка итогов исследования проводится на основе выявления их экономической эффективности, которая характеризуется отношением результатов деятельности (валовая продукции, валового дохода, прибыли) к производственным затратам (совокупным издержкам производства, себестоимости продукции и работ) и объемам использованных ресурсов (земельной площади, основных фондов и оборотных средств, рабочей силы, затрат труда).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При характеристике экономической эффективности возделывания травосмесей используется система натуральных и стоимостных показателей. Натуральными показателями эффективности выступают выход продукции с единицы площади (урожайность), валовой сбор (урожай). Натуральные показатели являются базой для расчета стоимостных показателей: валовой и товарной продукции, прибыли и затрат на единицу площади или единицу произведенной продукции, и уровня рентабельности производства.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Валовая продукция – это вся созданная за определенный период сельскохозяйственная продукция в денежном выражении, а товарная продукция – это реализованная продукция.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Прибыль определяется путем вычитания из денежной выручки, полученной от реализации товарной продукции, полной ее себестоимости.</w:t>
      </w:r>
    </w:p>
    <w:p w:rsidR="00DD5463" w:rsidRPr="0035244B" w:rsidRDefault="00DD5463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Итоговым результатом экономической эффективности сельскохозяйственного производства является рентабельность. Уровень рентабельности производства рассчитывается как процентное отношение прибыли к себестоимости производства и показывает размер прибыли, полученных на каждый рубль вложенных при производстве денежных средств.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Экономическая оценка культур, производимых для кормовых целей, осуществляется помимо перечисленных также и по следующим показателям, характеризующим их кормовую ценность: выход с 1 га кормовых единиц и переваримого протеина; материально-денежные и трудовые затраты на 1 га, на 1 кормовую единицу, на 1 кормопротеиновую единицу. Для этого рассчитывают кормопротеиновую единицу по формуле:</w:t>
      </w: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463" w:rsidRPr="0035244B" w:rsidRDefault="000039D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>
            <v:imagedata r:id="rId7" o:title=""/>
          </v:shape>
        </w:pict>
      </w:r>
      <w:r w:rsidR="00DD5463" w:rsidRPr="0035244B">
        <w:rPr>
          <w:rFonts w:ascii="Times New Roman" w:hAnsi="Times New Roman" w:cs="Times New Roman"/>
          <w:sz w:val="28"/>
          <w:szCs w:val="28"/>
          <w:lang w:val="ru-RU"/>
        </w:rPr>
        <w:t xml:space="preserve"> (для овса </w:t>
      </w:r>
      <w:r>
        <w:rPr>
          <w:rFonts w:ascii="Times New Roman" w:hAnsi="Times New Roman" w:cs="Times New Roman"/>
          <w:sz w:val="28"/>
          <w:szCs w:val="28"/>
          <w:lang w:val="ru-RU"/>
        </w:rPr>
        <w:pict>
          <v:shape id="_x0000_i1026" type="#_x0000_t75" style="width:101.25pt;height:30.75pt">
            <v:imagedata r:id="rId8" o:title=""/>
          </v:shape>
        </w:pict>
      </w:r>
      <w:r w:rsidR="00DD5463" w:rsidRPr="0035244B">
        <w:rPr>
          <w:rFonts w:ascii="Times New Roman" w:hAnsi="Times New Roman" w:cs="Times New Roman"/>
          <w:sz w:val="28"/>
          <w:szCs w:val="28"/>
          <w:lang w:val="ru-RU"/>
        </w:rPr>
        <w:t>), где</w:t>
      </w: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К – количество кормовых единиц в 1 т корма, т;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 – содержание переваримого протеина в 1 т корма, т;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11,8 – коэффициент соотношения между кормовыми единицами и переваримым протеином в овсе яровом;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10 – коэффициент, уравнивающий содержание кормовых единиц и переваримого протеина в 1 т корма.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Проведенная экономическая оценка результатов исследования на основе расчетов в приложении 1 показала, что использование смешанных посевов овса ярового с зернобобовыми культурами в основном способствует росту экономической эффективности производства кормов (табл.</w:t>
      </w:r>
      <w:r w:rsidRPr="0035244B">
        <w:rPr>
          <w:rFonts w:ascii="Times New Roman" w:hAnsi="Times New Roman" w:cs="Times New Roman"/>
          <w:sz w:val="28"/>
          <w:szCs w:val="28"/>
        </w:rPr>
        <w:t> 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1, 2). Однако в зависимости от культуры показатели экономической эффективности разняться.</w:t>
      </w:r>
    </w:p>
    <w:p w:rsidR="00DD5463" w:rsidRPr="0035244B" w:rsidRDefault="00DD5463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Исключением является вариант посевов гороха в чистом виде, который имеет наибольшую эффективность по выходу кормовых единиц, переваримого протеина и кормопротеиновых единиц с 1 га (табл. 1). Однако из-за высоких затрат на уборку вследствие высокой урожайности данный вариант уступает посевам вики яровой в чистом виде по затратам на 1 т кормовой единицы и 1 т кормопротеиновой единицы. Вариант вика в чистом виде является лучшим по этим показателям.</w:t>
      </w: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Использование овса ярового в травосмеси с викой яровой и горохом обеспечивает повышение показателей экономической эффективности в сравнении с посевами овса ярового в чистом виде: выход кормовых единиц с 1 га увеличился, соответственно, в 1,4 и 1,1 раза; переваримого протеина – в 3,8 и 3,1 раза; кормопротеиновых единиц – в 2 и 1,6 раза; материально-денежные и трудовые затраты на выращивание на 1 т кормопротеиновой единицы сокращаются, соответственно, на 39,3%, 25,7, 38,9 и 25,5%.</w:t>
      </w: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1220B" w:rsidRPr="0035244B" w:rsidRDefault="00C1220B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463" w:rsidRPr="0035244B" w:rsidRDefault="00DD5463" w:rsidP="008946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D5463" w:rsidRPr="0035244B" w:rsidSect="003F62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5463" w:rsidRPr="0035244B" w:rsidRDefault="00BF2B63" w:rsidP="00B50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Таблица 9</w:t>
      </w:r>
    </w:p>
    <w:p w:rsidR="00DD5463" w:rsidRPr="0035244B" w:rsidRDefault="00DD5463" w:rsidP="00B502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Экономическая оценка выращивания кормовых культур в чистых и смешанных посевах</w:t>
      </w:r>
    </w:p>
    <w:tbl>
      <w:tblPr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433"/>
        <w:gridCol w:w="840"/>
        <w:gridCol w:w="1050"/>
        <w:gridCol w:w="811"/>
        <w:gridCol w:w="662"/>
        <w:gridCol w:w="662"/>
        <w:gridCol w:w="799"/>
        <w:gridCol w:w="898"/>
        <w:gridCol w:w="872"/>
        <w:gridCol w:w="968"/>
        <w:gridCol w:w="916"/>
        <w:gridCol w:w="916"/>
      </w:tblGrid>
      <w:tr w:rsidR="00DD5463" w:rsidRPr="0035244B">
        <w:trPr>
          <w:trHeight w:val="255"/>
        </w:trPr>
        <w:tc>
          <w:tcPr>
            <w:tcW w:w="1288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491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88" w:type="pct"/>
            <w:vMerge w:val="restart"/>
            <w:noWrap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Урожайность, т/га</w:t>
            </w:r>
          </w:p>
        </w:tc>
        <w:tc>
          <w:tcPr>
            <w:tcW w:w="637" w:type="pct"/>
            <w:gridSpan w:val="2"/>
            <w:noWrap/>
            <w:vAlign w:val="bottom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Содержание в 1 т</w:t>
            </w:r>
          </w:p>
        </w:tc>
        <w:tc>
          <w:tcPr>
            <w:tcW w:w="727" w:type="pct"/>
            <w:gridSpan w:val="3"/>
            <w:noWrap/>
            <w:vAlign w:val="bottom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Выход с 1 га, т</w:t>
            </w:r>
          </w:p>
        </w:tc>
        <w:tc>
          <w:tcPr>
            <w:tcW w:w="1569" w:type="pct"/>
            <w:gridSpan w:val="5"/>
            <w:noWrap/>
            <w:vAlign w:val="bottom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Затраты на выращивание</w:t>
            </w:r>
          </w:p>
        </w:tc>
      </w:tr>
      <w:tr w:rsidR="00DD5463" w:rsidRPr="0035244B">
        <w:trPr>
          <w:trHeight w:val="1185"/>
        </w:trPr>
        <w:tc>
          <w:tcPr>
            <w:tcW w:w="1288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 w:val="restart"/>
            <w:noWrap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корм. ед. (К), кг</w:t>
            </w:r>
          </w:p>
        </w:tc>
        <w:tc>
          <w:tcPr>
            <w:tcW w:w="278" w:type="pct"/>
            <w:vMerge w:val="restart"/>
            <w:noWrap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перев. прот. (П), кг</w:t>
            </w:r>
          </w:p>
        </w:tc>
        <w:tc>
          <w:tcPr>
            <w:tcW w:w="227" w:type="pct"/>
            <w:vMerge w:val="restart"/>
            <w:noWrap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корм. ед.</w:t>
            </w:r>
          </w:p>
        </w:tc>
        <w:tc>
          <w:tcPr>
            <w:tcW w:w="227" w:type="pct"/>
            <w:vMerge w:val="restart"/>
            <w:noWrap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перев. прот.</w:t>
            </w:r>
          </w:p>
        </w:tc>
        <w:tc>
          <w:tcPr>
            <w:tcW w:w="274" w:type="pct"/>
            <w:vMerge w:val="restart"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кормопротеиновых ед. (КПЕ)</w:t>
            </w:r>
          </w:p>
        </w:tc>
        <w:tc>
          <w:tcPr>
            <w:tcW w:w="607" w:type="pct"/>
            <w:gridSpan w:val="2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на 1 га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1 т к.ед., руб. (с)</w:t>
            </w:r>
          </w:p>
        </w:tc>
        <w:tc>
          <w:tcPr>
            <w:tcW w:w="630" w:type="pct"/>
            <w:gridSpan w:val="2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на 1 т кормопротеиновой ед.</w:t>
            </w:r>
          </w:p>
        </w:tc>
      </w:tr>
      <w:tr w:rsidR="00C1220B" w:rsidRPr="0035244B">
        <w:trPr>
          <w:trHeight w:val="1380"/>
        </w:trPr>
        <w:tc>
          <w:tcPr>
            <w:tcW w:w="1288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9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чел.-ч.</w:t>
            </w:r>
          </w:p>
        </w:tc>
        <w:tc>
          <w:tcPr>
            <w:tcW w:w="332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6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чел.-ч.</w:t>
            </w:r>
          </w:p>
        </w:tc>
      </w:tr>
      <w:tr w:rsidR="00C1220B" w:rsidRPr="0035244B">
        <w:trPr>
          <w:trHeight w:val="567"/>
        </w:trPr>
        <w:tc>
          <w:tcPr>
            <w:tcW w:w="1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Овес яровой в чистом виде</w:t>
            </w:r>
          </w:p>
        </w:tc>
        <w:tc>
          <w:tcPr>
            <w:tcW w:w="491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яровой</w:t>
            </w:r>
          </w:p>
        </w:tc>
        <w:tc>
          <w:tcPr>
            <w:tcW w:w="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360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7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27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27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30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14753</w:t>
            </w:r>
          </w:p>
        </w:tc>
        <w:tc>
          <w:tcPr>
            <w:tcW w:w="29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33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4691,0</w:t>
            </w:r>
          </w:p>
        </w:tc>
        <w:tc>
          <w:tcPr>
            <w:tcW w:w="3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6314,1</w:t>
            </w:r>
          </w:p>
        </w:tc>
        <w:tc>
          <w:tcPr>
            <w:tcW w:w="316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5,30</w:t>
            </w:r>
          </w:p>
        </w:tc>
      </w:tr>
      <w:tr w:rsidR="00C1220B" w:rsidRPr="0035244B">
        <w:trPr>
          <w:trHeight w:val="567"/>
        </w:trPr>
        <w:tc>
          <w:tcPr>
            <w:tcW w:w="1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Вика яровая в чистом виде</w:t>
            </w:r>
          </w:p>
        </w:tc>
        <w:tc>
          <w:tcPr>
            <w:tcW w:w="491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вика яровая</w:t>
            </w:r>
          </w:p>
        </w:tc>
        <w:tc>
          <w:tcPr>
            <w:tcW w:w="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360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7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227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27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30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15297</w:t>
            </w:r>
          </w:p>
        </w:tc>
        <w:tc>
          <w:tcPr>
            <w:tcW w:w="29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12,64</w:t>
            </w:r>
          </w:p>
        </w:tc>
        <w:tc>
          <w:tcPr>
            <w:tcW w:w="33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4025,5</w:t>
            </w:r>
          </w:p>
        </w:tc>
        <w:tc>
          <w:tcPr>
            <w:tcW w:w="3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2776,2</w:t>
            </w:r>
          </w:p>
        </w:tc>
        <w:tc>
          <w:tcPr>
            <w:tcW w:w="316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C1220B" w:rsidRPr="0035244B">
        <w:trPr>
          <w:trHeight w:val="567"/>
        </w:trPr>
        <w:tc>
          <w:tcPr>
            <w:tcW w:w="1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Горох в чистом виде</w:t>
            </w:r>
          </w:p>
        </w:tc>
        <w:tc>
          <w:tcPr>
            <w:tcW w:w="491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360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7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7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227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27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30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25750</w:t>
            </w:r>
          </w:p>
        </w:tc>
        <w:tc>
          <w:tcPr>
            <w:tcW w:w="29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21,90</w:t>
            </w:r>
          </w:p>
        </w:tc>
        <w:tc>
          <w:tcPr>
            <w:tcW w:w="33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5452,2</w:t>
            </w:r>
          </w:p>
        </w:tc>
        <w:tc>
          <w:tcPr>
            <w:tcW w:w="3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3730,4</w:t>
            </w:r>
          </w:p>
        </w:tc>
        <w:tc>
          <w:tcPr>
            <w:tcW w:w="316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</w:tr>
      <w:tr w:rsidR="00C1220B" w:rsidRPr="0035244B">
        <w:trPr>
          <w:trHeight w:val="567"/>
        </w:trPr>
        <w:tc>
          <w:tcPr>
            <w:tcW w:w="1288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яровой 50% + вика яровая 50%</w:t>
            </w:r>
          </w:p>
        </w:tc>
        <w:tc>
          <w:tcPr>
            <w:tcW w:w="491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яровой</w:t>
            </w:r>
          </w:p>
        </w:tc>
        <w:tc>
          <w:tcPr>
            <w:tcW w:w="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13,53</w:t>
            </w:r>
          </w:p>
        </w:tc>
        <w:tc>
          <w:tcPr>
            <w:tcW w:w="360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7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274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308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17983</w:t>
            </w:r>
          </w:p>
        </w:tc>
        <w:tc>
          <w:tcPr>
            <w:tcW w:w="299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332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4124,4</w:t>
            </w:r>
          </w:p>
        </w:tc>
        <w:tc>
          <w:tcPr>
            <w:tcW w:w="314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3829,6</w:t>
            </w:r>
          </w:p>
        </w:tc>
        <w:tc>
          <w:tcPr>
            <w:tcW w:w="316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</w:tr>
      <w:tr w:rsidR="00C1220B" w:rsidRPr="0035244B">
        <w:trPr>
          <w:trHeight w:val="567"/>
        </w:trPr>
        <w:tc>
          <w:tcPr>
            <w:tcW w:w="1288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вика яровая</w:t>
            </w:r>
          </w:p>
        </w:tc>
        <w:tc>
          <w:tcPr>
            <w:tcW w:w="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10,30</w:t>
            </w:r>
          </w:p>
        </w:tc>
        <w:tc>
          <w:tcPr>
            <w:tcW w:w="360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7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7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20B" w:rsidRPr="0035244B">
        <w:trPr>
          <w:trHeight w:val="567"/>
        </w:trPr>
        <w:tc>
          <w:tcPr>
            <w:tcW w:w="1288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яровой 50% + горох 50%</w:t>
            </w:r>
          </w:p>
        </w:tc>
        <w:tc>
          <w:tcPr>
            <w:tcW w:w="491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яровой</w:t>
            </w:r>
          </w:p>
        </w:tc>
        <w:tc>
          <w:tcPr>
            <w:tcW w:w="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360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7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3,43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74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3,78</w:t>
            </w:r>
          </w:p>
        </w:tc>
        <w:tc>
          <w:tcPr>
            <w:tcW w:w="308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17713</w:t>
            </w:r>
          </w:p>
        </w:tc>
        <w:tc>
          <w:tcPr>
            <w:tcW w:w="299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332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5167,4</w:t>
            </w:r>
          </w:p>
        </w:tc>
        <w:tc>
          <w:tcPr>
            <w:tcW w:w="314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4690,9</w:t>
            </w:r>
          </w:p>
        </w:tc>
        <w:tc>
          <w:tcPr>
            <w:tcW w:w="316" w:type="pct"/>
            <w:vMerge w:val="restar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</w:tr>
      <w:tr w:rsidR="00C1220B" w:rsidRPr="0035244B">
        <w:trPr>
          <w:trHeight w:val="567"/>
        </w:trPr>
        <w:tc>
          <w:tcPr>
            <w:tcW w:w="1288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28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13,16</w:t>
            </w:r>
          </w:p>
        </w:tc>
        <w:tc>
          <w:tcPr>
            <w:tcW w:w="360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7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7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" w:type="pct"/>
            <w:vMerge/>
            <w:vAlign w:val="center"/>
          </w:tcPr>
          <w:p w:rsidR="00DD5463" w:rsidRPr="0035244B" w:rsidRDefault="00DD5463" w:rsidP="00446364">
            <w:pPr>
              <w:rPr>
                <w:rFonts w:ascii="Times New Roman" w:hAnsi="Times New Roman" w:cs="Times New Roman"/>
              </w:rPr>
            </w:pPr>
          </w:p>
        </w:tc>
      </w:tr>
    </w:tbl>
    <w:p w:rsidR="00DD5463" w:rsidRPr="0035244B" w:rsidRDefault="00DD5463" w:rsidP="00C122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463" w:rsidRPr="0035244B" w:rsidRDefault="00DD5463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</w:rPr>
        <w:br w:type="page"/>
      </w:r>
      <w:r w:rsidR="008946AB" w:rsidRPr="0035244B">
        <w:rPr>
          <w:rFonts w:ascii="Times New Roman" w:hAnsi="Times New Roman" w:cs="Times New Roman"/>
          <w:lang w:val="ru-RU"/>
        </w:rPr>
        <w:t xml:space="preserve"> </w:t>
      </w:r>
      <w:r w:rsidR="00BF2B63" w:rsidRPr="0035244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BF2B63" w:rsidRPr="0035244B">
        <w:rPr>
          <w:rFonts w:ascii="Times New Roman" w:hAnsi="Times New Roman" w:cs="Times New Roman"/>
          <w:sz w:val="28"/>
          <w:szCs w:val="28"/>
          <w:lang w:val="ru-RU"/>
        </w:rPr>
        <w:t>10</w:t>
      </w:r>
    </w:p>
    <w:p w:rsidR="00DD5463" w:rsidRPr="0035244B" w:rsidRDefault="00DD5463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Экономическая эффективность чистых и смешанных посевов овса ярового с зернобобовыми культурами</w:t>
      </w:r>
    </w:p>
    <w:tbl>
      <w:tblPr>
        <w:tblW w:w="469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429"/>
        <w:gridCol w:w="1260"/>
        <w:gridCol w:w="1621"/>
        <w:gridCol w:w="883"/>
        <w:gridCol w:w="1149"/>
        <w:gridCol w:w="997"/>
        <w:gridCol w:w="1149"/>
        <w:gridCol w:w="2393"/>
      </w:tblGrid>
      <w:tr w:rsidR="00DD5463" w:rsidRPr="0035244B">
        <w:trPr>
          <w:trHeight w:val="990"/>
        </w:trPr>
        <w:tc>
          <w:tcPr>
            <w:tcW w:w="1595" w:type="pct"/>
            <w:vMerge w:val="restar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Урожайность, т/га</w:t>
            </w:r>
          </w:p>
        </w:tc>
        <w:tc>
          <w:tcPr>
            <w:tcW w:w="584" w:type="pc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Затраты труда</w:t>
            </w:r>
          </w:p>
        </w:tc>
        <w:tc>
          <w:tcPr>
            <w:tcW w:w="732" w:type="pct"/>
            <w:gridSpan w:val="2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Затраты на производство, руб.</w:t>
            </w:r>
          </w:p>
        </w:tc>
        <w:tc>
          <w:tcPr>
            <w:tcW w:w="773" w:type="pct"/>
            <w:gridSpan w:val="2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Условный чистый доход*</w:t>
            </w:r>
          </w:p>
        </w:tc>
        <w:tc>
          <w:tcPr>
            <w:tcW w:w="862" w:type="pct"/>
            <w:vMerge w:val="restar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Уровень рентабельности производства, %</w:t>
            </w:r>
          </w:p>
        </w:tc>
      </w:tr>
      <w:tr w:rsidR="00DD5463" w:rsidRPr="0035244B">
        <w:trPr>
          <w:trHeight w:val="1425"/>
        </w:trPr>
        <w:tc>
          <w:tcPr>
            <w:tcW w:w="1595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на 1 т,</w:t>
            </w:r>
          </w:p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чел.-ч.</w:t>
            </w:r>
          </w:p>
        </w:tc>
        <w:tc>
          <w:tcPr>
            <w:tcW w:w="318" w:type="pc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на 1 га</w:t>
            </w:r>
          </w:p>
        </w:tc>
        <w:tc>
          <w:tcPr>
            <w:tcW w:w="414" w:type="pc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на 1 т</w:t>
            </w:r>
          </w:p>
        </w:tc>
        <w:tc>
          <w:tcPr>
            <w:tcW w:w="359" w:type="pc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на 1 га</w:t>
            </w:r>
          </w:p>
        </w:tc>
        <w:tc>
          <w:tcPr>
            <w:tcW w:w="414" w:type="pct"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на 1 т</w:t>
            </w:r>
          </w:p>
        </w:tc>
        <w:tc>
          <w:tcPr>
            <w:tcW w:w="862" w:type="pct"/>
            <w:vMerge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463" w:rsidRPr="0035244B">
        <w:trPr>
          <w:trHeight w:val="567"/>
        </w:trPr>
        <w:tc>
          <w:tcPr>
            <w:tcW w:w="1595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Овес яровой в чистом виде</w:t>
            </w:r>
          </w:p>
        </w:tc>
        <w:tc>
          <w:tcPr>
            <w:tcW w:w="45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58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0,669</w:t>
            </w:r>
          </w:p>
        </w:tc>
        <w:tc>
          <w:tcPr>
            <w:tcW w:w="31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14753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35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6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D5463" w:rsidRPr="0035244B">
        <w:trPr>
          <w:trHeight w:val="567"/>
        </w:trPr>
        <w:tc>
          <w:tcPr>
            <w:tcW w:w="1595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Вика яровая в чистом виде</w:t>
            </w:r>
          </w:p>
        </w:tc>
        <w:tc>
          <w:tcPr>
            <w:tcW w:w="45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58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0,665</w:t>
            </w:r>
          </w:p>
        </w:tc>
        <w:tc>
          <w:tcPr>
            <w:tcW w:w="31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15297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805,1</w:t>
            </w:r>
          </w:p>
        </w:tc>
        <w:tc>
          <w:tcPr>
            <w:tcW w:w="35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-97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  <w:tc>
          <w:tcPr>
            <w:tcW w:w="86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</w:tr>
      <w:tr w:rsidR="00DD5463" w:rsidRPr="0035244B">
        <w:trPr>
          <w:trHeight w:val="567"/>
        </w:trPr>
        <w:tc>
          <w:tcPr>
            <w:tcW w:w="1595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Горох в чистом виде</w:t>
            </w:r>
          </w:p>
        </w:tc>
        <w:tc>
          <w:tcPr>
            <w:tcW w:w="45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36,33</w:t>
            </w:r>
          </w:p>
        </w:tc>
        <w:tc>
          <w:tcPr>
            <w:tcW w:w="58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0,603</w:t>
            </w:r>
          </w:p>
        </w:tc>
        <w:tc>
          <w:tcPr>
            <w:tcW w:w="31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25750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708,8</w:t>
            </w:r>
          </w:p>
        </w:tc>
        <w:tc>
          <w:tcPr>
            <w:tcW w:w="35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3314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91,2</w:t>
            </w:r>
          </w:p>
        </w:tc>
        <w:tc>
          <w:tcPr>
            <w:tcW w:w="86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DD5463" w:rsidRPr="0035244B">
        <w:trPr>
          <w:trHeight w:val="567"/>
        </w:trPr>
        <w:tc>
          <w:tcPr>
            <w:tcW w:w="1595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яровой 50% + вика яровая 50%</w:t>
            </w:r>
          </w:p>
        </w:tc>
        <w:tc>
          <w:tcPr>
            <w:tcW w:w="45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23,83</w:t>
            </w:r>
          </w:p>
        </w:tc>
        <w:tc>
          <w:tcPr>
            <w:tcW w:w="58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0,639</w:t>
            </w:r>
          </w:p>
        </w:tc>
        <w:tc>
          <w:tcPr>
            <w:tcW w:w="31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17983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754,6</w:t>
            </w:r>
          </w:p>
        </w:tc>
        <w:tc>
          <w:tcPr>
            <w:tcW w:w="35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6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DD5463" w:rsidRPr="0035244B">
        <w:trPr>
          <w:trHeight w:val="567"/>
        </w:trPr>
        <w:tc>
          <w:tcPr>
            <w:tcW w:w="1595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Овес яровой 50% + горох 50%</w:t>
            </w:r>
          </w:p>
        </w:tc>
        <w:tc>
          <w:tcPr>
            <w:tcW w:w="45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23,26</w:t>
            </w:r>
          </w:p>
        </w:tc>
        <w:tc>
          <w:tcPr>
            <w:tcW w:w="58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0,642</w:t>
            </w:r>
          </w:p>
        </w:tc>
        <w:tc>
          <w:tcPr>
            <w:tcW w:w="318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17713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761,5</w:t>
            </w:r>
          </w:p>
        </w:tc>
        <w:tc>
          <w:tcPr>
            <w:tcW w:w="359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414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862" w:type="pct"/>
            <w:noWrap/>
            <w:vAlign w:val="center"/>
          </w:tcPr>
          <w:p w:rsidR="00DD5463" w:rsidRPr="0035244B" w:rsidRDefault="00DD5463" w:rsidP="00C122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44B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</w:tbl>
    <w:p w:rsidR="00B502BB" w:rsidRPr="0035244B" w:rsidRDefault="00B502BB" w:rsidP="00C122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DD5463" w:rsidRPr="0035244B" w:rsidRDefault="00DD5463" w:rsidP="00C122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/>
        </w:rPr>
        <w:t>Цена реализации 1 т зеленной массы 800 руб.</w:t>
      </w:r>
    </w:p>
    <w:p w:rsidR="00C1220B" w:rsidRPr="0035244B" w:rsidRDefault="00C1220B" w:rsidP="00C1220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1220B" w:rsidRPr="0035244B" w:rsidRDefault="00C1220B" w:rsidP="00C1220B">
      <w:pPr>
        <w:spacing w:line="360" w:lineRule="auto"/>
        <w:rPr>
          <w:rFonts w:ascii="Times New Roman" w:hAnsi="Times New Roman" w:cs="Times New Roman"/>
          <w:lang w:val="ru-RU"/>
        </w:rPr>
      </w:pPr>
    </w:p>
    <w:p w:rsidR="00DD5463" w:rsidRPr="0035244B" w:rsidRDefault="00DD5463" w:rsidP="00DD5463">
      <w:pPr>
        <w:spacing w:line="360" w:lineRule="auto"/>
        <w:jc w:val="both"/>
        <w:rPr>
          <w:rFonts w:ascii="Times New Roman" w:hAnsi="Times New Roman" w:cs="Times New Roman"/>
          <w:lang w:val="ru-RU"/>
        </w:rPr>
        <w:sectPr w:rsidR="00DD5463" w:rsidRPr="0035244B" w:rsidSect="0044636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2566B" w:rsidRPr="0035244B" w:rsidRDefault="00692059" w:rsidP="00B502BB">
      <w:pPr>
        <w:numPr>
          <w:ilvl w:val="0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Экология</w:t>
      </w:r>
    </w:p>
    <w:p w:rsidR="00C1220B" w:rsidRPr="0035244B" w:rsidRDefault="00C1220B" w:rsidP="00B502BB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Охрана природы - это комплекс государственных и общественных мероприятий, направленных на рациональное природопользование, восстановление и приумножение биологических ресурсов, предотвращение загрязнения окружающей природной среды. Эти мероприятия должны быть научно обоснованы.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Территория учхоза «Пригородное» относится к Приобской зоне</w:t>
      </w:r>
      <w:r w:rsidR="00337A8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меренно-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337A8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засушливой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колочной степи Алтайского края, где почвы подвержены водной эрозии. Проблема ухудшения плодородия почв под действием водной эрозии актуальна. Вода действует как растворитель, проникает в более глубокие горизонты, растворяет и уносит питательные вещества. Комплексная защита почв от водной эрозии - важнейшее условие повышения плодородия земель, увеличение производства зерна и другой растениеводческой продукции.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Почвозащитный комплекс, включает в себя систему взаимосвязанных и дополняющих друг друга мероприятий: организационно-хозяйственных, агротехнических, лесомелиоративных и гидротехнических.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 организационно-хозяйственным мероприятиям относятся: размещение специальных почвозащитных севооборотов, рациональное использование имеющихся в хозяйствах естественных кормовых угодий, рациональное устройство водного хозяйства, рациональное размещение и строительство дорожной сети.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 агротехническим мероприятиям относятся: пахота поперек склонов или по горизонталям, безотвальная обработка почвы с оставлением стерни на поверхности, лункование зяби и паров, углубление пахотного слоя, посев буферных полос на парах и оставление буферных стерневых полос при вспашке зяби, правильная норма высева, внесение минеральных и органических удобрений.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 лесомелиоративным мероприятиям относятся: создание полезащитных лесных полос. Полосы ажурной и ажурно-продувной конструкции (5-6 рядов) обеспечивают более равномерное распределение снега на полях. Водорегулирующие лесные полосы создают на крутых склонах. Приовражные лесные полосы создаются для закрепления вершин оврагов.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 гидротехническим мероприятиям относятся: создание систем земляных валов, глубоководных склоновых лиманов-аккумуляторов, склоновых водоемов на базе естественных понижений рельефа. При рассмотрении почвозащитных комплексов в борьбе с эрозией почв очень важно учитывать почвенно-климатические условия района [13].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Распространение сорных растений, вредителей, болезней с/х культур вызывают значительное снижение урожая. В этих условиях нельзя обойтись без ядохимикатов. Но пестициды и гербициды часто вызывают повреждение культурных растений, накапливаются в почве, в полученной продукции, вызывая опасные заболевания человека и животных. К тому же применение химических средств защиты растений связано с дополнительными расходами. В этих условиях первостепенное значение принадлежит сортам устойчивым к болезням и вредителям, позволяющим увеличить эффективность сельскохозяйственного производства. Важным условием получения высококачественной продукции является применение химических препаратов в оптимальных дозах [13].</w:t>
      </w:r>
    </w:p>
    <w:p w:rsidR="00D2566B" w:rsidRPr="0035244B" w:rsidRDefault="00D2566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Применение минеральных удобрений повышает валовой сбор и качество урожая, но дозы удобрений должны быть рассчитаны в зависимости от выноса элементов питания растениями, содержанием их в почвах. Необоснованно завышенные дозы удобрений загрязняют почвы, стекают в водоемы и отравляют их. При этом также происходит нарушение микробиологических процессов в почве, что может привести к деградации почв. В сложившихся условиях, в сельском хозяйстве, современный специалист должен подходить ещё под одним углом зрения - охрана окружающей среды. Поэтому специалистам сельского хозяйства необходимо обстоятельно изучать проблемы охраны природы и решать их [13]. </w:t>
      </w:r>
    </w:p>
    <w:p w:rsidR="00337A8B" w:rsidRPr="0035244B" w:rsidRDefault="00337A8B" w:rsidP="00C122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7898" w:rsidRPr="0035244B" w:rsidRDefault="00C1220B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br w:type="page"/>
      </w:r>
      <w:r w:rsidR="00A37898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Выводы</w:t>
      </w:r>
    </w:p>
    <w:p w:rsidR="00C1220B" w:rsidRPr="0035244B" w:rsidRDefault="00C1220B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A37898" w:rsidRPr="0035244B" w:rsidRDefault="008946AB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3789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Изучая вопросы влияния по сравнительной оценке эффективности возделывания смешанных посевов овса с зернобобовыми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3789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 условиях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3789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При</w:t>
      </w:r>
      <w:r w:rsidR="00A37898"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>нительная оценка эффективности возделывания смешанных посевов овса с зернобобовыми</w:t>
      </w:r>
      <w:r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 xml:space="preserve"> </w:t>
      </w:r>
      <w:r w:rsidR="00A37898"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>вусловиях прио</w:t>
      </w:r>
      <w:r w:rsidRPr="0035244B">
        <w:rPr>
          <w:rFonts w:ascii="Times New Roman" w:hAnsi="Times New Roman" w:cs="Times New Roman"/>
          <w:vanish/>
          <w:sz w:val="28"/>
          <w:szCs w:val="28"/>
          <w:lang w:val="ru-RU" w:eastAsia="ru-RU"/>
        </w:rPr>
        <w:t xml:space="preserve"> </w:t>
      </w:r>
      <w:r w:rsidR="00A3789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обской зоны в различные годы позволяют выявить более урожайные компоненты к овсу, которые бы формировали высокую урожайность:</w:t>
      </w:r>
    </w:p>
    <w:p w:rsidR="0059627F" w:rsidRPr="0035244B" w:rsidRDefault="008946AB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3789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- смешанные посевы овса с зернобобовыми компонентами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формируют высокую урожайность зеленой массы за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счет гороха и вики в 2009 году, урожайность которых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 вариантам составила: овес в чистом виде – 37.0 т/га,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овес 50% + вика 50% - 36.0 т/га, овес 50%+ горох 50% -42.7 т/га. При этом доля участия в формировании зеленой массы отводится более интенсивному развитию овса, которая составляет 86.0 и 89.0%;</w:t>
      </w:r>
    </w:p>
    <w:p w:rsidR="00A37898" w:rsidRPr="0035244B" w:rsidRDefault="008946AB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- урожайность зеленой массы в 2010 году сформировалась значительно ниже и составила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на варианте с горохом за счет лучшего развития гороха, а на варианте с викой за счет овса</w:t>
      </w:r>
      <w:r w:rsidR="00660A76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овес в чистом виде – 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18.5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т/га,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овес 50% + вика 50% - 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.83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т/га, овес 50%+ горох 50% -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23.16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т/га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="0059627F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ри этом доля участия в формировании зеленой массы отводится 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на варианте овес + вика овсу, доля участия которого составляет 56.77%, а овес + горох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гороху – доля участия которого составила 56.82%;</w:t>
      </w:r>
    </w:p>
    <w:p w:rsidR="003510D1" w:rsidRPr="0035244B" w:rsidRDefault="008946AB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- формирование урожайности зеленой массы зависит на прямую от погодных условий;</w:t>
      </w:r>
    </w:p>
    <w:p w:rsidR="009E44C1" w:rsidRPr="0035244B" w:rsidRDefault="008946AB" w:rsidP="00C12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C03C4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экономическая оценка результатов исследования смешанных посевов овса с зернобобовыми </w:t>
      </w:r>
      <w:r w:rsidR="00DF3299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показала</w:t>
      </w:r>
      <w:r w:rsidR="009E44C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, что использование смешанных посевов овса ярового сорта «Золотник»</w:t>
      </w:r>
      <w:r w:rsidR="00BD3DF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 горохом сорта «Варяг» и викой сорта «Барнаульская» в основном способствует росту экономической эффективности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D3DF1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производства кормов. Уровень рентабельности производства по вариантам составляет овес с викой 6.0%, овес с горохом 5.1%.</w:t>
      </w:r>
    </w:p>
    <w:p w:rsidR="00D530E8" w:rsidRPr="0035244B" w:rsidRDefault="00C1220B" w:rsidP="00C1220B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br w:type="page"/>
      </w:r>
      <w:r w:rsidR="00DF3299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="00D530E8" w:rsidRPr="0035244B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писок используемой литературы</w:t>
      </w:r>
    </w:p>
    <w:p w:rsidR="00C1220B" w:rsidRPr="0035244B" w:rsidRDefault="00C1220B" w:rsidP="00C1220B">
      <w:pPr>
        <w:shd w:val="clear" w:color="auto" w:fill="FFFFFF"/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530E8" w:rsidRPr="0035244B" w:rsidRDefault="00D530E8" w:rsidP="00C1220B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Агроклиматические ресурсы Алтайского края.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5244B">
        <w:rPr>
          <w:rFonts w:ascii="Times New Roman" w:hAnsi="Times New Roman" w:cs="Times New Roman"/>
          <w:sz w:val="28"/>
          <w:szCs w:val="28"/>
        </w:rPr>
        <w:t>JT</w:t>
      </w:r>
      <w:r w:rsidRPr="0035244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: Гидрометео- издат, 1971.-155с.</w:t>
      </w:r>
    </w:p>
    <w:p w:rsidR="00D530E8" w:rsidRPr="0035244B" w:rsidRDefault="00D530E8" w:rsidP="00C1220B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Бенц В.А. Поливидовые посевы в кормопроизводстве: теория и практика. Новосибирск, 1996. -225с.</w:t>
      </w:r>
    </w:p>
    <w:p w:rsidR="00D530E8" w:rsidRPr="0035244B" w:rsidRDefault="00A02BC2" w:rsidP="00C1220B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Бурлакова Л.М., Татаринцев П.М., Рассыпнов В.</w:t>
      </w:r>
      <w:r w:rsidR="00D530E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А. Почвы Алтайского края. - Барнаул: Алтайский Сельскохозяйственный Институт, 1988.-70с.</w:t>
      </w:r>
    </w:p>
    <w:p w:rsidR="00D530E8" w:rsidRPr="0035244B" w:rsidRDefault="00A02BC2" w:rsidP="00C1220B">
      <w:pPr>
        <w:numPr>
          <w:ilvl w:val="0"/>
          <w:numId w:val="15"/>
        </w:numPr>
        <w:shd w:val="clear" w:color="auto" w:fill="FFFFFF"/>
        <w:tabs>
          <w:tab w:val="left" w:pos="426"/>
          <w:tab w:val="left" w:pos="8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Вавилов П.</w:t>
      </w:r>
      <w:r w:rsidR="00D530E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П. Растениеводство. - М: Агропромиздат, 1986. - 511 с.</w:t>
      </w:r>
    </w:p>
    <w:p w:rsidR="00D530E8" w:rsidRPr="0035244B" w:rsidRDefault="00D530E8" w:rsidP="00C1220B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Григорьева Э. С. Теоретические основы растениеводства. Барнаул: ГИПП «Алтай». 2001 - 200с.</w:t>
      </w:r>
    </w:p>
    <w:p w:rsidR="00D530E8" w:rsidRPr="0035244B" w:rsidRDefault="00A02BC2" w:rsidP="00C1220B">
      <w:pPr>
        <w:numPr>
          <w:ilvl w:val="0"/>
          <w:numId w:val="15"/>
        </w:numPr>
        <w:shd w:val="clear" w:color="auto" w:fill="FFFFFF"/>
        <w:tabs>
          <w:tab w:val="left" w:pos="426"/>
          <w:tab w:val="left" w:pos="73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Григорьева Э.</w:t>
      </w:r>
      <w:r w:rsidR="00D530E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С. Что должен знать специалист об особенностях биологии полевых культур и технологии их возделывания. - Барнаул: - ГИПП Алтай, 2001. - 360 с.</w:t>
      </w:r>
    </w:p>
    <w:p w:rsidR="00D530E8" w:rsidRPr="0035244B" w:rsidRDefault="00D530E8" w:rsidP="00C1220B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7. Дмитриев В.И. Создание и использование агрофитоценозов многолетних и однолетних кормовых культур. Новосибирск. 2008. С.215.</w:t>
      </w:r>
    </w:p>
    <w:p w:rsidR="00D530E8" w:rsidRPr="0035244B" w:rsidRDefault="00D530E8" w:rsidP="00C1220B">
      <w:pPr>
        <w:numPr>
          <w:ilvl w:val="1"/>
          <w:numId w:val="15"/>
        </w:numPr>
        <w:shd w:val="clear" w:color="auto" w:fill="FFFFFF"/>
        <w:tabs>
          <w:tab w:val="left" w:pos="426"/>
          <w:tab w:val="left" w:pos="73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Жученко А. А. Проблемы адаптации в современном сельском хозяйстве // Сельскохозяйственная биология, 1993. - № 5. - С. 3-35.</w:t>
      </w:r>
    </w:p>
    <w:p w:rsidR="00D530E8" w:rsidRPr="0035244B" w:rsidRDefault="00D530E8" w:rsidP="00C1220B">
      <w:pPr>
        <w:numPr>
          <w:ilvl w:val="1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Коваленко Н.Я. Экономика сельского хозяйства. С основами аграрных рынков: Курс лекций. - М.: ЭКМОС, 1998. - 448 с</w:t>
      </w:r>
    </w:p>
    <w:p w:rsidR="00D530E8" w:rsidRPr="0035244B" w:rsidRDefault="00D530E8" w:rsidP="00C1220B">
      <w:pPr>
        <w:numPr>
          <w:ilvl w:val="1"/>
          <w:numId w:val="15"/>
        </w:numPr>
        <w:shd w:val="clear" w:color="auto" w:fill="FFFFFF"/>
        <w:tabs>
          <w:tab w:val="left" w:pos="426"/>
          <w:tab w:val="left" w:pos="86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Колобова А.И. Планирование в аграрных предприятиях: Учеб. пособие, 5-е издание. - Барнаул, 2003. - 320 с.</w:t>
      </w:r>
    </w:p>
    <w:p w:rsidR="00D530E8" w:rsidRPr="0035244B" w:rsidRDefault="00D530E8" w:rsidP="00C1220B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11. Колобова А.И., Щетинин Е.Н. Эффективность функционирования мясного подкомплекса в регионе. - Барнаул: Изд- во «Алтай», 2001.-240 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  <w:tab w:val="left" w:pos="86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Компанов А. И. Защита почв от ветровой и водной эрозии. - М.: Россельхозиздат, 1974. - 205 с.</w:t>
      </w:r>
    </w:p>
    <w:p w:rsidR="00D530E8" w:rsidRPr="0035244B" w:rsidRDefault="00D530E8" w:rsidP="00C1220B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Концепция развития кормопроизводства в Алтайском крае на 2001-2005гг. Алтайский научно-исследовательский и проектно- технологический институт животноводства- кандидаты с.-х. наук М.Г. Сизова, В.П. Пашинин, С.С. Сунцов. Барнаул-2000.-63с.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Ласкин О.Д., Старостин А.Е. Проявление конкуренции в смешанных посевах кормовых культур.- Аграрная наука - сельскому хозяйству: сборник статей. В 3 кн. / Международная научно-практическая конференция. Барнаул: Изд-во АГАУ, 2007. Кн. 1.664 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Наседкина М.Б. Потенциальная продуктивность чистых и совместных посевов суданской травы в условиях низкогорий Горного Алтая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Олежко В.П., Яковлев В.В., Шукис Е.Р. Полевое кормопроизводство в Алтайском крае: состояние, проблемы и пути их решения: монография. Барнаул: Изд-во «Азбука», 2005.319 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375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Посыпанов Г. С. Растениеводство. - М.: КолосС, 2006. - 612 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Растениеводство / Под ред. Г. С. Посыпанова. М.: Колос, 1979. 519 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Рогов М.С., Попов Н.И. Смешанные посевы ячменя// Кормовые культуры.-1991 .-№6.-с.25-27.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Соловьев Б.Ф. Суданская трава. Лекция №43. Издательство Министерства сельского хозяйства СССР, Москва -1953.-31с.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Справочник по кормопроизводству/ М.А. Смурыгин, В.Г. Иглови- ков, В.А. Тащилин и др.; Под ред. М.А. Смурыгина.-2-е изд., перераб. и доп.- М.: Агропромиздат,1985.-413с.</w:t>
      </w:r>
    </w:p>
    <w:p w:rsidR="00D530E8" w:rsidRPr="0035244B" w:rsidRDefault="00A02BC2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Третьяков Н.</w:t>
      </w:r>
      <w:r w:rsidR="00D530E8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Н. Практикум по физиологии растений. - М.: Агро- промиздат, 1990.-271 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Тютюнников А.И. Однолетние кормовые культуры.-М.: Сельхоз- гиз, 1973-220с.</w:t>
      </w:r>
    </w:p>
    <w:p w:rsidR="00D530E8" w:rsidRPr="0035244B" w:rsidRDefault="00D530E8" w:rsidP="00C1220B">
      <w:pPr>
        <w:numPr>
          <w:ilvl w:val="2"/>
          <w:numId w:val="15"/>
        </w:numPr>
        <w:shd w:val="clear" w:color="auto" w:fill="FFFFFF"/>
        <w:tabs>
          <w:tab w:val="left" w:pos="426"/>
          <w:tab w:val="left" w:pos="49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Тютюнников А.И. Приемы повышения качества кормов. -М.: Сельхозгиз, 1961.-С. 7-21.</w:t>
      </w:r>
    </w:p>
    <w:p w:rsidR="00D530E8" w:rsidRPr="0035244B" w:rsidRDefault="00D530E8" w:rsidP="00C1220B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Шашкова О.Н., Корчуганова И.Н. Смешанные посевы зернофуражных культур.- Научные пробле</w:t>
      </w:r>
      <w:r w:rsidR="00A00B1D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мы Сибирского кормопроизводства</w:t>
      </w:r>
      <w:r w:rsidR="00C1220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(Технологические и селекционные достижения) Сб. науч. тр./ РАСХН. Сиб. Отд-ние. СибНИИ кормов. - Новосибирск, 1999. - 204 с. 24. Шишкин А.И. Силосные культуры в уплотненных посевах. -М.: Рос- сельхозиздат,1969.-С. 17-42.</w:t>
      </w:r>
    </w:p>
    <w:p w:rsidR="00D530E8" w:rsidRPr="0035244B" w:rsidRDefault="00D530E8" w:rsidP="00C1220B">
      <w:pPr>
        <w:pStyle w:val="a4"/>
        <w:numPr>
          <w:ilvl w:val="2"/>
          <w:numId w:val="1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Шукис Е.Р. Оценка традиционных и новых кормовых культур на Алтае и особенности их селекции и семеноводства/ РАСХН. Сиб. отд- ние.</w:t>
      </w:r>
    </w:p>
    <w:p w:rsidR="00D530E8" w:rsidRPr="0035244B" w:rsidRDefault="00D530E8" w:rsidP="00C1220B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АНИИЗиС.- Новосибирск, 2001.- 148с.</w:t>
      </w:r>
    </w:p>
    <w:p w:rsidR="00D530E8" w:rsidRPr="0035244B" w:rsidRDefault="00D530E8" w:rsidP="00C1220B">
      <w:pPr>
        <w:pStyle w:val="a4"/>
        <w:numPr>
          <w:ilvl w:val="2"/>
          <w:numId w:val="15"/>
        </w:numPr>
        <w:shd w:val="clear" w:color="auto" w:fill="FFFFFF"/>
        <w:tabs>
          <w:tab w:val="left" w:pos="0"/>
          <w:tab w:val="left" w:pos="426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Яшутин Н.В. Факторы успешного земледелия: монография /Н.В. Яшутин. Барнаул: Изд-во АГАУ, 2007. 524с.</w:t>
      </w:r>
    </w:p>
    <w:p w:rsidR="00D530E8" w:rsidRPr="0035244B" w:rsidRDefault="00D530E8" w:rsidP="00C1220B">
      <w:pPr>
        <w:shd w:val="clear" w:color="auto" w:fill="FFFFFF"/>
        <w:tabs>
          <w:tab w:val="left" w:pos="426"/>
          <w:tab w:val="left" w:pos="182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26.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Яшутин Н. В., Дробышев А. П. Земледелие в Сибири. - Барнаул: АГАУ, 2004.-414с.</w:t>
      </w:r>
    </w:p>
    <w:p w:rsidR="00D530E8" w:rsidRPr="0035244B" w:rsidRDefault="00D530E8" w:rsidP="00C1220B">
      <w:pPr>
        <w:shd w:val="clear" w:color="auto" w:fill="FFFFFF"/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27.</w:t>
      </w:r>
      <w:r w:rsidR="008946AB" w:rsidRPr="0035244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02BC2" w:rsidRPr="0035244B">
        <w:rPr>
          <w:rFonts w:ascii="Times New Roman" w:hAnsi="Times New Roman" w:cs="Times New Roman"/>
          <w:sz w:val="28"/>
          <w:szCs w:val="28"/>
          <w:lang w:val="ru-RU" w:eastAsia="ru-RU"/>
        </w:rPr>
        <w:t>Яшутин Н.</w:t>
      </w:r>
      <w:r w:rsidRPr="0035244B">
        <w:rPr>
          <w:rFonts w:ascii="Times New Roman" w:hAnsi="Times New Roman" w:cs="Times New Roman"/>
          <w:sz w:val="28"/>
          <w:szCs w:val="28"/>
          <w:lang w:val="ru-RU" w:eastAsia="ru-RU"/>
        </w:rPr>
        <w:t>В., Дробышев А.П., Иост Н.Д. Земледелие на Алтае. - Барнаул: Изд-во АГАУ, 2001. - 736с.</w:t>
      </w:r>
      <w:bookmarkStart w:id="3" w:name="_GoBack"/>
      <w:bookmarkEnd w:id="3"/>
    </w:p>
    <w:sectPr w:rsidR="00D530E8" w:rsidRPr="0035244B" w:rsidSect="00C1220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DC" w:rsidRDefault="007D67DC">
      <w:r>
        <w:separator/>
      </w:r>
    </w:p>
  </w:endnote>
  <w:endnote w:type="continuationSeparator" w:id="0">
    <w:p w:rsidR="007D67DC" w:rsidRDefault="007D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7DC" w:rsidRDefault="007D67DC">
      <w:r>
        <w:separator/>
      </w:r>
    </w:p>
  </w:footnote>
  <w:footnote w:type="continuationSeparator" w:id="0">
    <w:p w:rsidR="007D67DC" w:rsidRDefault="007D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4D" w:rsidRPr="00C1220B" w:rsidRDefault="00C7614D" w:rsidP="00C1220B">
    <w:pPr>
      <w:pStyle w:val="af9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51EF2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88E7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04E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F541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F42F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1CD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E266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1C2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C4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F7CB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BF220810"/>
    <w:lvl w:ilvl="0" w:tplc="B1A21C7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 w:tplc="895AC880">
      <w:start w:val="8"/>
      <w:numFmt w:val="decimal"/>
      <w:lvlText w:val="%2."/>
      <w:lvlJc w:val="left"/>
      <w:rPr>
        <w:rFonts w:cs="Times New Roman"/>
        <w:sz w:val="24"/>
        <w:szCs w:val="24"/>
      </w:rPr>
    </w:lvl>
    <w:lvl w:ilvl="2" w:tplc="60FE512A">
      <w:start w:val="12"/>
      <w:numFmt w:val="decimal"/>
      <w:lvlText w:val="%3."/>
      <w:lvlJc w:val="left"/>
      <w:rPr>
        <w:rFonts w:cs="Times New Roman"/>
        <w:sz w:val="24"/>
        <w:szCs w:val="24"/>
      </w:rPr>
    </w:lvl>
    <w:lvl w:ilvl="3" w:tplc="37262220">
      <w:start w:val="25"/>
      <w:numFmt w:val="decimal"/>
      <w:lvlText w:val="%4."/>
      <w:lvlJc w:val="left"/>
      <w:rPr>
        <w:rFonts w:cs="Times New Roman"/>
        <w:sz w:val="2"/>
        <w:szCs w:val="2"/>
      </w:rPr>
    </w:lvl>
    <w:lvl w:ilvl="4" w:tplc="75FCD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121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10F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44F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D7A1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4A72EF8"/>
    <w:multiLevelType w:val="multilevel"/>
    <w:tmpl w:val="17D4623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2">
    <w:nsid w:val="05286F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056656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065F17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1B6B7EF8"/>
    <w:multiLevelType w:val="multilevel"/>
    <w:tmpl w:val="DDBC30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4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1CAE67C4"/>
    <w:multiLevelType w:val="hybridMultilevel"/>
    <w:tmpl w:val="B62C2D50"/>
    <w:lvl w:ilvl="0" w:tplc="DCAC3C58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  <w:rPr>
        <w:rFonts w:cs="Times New Roman"/>
      </w:rPr>
    </w:lvl>
    <w:lvl w:ilvl="1" w:tplc="86387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A0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001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C62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123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4C2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F48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265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6C7537C"/>
    <w:multiLevelType w:val="hybridMultilevel"/>
    <w:tmpl w:val="10748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A74163"/>
    <w:multiLevelType w:val="multilevel"/>
    <w:tmpl w:val="47C019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82"/>
        </w:tabs>
        <w:ind w:left="19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4"/>
        </w:tabs>
        <w:ind w:left="3604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6"/>
        </w:tabs>
        <w:ind w:left="48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8"/>
        </w:tabs>
        <w:ind w:left="648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10"/>
        </w:tabs>
        <w:ind w:left="811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72"/>
        </w:tabs>
        <w:ind w:left="93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94"/>
        </w:tabs>
        <w:ind w:left="1099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16"/>
        </w:tabs>
        <w:ind w:left="12616" w:hanging="2520"/>
      </w:pPr>
      <w:rPr>
        <w:rFonts w:cs="Times New Roman" w:hint="default"/>
      </w:rPr>
    </w:lvl>
  </w:abstractNum>
  <w:abstractNum w:abstractNumId="19">
    <w:nsid w:val="2EA400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AA3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3CF96F8C"/>
    <w:multiLevelType w:val="hybridMultilevel"/>
    <w:tmpl w:val="1B8C0F5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2">
    <w:nsid w:val="3F392B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42FF7A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E1716B6"/>
    <w:multiLevelType w:val="multilevel"/>
    <w:tmpl w:val="D47C30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5">
    <w:nsid w:val="57756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45018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7A155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94D7084"/>
    <w:multiLevelType w:val="multilevel"/>
    <w:tmpl w:val="6C72C6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69CB668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7CC02ABB"/>
    <w:multiLevelType w:val="multilevel"/>
    <w:tmpl w:val="6820FD2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."/>
      <w:lvlJc w:val="left"/>
      <w:pPr>
        <w:ind w:left="61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."/>
      <w:lvlJc w:val="left"/>
      <w:pPr>
        <w:ind w:left="8294" w:hanging="108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3.."/>
      <w:lvlJc w:val="left"/>
      <w:pPr>
        <w:ind w:left="12081" w:hanging="144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3.%4.."/>
      <w:lvlJc w:val="left"/>
      <w:pPr>
        <w:ind w:left="15508" w:hanging="144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3.%4.%5.."/>
      <w:lvlJc w:val="left"/>
      <w:pPr>
        <w:ind w:left="19295" w:hanging="180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3.%4.%5.%6.."/>
      <w:lvlJc w:val="left"/>
      <w:pPr>
        <w:ind w:left="22722" w:hanging="180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3.%4.%5.%6.%7.."/>
      <w:lvlJc w:val="left"/>
      <w:pPr>
        <w:ind w:left="26509" w:hanging="216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3.%4.%5.%6.%7.%8.."/>
      <w:lvlJc w:val="left"/>
      <w:pPr>
        <w:ind w:left="30296" w:hanging="2520"/>
      </w:pPr>
      <w:rPr>
        <w:rFonts w:cs="Times New Roman" w:hint="default"/>
        <w:b/>
        <w:bCs/>
      </w:rPr>
    </w:lvl>
  </w:abstractNum>
  <w:num w:numId="1">
    <w:abstractNumId w:val="26"/>
  </w:num>
  <w:num w:numId="2">
    <w:abstractNumId w:val="15"/>
  </w:num>
  <w:num w:numId="3">
    <w:abstractNumId w:val="21"/>
  </w:num>
  <w:num w:numId="4">
    <w:abstractNumId w:val="25"/>
  </w:num>
  <w:num w:numId="5">
    <w:abstractNumId w:val="23"/>
  </w:num>
  <w:num w:numId="6">
    <w:abstractNumId w:val="29"/>
  </w:num>
  <w:num w:numId="7">
    <w:abstractNumId w:val="14"/>
  </w:num>
  <w:num w:numId="8">
    <w:abstractNumId w:val="13"/>
  </w:num>
  <w:num w:numId="9">
    <w:abstractNumId w:val="20"/>
  </w:num>
  <w:num w:numId="10">
    <w:abstractNumId w:val="27"/>
  </w:num>
  <w:num w:numId="11">
    <w:abstractNumId w:val="12"/>
  </w:num>
  <w:num w:numId="12">
    <w:abstractNumId w:val="19"/>
  </w:num>
  <w:num w:numId="13">
    <w:abstractNumId w:val="22"/>
  </w:num>
  <w:num w:numId="14">
    <w:abstractNumId w:val="28"/>
  </w:num>
  <w:num w:numId="15">
    <w:abstractNumId w:val="10"/>
  </w:num>
  <w:num w:numId="16">
    <w:abstractNumId w:val="30"/>
  </w:num>
  <w:num w:numId="17">
    <w:abstractNumId w:val="17"/>
  </w:num>
  <w:num w:numId="18">
    <w:abstractNumId w:val="16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B50"/>
    <w:rsid w:val="0000239E"/>
    <w:rsid w:val="000039DB"/>
    <w:rsid w:val="00013188"/>
    <w:rsid w:val="00017648"/>
    <w:rsid w:val="0003041A"/>
    <w:rsid w:val="0003122F"/>
    <w:rsid w:val="00057BFA"/>
    <w:rsid w:val="00067371"/>
    <w:rsid w:val="000708DC"/>
    <w:rsid w:val="00090808"/>
    <w:rsid w:val="000A0CDE"/>
    <w:rsid w:val="000C3FD0"/>
    <w:rsid w:val="00123BB6"/>
    <w:rsid w:val="001567D5"/>
    <w:rsid w:val="001716C2"/>
    <w:rsid w:val="001B5055"/>
    <w:rsid w:val="001E49E8"/>
    <w:rsid w:val="00200AB9"/>
    <w:rsid w:val="00224152"/>
    <w:rsid w:val="00241E1A"/>
    <w:rsid w:val="0029257E"/>
    <w:rsid w:val="0029369E"/>
    <w:rsid w:val="002973DD"/>
    <w:rsid w:val="002A4344"/>
    <w:rsid w:val="002B03DF"/>
    <w:rsid w:val="002D3D87"/>
    <w:rsid w:val="002D56C4"/>
    <w:rsid w:val="002E71A4"/>
    <w:rsid w:val="002F544F"/>
    <w:rsid w:val="003242E6"/>
    <w:rsid w:val="003278AC"/>
    <w:rsid w:val="00337A8B"/>
    <w:rsid w:val="00346CFC"/>
    <w:rsid w:val="003510D1"/>
    <w:rsid w:val="0035244B"/>
    <w:rsid w:val="00386344"/>
    <w:rsid w:val="003B4471"/>
    <w:rsid w:val="003D3F7B"/>
    <w:rsid w:val="003F21A6"/>
    <w:rsid w:val="003F620B"/>
    <w:rsid w:val="00437855"/>
    <w:rsid w:val="00446364"/>
    <w:rsid w:val="005525F2"/>
    <w:rsid w:val="005758DD"/>
    <w:rsid w:val="0059627F"/>
    <w:rsid w:val="005B1AF3"/>
    <w:rsid w:val="005B4485"/>
    <w:rsid w:val="005B5496"/>
    <w:rsid w:val="005D2869"/>
    <w:rsid w:val="005D3115"/>
    <w:rsid w:val="00660A76"/>
    <w:rsid w:val="00670B9C"/>
    <w:rsid w:val="006715A6"/>
    <w:rsid w:val="006910E2"/>
    <w:rsid w:val="0069156E"/>
    <w:rsid w:val="00692059"/>
    <w:rsid w:val="00692189"/>
    <w:rsid w:val="00697C93"/>
    <w:rsid w:val="006D3AFB"/>
    <w:rsid w:val="006F2F65"/>
    <w:rsid w:val="006F6C70"/>
    <w:rsid w:val="00720CE8"/>
    <w:rsid w:val="00726C3B"/>
    <w:rsid w:val="00732B0D"/>
    <w:rsid w:val="00733684"/>
    <w:rsid w:val="0073556C"/>
    <w:rsid w:val="00752989"/>
    <w:rsid w:val="007570AC"/>
    <w:rsid w:val="00775EC2"/>
    <w:rsid w:val="007D67DC"/>
    <w:rsid w:val="007D6EA3"/>
    <w:rsid w:val="007F004C"/>
    <w:rsid w:val="007F10E2"/>
    <w:rsid w:val="00804C6B"/>
    <w:rsid w:val="008247FA"/>
    <w:rsid w:val="00825BF6"/>
    <w:rsid w:val="008375E4"/>
    <w:rsid w:val="00864BBA"/>
    <w:rsid w:val="00867A4D"/>
    <w:rsid w:val="00870CF6"/>
    <w:rsid w:val="00884153"/>
    <w:rsid w:val="00893C54"/>
    <w:rsid w:val="008946AB"/>
    <w:rsid w:val="008A6AEF"/>
    <w:rsid w:val="008A75CA"/>
    <w:rsid w:val="008C7B9F"/>
    <w:rsid w:val="008D6BFB"/>
    <w:rsid w:val="00900D32"/>
    <w:rsid w:val="009116C2"/>
    <w:rsid w:val="00927B50"/>
    <w:rsid w:val="00951D54"/>
    <w:rsid w:val="009622FF"/>
    <w:rsid w:val="009848AA"/>
    <w:rsid w:val="00993DA4"/>
    <w:rsid w:val="009C1BBF"/>
    <w:rsid w:val="009C1ECE"/>
    <w:rsid w:val="009D4F78"/>
    <w:rsid w:val="009E44C1"/>
    <w:rsid w:val="009F2921"/>
    <w:rsid w:val="00A00B1D"/>
    <w:rsid w:val="00A02BC2"/>
    <w:rsid w:val="00A26516"/>
    <w:rsid w:val="00A3146D"/>
    <w:rsid w:val="00A37898"/>
    <w:rsid w:val="00A45A19"/>
    <w:rsid w:val="00A45BC2"/>
    <w:rsid w:val="00A979A9"/>
    <w:rsid w:val="00AC03C4"/>
    <w:rsid w:val="00AC1617"/>
    <w:rsid w:val="00AD1CAF"/>
    <w:rsid w:val="00AD5528"/>
    <w:rsid w:val="00AD6256"/>
    <w:rsid w:val="00AE386A"/>
    <w:rsid w:val="00B33F5A"/>
    <w:rsid w:val="00B502BB"/>
    <w:rsid w:val="00B75EA7"/>
    <w:rsid w:val="00B77646"/>
    <w:rsid w:val="00B861F5"/>
    <w:rsid w:val="00B957C1"/>
    <w:rsid w:val="00BC4E2A"/>
    <w:rsid w:val="00BD3DF1"/>
    <w:rsid w:val="00BF2B63"/>
    <w:rsid w:val="00C10011"/>
    <w:rsid w:val="00C1220B"/>
    <w:rsid w:val="00C1593D"/>
    <w:rsid w:val="00C27283"/>
    <w:rsid w:val="00C27C21"/>
    <w:rsid w:val="00C53DCD"/>
    <w:rsid w:val="00C57B31"/>
    <w:rsid w:val="00C73A77"/>
    <w:rsid w:val="00C7614D"/>
    <w:rsid w:val="00CA2487"/>
    <w:rsid w:val="00D06CED"/>
    <w:rsid w:val="00D2566B"/>
    <w:rsid w:val="00D373AD"/>
    <w:rsid w:val="00D530E8"/>
    <w:rsid w:val="00D64AA4"/>
    <w:rsid w:val="00D910F3"/>
    <w:rsid w:val="00DB07E0"/>
    <w:rsid w:val="00DD4143"/>
    <w:rsid w:val="00DD5463"/>
    <w:rsid w:val="00DF3299"/>
    <w:rsid w:val="00E134DF"/>
    <w:rsid w:val="00E32997"/>
    <w:rsid w:val="00E51EDE"/>
    <w:rsid w:val="00E713B4"/>
    <w:rsid w:val="00E95BB8"/>
    <w:rsid w:val="00EB4200"/>
    <w:rsid w:val="00EC2C0E"/>
    <w:rsid w:val="00ED011E"/>
    <w:rsid w:val="00ED5827"/>
    <w:rsid w:val="00EE2A7C"/>
    <w:rsid w:val="00F01904"/>
    <w:rsid w:val="00F23965"/>
    <w:rsid w:val="00F44F22"/>
    <w:rsid w:val="00F47007"/>
    <w:rsid w:val="00F53BF2"/>
    <w:rsid w:val="00FC3096"/>
    <w:rsid w:val="00FC5BAB"/>
    <w:rsid w:val="00FE2CB3"/>
    <w:rsid w:val="00F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ADD4F6D-8329-421C-9BF5-BEE24C3A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965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2396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2396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396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23965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23965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23965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2396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F23965"/>
    <w:pPr>
      <w:keepNext/>
      <w:keepLines/>
      <w:spacing w:before="200" w:after="0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23965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396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F2396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23965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F23965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F23965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F23965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F23965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F23965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F23965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F23965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99"/>
    <w:qFormat/>
    <w:rsid w:val="00F23965"/>
    <w:pPr>
      <w:ind w:left="720"/>
    </w:pPr>
  </w:style>
  <w:style w:type="paragraph" w:customStyle="1" w:styleId="Style2">
    <w:name w:val="Style2"/>
    <w:basedOn w:val="a"/>
    <w:uiPriority w:val="99"/>
    <w:rsid w:val="00F23965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23965"/>
    <w:pPr>
      <w:widowControl w:val="0"/>
      <w:autoSpaceDE w:val="0"/>
      <w:autoSpaceDN w:val="0"/>
      <w:adjustRightInd w:val="0"/>
      <w:spacing w:after="0" w:line="485" w:lineRule="exact"/>
      <w:ind w:firstLine="706"/>
      <w:jc w:val="both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23965"/>
    <w:pPr>
      <w:widowControl w:val="0"/>
      <w:autoSpaceDE w:val="0"/>
      <w:autoSpaceDN w:val="0"/>
      <w:adjustRightInd w:val="0"/>
      <w:spacing w:after="0" w:line="483" w:lineRule="exact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uiPriority w:val="99"/>
    <w:rsid w:val="00F239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F23965"/>
    <w:rPr>
      <w:rFonts w:ascii="Times New Roman" w:hAnsi="Times New Roman" w:cs="Times New Roman"/>
      <w:sz w:val="26"/>
      <w:szCs w:val="26"/>
    </w:rPr>
  </w:style>
  <w:style w:type="paragraph" w:styleId="a5">
    <w:name w:val="Title"/>
    <w:basedOn w:val="a"/>
    <w:next w:val="a"/>
    <w:link w:val="a6"/>
    <w:uiPriority w:val="99"/>
    <w:qFormat/>
    <w:rsid w:val="00F23965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F23965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F23965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F23965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F23965"/>
    <w:rPr>
      <w:rFonts w:cs="Times New Roman"/>
      <w:b/>
      <w:bCs/>
    </w:rPr>
  </w:style>
  <w:style w:type="character" w:styleId="aa">
    <w:name w:val="Emphasis"/>
    <w:uiPriority w:val="99"/>
    <w:qFormat/>
    <w:rsid w:val="00F23965"/>
    <w:rPr>
      <w:rFonts w:cs="Times New Roman"/>
      <w:i/>
      <w:iCs/>
    </w:rPr>
  </w:style>
  <w:style w:type="paragraph" w:styleId="ab">
    <w:name w:val="No Spacing"/>
    <w:uiPriority w:val="99"/>
    <w:qFormat/>
    <w:rsid w:val="00F23965"/>
    <w:rPr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F23965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F23965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F2396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F23965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F23965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F23965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F23965"/>
    <w:rPr>
      <w:rFonts w:cs="Times New Roman"/>
      <w:smallCaps/>
      <w:color w:val="auto"/>
      <w:u w:val="single"/>
    </w:rPr>
  </w:style>
  <w:style w:type="character" w:styleId="af1">
    <w:name w:val="Intense Reference"/>
    <w:uiPriority w:val="99"/>
    <w:qFormat/>
    <w:rsid w:val="00F23965"/>
    <w:rPr>
      <w:rFonts w:cs="Times New Roman"/>
      <w:b/>
      <w:bCs/>
      <w:smallCaps/>
      <w:color w:val="auto"/>
      <w:spacing w:val="5"/>
      <w:u w:val="single"/>
    </w:rPr>
  </w:style>
  <w:style w:type="character" w:styleId="af2">
    <w:name w:val="Book Title"/>
    <w:uiPriority w:val="99"/>
    <w:qFormat/>
    <w:rsid w:val="00F23965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F23965"/>
    <w:pPr>
      <w:outlineLvl w:val="9"/>
    </w:pPr>
  </w:style>
  <w:style w:type="table" w:styleId="af4">
    <w:name w:val="Table Grid"/>
    <w:basedOn w:val="a1"/>
    <w:uiPriority w:val="99"/>
    <w:rsid w:val="00F53B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"/>
    <w:link w:val="210"/>
    <w:uiPriority w:val="99"/>
    <w:locked/>
    <w:rsid w:val="006D3AF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f5">
    <w:name w:val="Body Text"/>
    <w:basedOn w:val="a"/>
    <w:link w:val="af6"/>
    <w:uiPriority w:val="99"/>
    <w:rsid w:val="006D3AFB"/>
    <w:pPr>
      <w:shd w:val="clear" w:color="auto" w:fill="FFFFFF"/>
      <w:spacing w:before="480" w:after="0" w:line="480" w:lineRule="exact"/>
      <w:ind w:firstLine="700"/>
      <w:jc w:val="both"/>
    </w:pPr>
    <w:rPr>
      <w:rFonts w:ascii="Times New Roman" w:eastAsia="Arial Unicode MS" w:hAnsi="Times New Roman" w:cs="Times New Roman"/>
      <w:sz w:val="28"/>
      <w:szCs w:val="28"/>
      <w:lang w:val="ru-RU" w:eastAsia="ru-RU"/>
    </w:rPr>
  </w:style>
  <w:style w:type="character" w:customStyle="1" w:styleId="af6">
    <w:name w:val="Основной текст Знак"/>
    <w:link w:val="af5"/>
    <w:uiPriority w:val="99"/>
    <w:locked/>
    <w:rsid w:val="006D3AFB"/>
    <w:rPr>
      <w:rFonts w:ascii="Times New Roman" w:eastAsia="Arial Unicode MS" w:hAnsi="Times New Roman" w:cs="Times New Roman"/>
      <w:sz w:val="28"/>
      <w:szCs w:val="28"/>
      <w:shd w:val="clear" w:color="auto" w:fill="FFFFFF"/>
      <w:lang w:val="ru-RU" w:eastAsia="ru-RU"/>
    </w:rPr>
  </w:style>
  <w:style w:type="character" w:customStyle="1" w:styleId="71">
    <w:name w:val="Основной текст (7)"/>
    <w:link w:val="710"/>
    <w:uiPriority w:val="99"/>
    <w:locked/>
    <w:rsid w:val="006D3AF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1">
    <w:name w:val="Основной текст (8)"/>
    <w:link w:val="810"/>
    <w:uiPriority w:val="99"/>
    <w:locked/>
    <w:rsid w:val="006D3AF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6D3AFB"/>
    <w:pPr>
      <w:shd w:val="clear" w:color="auto" w:fill="FFFFFF"/>
      <w:spacing w:after="0" w:line="240" w:lineRule="atLeast"/>
    </w:pPr>
    <w:rPr>
      <w:rFonts w:cs="Times New Roman"/>
      <w:sz w:val="28"/>
      <w:szCs w:val="28"/>
    </w:rPr>
  </w:style>
  <w:style w:type="paragraph" w:customStyle="1" w:styleId="710">
    <w:name w:val="Основной текст (7)1"/>
    <w:basedOn w:val="a"/>
    <w:link w:val="71"/>
    <w:uiPriority w:val="99"/>
    <w:rsid w:val="006D3AFB"/>
    <w:pPr>
      <w:shd w:val="clear" w:color="auto" w:fill="FFFFFF"/>
      <w:spacing w:after="0" w:line="480" w:lineRule="exact"/>
      <w:ind w:firstLine="1980"/>
    </w:pPr>
    <w:rPr>
      <w:rFonts w:cs="Times New Roman"/>
      <w:sz w:val="28"/>
      <w:szCs w:val="28"/>
    </w:rPr>
  </w:style>
  <w:style w:type="paragraph" w:customStyle="1" w:styleId="810">
    <w:name w:val="Основной текст (8)1"/>
    <w:basedOn w:val="a"/>
    <w:link w:val="81"/>
    <w:uiPriority w:val="99"/>
    <w:rsid w:val="006D3AFB"/>
    <w:pPr>
      <w:shd w:val="clear" w:color="auto" w:fill="FFFFFF"/>
      <w:spacing w:after="0" w:line="480" w:lineRule="exact"/>
      <w:ind w:hanging="1980"/>
      <w:jc w:val="both"/>
    </w:pPr>
    <w:rPr>
      <w:rFonts w:cs="Times New Roman"/>
      <w:sz w:val="28"/>
      <w:szCs w:val="28"/>
    </w:rPr>
  </w:style>
  <w:style w:type="character" w:customStyle="1" w:styleId="61">
    <w:name w:val="Основной текст (6)"/>
    <w:link w:val="610"/>
    <w:uiPriority w:val="99"/>
    <w:locked/>
    <w:rsid w:val="006D3AF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"/>
    <w:link w:val="410"/>
    <w:uiPriority w:val="99"/>
    <w:locked/>
    <w:rsid w:val="006D3AFB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character" w:customStyle="1" w:styleId="31">
    <w:name w:val="Основной текст (3)"/>
    <w:link w:val="310"/>
    <w:uiPriority w:val="99"/>
    <w:locked/>
    <w:rsid w:val="006D3AFB"/>
    <w:rPr>
      <w:rFonts w:ascii="Times New Roman" w:hAnsi="Times New Roman" w:cs="Times New Roman"/>
      <w:noProof/>
      <w:sz w:val="10"/>
      <w:szCs w:val="10"/>
      <w:shd w:val="clear" w:color="auto" w:fill="FFFFFF"/>
    </w:rPr>
  </w:style>
  <w:style w:type="character" w:customStyle="1" w:styleId="51">
    <w:name w:val="Основной текст (5)"/>
    <w:link w:val="510"/>
    <w:uiPriority w:val="99"/>
    <w:locked/>
    <w:rsid w:val="006D3AFB"/>
    <w:rPr>
      <w:rFonts w:ascii="Times New Roman" w:hAnsi="Times New Roman" w:cs="Times New Roman"/>
      <w:b/>
      <w:bCs/>
      <w:noProof/>
      <w:sz w:val="10"/>
      <w:szCs w:val="10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6D3AFB"/>
    <w:pPr>
      <w:shd w:val="clear" w:color="auto" w:fill="FFFFFF"/>
      <w:spacing w:after="0" w:line="480" w:lineRule="exact"/>
      <w:jc w:val="right"/>
    </w:pPr>
    <w:rPr>
      <w:rFonts w:cs="Times New Roman"/>
      <w:sz w:val="28"/>
      <w:szCs w:val="28"/>
    </w:rPr>
  </w:style>
  <w:style w:type="paragraph" w:customStyle="1" w:styleId="410">
    <w:name w:val="Основной текст (4)1"/>
    <w:basedOn w:val="a"/>
    <w:link w:val="41"/>
    <w:uiPriority w:val="99"/>
    <w:rsid w:val="006D3AFB"/>
    <w:pPr>
      <w:shd w:val="clear" w:color="auto" w:fill="FFFFFF"/>
      <w:spacing w:after="0" w:line="240" w:lineRule="atLeast"/>
    </w:pPr>
    <w:rPr>
      <w:rFonts w:cs="Times New Roman"/>
      <w:noProof/>
      <w:sz w:val="10"/>
      <w:szCs w:val="10"/>
    </w:rPr>
  </w:style>
  <w:style w:type="paragraph" w:customStyle="1" w:styleId="310">
    <w:name w:val="Основной текст (3)1"/>
    <w:basedOn w:val="a"/>
    <w:link w:val="31"/>
    <w:uiPriority w:val="99"/>
    <w:rsid w:val="006D3AFB"/>
    <w:pPr>
      <w:shd w:val="clear" w:color="auto" w:fill="FFFFFF"/>
      <w:spacing w:after="0" w:line="240" w:lineRule="atLeast"/>
    </w:pPr>
    <w:rPr>
      <w:rFonts w:cs="Times New Roman"/>
      <w:noProof/>
      <w:sz w:val="10"/>
      <w:szCs w:val="10"/>
    </w:rPr>
  </w:style>
  <w:style w:type="paragraph" w:customStyle="1" w:styleId="510">
    <w:name w:val="Основной текст (5)1"/>
    <w:basedOn w:val="a"/>
    <w:link w:val="51"/>
    <w:uiPriority w:val="99"/>
    <w:rsid w:val="006D3AFB"/>
    <w:pPr>
      <w:shd w:val="clear" w:color="auto" w:fill="FFFFFF"/>
      <w:spacing w:after="0" w:line="240" w:lineRule="atLeast"/>
    </w:pPr>
    <w:rPr>
      <w:rFonts w:cs="Times New Roman"/>
      <w:b/>
      <w:bCs/>
      <w:noProof/>
      <w:sz w:val="10"/>
      <w:szCs w:val="10"/>
    </w:rPr>
  </w:style>
  <w:style w:type="paragraph" w:styleId="af7">
    <w:name w:val="Normal (Web)"/>
    <w:basedOn w:val="a"/>
    <w:uiPriority w:val="99"/>
    <w:rsid w:val="00893C54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ru-RU" w:eastAsia="ru-RU"/>
    </w:rPr>
  </w:style>
  <w:style w:type="paragraph" w:styleId="24">
    <w:name w:val="toc 2"/>
    <w:basedOn w:val="a"/>
    <w:next w:val="a"/>
    <w:autoRedefine/>
    <w:uiPriority w:val="99"/>
    <w:semiHidden/>
    <w:rsid w:val="00B502BB"/>
    <w:pPr>
      <w:spacing w:after="0" w:line="360" w:lineRule="auto"/>
      <w:ind w:firstLine="709"/>
      <w:jc w:val="both"/>
    </w:pPr>
    <w:rPr>
      <w:rFonts w:cs="Times New Roman"/>
      <w:noProof/>
      <w:color w:val="000000"/>
      <w:sz w:val="28"/>
      <w:szCs w:val="28"/>
      <w:lang w:val="ru-RU"/>
    </w:rPr>
  </w:style>
  <w:style w:type="character" w:styleId="af8">
    <w:name w:val="Hyperlink"/>
    <w:uiPriority w:val="99"/>
    <w:rsid w:val="006910E2"/>
    <w:rPr>
      <w:rFonts w:cs="Times New Roman"/>
      <w:color w:val="0000FF"/>
      <w:u w:val="single"/>
    </w:rPr>
  </w:style>
  <w:style w:type="paragraph" w:styleId="af9">
    <w:name w:val="header"/>
    <w:basedOn w:val="a"/>
    <w:link w:val="afa"/>
    <w:uiPriority w:val="99"/>
    <w:rsid w:val="00D373A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semiHidden/>
    <w:locked/>
    <w:rPr>
      <w:rFonts w:cs="Times New Roman"/>
      <w:lang w:val="en-US" w:eastAsia="en-US"/>
    </w:rPr>
  </w:style>
  <w:style w:type="character" w:styleId="afb">
    <w:name w:val="page number"/>
    <w:uiPriority w:val="99"/>
    <w:rsid w:val="00D373AD"/>
    <w:rPr>
      <w:rFonts w:cs="Times New Roman"/>
    </w:rPr>
  </w:style>
  <w:style w:type="paragraph" w:styleId="afc">
    <w:name w:val="footer"/>
    <w:basedOn w:val="a"/>
    <w:link w:val="afd"/>
    <w:uiPriority w:val="99"/>
    <w:semiHidden/>
    <w:rsid w:val="003278A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link w:val="afc"/>
    <w:uiPriority w:val="99"/>
    <w:semiHidden/>
    <w:locked/>
    <w:rsid w:val="003278AC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12349</Words>
  <Characters>70392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Microsoft</Company>
  <LinksUpToDate>false</LinksUpToDate>
  <CharactersWithSpaces>82576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Кузнецов Евгений Николаевич</dc:creator>
  <cp:keywords/>
  <dc:description/>
  <cp:lastModifiedBy>admin</cp:lastModifiedBy>
  <cp:revision>2</cp:revision>
  <cp:lastPrinted>2010-11-30T16:56:00Z</cp:lastPrinted>
  <dcterms:created xsi:type="dcterms:W3CDTF">2014-03-07T18:06:00Z</dcterms:created>
  <dcterms:modified xsi:type="dcterms:W3CDTF">2014-03-07T18:06:00Z</dcterms:modified>
</cp:coreProperties>
</file>