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DD" w:rsidRPr="00B70C27" w:rsidRDefault="001731DD" w:rsidP="00B70C27">
      <w:pPr>
        <w:shd w:val="clear" w:color="auto" w:fill="FFFFFF"/>
        <w:spacing w:line="360" w:lineRule="auto"/>
        <w:jc w:val="center"/>
        <w:rPr>
          <w:color w:val="000000"/>
          <w:sz w:val="28"/>
          <w:szCs w:val="28"/>
        </w:rPr>
      </w:pPr>
      <w:r w:rsidRPr="00B70C27">
        <w:rPr>
          <w:color w:val="000000"/>
          <w:sz w:val="28"/>
          <w:szCs w:val="28"/>
        </w:rPr>
        <w:t>ГУВПО «МОРДОВСКИЙ ГОСУДАРСТВЕННЫЙ УНИВЕРСИТЕТ</w:t>
      </w:r>
    </w:p>
    <w:p w:rsidR="001731DD" w:rsidRPr="00B70C27" w:rsidRDefault="001731DD" w:rsidP="00B70C27">
      <w:pPr>
        <w:shd w:val="clear" w:color="auto" w:fill="FFFFFF"/>
        <w:spacing w:line="360" w:lineRule="auto"/>
        <w:jc w:val="center"/>
        <w:rPr>
          <w:color w:val="000000"/>
          <w:sz w:val="28"/>
          <w:szCs w:val="28"/>
        </w:rPr>
      </w:pPr>
      <w:r w:rsidRPr="00B70C27">
        <w:rPr>
          <w:color w:val="000000"/>
          <w:sz w:val="28"/>
          <w:szCs w:val="28"/>
        </w:rPr>
        <w:t>ИМЕНИ Н.П. ОГАРЕВА»</w:t>
      </w:r>
    </w:p>
    <w:p w:rsidR="001731DD" w:rsidRPr="00B70C27" w:rsidRDefault="001731DD" w:rsidP="00B70C27">
      <w:pPr>
        <w:shd w:val="clear" w:color="auto" w:fill="FFFFFF"/>
        <w:spacing w:line="360" w:lineRule="auto"/>
        <w:jc w:val="center"/>
        <w:rPr>
          <w:color w:val="000000"/>
          <w:sz w:val="28"/>
          <w:szCs w:val="28"/>
        </w:rPr>
      </w:pPr>
    </w:p>
    <w:p w:rsidR="001731DD" w:rsidRPr="00B70C27" w:rsidRDefault="001731DD"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FB48EC" w:rsidRDefault="00FB48EC" w:rsidP="00B70C27">
      <w:pPr>
        <w:shd w:val="clear" w:color="auto" w:fill="FFFFFF"/>
        <w:spacing w:line="360" w:lineRule="auto"/>
        <w:jc w:val="center"/>
        <w:rPr>
          <w:color w:val="000000"/>
          <w:sz w:val="28"/>
          <w:szCs w:val="28"/>
        </w:rPr>
      </w:pPr>
    </w:p>
    <w:p w:rsidR="00B70C27" w:rsidRPr="00B70C27" w:rsidRDefault="00B70C27"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1731DD" w:rsidRPr="00B70C27" w:rsidRDefault="001731DD" w:rsidP="00B70C27">
      <w:pPr>
        <w:shd w:val="clear" w:color="auto" w:fill="FFFFFF"/>
        <w:spacing w:line="360" w:lineRule="auto"/>
        <w:jc w:val="center"/>
        <w:rPr>
          <w:b/>
          <w:bCs/>
          <w:color w:val="000000"/>
          <w:sz w:val="28"/>
          <w:szCs w:val="28"/>
        </w:rPr>
      </w:pPr>
    </w:p>
    <w:p w:rsidR="001731DD" w:rsidRPr="00B70C27" w:rsidRDefault="001731DD"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1731DD" w:rsidRPr="00B70C27" w:rsidRDefault="001731DD" w:rsidP="00B70C27">
      <w:pPr>
        <w:shd w:val="clear" w:color="auto" w:fill="FFFFFF"/>
        <w:spacing w:line="360" w:lineRule="auto"/>
        <w:jc w:val="center"/>
        <w:rPr>
          <w:color w:val="000000"/>
          <w:sz w:val="28"/>
          <w:szCs w:val="28"/>
        </w:rPr>
      </w:pPr>
      <w:r w:rsidRPr="00B70C27">
        <w:rPr>
          <w:color w:val="000000"/>
          <w:sz w:val="28"/>
          <w:szCs w:val="28"/>
        </w:rPr>
        <w:t>РЕФЕРАТ</w:t>
      </w:r>
    </w:p>
    <w:p w:rsidR="00B70C27" w:rsidRDefault="00B70C27" w:rsidP="00B70C27">
      <w:pPr>
        <w:shd w:val="clear" w:color="auto" w:fill="FFFFFF"/>
        <w:spacing w:line="360" w:lineRule="auto"/>
        <w:jc w:val="center"/>
        <w:rPr>
          <w:color w:val="000000"/>
          <w:sz w:val="28"/>
          <w:szCs w:val="28"/>
        </w:rPr>
      </w:pPr>
      <w:r>
        <w:rPr>
          <w:color w:val="000000"/>
          <w:sz w:val="28"/>
          <w:szCs w:val="28"/>
        </w:rPr>
        <w:t>н</w:t>
      </w:r>
      <w:r w:rsidR="00683496" w:rsidRPr="00B70C27">
        <w:rPr>
          <w:color w:val="000000"/>
          <w:sz w:val="28"/>
          <w:szCs w:val="28"/>
        </w:rPr>
        <w:t>а тему:</w:t>
      </w:r>
    </w:p>
    <w:p w:rsidR="00683496" w:rsidRPr="00B70C27" w:rsidRDefault="00683496" w:rsidP="00B70C27">
      <w:pPr>
        <w:shd w:val="clear" w:color="auto" w:fill="FFFFFF"/>
        <w:spacing w:line="360" w:lineRule="auto"/>
        <w:jc w:val="center"/>
        <w:rPr>
          <w:color w:val="000000"/>
          <w:sz w:val="28"/>
          <w:szCs w:val="28"/>
        </w:rPr>
      </w:pPr>
      <w:r w:rsidRPr="00B70C27">
        <w:rPr>
          <w:b/>
          <w:bCs/>
          <w:color w:val="000000"/>
          <w:sz w:val="28"/>
          <w:szCs w:val="28"/>
        </w:rPr>
        <w:t>«Страхование рисков»</w:t>
      </w: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Default="00683496" w:rsidP="00B70C27">
      <w:pPr>
        <w:shd w:val="clear" w:color="auto" w:fill="FFFFFF"/>
        <w:spacing w:line="360" w:lineRule="auto"/>
        <w:jc w:val="center"/>
        <w:rPr>
          <w:color w:val="000000"/>
          <w:sz w:val="28"/>
          <w:szCs w:val="28"/>
        </w:rPr>
      </w:pPr>
    </w:p>
    <w:p w:rsidR="00B70C27" w:rsidRDefault="00B70C27" w:rsidP="00B70C27">
      <w:pPr>
        <w:shd w:val="clear" w:color="auto" w:fill="FFFFFF"/>
        <w:spacing w:line="360" w:lineRule="auto"/>
        <w:jc w:val="center"/>
        <w:rPr>
          <w:color w:val="000000"/>
          <w:sz w:val="28"/>
          <w:szCs w:val="28"/>
        </w:rPr>
      </w:pPr>
    </w:p>
    <w:p w:rsidR="00B70C27" w:rsidRDefault="00B70C27" w:rsidP="00B70C27">
      <w:pPr>
        <w:shd w:val="clear" w:color="auto" w:fill="FFFFFF"/>
        <w:spacing w:line="360" w:lineRule="auto"/>
        <w:jc w:val="center"/>
        <w:rPr>
          <w:color w:val="000000"/>
          <w:sz w:val="28"/>
          <w:szCs w:val="28"/>
        </w:rPr>
      </w:pPr>
    </w:p>
    <w:p w:rsidR="00B70C27" w:rsidRDefault="00B70C27" w:rsidP="00B70C27">
      <w:pPr>
        <w:shd w:val="clear" w:color="auto" w:fill="FFFFFF"/>
        <w:spacing w:line="360" w:lineRule="auto"/>
        <w:jc w:val="center"/>
        <w:rPr>
          <w:color w:val="000000"/>
          <w:sz w:val="28"/>
          <w:szCs w:val="28"/>
        </w:rPr>
      </w:pPr>
    </w:p>
    <w:p w:rsidR="00B70C27" w:rsidRDefault="00B70C27" w:rsidP="00B70C27">
      <w:pPr>
        <w:shd w:val="clear" w:color="auto" w:fill="FFFFFF"/>
        <w:spacing w:line="360" w:lineRule="auto"/>
        <w:jc w:val="center"/>
        <w:rPr>
          <w:color w:val="000000"/>
          <w:sz w:val="28"/>
          <w:szCs w:val="28"/>
        </w:rPr>
      </w:pPr>
    </w:p>
    <w:p w:rsidR="00B70C27" w:rsidRDefault="00B70C27" w:rsidP="00B70C27">
      <w:pPr>
        <w:shd w:val="clear" w:color="auto" w:fill="FFFFFF"/>
        <w:spacing w:line="360" w:lineRule="auto"/>
        <w:jc w:val="center"/>
        <w:rPr>
          <w:color w:val="000000"/>
          <w:sz w:val="28"/>
          <w:szCs w:val="28"/>
        </w:rPr>
      </w:pPr>
    </w:p>
    <w:p w:rsidR="00B70C27" w:rsidRPr="00B70C27" w:rsidRDefault="00B70C27"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p>
    <w:p w:rsidR="00683496" w:rsidRPr="00B70C27" w:rsidRDefault="00683496" w:rsidP="00B70C27">
      <w:pPr>
        <w:shd w:val="clear" w:color="auto" w:fill="FFFFFF"/>
        <w:spacing w:line="360" w:lineRule="auto"/>
        <w:jc w:val="center"/>
        <w:rPr>
          <w:color w:val="000000"/>
          <w:sz w:val="28"/>
          <w:szCs w:val="28"/>
        </w:rPr>
      </w:pPr>
      <w:r w:rsidRPr="00B70C27">
        <w:rPr>
          <w:color w:val="000000"/>
          <w:sz w:val="28"/>
          <w:szCs w:val="28"/>
        </w:rPr>
        <w:t>Саранск 2008</w:t>
      </w:r>
    </w:p>
    <w:p w:rsidR="00683496" w:rsidRPr="00B70C27" w:rsidRDefault="00B70C27" w:rsidP="00B70C27">
      <w:pPr>
        <w:shd w:val="clear" w:color="auto" w:fill="FFFFFF"/>
        <w:spacing w:line="360" w:lineRule="auto"/>
        <w:ind w:firstLine="709"/>
        <w:jc w:val="both"/>
        <w:rPr>
          <w:b/>
          <w:bCs/>
          <w:color w:val="000000"/>
          <w:sz w:val="28"/>
          <w:szCs w:val="28"/>
        </w:rPr>
      </w:pPr>
      <w:r w:rsidRPr="00B70C27">
        <w:rPr>
          <w:color w:val="000000"/>
          <w:sz w:val="28"/>
          <w:szCs w:val="28"/>
        </w:rPr>
        <w:br w:type="page"/>
      </w:r>
      <w:r w:rsidR="00683496" w:rsidRPr="00B70C27">
        <w:rPr>
          <w:b/>
          <w:bCs/>
          <w:color w:val="000000"/>
          <w:sz w:val="28"/>
          <w:szCs w:val="28"/>
        </w:rPr>
        <w:t>Содержание</w:t>
      </w:r>
    </w:p>
    <w:p w:rsidR="00683496" w:rsidRPr="00B70C27" w:rsidRDefault="00683496" w:rsidP="00B70C27">
      <w:pPr>
        <w:shd w:val="clear" w:color="auto" w:fill="FFFFFF"/>
        <w:spacing w:line="360" w:lineRule="auto"/>
        <w:ind w:firstLine="709"/>
        <w:jc w:val="both"/>
        <w:rPr>
          <w:color w:val="000000"/>
          <w:sz w:val="28"/>
          <w:szCs w:val="28"/>
        </w:rPr>
      </w:pPr>
    </w:p>
    <w:p w:rsidR="00B70C27" w:rsidRDefault="00B70C27" w:rsidP="00B70C27">
      <w:pPr>
        <w:shd w:val="clear" w:color="auto" w:fill="FFFFFF"/>
        <w:spacing w:line="360" w:lineRule="auto"/>
        <w:jc w:val="both"/>
        <w:rPr>
          <w:color w:val="000000"/>
          <w:sz w:val="28"/>
          <w:szCs w:val="28"/>
        </w:rPr>
      </w:pPr>
      <w:r>
        <w:rPr>
          <w:color w:val="000000"/>
          <w:sz w:val="28"/>
          <w:szCs w:val="28"/>
        </w:rPr>
        <w:t xml:space="preserve">1. </w:t>
      </w:r>
      <w:r w:rsidRPr="00B70C27">
        <w:rPr>
          <w:color w:val="000000"/>
          <w:sz w:val="28"/>
          <w:szCs w:val="28"/>
        </w:rPr>
        <w:t>Понятие страхового риска</w:t>
      </w:r>
    </w:p>
    <w:p w:rsidR="00B70C27" w:rsidRDefault="00B70C27" w:rsidP="00B70C27">
      <w:pPr>
        <w:shd w:val="clear" w:color="auto" w:fill="FFFFFF"/>
        <w:spacing w:line="360" w:lineRule="auto"/>
        <w:jc w:val="both"/>
        <w:rPr>
          <w:color w:val="000000"/>
          <w:sz w:val="28"/>
          <w:szCs w:val="28"/>
        </w:rPr>
      </w:pPr>
      <w:r>
        <w:rPr>
          <w:color w:val="000000"/>
          <w:sz w:val="28"/>
          <w:szCs w:val="28"/>
        </w:rPr>
        <w:t xml:space="preserve">2. </w:t>
      </w:r>
      <w:r w:rsidRPr="00B70C27">
        <w:rPr>
          <w:color w:val="000000"/>
          <w:sz w:val="28"/>
          <w:szCs w:val="28"/>
        </w:rPr>
        <w:t>Страхование риска неплатежа</w:t>
      </w:r>
    </w:p>
    <w:p w:rsidR="00B70C27" w:rsidRDefault="00B70C27" w:rsidP="00B70C27">
      <w:pPr>
        <w:shd w:val="clear" w:color="auto" w:fill="FFFFFF"/>
        <w:spacing w:line="360" w:lineRule="auto"/>
        <w:jc w:val="both"/>
        <w:rPr>
          <w:color w:val="000000"/>
          <w:sz w:val="28"/>
          <w:szCs w:val="28"/>
        </w:rPr>
      </w:pPr>
      <w:r>
        <w:rPr>
          <w:color w:val="000000"/>
          <w:sz w:val="28"/>
          <w:szCs w:val="28"/>
        </w:rPr>
        <w:t xml:space="preserve">3. </w:t>
      </w:r>
      <w:r w:rsidRPr="00B70C27">
        <w:rPr>
          <w:color w:val="000000"/>
          <w:sz w:val="28"/>
          <w:szCs w:val="28"/>
        </w:rPr>
        <w:t>Классификация рисков</w:t>
      </w:r>
    </w:p>
    <w:p w:rsidR="00B70C27" w:rsidRDefault="00B70C27" w:rsidP="00B70C27">
      <w:pPr>
        <w:shd w:val="clear" w:color="auto" w:fill="FFFFFF"/>
        <w:tabs>
          <w:tab w:val="left" w:pos="6293"/>
        </w:tabs>
        <w:spacing w:line="360" w:lineRule="auto"/>
        <w:jc w:val="both"/>
        <w:rPr>
          <w:color w:val="000000"/>
          <w:sz w:val="28"/>
          <w:szCs w:val="28"/>
        </w:rPr>
      </w:pPr>
      <w:r>
        <w:rPr>
          <w:color w:val="000000"/>
          <w:sz w:val="28"/>
          <w:szCs w:val="28"/>
        </w:rPr>
        <w:t xml:space="preserve">4. </w:t>
      </w:r>
      <w:r w:rsidRPr="00B70C27">
        <w:rPr>
          <w:color w:val="000000"/>
          <w:sz w:val="28"/>
          <w:szCs w:val="28"/>
        </w:rPr>
        <w:t>Методы страхования рисков</w:t>
      </w:r>
    </w:p>
    <w:p w:rsidR="00B70C27" w:rsidRDefault="00B70C27" w:rsidP="00B70C27">
      <w:pPr>
        <w:shd w:val="clear" w:color="auto" w:fill="FFFFFF"/>
        <w:spacing w:line="360" w:lineRule="auto"/>
        <w:jc w:val="both"/>
        <w:rPr>
          <w:color w:val="000000"/>
          <w:sz w:val="28"/>
          <w:szCs w:val="28"/>
        </w:rPr>
      </w:pPr>
      <w:r>
        <w:rPr>
          <w:color w:val="000000"/>
          <w:sz w:val="28"/>
          <w:szCs w:val="28"/>
        </w:rPr>
        <w:t xml:space="preserve">4.1 </w:t>
      </w:r>
      <w:r w:rsidRPr="00B70C27">
        <w:rPr>
          <w:color w:val="000000"/>
          <w:sz w:val="28"/>
          <w:szCs w:val="28"/>
        </w:rPr>
        <w:t>Защитные оговорки</w:t>
      </w:r>
    </w:p>
    <w:p w:rsidR="00B70C27" w:rsidRDefault="00B70C27" w:rsidP="00B70C27">
      <w:pPr>
        <w:shd w:val="clear" w:color="auto" w:fill="FFFFFF"/>
        <w:spacing w:line="360" w:lineRule="auto"/>
        <w:jc w:val="both"/>
        <w:rPr>
          <w:color w:val="000000"/>
          <w:sz w:val="28"/>
          <w:szCs w:val="28"/>
        </w:rPr>
      </w:pPr>
      <w:r>
        <w:rPr>
          <w:color w:val="000000"/>
          <w:sz w:val="28"/>
          <w:szCs w:val="28"/>
        </w:rPr>
        <w:t xml:space="preserve">4.2 </w:t>
      </w:r>
      <w:r w:rsidRPr="00B70C27">
        <w:rPr>
          <w:color w:val="000000"/>
          <w:sz w:val="28"/>
          <w:szCs w:val="28"/>
        </w:rPr>
        <w:t>Современные методы страхования валютного риска</w:t>
      </w:r>
    </w:p>
    <w:p w:rsidR="00B70C27" w:rsidRPr="00B70C27" w:rsidRDefault="00B70C27" w:rsidP="00B70C27">
      <w:pPr>
        <w:shd w:val="clear" w:color="auto" w:fill="FFFFFF"/>
        <w:spacing w:line="360" w:lineRule="auto"/>
        <w:jc w:val="both"/>
        <w:rPr>
          <w:color w:val="000000"/>
          <w:sz w:val="28"/>
          <w:szCs w:val="28"/>
        </w:rPr>
      </w:pPr>
      <w:r>
        <w:rPr>
          <w:color w:val="000000"/>
          <w:sz w:val="28"/>
          <w:szCs w:val="28"/>
        </w:rPr>
        <w:t xml:space="preserve">4.3 </w:t>
      </w:r>
      <w:r w:rsidRPr="00B70C27">
        <w:rPr>
          <w:color w:val="000000"/>
          <w:sz w:val="28"/>
          <w:szCs w:val="28"/>
        </w:rPr>
        <w:t>Методы страхования кредитного риска</w:t>
      </w:r>
    </w:p>
    <w:p w:rsidR="00B70C27" w:rsidRPr="00B70C27" w:rsidRDefault="00B70C27" w:rsidP="00B70C27">
      <w:pPr>
        <w:shd w:val="clear" w:color="auto" w:fill="FFFFFF"/>
        <w:spacing w:line="360" w:lineRule="auto"/>
        <w:jc w:val="both"/>
        <w:rPr>
          <w:color w:val="000000"/>
          <w:sz w:val="28"/>
          <w:szCs w:val="28"/>
        </w:rPr>
      </w:pPr>
      <w:r>
        <w:rPr>
          <w:color w:val="000000"/>
          <w:sz w:val="28"/>
          <w:szCs w:val="28"/>
        </w:rPr>
        <w:t xml:space="preserve">4.4 </w:t>
      </w:r>
      <w:r w:rsidRPr="00B70C27">
        <w:rPr>
          <w:color w:val="000000"/>
          <w:sz w:val="28"/>
          <w:szCs w:val="28"/>
        </w:rPr>
        <w:t>Страхование коммерческих рисков</w:t>
      </w:r>
    </w:p>
    <w:p w:rsidR="00B70C27" w:rsidRPr="00B70C27" w:rsidRDefault="00B70C27" w:rsidP="00B70C27">
      <w:pPr>
        <w:spacing w:line="360" w:lineRule="auto"/>
        <w:jc w:val="both"/>
        <w:rPr>
          <w:color w:val="000000"/>
          <w:sz w:val="28"/>
          <w:szCs w:val="28"/>
        </w:rPr>
      </w:pPr>
      <w:r>
        <w:rPr>
          <w:color w:val="000000"/>
          <w:sz w:val="28"/>
          <w:szCs w:val="28"/>
        </w:rPr>
        <w:t xml:space="preserve">4.5 </w:t>
      </w:r>
      <w:r w:rsidRPr="00B70C27">
        <w:rPr>
          <w:color w:val="000000"/>
          <w:sz w:val="28"/>
          <w:szCs w:val="28"/>
        </w:rPr>
        <w:t>Страхование финансовых рисков</w:t>
      </w:r>
    </w:p>
    <w:p w:rsidR="00B70C27" w:rsidRPr="00B70C27" w:rsidRDefault="00B70C27" w:rsidP="00B70C27">
      <w:pPr>
        <w:spacing w:line="360" w:lineRule="auto"/>
        <w:jc w:val="both"/>
        <w:rPr>
          <w:color w:val="000000"/>
          <w:sz w:val="28"/>
          <w:szCs w:val="28"/>
        </w:rPr>
      </w:pPr>
      <w:r>
        <w:rPr>
          <w:color w:val="000000"/>
          <w:sz w:val="28"/>
          <w:szCs w:val="28"/>
        </w:rPr>
        <w:t xml:space="preserve">5. </w:t>
      </w:r>
      <w:r w:rsidRPr="00B70C27">
        <w:rPr>
          <w:color w:val="000000"/>
          <w:sz w:val="28"/>
          <w:szCs w:val="28"/>
        </w:rPr>
        <w:t>Список используемой литературы</w:t>
      </w:r>
    </w:p>
    <w:p w:rsidR="00683496" w:rsidRPr="00B70C27" w:rsidRDefault="00683496" w:rsidP="00B70C27">
      <w:pPr>
        <w:shd w:val="clear" w:color="auto" w:fill="FFFFFF"/>
        <w:spacing w:line="360" w:lineRule="auto"/>
        <w:ind w:firstLine="709"/>
        <w:jc w:val="both"/>
        <w:rPr>
          <w:b/>
          <w:bCs/>
          <w:color w:val="000000"/>
          <w:sz w:val="28"/>
          <w:szCs w:val="28"/>
        </w:rPr>
      </w:pPr>
    </w:p>
    <w:p w:rsidR="00E42CA6" w:rsidRPr="00B70C27" w:rsidRDefault="00683496" w:rsidP="00B70C27">
      <w:pPr>
        <w:shd w:val="clear" w:color="auto" w:fill="FFFFFF"/>
        <w:spacing w:line="360" w:lineRule="auto"/>
        <w:ind w:firstLine="709"/>
        <w:jc w:val="both"/>
        <w:rPr>
          <w:b/>
          <w:bCs/>
          <w:color w:val="000000"/>
          <w:sz w:val="28"/>
          <w:szCs w:val="28"/>
        </w:rPr>
      </w:pPr>
      <w:r w:rsidRPr="00B70C27">
        <w:rPr>
          <w:b/>
          <w:bCs/>
          <w:color w:val="000000"/>
          <w:sz w:val="28"/>
          <w:szCs w:val="28"/>
        </w:rPr>
        <w:br w:type="page"/>
      </w:r>
      <w:r w:rsidR="00D96ADF" w:rsidRPr="00B70C27">
        <w:rPr>
          <w:b/>
          <w:bCs/>
          <w:color w:val="000000"/>
          <w:sz w:val="28"/>
          <w:szCs w:val="28"/>
        </w:rPr>
        <w:t xml:space="preserve">1. </w:t>
      </w:r>
      <w:r w:rsidR="00E42CA6" w:rsidRPr="00B70C27">
        <w:rPr>
          <w:b/>
          <w:bCs/>
          <w:color w:val="000000"/>
          <w:sz w:val="28"/>
          <w:szCs w:val="28"/>
        </w:rPr>
        <w:t>Понятие страхового риска</w:t>
      </w:r>
    </w:p>
    <w:p w:rsidR="00B70C27" w:rsidRDefault="00B70C27" w:rsidP="00B70C27">
      <w:pPr>
        <w:shd w:val="clear" w:color="auto" w:fill="FFFFFF"/>
        <w:spacing w:line="360" w:lineRule="auto"/>
        <w:ind w:firstLine="709"/>
        <w:jc w:val="both"/>
        <w:rPr>
          <w:color w:val="000000"/>
          <w:sz w:val="28"/>
          <w:szCs w:val="28"/>
        </w:rPr>
      </w:pP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Понятие риска используется для описания вероятности того, что фактический ход событий будет отличаться от допущений, сделанных страховщиком при установлении суммы страховой премии. Страховщик предполагает, что какие-то из страхователей предъявят требования по своим договорам страхования, и соответствующим образом устанавливает цену страховки. Риск заключается в том, что его расчеты не оправдаются.</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Выделяют следующие виды страховых рисков:</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частоты страховых случаев, отражающий вероятность того, что число фактических страховых случаев будет отличаться от заранее предполагаемого;</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размера страхового возмещения, характеризующий вероятность того, что убытки от наступления страхового случая превысят заранее предполагаемые;</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финансовый риск, отражающий вероятность изменения сумм, полученных от инвестирования премий в течение периода времени между получением премии и оплатой страхового возмещения. Он включает риск несоответствия периодов и риск ликвидности;</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развития страхового случая — разностная категория. Относится, главным образом, к изменению суммы обязательства страховщика после окончания срока действия договора. Такие изменения могут быть вызваны задержкой выявления страхового случая, наступившего в течение срока действия договора, возможностью расчета по страховым выплатам до предполагаемого или увеличением размера выплат по сравнению с первоначально ожидаемым, тем, что суд может дать свое толкование ответственности страховщика, отличающееся от предполагаемого договором, а также другими факторами, которые могут изменить первоначально оцененную величину, отведенную страховщиком на производство страховых выплат.</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 xml:space="preserve">Краеугольным камнем страхового дела служит концепция разделения риска. </w:t>
      </w:r>
      <w:r w:rsidRPr="00B70C27">
        <w:rPr>
          <w:b/>
          <w:bCs/>
          <w:color w:val="000000"/>
          <w:sz w:val="28"/>
          <w:szCs w:val="28"/>
        </w:rPr>
        <w:t>Страховым риском</w:t>
      </w:r>
      <w:r w:rsidRPr="00B70C27">
        <w:rPr>
          <w:color w:val="000000"/>
          <w:sz w:val="28"/>
          <w:szCs w:val="28"/>
        </w:rPr>
        <w:t xml:space="preserve"> называют, во-первых, математически выраженную вероятность возникновения ущерба в результате заранее оговоренного неблагоприятного события, которая может быть рассчитана на основе статистических данных с достаточно высокой точностью, а во-вторых, сам конкретный объект страхования.</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 это нечто такое, что может произойти, а может и не произойти. Это гипотетическая возможность несения ущерба. Всякий конкретный риск, например риск пожара, представляет собой только возможность наступления неблагоприятного события, скажем, возгорания застрахованных построек.</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есть объективное явление в любой сфере человеческой деятельности, опосредуемое множеством отдельных, обособленных рисков. Его сущность допустимо рассматривать в различных аспектах. Риск поддается измерению математическим путем с помощью теории вероятности и закона больших чисел.</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Наибольший ущерб несут риски, сущность которых остается не познанной человеком, а потому особую важность имеют сбор, обобщение и анализ информации о различных неблагоприятных явлениях в целях выяснения общих тенденций, научного предвидения риска.</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Фактор риска и необходимость покрытия возможного ущерба, вызванного его проявлением, обусловили потребность в страховании. Страхование позволяет оградить от случайностей любую человеческую деятельность в процессе познания природы и общества.</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Риск в страховании приобретает особый смысл.</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Во-первых, риск — это конкретное явление или совокупность явлений, при наступлении которых из ранее сформированного централизованного страхового фонда производят выплаты в натурально-вещественной или денежной форме.</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Во-вторых, риск связан с конкретным застрахованным объектом. Событие или совокупность событий не рассматриваются объективно, сами по себе. Их следует соотносить с принятым на страхование объектом, где реализуется риск.</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В-третьих, риск сопряжен с вероятностью гибели или повреждения объекта, принятого на страхование.</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Вероятность выступает в качестве меры объективной возможности наступления неблагоприятного события или совокупности событий. Вероятность, равная нулю, указывает на невозможность наступления события. Вероятность, равная единице, дает 100%-ную гарантию того, что событие произойдет.</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Страховое событие не является объектом страхования. Этим объектом выступает риск. Следовательно, риск — это единственное случайное событие, которое наступает вопреки воле человека. Он реализуется посредством случайных событий или явлений, по поводу которых возникают страховые отношения.</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При наблюдении достаточно большого числа объектов, подверженных воздействию одного и того же риска за один и тот же промежуток времени, выявляется закономерность наступления случайных событий. Чем больше выборка наблюдений, тем больше случайность приближается к достоверному результату (достоверной закономерности).</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На практике невозможно предвидеть наступление определенного события в рамках наблюдаемой совокупности. По мере приближения числа событий, составляющих выборку, можно ожидать повышения достоверности эмпирической вероятности.</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Научно-технический прогресс создает предпосылки для возникновения новых рисков, которые связаны с освоением новых знаний, несовершенством техники и неправильной ее эксплуатацией человеком.</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Страхование имеет объективную и субъективную вероятность. Первая отражает законы, присущие явлениям и предметам в их объективной реальности, вторая — случайности, игнорирующие субъективный подход к действительности, отрицающие или не учитывающие объективные законы природы и общества.</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Если введению нового вида страхования предшествовали сбор и анализ статистических данных, то полученный результат отражает статистическую вероятность.</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Страховой процесс базируется на данных страховой статистики, которая представляет показатели в натуральном и стоимостном выражении, отражающие реализацию страховой защиты, а также на анализе обобщений по типичным и массовым страховым операциям.</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Рассмотрим основные показатели страховой статистики. К их числу относятся: число объектов страхования; число страховых событий; число пострадавших объектов в результате страховых событий; сумма собранных страховых платежей; сумма выплаченного страхового возмещения; совокупная страховая сумма по всем застрахованным объектам; совокупная страховая сумма по всем поврежденным объектам.</w:t>
      </w:r>
    </w:p>
    <w:p w:rsidR="00E42CA6"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Перечисленные показатели используются при определении расчетных показателей страховой статистики.</w:t>
      </w:r>
    </w:p>
    <w:p w:rsidR="005468F9" w:rsidRPr="00B70C27" w:rsidRDefault="00E42CA6" w:rsidP="00B70C27">
      <w:pPr>
        <w:shd w:val="clear" w:color="auto" w:fill="FFFFFF"/>
        <w:spacing w:line="360" w:lineRule="auto"/>
        <w:ind w:firstLine="709"/>
        <w:jc w:val="both"/>
        <w:rPr>
          <w:color w:val="000000"/>
          <w:sz w:val="28"/>
          <w:szCs w:val="28"/>
        </w:rPr>
      </w:pPr>
      <w:r w:rsidRPr="00B70C27">
        <w:rPr>
          <w:color w:val="000000"/>
          <w:sz w:val="28"/>
          <w:szCs w:val="28"/>
        </w:rPr>
        <w:t>Частота страховых событий показывает число страховых случаев, приходящихся на один объект</w:t>
      </w:r>
      <w:r w:rsidR="00C72DA7" w:rsidRPr="00B70C27">
        <w:rPr>
          <w:color w:val="000000"/>
          <w:sz w:val="28"/>
          <w:szCs w:val="28"/>
        </w:rPr>
        <w:t xml:space="preserve"> </w:t>
      </w:r>
      <w:r w:rsidRPr="00B70C27">
        <w:rPr>
          <w:color w:val="000000"/>
          <w:sz w:val="28"/>
          <w:szCs w:val="28"/>
        </w:rPr>
        <w:t>страхования. Одно страховое</w:t>
      </w:r>
      <w:r w:rsidR="00284FEE" w:rsidRPr="00B70C27">
        <w:rPr>
          <w:color w:val="000000"/>
          <w:sz w:val="28"/>
          <w:szCs w:val="28"/>
        </w:rPr>
        <w:t xml:space="preserve"> </w:t>
      </w:r>
      <w:r w:rsidRPr="00B70C27">
        <w:rPr>
          <w:color w:val="000000"/>
          <w:sz w:val="28"/>
          <w:szCs w:val="28"/>
        </w:rPr>
        <w:t>событие может повлечь за собой несколько страховых случаев. Например, одно наводнение приводит к затоплению большого количества застрахованных от этого домов, а также гибели и травмам населения.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Опустошительность страхового события, или коэффициент кумуляции риска, показывает, какое количество застрахованных объектов пострадает от воздействия одного страхового события.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Коэффициент убыточности всегда меньше или равен единице. Если он равен единице, то это означает уничтожение всех застрахованных объектов в результате реализации одного страхового события.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Убыточность страховой суммы всегда меньше единицы. Норма убыточности обозначает уровень финансовой стабильности данного вида страхования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Частота ущерба отражает частоту наступления страхового случая. Его величина должна быть меньше единицы. Если она равна единице, то одно страховое событие затронуло все страховые объект.</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Тяжесть ущерба показывает величину уничтоженной страховой</w:t>
      </w:r>
      <w:r w:rsidR="00B70C27">
        <w:rPr>
          <w:color w:val="000000"/>
          <w:sz w:val="28"/>
          <w:szCs w:val="28"/>
        </w:rPr>
        <w:t xml:space="preserve"> </w:t>
      </w:r>
      <w:r w:rsidRPr="00B70C27">
        <w:rPr>
          <w:color w:val="000000"/>
          <w:sz w:val="28"/>
          <w:szCs w:val="28"/>
        </w:rPr>
        <w:t>стоимости.</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Страховщики, периодически осуществляя анализ показателей страховой статистики, выявляют факторы, негативно или позитивно влияющие на их работу, и принимают меры по повышению рентабельности страховых операций.</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Анализ рисков позволяет разделить их на две большие группы: страхуемые и нестрахуемые (не включаемые в договор страхования).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Страхуемые риски поддаются количественному определению и финансовому измерению и подлежат страхованию.</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К нестрахуемым относят форс-мажорные риски, оценить уровень которых невозможно, а также масштабные риски, которые никто не готов принять на себя.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Различают также чистые и спекулятивные риски.</w:t>
      </w:r>
    </w:p>
    <w:p w:rsidR="00C72DA7" w:rsidRPr="00B70C27" w:rsidRDefault="00C72DA7" w:rsidP="00B70C27">
      <w:pPr>
        <w:shd w:val="clear" w:color="auto" w:fill="FFFFFF"/>
        <w:spacing w:line="360" w:lineRule="auto"/>
        <w:ind w:firstLine="709"/>
        <w:jc w:val="both"/>
        <w:rPr>
          <w:color w:val="000000"/>
          <w:sz w:val="28"/>
          <w:szCs w:val="28"/>
        </w:rPr>
      </w:pPr>
      <w:r w:rsidRPr="00B70C27">
        <w:rPr>
          <w:i/>
          <w:iCs/>
          <w:color w:val="000000"/>
          <w:sz w:val="28"/>
          <w:szCs w:val="28"/>
        </w:rPr>
        <w:t xml:space="preserve">Чистый риск </w:t>
      </w:r>
      <w:r w:rsidRPr="00B70C27">
        <w:rPr>
          <w:color w:val="000000"/>
          <w:sz w:val="28"/>
          <w:szCs w:val="28"/>
        </w:rPr>
        <w:t xml:space="preserve">означает вероятность несения убытков, а </w:t>
      </w:r>
      <w:r w:rsidRPr="00B70C27">
        <w:rPr>
          <w:i/>
          <w:iCs/>
          <w:color w:val="000000"/>
          <w:sz w:val="28"/>
          <w:szCs w:val="28"/>
        </w:rPr>
        <w:t xml:space="preserve">спекулятивный </w:t>
      </w:r>
      <w:r w:rsidRPr="00B70C27">
        <w:rPr>
          <w:color w:val="000000"/>
          <w:sz w:val="28"/>
          <w:szCs w:val="28"/>
        </w:rPr>
        <w:t>— также вероятность извлечения выгоды (таков риск вложения в ценные бумаги).</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 xml:space="preserve">Кроме того, проводят различие между </w:t>
      </w:r>
      <w:r w:rsidRPr="00B70C27">
        <w:rPr>
          <w:i/>
          <w:iCs/>
          <w:color w:val="000000"/>
          <w:sz w:val="28"/>
          <w:szCs w:val="28"/>
        </w:rPr>
        <w:t xml:space="preserve">массовыми рисками, </w:t>
      </w:r>
      <w:r w:rsidRPr="00B70C27">
        <w:rPr>
          <w:color w:val="000000"/>
          <w:sz w:val="28"/>
          <w:szCs w:val="28"/>
        </w:rPr>
        <w:t xml:space="preserve">имеющими место в частной сфере, где объектами страхования выступают интересы частных лиц, и </w:t>
      </w:r>
      <w:r w:rsidRPr="00B70C27">
        <w:rPr>
          <w:i/>
          <w:iCs/>
          <w:color w:val="000000"/>
          <w:sz w:val="28"/>
          <w:szCs w:val="28"/>
        </w:rPr>
        <w:t xml:space="preserve">крупными рисками, </w:t>
      </w:r>
      <w:r w:rsidRPr="00B70C27">
        <w:rPr>
          <w:color w:val="000000"/>
          <w:sz w:val="28"/>
          <w:szCs w:val="28"/>
        </w:rPr>
        <w:t>каковыми являются в большинстве своем риски промышленных предприятий.</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 xml:space="preserve">Перечень страховых рисков составляет объем </w:t>
      </w:r>
      <w:r w:rsidRPr="00B70C27">
        <w:rPr>
          <w:i/>
          <w:iCs/>
          <w:color w:val="000000"/>
          <w:sz w:val="28"/>
          <w:szCs w:val="28"/>
        </w:rPr>
        <w:t xml:space="preserve">страховой ответственности </w:t>
      </w:r>
      <w:r w:rsidRPr="00B70C27">
        <w:rPr>
          <w:color w:val="000000"/>
          <w:sz w:val="28"/>
          <w:szCs w:val="28"/>
        </w:rPr>
        <w:t xml:space="preserve">по договору страхования. Его выражают </w:t>
      </w:r>
      <w:r w:rsidRPr="00B70C27">
        <w:rPr>
          <w:i/>
          <w:iCs/>
          <w:color w:val="000000"/>
          <w:sz w:val="28"/>
          <w:szCs w:val="28"/>
        </w:rPr>
        <w:t xml:space="preserve">страховой суммой </w:t>
      </w:r>
      <w:r w:rsidRPr="00B70C27">
        <w:rPr>
          <w:color w:val="000000"/>
          <w:sz w:val="28"/>
          <w:szCs w:val="28"/>
        </w:rPr>
        <w:t xml:space="preserve">договора. Цена риска в денежном выражении составляет </w:t>
      </w:r>
      <w:r w:rsidRPr="00B70C27">
        <w:rPr>
          <w:i/>
          <w:iCs/>
          <w:color w:val="000000"/>
          <w:sz w:val="28"/>
          <w:szCs w:val="28"/>
        </w:rPr>
        <w:t xml:space="preserve">тарифную ставку, </w:t>
      </w:r>
      <w:r w:rsidRPr="00B70C27">
        <w:rPr>
          <w:color w:val="000000"/>
          <w:sz w:val="28"/>
          <w:szCs w:val="28"/>
        </w:rPr>
        <w:t>обычно рассчитываемую на 100 руб. страховой суммы или в процентах (промилле) к абсолютной величине.</w:t>
      </w:r>
    </w:p>
    <w:p w:rsidR="00C72DA7" w:rsidRPr="00B70C27" w:rsidRDefault="00C72DA7" w:rsidP="00B70C27">
      <w:pPr>
        <w:shd w:val="clear" w:color="auto" w:fill="FFFFFF"/>
        <w:spacing w:line="360" w:lineRule="auto"/>
        <w:ind w:firstLine="709"/>
        <w:jc w:val="both"/>
        <w:rPr>
          <w:color w:val="000000"/>
          <w:sz w:val="28"/>
          <w:szCs w:val="28"/>
        </w:rPr>
      </w:pPr>
    </w:p>
    <w:p w:rsidR="00C72DA7" w:rsidRPr="00B70C27" w:rsidRDefault="00B70C27" w:rsidP="00B70C27">
      <w:pPr>
        <w:shd w:val="clear" w:color="auto" w:fill="FFFFFF"/>
        <w:spacing w:line="360" w:lineRule="auto"/>
        <w:ind w:firstLine="709"/>
        <w:jc w:val="both"/>
        <w:rPr>
          <w:b/>
          <w:bCs/>
          <w:color w:val="000000"/>
          <w:sz w:val="28"/>
          <w:szCs w:val="28"/>
        </w:rPr>
      </w:pPr>
      <w:r>
        <w:rPr>
          <w:b/>
          <w:bCs/>
          <w:color w:val="000000"/>
          <w:sz w:val="28"/>
          <w:szCs w:val="28"/>
        </w:rPr>
        <w:br w:type="page"/>
      </w:r>
      <w:r w:rsidR="00D96ADF" w:rsidRPr="00B70C27">
        <w:rPr>
          <w:b/>
          <w:bCs/>
          <w:color w:val="000000"/>
          <w:sz w:val="28"/>
          <w:szCs w:val="28"/>
        </w:rPr>
        <w:t xml:space="preserve">2. </w:t>
      </w:r>
      <w:r w:rsidR="00C72DA7" w:rsidRPr="00B70C27">
        <w:rPr>
          <w:b/>
          <w:bCs/>
          <w:color w:val="000000"/>
          <w:sz w:val="28"/>
          <w:szCs w:val="28"/>
        </w:rPr>
        <w:t>Страхование риска неплатежа</w:t>
      </w:r>
    </w:p>
    <w:p w:rsidR="00B70C27" w:rsidRDefault="00B70C27" w:rsidP="00B70C27">
      <w:pPr>
        <w:shd w:val="clear" w:color="auto" w:fill="FFFFFF"/>
        <w:spacing w:line="360" w:lineRule="auto"/>
        <w:ind w:firstLine="709"/>
        <w:jc w:val="both"/>
        <w:rPr>
          <w:color w:val="000000"/>
          <w:sz w:val="28"/>
          <w:szCs w:val="28"/>
        </w:rPr>
      </w:pP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После Второй мировой войны в практике международной торговли значительное место занимают поставки промышленного оборудования, компенсационные и другие экспортно-импортные сделки на базе долгосрочных кредитов. С целью гарантии погашения кредитов в обусловленные сроки кредиторы во многих случаях производят страхование экспортных кредитов, или риска неплатежа. Особое значение страхование риска неплатежа приобретает в условиях рыночной экономики, когда отдельные предприятия и организации самостоятельно выходят на внешний рынок, устанавливают прямые коммерческие связи без достаточного знания своих партнеров, условий торговли в соответствующих странах.</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Страхование этого риска частные страховые компании, как правило, не проводят. Страхование экспортных кредитов осуществляется специализированными учреждениями и обществами, которые обычно принадлежат государству или в которых государство имеет контрольный пакет акций.</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Страхованию подлежат убытки от неоплаты счетов за поставленные товары и (или) оказанные услуги, возникшие в течение действия договора страхования вследствие наступления страхового случая. Страхование также распространяется на счета, выписанные на товары и (или) услуги, которые действительно поставлены и (или) действительно оказаны от имени и за счет страхователя, приняты иностранным покупателем и подлежат оплате в течение срока, установленного в договоре страхования.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Страхование не распространяется на неустойки, договорные штрафы, проценты за просрочку, возмещение убытков по рекламации, курсовые разницы; счета, выписанные на государственные предприятия, организации и фирмы; счета по экспортным контрактам, для исполнения которых отсутствуют необходимые лицензии и (или) разрешения. Не возмещаются также убытки, явившиеся следствием войны, военных действий, гражданского неповиновения, забастовок, конфискации, национализации, введения лицензирования, отмены экспортной или импортной лицензии, запрета или ограничения переводов.</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Страховым случаем считается неплатежеспособность иностранного покупателя, под которой понимаются следующие события: открытие судебного производства по делу о несостоятельности иностранного покупателя или отказ о возбуждении дела о несостоятельности иностранного покупателя в связи с отсутствием у него имущества; открытие судебного процесса по предотвращению несостоятельности; достижение внесудебного компромисса между иностранным покупателем и его кредиторами; бесперспективность платежа в силу доказанных неблагоприятных обстоятельств.</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Страховым случаем считается также неоплата застрахованного счета в течение шести месяцев с даты истечения срока, установленного в договоре страхования.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Для определения размеров убытков из суммы неоплаченных счетов вычитаются: встречные требования иностранного покупателя к страхователю; доходы от реализации различных видов обеспечения; все поступления после наступления страхового случая, включая поступления от реализации активов в ходе судебного производства по доле страхователя.</w:t>
      </w:r>
    </w:p>
    <w:p w:rsidR="00C72DA7" w:rsidRPr="00B70C27" w:rsidRDefault="00C72DA7" w:rsidP="00B70C27">
      <w:pPr>
        <w:shd w:val="clear" w:color="auto" w:fill="FFFFFF"/>
        <w:spacing w:line="360" w:lineRule="auto"/>
        <w:ind w:firstLine="709"/>
        <w:jc w:val="both"/>
        <w:rPr>
          <w:color w:val="000000"/>
          <w:sz w:val="28"/>
          <w:szCs w:val="28"/>
        </w:rPr>
      </w:pPr>
      <w:r w:rsidRPr="00B70C27">
        <w:rPr>
          <w:i/>
          <w:iCs/>
          <w:color w:val="000000"/>
          <w:sz w:val="28"/>
          <w:szCs w:val="28"/>
        </w:rPr>
        <w:t xml:space="preserve">Валютой страхования </w:t>
      </w:r>
      <w:r w:rsidRPr="00B70C27">
        <w:rPr>
          <w:color w:val="000000"/>
          <w:sz w:val="28"/>
          <w:szCs w:val="28"/>
        </w:rPr>
        <w:t>может быть любая иностранная валюта, в которой выписываются счета иностранным покупателям. Страховая премия и страховое возмещение оплачиваются в той валюте, в которой выписаны счета.</w:t>
      </w:r>
    </w:p>
    <w:p w:rsidR="00C72DA7" w:rsidRPr="00B70C27" w:rsidRDefault="00B70C27" w:rsidP="00B70C27">
      <w:pPr>
        <w:shd w:val="clear" w:color="auto" w:fill="FFFFFF"/>
        <w:spacing w:line="360" w:lineRule="auto"/>
        <w:ind w:firstLine="709"/>
        <w:jc w:val="both"/>
        <w:rPr>
          <w:b/>
          <w:bCs/>
          <w:color w:val="000000"/>
          <w:sz w:val="28"/>
          <w:szCs w:val="28"/>
        </w:rPr>
      </w:pPr>
      <w:r>
        <w:rPr>
          <w:b/>
          <w:bCs/>
          <w:color w:val="000000"/>
          <w:sz w:val="28"/>
          <w:szCs w:val="28"/>
        </w:rPr>
        <w:br w:type="page"/>
      </w:r>
      <w:r w:rsidR="00D96ADF" w:rsidRPr="00B70C27">
        <w:rPr>
          <w:b/>
          <w:bCs/>
          <w:color w:val="000000"/>
          <w:sz w:val="28"/>
          <w:szCs w:val="28"/>
        </w:rPr>
        <w:t xml:space="preserve">3. </w:t>
      </w:r>
      <w:r w:rsidR="00C72DA7" w:rsidRPr="00B70C27">
        <w:rPr>
          <w:b/>
          <w:bCs/>
          <w:color w:val="000000"/>
          <w:sz w:val="28"/>
          <w:szCs w:val="28"/>
        </w:rPr>
        <w:t>Классификация рисков</w:t>
      </w:r>
    </w:p>
    <w:p w:rsidR="00B70C27" w:rsidRDefault="00B70C27" w:rsidP="00B70C27">
      <w:pPr>
        <w:shd w:val="clear" w:color="auto" w:fill="FFFFFF"/>
        <w:spacing w:line="360" w:lineRule="auto"/>
        <w:ind w:firstLine="709"/>
        <w:jc w:val="both"/>
        <w:rPr>
          <w:color w:val="000000"/>
          <w:sz w:val="28"/>
          <w:szCs w:val="28"/>
        </w:rPr>
      </w:pP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Страхование внешнеэкономической деятельности (ВЭД) не является видом страхования, для осуществления которого необходимо получение специальной лицензии. Строго говоря, в данном случае</w:t>
      </w:r>
      <w:r w:rsidR="00B70C27">
        <w:rPr>
          <w:color w:val="000000"/>
          <w:sz w:val="28"/>
          <w:szCs w:val="28"/>
        </w:rPr>
        <w:t xml:space="preserve"> </w:t>
      </w:r>
      <w:r w:rsidRPr="00B70C27">
        <w:rPr>
          <w:color w:val="000000"/>
          <w:sz w:val="28"/>
          <w:szCs w:val="28"/>
        </w:rPr>
        <w:t>осуществляется дифференциация страховщика по признаку деятельности страхователей на внутреннем или международном рынке.</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В силу этого объекты страхования ВЭД аналогичны объектам страхования внутри страны.</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Особое значение в страховании ВЭД имеют следующие виды страхования:</w:t>
      </w:r>
    </w:p>
    <w:p w:rsidR="00C72DA7" w:rsidRPr="00B70C27" w:rsidRDefault="00C72DA7" w:rsidP="00B70C27">
      <w:pPr>
        <w:numPr>
          <w:ilvl w:val="0"/>
          <w:numId w:val="2"/>
        </w:numPr>
        <w:shd w:val="clear" w:color="auto" w:fill="FFFFFF"/>
        <w:tabs>
          <w:tab w:val="left" w:pos="701"/>
        </w:tabs>
        <w:spacing w:line="360" w:lineRule="auto"/>
        <w:ind w:firstLine="709"/>
        <w:jc w:val="both"/>
        <w:rPr>
          <w:color w:val="000000"/>
          <w:sz w:val="28"/>
          <w:szCs w:val="28"/>
        </w:rPr>
      </w:pPr>
      <w:r w:rsidRPr="00B70C27">
        <w:rPr>
          <w:color w:val="000000"/>
          <w:sz w:val="28"/>
          <w:szCs w:val="28"/>
        </w:rPr>
        <w:t>страхование грузов;</w:t>
      </w:r>
    </w:p>
    <w:p w:rsidR="00C72DA7" w:rsidRPr="00B70C27" w:rsidRDefault="00C72DA7" w:rsidP="00B70C27">
      <w:pPr>
        <w:numPr>
          <w:ilvl w:val="0"/>
          <w:numId w:val="2"/>
        </w:numPr>
        <w:shd w:val="clear" w:color="auto" w:fill="FFFFFF"/>
        <w:tabs>
          <w:tab w:val="left" w:pos="701"/>
        </w:tabs>
        <w:spacing w:line="360" w:lineRule="auto"/>
        <w:ind w:firstLine="709"/>
        <w:jc w:val="both"/>
        <w:rPr>
          <w:color w:val="000000"/>
          <w:sz w:val="28"/>
          <w:szCs w:val="28"/>
        </w:rPr>
      </w:pPr>
      <w:r w:rsidRPr="00B70C27">
        <w:rPr>
          <w:color w:val="000000"/>
          <w:sz w:val="28"/>
          <w:szCs w:val="28"/>
        </w:rPr>
        <w:t>страхование ответственности перевозчика;</w:t>
      </w:r>
    </w:p>
    <w:p w:rsidR="00C72DA7" w:rsidRPr="00B70C27" w:rsidRDefault="00C72DA7" w:rsidP="00B70C27">
      <w:pPr>
        <w:numPr>
          <w:ilvl w:val="0"/>
          <w:numId w:val="2"/>
        </w:numPr>
        <w:shd w:val="clear" w:color="auto" w:fill="FFFFFF"/>
        <w:tabs>
          <w:tab w:val="left" w:pos="701"/>
        </w:tabs>
        <w:spacing w:line="360" w:lineRule="auto"/>
        <w:ind w:firstLine="709"/>
        <w:jc w:val="both"/>
        <w:rPr>
          <w:color w:val="000000"/>
          <w:sz w:val="28"/>
          <w:szCs w:val="28"/>
        </w:rPr>
      </w:pPr>
      <w:r w:rsidRPr="00B70C27">
        <w:rPr>
          <w:color w:val="000000"/>
          <w:sz w:val="28"/>
          <w:szCs w:val="28"/>
        </w:rPr>
        <w:t>морское страхование;</w:t>
      </w:r>
    </w:p>
    <w:p w:rsidR="00C72DA7" w:rsidRPr="00B70C27" w:rsidRDefault="00C72DA7" w:rsidP="00B70C27">
      <w:pPr>
        <w:numPr>
          <w:ilvl w:val="0"/>
          <w:numId w:val="2"/>
        </w:numPr>
        <w:shd w:val="clear" w:color="auto" w:fill="FFFFFF"/>
        <w:tabs>
          <w:tab w:val="left" w:pos="701"/>
        </w:tabs>
        <w:spacing w:line="360" w:lineRule="auto"/>
        <w:ind w:firstLine="709"/>
        <w:jc w:val="both"/>
        <w:rPr>
          <w:color w:val="000000"/>
          <w:sz w:val="28"/>
          <w:szCs w:val="28"/>
        </w:rPr>
      </w:pPr>
      <w:r w:rsidRPr="00B70C27">
        <w:rPr>
          <w:color w:val="000000"/>
          <w:sz w:val="28"/>
          <w:szCs w:val="28"/>
        </w:rPr>
        <w:t>авиационное страхование;</w:t>
      </w:r>
    </w:p>
    <w:p w:rsidR="00C72DA7" w:rsidRPr="00B70C27" w:rsidRDefault="00C72DA7" w:rsidP="00B70C27">
      <w:pPr>
        <w:numPr>
          <w:ilvl w:val="0"/>
          <w:numId w:val="2"/>
        </w:numPr>
        <w:shd w:val="clear" w:color="auto" w:fill="FFFFFF"/>
        <w:tabs>
          <w:tab w:val="left" w:pos="701"/>
        </w:tabs>
        <w:spacing w:line="360" w:lineRule="auto"/>
        <w:ind w:firstLine="709"/>
        <w:jc w:val="both"/>
        <w:rPr>
          <w:color w:val="000000"/>
          <w:sz w:val="28"/>
          <w:szCs w:val="28"/>
        </w:rPr>
      </w:pPr>
      <w:r w:rsidRPr="00B70C27">
        <w:rPr>
          <w:color w:val="000000"/>
          <w:sz w:val="28"/>
          <w:szCs w:val="28"/>
        </w:rPr>
        <w:t>страхование финансовых рисков.</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 xml:space="preserve">Участники международных экономических, в том числе валютно-кредитных и финансовых отношений, подвергаются разнообразным рискам. В их числе </w:t>
      </w:r>
      <w:r w:rsidRPr="00B70C27">
        <w:rPr>
          <w:i/>
          <w:iCs/>
          <w:color w:val="000000"/>
          <w:sz w:val="28"/>
          <w:szCs w:val="28"/>
        </w:rPr>
        <w:t xml:space="preserve">коммерческие риски, </w:t>
      </w:r>
      <w:r w:rsidRPr="00B70C27">
        <w:rPr>
          <w:color w:val="000000"/>
          <w:sz w:val="28"/>
          <w:szCs w:val="28"/>
        </w:rPr>
        <w:t>связанные:</w:t>
      </w:r>
    </w:p>
    <w:p w:rsidR="00C72DA7" w:rsidRPr="00B70C27" w:rsidRDefault="00C72DA7" w:rsidP="00B70C27">
      <w:pPr>
        <w:numPr>
          <w:ilvl w:val="0"/>
          <w:numId w:val="3"/>
        </w:numPr>
        <w:shd w:val="clear" w:color="auto" w:fill="FFFFFF"/>
        <w:tabs>
          <w:tab w:val="left" w:pos="610"/>
        </w:tabs>
        <w:spacing w:line="360" w:lineRule="auto"/>
        <w:ind w:firstLine="709"/>
        <w:jc w:val="both"/>
        <w:rPr>
          <w:color w:val="000000"/>
          <w:sz w:val="28"/>
          <w:szCs w:val="28"/>
        </w:rPr>
      </w:pPr>
      <w:r w:rsidRPr="00B70C27">
        <w:rPr>
          <w:color w:val="000000"/>
          <w:sz w:val="28"/>
          <w:szCs w:val="28"/>
        </w:rPr>
        <w:t>с изменением цены товара после заключения контракта;</w:t>
      </w:r>
    </w:p>
    <w:p w:rsidR="00C72DA7" w:rsidRPr="00B70C27" w:rsidRDefault="00C72DA7" w:rsidP="00B70C27">
      <w:pPr>
        <w:numPr>
          <w:ilvl w:val="0"/>
          <w:numId w:val="3"/>
        </w:numPr>
        <w:shd w:val="clear" w:color="auto" w:fill="FFFFFF"/>
        <w:tabs>
          <w:tab w:val="left" w:pos="610"/>
        </w:tabs>
        <w:spacing w:line="360" w:lineRule="auto"/>
        <w:ind w:firstLine="709"/>
        <w:jc w:val="both"/>
        <w:rPr>
          <w:color w:val="000000"/>
          <w:sz w:val="28"/>
          <w:szCs w:val="28"/>
        </w:rPr>
      </w:pPr>
      <w:r w:rsidRPr="00B70C27">
        <w:rPr>
          <w:color w:val="000000"/>
          <w:sz w:val="28"/>
          <w:szCs w:val="28"/>
        </w:rPr>
        <w:t>отказом импортера от приема товара, особенно при инкассовой форме расчетов;</w:t>
      </w:r>
    </w:p>
    <w:p w:rsidR="00C72DA7" w:rsidRPr="00B70C27" w:rsidRDefault="00C72DA7" w:rsidP="00B70C27">
      <w:pPr>
        <w:numPr>
          <w:ilvl w:val="0"/>
          <w:numId w:val="3"/>
        </w:numPr>
        <w:shd w:val="clear" w:color="auto" w:fill="FFFFFF"/>
        <w:tabs>
          <w:tab w:val="left" w:pos="610"/>
          <w:tab w:val="left" w:pos="6187"/>
        </w:tabs>
        <w:spacing w:line="360" w:lineRule="auto"/>
        <w:ind w:firstLine="709"/>
        <w:jc w:val="both"/>
        <w:rPr>
          <w:color w:val="000000"/>
          <w:sz w:val="28"/>
          <w:szCs w:val="28"/>
        </w:rPr>
      </w:pPr>
      <w:r w:rsidRPr="00B70C27">
        <w:rPr>
          <w:color w:val="000000"/>
          <w:sz w:val="28"/>
          <w:szCs w:val="28"/>
        </w:rPr>
        <w:t>ошибками в документах или оплате товаров;</w:t>
      </w:r>
    </w:p>
    <w:p w:rsidR="00C413C3" w:rsidRPr="00B70C27" w:rsidRDefault="00C72DA7" w:rsidP="00B70C27">
      <w:pPr>
        <w:numPr>
          <w:ilvl w:val="0"/>
          <w:numId w:val="3"/>
        </w:numPr>
        <w:shd w:val="clear" w:color="auto" w:fill="FFFFFF"/>
        <w:tabs>
          <w:tab w:val="left" w:pos="610"/>
          <w:tab w:val="left" w:pos="6187"/>
        </w:tabs>
        <w:spacing w:line="360" w:lineRule="auto"/>
        <w:ind w:firstLine="709"/>
        <w:jc w:val="both"/>
        <w:rPr>
          <w:color w:val="000000"/>
          <w:sz w:val="28"/>
          <w:szCs w:val="28"/>
        </w:rPr>
      </w:pPr>
      <w:r w:rsidRPr="00B70C27">
        <w:rPr>
          <w:color w:val="000000"/>
          <w:sz w:val="28"/>
          <w:szCs w:val="28"/>
        </w:rPr>
        <w:t>злоупотреблением или х</w:t>
      </w:r>
      <w:r w:rsidR="00C413C3" w:rsidRPr="00B70C27">
        <w:rPr>
          <w:color w:val="000000"/>
          <w:sz w:val="28"/>
          <w:szCs w:val="28"/>
        </w:rPr>
        <w:t>ищением валютных средств, выпла</w:t>
      </w:r>
      <w:r w:rsidRPr="00B70C27">
        <w:rPr>
          <w:color w:val="000000"/>
          <w:sz w:val="28"/>
          <w:szCs w:val="28"/>
        </w:rPr>
        <w:t>той по</w:t>
      </w:r>
      <w:r w:rsidR="00C413C3" w:rsidRPr="00B70C27">
        <w:rPr>
          <w:color w:val="000000"/>
          <w:sz w:val="28"/>
          <w:szCs w:val="28"/>
        </w:rPr>
        <w:t xml:space="preserve"> </w:t>
      </w:r>
      <w:r w:rsidRPr="00B70C27">
        <w:rPr>
          <w:color w:val="000000"/>
          <w:sz w:val="28"/>
          <w:szCs w:val="28"/>
        </w:rPr>
        <w:t>поддельным банкнотам, чекам и т.д.;</w:t>
      </w:r>
    </w:p>
    <w:p w:rsidR="00C72DA7" w:rsidRPr="00B70C27" w:rsidRDefault="00C72DA7" w:rsidP="00B70C27">
      <w:pPr>
        <w:numPr>
          <w:ilvl w:val="0"/>
          <w:numId w:val="3"/>
        </w:numPr>
        <w:shd w:val="clear" w:color="auto" w:fill="FFFFFF"/>
        <w:tabs>
          <w:tab w:val="left" w:pos="610"/>
          <w:tab w:val="left" w:pos="6187"/>
        </w:tabs>
        <w:spacing w:line="360" w:lineRule="auto"/>
        <w:ind w:firstLine="709"/>
        <w:jc w:val="both"/>
        <w:rPr>
          <w:color w:val="000000"/>
          <w:sz w:val="28"/>
          <w:szCs w:val="28"/>
        </w:rPr>
      </w:pPr>
      <w:r w:rsidRPr="00B70C27">
        <w:rPr>
          <w:color w:val="000000"/>
          <w:sz w:val="28"/>
          <w:szCs w:val="28"/>
        </w:rPr>
        <w:t>неплатежеспособностью покупателя или заемщика;</w:t>
      </w:r>
    </w:p>
    <w:p w:rsidR="00C72DA7" w:rsidRPr="00B70C27" w:rsidRDefault="00C72DA7" w:rsidP="00B70C27">
      <w:pPr>
        <w:numPr>
          <w:ilvl w:val="0"/>
          <w:numId w:val="3"/>
        </w:numPr>
        <w:shd w:val="clear" w:color="auto" w:fill="FFFFFF"/>
        <w:tabs>
          <w:tab w:val="left" w:pos="610"/>
        </w:tabs>
        <w:spacing w:line="360" w:lineRule="auto"/>
        <w:ind w:firstLine="709"/>
        <w:jc w:val="both"/>
        <w:rPr>
          <w:color w:val="000000"/>
          <w:sz w:val="28"/>
          <w:szCs w:val="28"/>
        </w:rPr>
      </w:pPr>
      <w:r w:rsidRPr="00B70C27">
        <w:rPr>
          <w:color w:val="000000"/>
          <w:sz w:val="28"/>
          <w:szCs w:val="28"/>
        </w:rPr>
        <w:t>неустойчивостью валютных курсов;</w:t>
      </w:r>
    </w:p>
    <w:p w:rsidR="00C72DA7" w:rsidRPr="00B70C27" w:rsidRDefault="00C72DA7" w:rsidP="00B70C27">
      <w:pPr>
        <w:numPr>
          <w:ilvl w:val="0"/>
          <w:numId w:val="3"/>
        </w:numPr>
        <w:shd w:val="clear" w:color="auto" w:fill="FFFFFF"/>
        <w:tabs>
          <w:tab w:val="left" w:pos="610"/>
        </w:tabs>
        <w:spacing w:line="360" w:lineRule="auto"/>
        <w:ind w:firstLine="709"/>
        <w:jc w:val="both"/>
        <w:rPr>
          <w:color w:val="000000"/>
          <w:sz w:val="28"/>
          <w:szCs w:val="28"/>
        </w:rPr>
      </w:pPr>
      <w:r w:rsidRPr="00B70C27">
        <w:rPr>
          <w:color w:val="000000"/>
          <w:sz w:val="28"/>
          <w:szCs w:val="28"/>
        </w:rPr>
        <w:t>инфляцией;</w:t>
      </w:r>
    </w:p>
    <w:p w:rsidR="00C72DA7" w:rsidRPr="00B70C27" w:rsidRDefault="00C72DA7" w:rsidP="00B70C27">
      <w:pPr>
        <w:numPr>
          <w:ilvl w:val="0"/>
          <w:numId w:val="3"/>
        </w:numPr>
        <w:shd w:val="clear" w:color="auto" w:fill="FFFFFF"/>
        <w:tabs>
          <w:tab w:val="left" w:pos="610"/>
        </w:tabs>
        <w:spacing w:line="360" w:lineRule="auto"/>
        <w:ind w:firstLine="709"/>
        <w:jc w:val="both"/>
        <w:rPr>
          <w:color w:val="000000"/>
          <w:sz w:val="28"/>
          <w:szCs w:val="28"/>
        </w:rPr>
      </w:pPr>
      <w:r w:rsidRPr="00B70C27">
        <w:rPr>
          <w:color w:val="000000"/>
          <w:sz w:val="28"/>
          <w:szCs w:val="28"/>
        </w:rPr>
        <w:t>колебаниями процентных ставок.</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В результате технологической революции возникли новые виды рисков, в частности, связанные с электронными переводами. Усилился страновой риск, в том числе неперевода средств. В этой связи перед банками возникли проблемы экспертизы и рейтинга странового риска, а также его покрытия.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Таким образом, основными факторами, определяющими риски в ВЭД, являются:</w:t>
      </w:r>
    </w:p>
    <w:p w:rsidR="00C72DA7" w:rsidRP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1) на макроуровне:</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 xml:space="preserve">снижение темпов экономического роста; </w:t>
      </w:r>
      <w:r w:rsidRPr="00B70C27">
        <w:rPr>
          <w:i/>
          <w:iCs/>
          <w:color w:val="000000"/>
          <w:sz w:val="28"/>
          <w:szCs w:val="28"/>
          <w:lang w:val="en-US"/>
        </w:rPr>
        <w:t>S</w:t>
      </w:r>
      <w:r w:rsidRPr="00B70C27">
        <w:rPr>
          <w:i/>
          <w:iCs/>
          <w:color w:val="000000"/>
          <w:sz w:val="28"/>
          <w:szCs w:val="28"/>
        </w:rPr>
        <w:t xml:space="preserve"> </w:t>
      </w:r>
      <w:r w:rsidRPr="00B70C27">
        <w:rPr>
          <w:color w:val="000000"/>
          <w:sz w:val="28"/>
          <w:szCs w:val="28"/>
        </w:rPr>
        <w:t>инфляция;</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ухудшение торгового и платежного баланса страны;</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увеличение государственного долга (внутреннего и внешнего);</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уменьшение золотовалютных резервов;</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миграция капиталов;</w:t>
      </w:r>
    </w:p>
    <w:p w:rsidR="00C72DA7" w:rsidRP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изменения в законодательстве страны-должника (ограничения</w:t>
      </w:r>
      <w:r w:rsidR="00C413C3" w:rsidRPr="00B70C27">
        <w:rPr>
          <w:color w:val="000000"/>
          <w:sz w:val="28"/>
          <w:szCs w:val="28"/>
        </w:rPr>
        <w:t xml:space="preserve"> </w:t>
      </w:r>
      <w:r w:rsidRPr="00B70C27">
        <w:rPr>
          <w:color w:val="000000"/>
          <w:sz w:val="28"/>
          <w:szCs w:val="28"/>
        </w:rPr>
        <w:t>и запрет);</w:t>
      </w:r>
    </w:p>
    <w:p w:rsidR="00B70C27" w:rsidRDefault="00C72DA7" w:rsidP="00B70C27">
      <w:pPr>
        <w:numPr>
          <w:ilvl w:val="0"/>
          <w:numId w:val="4"/>
        </w:numPr>
        <w:shd w:val="clear" w:color="auto" w:fill="FFFFFF"/>
        <w:spacing w:line="360" w:lineRule="auto"/>
        <w:ind w:left="0" w:firstLine="709"/>
        <w:jc w:val="both"/>
        <w:rPr>
          <w:color w:val="000000"/>
          <w:sz w:val="28"/>
          <w:szCs w:val="28"/>
        </w:rPr>
      </w:pPr>
      <w:r w:rsidRPr="00B70C27">
        <w:rPr>
          <w:color w:val="000000"/>
          <w:sz w:val="28"/>
          <w:szCs w:val="28"/>
        </w:rPr>
        <w:t>политические события;</w:t>
      </w:r>
    </w:p>
    <w:p w:rsidR="00B70C27" w:rsidRDefault="00C72DA7" w:rsidP="00B70C27">
      <w:pPr>
        <w:shd w:val="clear" w:color="auto" w:fill="FFFFFF"/>
        <w:spacing w:line="360" w:lineRule="auto"/>
        <w:ind w:firstLine="709"/>
        <w:jc w:val="both"/>
        <w:rPr>
          <w:color w:val="000000"/>
          <w:sz w:val="28"/>
          <w:szCs w:val="28"/>
        </w:rPr>
      </w:pPr>
      <w:r w:rsidRPr="00B70C27">
        <w:rPr>
          <w:color w:val="000000"/>
          <w:sz w:val="28"/>
          <w:szCs w:val="28"/>
        </w:rPr>
        <w:t>2) на микроуровне:</w:t>
      </w:r>
    </w:p>
    <w:p w:rsidR="00C72DA7" w:rsidRPr="00B70C27" w:rsidRDefault="00C72DA7" w:rsidP="00B70C27">
      <w:pPr>
        <w:numPr>
          <w:ilvl w:val="0"/>
          <w:numId w:val="6"/>
        </w:numPr>
        <w:shd w:val="clear" w:color="auto" w:fill="FFFFFF"/>
        <w:spacing w:line="360" w:lineRule="auto"/>
        <w:ind w:left="0" w:firstLine="709"/>
        <w:jc w:val="both"/>
        <w:rPr>
          <w:color w:val="000000"/>
          <w:sz w:val="28"/>
          <w:szCs w:val="28"/>
        </w:rPr>
      </w:pPr>
      <w:r w:rsidRPr="00B70C27">
        <w:rPr>
          <w:color w:val="000000"/>
          <w:sz w:val="28"/>
          <w:szCs w:val="28"/>
        </w:rPr>
        <w:t>ухудшение хозяйственно-финансового положения контрагента;</w:t>
      </w:r>
    </w:p>
    <w:p w:rsidR="00B70C27" w:rsidRDefault="00C413C3" w:rsidP="00B70C27">
      <w:pPr>
        <w:numPr>
          <w:ilvl w:val="0"/>
          <w:numId w:val="6"/>
        </w:numPr>
        <w:shd w:val="clear" w:color="auto" w:fill="FFFFFF"/>
        <w:spacing w:line="360" w:lineRule="auto"/>
        <w:ind w:left="0" w:firstLine="709"/>
        <w:jc w:val="both"/>
        <w:rPr>
          <w:color w:val="000000"/>
          <w:sz w:val="28"/>
          <w:szCs w:val="28"/>
        </w:rPr>
      </w:pPr>
      <w:r w:rsidRPr="00B70C27">
        <w:rPr>
          <w:color w:val="000000"/>
          <w:sz w:val="28"/>
          <w:szCs w:val="28"/>
        </w:rPr>
        <w:t>неплатежеспособность покупателя и заемщика;</w:t>
      </w:r>
    </w:p>
    <w:p w:rsidR="00C413C3" w:rsidRPr="00B70C27" w:rsidRDefault="00C413C3" w:rsidP="00B70C27">
      <w:pPr>
        <w:numPr>
          <w:ilvl w:val="0"/>
          <w:numId w:val="6"/>
        </w:numPr>
        <w:shd w:val="clear" w:color="auto" w:fill="FFFFFF"/>
        <w:spacing w:line="360" w:lineRule="auto"/>
        <w:ind w:left="0" w:firstLine="709"/>
        <w:jc w:val="both"/>
        <w:rPr>
          <w:color w:val="000000"/>
          <w:sz w:val="28"/>
          <w:szCs w:val="28"/>
        </w:rPr>
      </w:pPr>
      <w:r w:rsidRPr="00B70C27">
        <w:rPr>
          <w:color w:val="000000"/>
          <w:sz w:val="28"/>
          <w:szCs w:val="28"/>
        </w:rPr>
        <w:t>неустойчивость курса валюты цены (кредита) и валюты платежа;</w:t>
      </w:r>
    </w:p>
    <w:p w:rsidR="00C413C3" w:rsidRPr="00B70C27" w:rsidRDefault="00C413C3" w:rsidP="00B70C27">
      <w:pPr>
        <w:numPr>
          <w:ilvl w:val="0"/>
          <w:numId w:val="6"/>
        </w:numPr>
        <w:shd w:val="clear" w:color="auto" w:fill="FFFFFF"/>
        <w:spacing w:line="360" w:lineRule="auto"/>
        <w:ind w:left="0" w:firstLine="709"/>
        <w:jc w:val="both"/>
        <w:rPr>
          <w:color w:val="000000"/>
          <w:sz w:val="28"/>
          <w:szCs w:val="28"/>
        </w:rPr>
      </w:pPr>
      <w:r w:rsidRPr="00B70C27">
        <w:rPr>
          <w:color w:val="000000"/>
          <w:sz w:val="28"/>
          <w:szCs w:val="28"/>
        </w:rPr>
        <w:t>колебания процентных ставок;</w:t>
      </w:r>
    </w:p>
    <w:p w:rsidR="00C413C3" w:rsidRPr="00B70C27" w:rsidRDefault="00C413C3" w:rsidP="00B70C27">
      <w:pPr>
        <w:numPr>
          <w:ilvl w:val="0"/>
          <w:numId w:val="6"/>
        </w:numPr>
        <w:shd w:val="clear" w:color="auto" w:fill="FFFFFF"/>
        <w:spacing w:line="360" w:lineRule="auto"/>
        <w:ind w:left="0" w:firstLine="709"/>
        <w:jc w:val="both"/>
        <w:rPr>
          <w:color w:val="000000"/>
          <w:sz w:val="28"/>
          <w:szCs w:val="28"/>
        </w:rPr>
      </w:pPr>
      <w:r w:rsidRPr="00B70C27">
        <w:rPr>
          <w:color w:val="000000"/>
          <w:sz w:val="28"/>
          <w:szCs w:val="28"/>
        </w:rPr>
        <w:t>степень доверия к контрагенту.</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 xml:space="preserve">Особое место среди коммерческих рисков занимают </w:t>
      </w:r>
      <w:r w:rsidRPr="00B70C27">
        <w:rPr>
          <w:i/>
          <w:iCs/>
          <w:color w:val="000000"/>
          <w:sz w:val="28"/>
          <w:szCs w:val="28"/>
        </w:rPr>
        <w:t xml:space="preserve">валютные риски </w:t>
      </w:r>
      <w:r w:rsidRPr="00B70C27">
        <w:rPr>
          <w:color w:val="000000"/>
          <w:sz w:val="28"/>
          <w:szCs w:val="28"/>
        </w:rPr>
        <w:t>— опасность валютных потерь в результате изменения курса валюты цены (займа) по отношению к валюте платежа в период между подписанием внешнеторгового или кредитного соглашения и осуществлением платежа по нему.</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Выделяют следующие виды валютного риска:</w:t>
      </w:r>
    </w:p>
    <w:p w:rsidR="00C413C3" w:rsidRPr="00B70C27" w:rsidRDefault="00C413C3" w:rsidP="00B70C27">
      <w:pPr>
        <w:numPr>
          <w:ilvl w:val="0"/>
          <w:numId w:val="5"/>
        </w:numPr>
        <w:shd w:val="clear" w:color="auto" w:fill="FFFFFF"/>
        <w:tabs>
          <w:tab w:val="left" w:pos="605"/>
        </w:tabs>
        <w:spacing w:line="360" w:lineRule="auto"/>
        <w:ind w:firstLine="709"/>
        <w:jc w:val="both"/>
        <w:rPr>
          <w:color w:val="000000"/>
          <w:sz w:val="28"/>
          <w:szCs w:val="28"/>
        </w:rPr>
      </w:pPr>
      <w:r w:rsidRPr="00B70C27">
        <w:rPr>
          <w:color w:val="000000"/>
          <w:sz w:val="28"/>
          <w:szCs w:val="28"/>
        </w:rPr>
        <w:t>операционный — возможность убытков или недополучения прибыли;</w:t>
      </w:r>
    </w:p>
    <w:p w:rsidR="00C413C3" w:rsidRPr="00B70C27" w:rsidRDefault="00C413C3" w:rsidP="00B70C27">
      <w:pPr>
        <w:numPr>
          <w:ilvl w:val="0"/>
          <w:numId w:val="5"/>
        </w:numPr>
        <w:shd w:val="clear" w:color="auto" w:fill="FFFFFF"/>
        <w:tabs>
          <w:tab w:val="left" w:pos="605"/>
        </w:tabs>
        <w:spacing w:line="360" w:lineRule="auto"/>
        <w:ind w:firstLine="709"/>
        <w:jc w:val="both"/>
        <w:rPr>
          <w:color w:val="000000"/>
          <w:sz w:val="28"/>
          <w:szCs w:val="28"/>
        </w:rPr>
      </w:pPr>
      <w:r w:rsidRPr="00B70C27">
        <w:rPr>
          <w:color w:val="000000"/>
          <w:sz w:val="28"/>
          <w:szCs w:val="28"/>
        </w:rPr>
        <w:t>балансовый (трансляционный) — несоответствие активов и</w:t>
      </w:r>
      <w:r w:rsidR="00284FEE" w:rsidRPr="00B70C27">
        <w:rPr>
          <w:color w:val="000000"/>
          <w:sz w:val="28"/>
          <w:szCs w:val="28"/>
        </w:rPr>
        <w:t xml:space="preserve"> </w:t>
      </w:r>
      <w:r w:rsidRPr="00B70C27">
        <w:rPr>
          <w:color w:val="000000"/>
          <w:sz w:val="28"/>
          <w:szCs w:val="28"/>
        </w:rPr>
        <w:t>пассивов, выраженных в инвалютах;</w:t>
      </w:r>
    </w:p>
    <w:p w:rsidR="00C413C3" w:rsidRPr="00B70C27" w:rsidRDefault="00C413C3" w:rsidP="00B70C27">
      <w:pPr>
        <w:numPr>
          <w:ilvl w:val="0"/>
          <w:numId w:val="5"/>
        </w:numPr>
        <w:shd w:val="clear" w:color="auto" w:fill="FFFFFF"/>
        <w:tabs>
          <w:tab w:val="left" w:pos="605"/>
        </w:tabs>
        <w:spacing w:line="360" w:lineRule="auto"/>
        <w:ind w:firstLine="709"/>
        <w:jc w:val="both"/>
        <w:rPr>
          <w:color w:val="000000"/>
          <w:sz w:val="28"/>
          <w:szCs w:val="28"/>
        </w:rPr>
      </w:pPr>
      <w:r w:rsidRPr="00B70C27">
        <w:rPr>
          <w:color w:val="000000"/>
          <w:sz w:val="28"/>
          <w:szCs w:val="28"/>
        </w:rPr>
        <w:t>неблагоприятное воздействие валютного риска на экономическое положение предприятия.</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В основе валютного риска лежит изменение реальной стоимости денежного обязательства в указанный период. Экспортер несет убытки при понижении курса валюты цены по отношению к валюте платежа, так как он получит меньшую реальную стоимость по сравнению с контрактной. Аналогичным будет валютный риск для кредитора, который рискует не получить эквивалент стоимости, переданной во временное пользование заемщику. Напротив, для импортера и должника по займам валютные риски возникают, если повышается курс валюты цены (займа) по отношению к валюте платежа. В обоих случаях эквивалент в национальной валюте должника будет меньше сумм, на которые контрагенты рассчитывали при подписании соглашения. Колебания валютных курсов ведут к потерям одних и обогащению других фирм и банков. Валютным рискам подвержены обе стороны соглашения (торгового и кредитного), а также государственные и частные владельцы иностранной валюты. Валютные риски банков возникают при открытой валютной позиции. Изменение валютных курсов влияет на результаты деятельности транснациональных корпораций (ТНК), осуществляющих инвестиции в разные страны и в разных валютах. При девальвации иностранной валюты сумма капиталовложений в реальном исчислении может оказаться ниже, чем при инвестициях в национальной валюте, и даже превратиться в убыток.</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Мировая практика выработала следующий основной принцип страхования валютного риска. Нетто-позиции по каждой иностранной валюте суммируются, сортируются по срокам заключения и исполнения сделки и должны быть застрахованы в конце каждого месяца обычно одной суммой для упрощения отчетности, за исключением отдельных сделок.</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Участники международных кредитно-финансовых операций подвержены не только валютному, но и кредитному, процентному и трансфертному рискам.</w:t>
      </w:r>
    </w:p>
    <w:p w:rsidR="00C413C3" w:rsidRPr="00B70C27" w:rsidRDefault="00C413C3" w:rsidP="00B70C27">
      <w:pPr>
        <w:shd w:val="clear" w:color="auto" w:fill="FFFFFF"/>
        <w:spacing w:line="360" w:lineRule="auto"/>
        <w:ind w:firstLine="709"/>
        <w:jc w:val="both"/>
        <w:rPr>
          <w:color w:val="000000"/>
          <w:sz w:val="28"/>
          <w:szCs w:val="28"/>
        </w:rPr>
      </w:pPr>
      <w:r w:rsidRPr="00B70C27">
        <w:rPr>
          <w:i/>
          <w:iCs/>
          <w:color w:val="000000"/>
          <w:sz w:val="28"/>
          <w:szCs w:val="28"/>
        </w:rPr>
        <w:t xml:space="preserve">Кредитный риск </w:t>
      </w:r>
      <w:r w:rsidRPr="00B70C27">
        <w:rPr>
          <w:color w:val="000000"/>
          <w:sz w:val="28"/>
          <w:szCs w:val="28"/>
        </w:rPr>
        <w:t>— риск неуплаты заемщиком основного долга и процентов по кредиту, причитающихся кредитору. Этот риск несет кредитор при неплатежеспособности заемщика.</w:t>
      </w:r>
    </w:p>
    <w:p w:rsidR="00C413C3" w:rsidRPr="00B70C27" w:rsidRDefault="00C413C3" w:rsidP="00B70C27">
      <w:pPr>
        <w:shd w:val="clear" w:color="auto" w:fill="FFFFFF"/>
        <w:spacing w:line="360" w:lineRule="auto"/>
        <w:ind w:firstLine="709"/>
        <w:jc w:val="both"/>
        <w:rPr>
          <w:color w:val="000000"/>
          <w:sz w:val="28"/>
          <w:szCs w:val="28"/>
        </w:rPr>
      </w:pPr>
      <w:r w:rsidRPr="00B70C27">
        <w:rPr>
          <w:i/>
          <w:iCs/>
          <w:color w:val="000000"/>
          <w:sz w:val="28"/>
          <w:szCs w:val="28"/>
        </w:rPr>
        <w:t xml:space="preserve">Процентный риск — </w:t>
      </w:r>
      <w:r w:rsidRPr="00B70C27">
        <w:rPr>
          <w:color w:val="000000"/>
          <w:sz w:val="28"/>
          <w:szCs w:val="28"/>
        </w:rPr>
        <w:t>опасность потерь, связанных с изменением рыночной процентной ставки по сравнению со ставкой, предусмотренной кредитным соглашением в период между его подписанием и осуществлением платежа. Заемщик несет риск снижения рыночной процентной ставки, а кредитор — риск ее повышения.</w:t>
      </w:r>
    </w:p>
    <w:p w:rsidR="00C413C3" w:rsidRPr="00B70C27" w:rsidRDefault="00C413C3" w:rsidP="00B70C27">
      <w:pPr>
        <w:shd w:val="clear" w:color="auto" w:fill="FFFFFF"/>
        <w:spacing w:line="360" w:lineRule="auto"/>
        <w:ind w:firstLine="709"/>
        <w:jc w:val="both"/>
        <w:rPr>
          <w:color w:val="000000"/>
          <w:sz w:val="28"/>
          <w:szCs w:val="28"/>
        </w:rPr>
      </w:pPr>
      <w:r w:rsidRPr="00B70C27">
        <w:rPr>
          <w:i/>
          <w:iCs/>
          <w:color w:val="000000"/>
          <w:sz w:val="28"/>
          <w:szCs w:val="28"/>
        </w:rPr>
        <w:t xml:space="preserve">Трансфертный риск — </w:t>
      </w:r>
      <w:r w:rsidRPr="00B70C27">
        <w:rPr>
          <w:color w:val="000000"/>
          <w:sz w:val="28"/>
          <w:szCs w:val="28"/>
        </w:rPr>
        <w:t>риск невозможности перевода средств в страну кредитора (экспортера) в связи с валютными ограничениями в стране-заемщике или его неплатежеспособностью и другими причинами. Участники рынка осуществляют международные сделки на базе комбинации разных валют, процентных ставок, сроков и ищут эффективные способы покрытия валютных, кредитных, процентных, трансфертных и других рисков.</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Практика выработала следующие подходы к выбору стратегии защиты от этих рисков.</w:t>
      </w:r>
    </w:p>
    <w:p w:rsidR="00C413C3" w:rsidRPr="00B70C27" w:rsidRDefault="00C413C3" w:rsidP="00B70C27">
      <w:pPr>
        <w:numPr>
          <w:ilvl w:val="0"/>
          <w:numId w:val="7"/>
        </w:numPr>
        <w:shd w:val="clear" w:color="auto" w:fill="FFFFFF"/>
        <w:tabs>
          <w:tab w:val="left" w:pos="677"/>
        </w:tabs>
        <w:spacing w:line="360" w:lineRule="auto"/>
        <w:ind w:firstLine="709"/>
        <w:jc w:val="both"/>
        <w:rPr>
          <w:color w:val="000000"/>
          <w:sz w:val="28"/>
          <w:szCs w:val="28"/>
        </w:rPr>
      </w:pPr>
      <w:r w:rsidRPr="00B70C27">
        <w:rPr>
          <w:color w:val="000000"/>
          <w:sz w:val="28"/>
          <w:szCs w:val="28"/>
        </w:rPr>
        <w:t>Принятие решения о необходимости специальных мер по страхованию риска.</w:t>
      </w:r>
    </w:p>
    <w:p w:rsidR="00B70C27" w:rsidRDefault="00C413C3" w:rsidP="00B70C27">
      <w:pPr>
        <w:numPr>
          <w:ilvl w:val="0"/>
          <w:numId w:val="7"/>
        </w:numPr>
        <w:shd w:val="clear" w:color="auto" w:fill="FFFFFF"/>
        <w:tabs>
          <w:tab w:val="left" w:pos="677"/>
        </w:tabs>
        <w:spacing w:line="360" w:lineRule="auto"/>
        <w:ind w:firstLine="709"/>
        <w:jc w:val="both"/>
        <w:rPr>
          <w:color w:val="000000"/>
          <w:sz w:val="28"/>
          <w:szCs w:val="28"/>
        </w:rPr>
      </w:pPr>
      <w:r w:rsidRPr="00B70C27">
        <w:rPr>
          <w:color w:val="000000"/>
          <w:sz w:val="28"/>
          <w:szCs w:val="28"/>
        </w:rPr>
        <w:t>Выделение части внешнеторгового контракта или кредитного</w:t>
      </w:r>
    </w:p>
    <w:p w:rsidR="00B70C27" w:rsidRDefault="00C413C3" w:rsidP="00B70C27">
      <w:pPr>
        <w:numPr>
          <w:ilvl w:val="0"/>
          <w:numId w:val="7"/>
        </w:numPr>
        <w:shd w:val="clear" w:color="auto" w:fill="FFFFFF"/>
        <w:tabs>
          <w:tab w:val="left" w:pos="677"/>
        </w:tabs>
        <w:spacing w:line="360" w:lineRule="auto"/>
        <w:ind w:firstLine="709"/>
        <w:jc w:val="both"/>
        <w:rPr>
          <w:color w:val="000000"/>
          <w:sz w:val="28"/>
          <w:szCs w:val="28"/>
        </w:rPr>
      </w:pPr>
      <w:r w:rsidRPr="00B70C27">
        <w:rPr>
          <w:color w:val="000000"/>
          <w:sz w:val="28"/>
          <w:szCs w:val="28"/>
        </w:rPr>
        <w:t>соглашения, открытой валютной позиции, которая будет страховаться.</w:t>
      </w:r>
    </w:p>
    <w:p w:rsidR="00C413C3" w:rsidRPr="00B70C27" w:rsidRDefault="00C413C3" w:rsidP="00B70C27">
      <w:pPr>
        <w:numPr>
          <w:ilvl w:val="0"/>
          <w:numId w:val="7"/>
        </w:numPr>
        <w:shd w:val="clear" w:color="auto" w:fill="FFFFFF"/>
        <w:tabs>
          <w:tab w:val="left" w:pos="677"/>
        </w:tabs>
        <w:spacing w:line="360" w:lineRule="auto"/>
        <w:ind w:firstLine="709"/>
        <w:jc w:val="both"/>
        <w:rPr>
          <w:color w:val="000000"/>
          <w:sz w:val="28"/>
          <w:szCs w:val="28"/>
        </w:rPr>
      </w:pPr>
      <w:r w:rsidRPr="00B70C27">
        <w:rPr>
          <w:color w:val="000000"/>
          <w:sz w:val="28"/>
          <w:szCs w:val="28"/>
        </w:rPr>
        <w:t xml:space="preserve"> Выбор конкретного способа и метода страхования риска.</w:t>
      </w:r>
    </w:p>
    <w:p w:rsidR="00C413C3" w:rsidRPr="00B70C27" w:rsidRDefault="00B70C27" w:rsidP="00B70C27">
      <w:pPr>
        <w:shd w:val="clear" w:color="auto" w:fill="FFFFFF"/>
        <w:tabs>
          <w:tab w:val="left" w:pos="6293"/>
        </w:tabs>
        <w:spacing w:line="360" w:lineRule="auto"/>
        <w:ind w:firstLine="709"/>
        <w:jc w:val="both"/>
        <w:rPr>
          <w:b/>
          <w:bCs/>
          <w:color w:val="000000"/>
          <w:sz w:val="28"/>
          <w:szCs w:val="28"/>
        </w:rPr>
      </w:pPr>
      <w:r>
        <w:rPr>
          <w:b/>
          <w:bCs/>
          <w:color w:val="000000"/>
          <w:sz w:val="28"/>
          <w:szCs w:val="28"/>
        </w:rPr>
        <w:br w:type="page"/>
      </w:r>
      <w:r w:rsidR="00D96ADF" w:rsidRPr="00B70C27">
        <w:rPr>
          <w:b/>
          <w:bCs/>
          <w:color w:val="000000"/>
          <w:sz w:val="28"/>
          <w:szCs w:val="28"/>
        </w:rPr>
        <w:t xml:space="preserve">4. </w:t>
      </w:r>
      <w:r w:rsidR="00C413C3" w:rsidRPr="00B70C27">
        <w:rPr>
          <w:b/>
          <w:bCs/>
          <w:color w:val="000000"/>
          <w:sz w:val="28"/>
          <w:szCs w:val="28"/>
        </w:rPr>
        <w:t>Методы страхования рисков</w:t>
      </w:r>
    </w:p>
    <w:p w:rsidR="00B70C27" w:rsidRDefault="00B70C27" w:rsidP="00B70C27">
      <w:pPr>
        <w:shd w:val="clear" w:color="auto" w:fill="FFFFFF"/>
        <w:tabs>
          <w:tab w:val="left" w:pos="6293"/>
        </w:tabs>
        <w:spacing w:line="360" w:lineRule="auto"/>
        <w:ind w:firstLine="709"/>
        <w:jc w:val="both"/>
        <w:rPr>
          <w:color w:val="000000"/>
          <w:sz w:val="28"/>
          <w:szCs w:val="28"/>
        </w:rPr>
      </w:pPr>
    </w:p>
    <w:p w:rsidR="00C413C3" w:rsidRPr="00B70C27" w:rsidRDefault="00C413C3" w:rsidP="00B70C27">
      <w:pPr>
        <w:shd w:val="clear" w:color="auto" w:fill="FFFFFF"/>
        <w:tabs>
          <w:tab w:val="left" w:pos="6293"/>
        </w:tabs>
        <w:spacing w:line="360" w:lineRule="auto"/>
        <w:ind w:firstLine="709"/>
        <w:jc w:val="both"/>
        <w:rPr>
          <w:color w:val="000000"/>
          <w:sz w:val="28"/>
          <w:szCs w:val="28"/>
        </w:rPr>
      </w:pPr>
      <w:r w:rsidRPr="00B70C27">
        <w:rPr>
          <w:color w:val="000000"/>
          <w:sz w:val="28"/>
          <w:szCs w:val="28"/>
        </w:rPr>
        <w:t>В международной практике применяются три основных метода страхования рисков:</w:t>
      </w:r>
    </w:p>
    <w:p w:rsidR="00C413C3" w:rsidRPr="00B70C27" w:rsidRDefault="00C413C3" w:rsidP="00B70C27">
      <w:pPr>
        <w:numPr>
          <w:ilvl w:val="0"/>
          <w:numId w:val="40"/>
        </w:numPr>
        <w:shd w:val="clear" w:color="auto" w:fill="FFFFFF"/>
        <w:tabs>
          <w:tab w:val="left" w:pos="1200"/>
          <w:tab w:val="left" w:pos="6293"/>
        </w:tabs>
        <w:spacing w:line="360" w:lineRule="auto"/>
        <w:ind w:left="0" w:firstLine="709"/>
        <w:jc w:val="both"/>
        <w:rPr>
          <w:color w:val="000000"/>
          <w:sz w:val="28"/>
          <w:szCs w:val="28"/>
        </w:rPr>
      </w:pPr>
      <w:r w:rsidRPr="00B70C27">
        <w:rPr>
          <w:color w:val="000000"/>
          <w:sz w:val="28"/>
          <w:szCs w:val="28"/>
        </w:rPr>
        <w:t>односторонние действия одного из контрагентов;</w:t>
      </w:r>
    </w:p>
    <w:p w:rsidR="00C413C3" w:rsidRPr="00B70C27" w:rsidRDefault="00C413C3" w:rsidP="00B70C27">
      <w:pPr>
        <w:numPr>
          <w:ilvl w:val="0"/>
          <w:numId w:val="40"/>
        </w:numPr>
        <w:shd w:val="clear" w:color="auto" w:fill="FFFFFF"/>
        <w:tabs>
          <w:tab w:val="left" w:pos="1200"/>
          <w:tab w:val="left" w:pos="6293"/>
        </w:tabs>
        <w:spacing w:line="360" w:lineRule="auto"/>
        <w:ind w:left="0" w:firstLine="709"/>
        <w:jc w:val="both"/>
        <w:rPr>
          <w:color w:val="000000"/>
          <w:sz w:val="28"/>
          <w:szCs w:val="28"/>
        </w:rPr>
      </w:pPr>
      <w:r w:rsidRPr="00B70C27">
        <w:rPr>
          <w:color w:val="000000"/>
          <w:sz w:val="28"/>
          <w:szCs w:val="28"/>
        </w:rPr>
        <w:t>операции страховых компаний, банковские и правительственные гарантии;</w:t>
      </w:r>
    </w:p>
    <w:p w:rsidR="00C413C3" w:rsidRPr="00B70C27" w:rsidRDefault="00C413C3" w:rsidP="00B70C27">
      <w:pPr>
        <w:numPr>
          <w:ilvl w:val="0"/>
          <w:numId w:val="40"/>
        </w:numPr>
        <w:shd w:val="clear" w:color="auto" w:fill="FFFFFF"/>
        <w:tabs>
          <w:tab w:val="left" w:pos="1200"/>
          <w:tab w:val="left" w:pos="6293"/>
        </w:tabs>
        <w:spacing w:line="360" w:lineRule="auto"/>
        <w:ind w:left="0" w:firstLine="709"/>
        <w:jc w:val="both"/>
        <w:rPr>
          <w:color w:val="000000"/>
          <w:sz w:val="28"/>
          <w:szCs w:val="28"/>
        </w:rPr>
      </w:pPr>
      <w:r w:rsidRPr="00B70C27">
        <w:rPr>
          <w:color w:val="000000"/>
          <w:sz w:val="28"/>
          <w:szCs w:val="28"/>
        </w:rPr>
        <w:t>взаимная договоренность участников сделки.</w:t>
      </w:r>
    </w:p>
    <w:p w:rsidR="00C413C3" w:rsidRPr="00B70C27" w:rsidRDefault="00C413C3" w:rsidP="00B70C27">
      <w:pPr>
        <w:shd w:val="clear" w:color="auto" w:fill="FFFFFF"/>
        <w:tabs>
          <w:tab w:val="left" w:pos="6293"/>
        </w:tabs>
        <w:spacing w:line="360" w:lineRule="auto"/>
        <w:ind w:firstLine="709"/>
        <w:jc w:val="both"/>
        <w:rPr>
          <w:color w:val="000000"/>
          <w:sz w:val="28"/>
          <w:szCs w:val="28"/>
        </w:rPr>
      </w:pPr>
      <w:r w:rsidRPr="00B70C27">
        <w:rPr>
          <w:color w:val="000000"/>
          <w:sz w:val="28"/>
          <w:szCs w:val="28"/>
        </w:rPr>
        <w:t>Иногда комбинируется несколько способов.</w:t>
      </w:r>
    </w:p>
    <w:p w:rsidR="00C413C3" w:rsidRPr="00B70C27" w:rsidRDefault="00C413C3" w:rsidP="00B70C27">
      <w:pPr>
        <w:shd w:val="clear" w:color="auto" w:fill="FFFFFF"/>
        <w:tabs>
          <w:tab w:val="left" w:pos="6293"/>
        </w:tabs>
        <w:spacing w:line="360" w:lineRule="auto"/>
        <w:ind w:firstLine="709"/>
        <w:jc w:val="both"/>
        <w:rPr>
          <w:color w:val="000000"/>
          <w:sz w:val="28"/>
          <w:szCs w:val="28"/>
        </w:rPr>
      </w:pPr>
      <w:r w:rsidRPr="00B70C27">
        <w:rPr>
          <w:color w:val="000000"/>
          <w:sz w:val="28"/>
          <w:szCs w:val="28"/>
        </w:rPr>
        <w:t>На выбор конкретного метода страхования валютного и кредитного рисков влияют следующие факторы:</w:t>
      </w:r>
    </w:p>
    <w:p w:rsid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особенности экономических и политических отношений со</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 xml:space="preserve">страной </w:t>
      </w:r>
      <w:r w:rsidR="00886942" w:rsidRPr="00B70C27">
        <w:rPr>
          <w:color w:val="000000"/>
          <w:sz w:val="28"/>
          <w:szCs w:val="28"/>
        </w:rPr>
        <w:t>-</w:t>
      </w:r>
      <w:r w:rsidRPr="00B70C27">
        <w:rPr>
          <w:color w:val="000000"/>
          <w:sz w:val="28"/>
          <w:szCs w:val="28"/>
        </w:rPr>
        <w:t xml:space="preserve"> контрагентом сделки;</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конкурентоспособность товара;</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платежеспособность импортера или заемщика;</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действующие законодательные ограничения на проведение валютных или кредитно-финансовых операций в данной стране;</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срок, на который необходимо получить покрытие риска;</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наличие дополнительных условий осуществления операции (залоговый депозит, гарантия третьего лица);</w:t>
      </w:r>
    </w:p>
    <w:p w:rsidR="00C413C3" w:rsidRPr="00B70C27" w:rsidRDefault="00C413C3" w:rsidP="00B70C27">
      <w:pPr>
        <w:numPr>
          <w:ilvl w:val="0"/>
          <w:numId w:val="11"/>
        </w:numPr>
        <w:shd w:val="clear" w:color="auto" w:fill="FFFFFF"/>
        <w:tabs>
          <w:tab w:val="left" w:pos="600"/>
        </w:tabs>
        <w:spacing w:line="360" w:lineRule="auto"/>
        <w:ind w:left="0" w:firstLine="709"/>
        <w:jc w:val="both"/>
        <w:rPr>
          <w:color w:val="000000"/>
          <w:sz w:val="28"/>
          <w:szCs w:val="28"/>
        </w:rPr>
      </w:pPr>
      <w:r w:rsidRPr="00B70C27">
        <w:rPr>
          <w:color w:val="000000"/>
          <w:sz w:val="28"/>
          <w:szCs w:val="28"/>
        </w:rPr>
        <w:t>перспективы изменения валютного курса или процентных ставок на рынке и т.д.</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 xml:space="preserve">С целью достижения оптимального страхования валютного и кредитного рисков контрагенты допускают уступки по одним статьям соглашения, добиваясь преимуществ по другим. Одним из методов страхования рисков являются </w:t>
      </w:r>
      <w:r w:rsidRPr="00B70C27">
        <w:rPr>
          <w:i/>
          <w:iCs/>
          <w:color w:val="000000"/>
          <w:sz w:val="28"/>
          <w:szCs w:val="28"/>
        </w:rPr>
        <w:t xml:space="preserve">защитные оговорки </w:t>
      </w:r>
      <w:r w:rsidRPr="00B70C27">
        <w:rPr>
          <w:color w:val="000000"/>
          <w:sz w:val="28"/>
          <w:szCs w:val="28"/>
        </w:rPr>
        <w:t>— договорные условия, включаемые в соглашения и контракты, предусматривающие возможность их пересмотра в процессе исполнения в целях страхования валютных, кредитных и других рисков, т.е. ограничения потерь контрагентов международных экономических отношений. Составной частью защитных мер от валютного риска служит прогнозирование валютного курса и процентных ставок. При этом практикуются метод экспертных оценок, базирующийся на знаниях, интуиции субъектов рынка, и формализованные методы. В их числе рыночноориентированные методы, многофакторные эконометрические, а также методы, основанные на ретроспективном анализе динамики валютного курса.</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Мировая практика страхования валютных и кредитных рисков отражает эволюцию этих рисков и методов защиты от них, связанную с изменениями в экономике и мировой валютной системе. При золотом стандарте валютные риски были минимальны, так как валютный курс колебался в узких пределах золотых точек.</w:t>
      </w:r>
    </w:p>
    <w:p w:rsidR="00C413C3" w:rsidRPr="00B70C27" w:rsidRDefault="00C413C3" w:rsidP="00B70C27">
      <w:pPr>
        <w:shd w:val="clear" w:color="auto" w:fill="FFFFFF"/>
        <w:spacing w:line="360" w:lineRule="auto"/>
        <w:ind w:firstLine="709"/>
        <w:jc w:val="both"/>
        <w:rPr>
          <w:color w:val="000000"/>
          <w:sz w:val="28"/>
          <w:szCs w:val="28"/>
        </w:rPr>
      </w:pPr>
      <w:r w:rsidRPr="00B70C27">
        <w:rPr>
          <w:color w:val="000000"/>
          <w:sz w:val="28"/>
          <w:szCs w:val="28"/>
        </w:rPr>
        <w:t>После Первой мировой войны в условиях нестабильности мировой валютной системы валютные риски возросли. При Бреттон-Вудской системе, основанной на режиме фиксированных валютных курсов и паритетов, валютные риски были обусловлены периодическими официальными девальвациями и ревальвациями. За 1949—1973 гг. было проведено около 500 официальных девальваций и 10 ревальвации. В связи с кризисом Бреттон-Вудской системы и переходом к плавающим валютным курсам (с марта 1973 г.) и Ямайской валютной системе валютные риски увеличились.</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Резкие краткосрочные колебания и заметные долгосрочные отклонения курсовых соотношений приводят к переоценке или недооценке валют на мировых рынках. Несбалансированность платежных балансов и международных расчетов периодически приводит в движение значительные объемы краткосрочных капиталов («горячие» деньги). Масштабы валютной спекуляции становятся огромными. Увеличивается амплитуда колебаний плавающих процентных ставок. Широкая либерализация международных валютных и кредитно-финансовых операций сочетается с усилением требований национальных органов контроля и надзора к банкам, которые обязаны соблюдать установленные банковские коэффициенты.</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В условиях неустойчивости валютных, кредитных, финансовых, золотых рынков возрастает иррациональность поведения субъектов рынка, способных резко отреагировать на неподтвержденные слухи, но игнорировать существенные события.</w:t>
      </w:r>
    </w:p>
    <w:p w:rsidR="00440A98" w:rsidRPr="00B70C27" w:rsidRDefault="00440A98" w:rsidP="00B70C27">
      <w:pPr>
        <w:shd w:val="clear" w:color="auto" w:fill="FFFFFF"/>
        <w:spacing w:line="360" w:lineRule="auto"/>
        <w:ind w:firstLine="709"/>
        <w:jc w:val="both"/>
        <w:rPr>
          <w:color w:val="000000"/>
          <w:sz w:val="28"/>
          <w:szCs w:val="28"/>
        </w:rPr>
      </w:pPr>
    </w:p>
    <w:p w:rsidR="00440A98" w:rsidRPr="00B70C27" w:rsidRDefault="00D96ADF" w:rsidP="00B70C27">
      <w:pPr>
        <w:shd w:val="clear" w:color="auto" w:fill="FFFFFF"/>
        <w:spacing w:line="360" w:lineRule="auto"/>
        <w:ind w:firstLine="709"/>
        <w:jc w:val="both"/>
        <w:rPr>
          <w:b/>
          <w:bCs/>
          <w:color w:val="000000"/>
          <w:sz w:val="28"/>
          <w:szCs w:val="28"/>
        </w:rPr>
      </w:pPr>
      <w:r w:rsidRPr="00B70C27">
        <w:rPr>
          <w:b/>
          <w:bCs/>
          <w:color w:val="000000"/>
          <w:sz w:val="28"/>
          <w:szCs w:val="28"/>
        </w:rPr>
        <w:t xml:space="preserve">4.1 </w:t>
      </w:r>
      <w:r w:rsidR="00440A98" w:rsidRPr="00B70C27">
        <w:rPr>
          <w:b/>
          <w:bCs/>
          <w:color w:val="000000"/>
          <w:sz w:val="28"/>
          <w:szCs w:val="28"/>
        </w:rPr>
        <w:t>Защитные оговорки</w:t>
      </w:r>
    </w:p>
    <w:p w:rsidR="00B70C27" w:rsidRDefault="00B70C27" w:rsidP="00B70C27">
      <w:pPr>
        <w:shd w:val="clear" w:color="auto" w:fill="FFFFFF"/>
        <w:spacing w:line="360" w:lineRule="auto"/>
        <w:ind w:firstLine="709"/>
        <w:jc w:val="both"/>
        <w:rPr>
          <w:color w:val="000000"/>
          <w:sz w:val="28"/>
          <w:szCs w:val="28"/>
        </w:rPr>
      </w:pP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После Второй мировой войны для страхования валютного риска применялись золотые, валютные оговорки и др.</w:t>
      </w:r>
    </w:p>
    <w:p w:rsidR="00440A98" w:rsidRPr="00B70C27" w:rsidRDefault="00440A98" w:rsidP="00B70C27">
      <w:pPr>
        <w:shd w:val="clear" w:color="auto" w:fill="FFFFFF"/>
        <w:spacing w:line="360" w:lineRule="auto"/>
        <w:ind w:firstLine="709"/>
        <w:jc w:val="both"/>
        <w:rPr>
          <w:color w:val="000000"/>
          <w:sz w:val="28"/>
          <w:szCs w:val="28"/>
        </w:rPr>
      </w:pPr>
      <w:r w:rsidRPr="00B70C27">
        <w:rPr>
          <w:b/>
          <w:bCs/>
          <w:color w:val="000000"/>
          <w:sz w:val="28"/>
          <w:szCs w:val="28"/>
        </w:rPr>
        <w:t xml:space="preserve">Золотая оговорка </w:t>
      </w:r>
      <w:r w:rsidRPr="00B70C27">
        <w:rPr>
          <w:color w:val="000000"/>
          <w:sz w:val="28"/>
          <w:szCs w:val="28"/>
        </w:rPr>
        <w:t>— разновидность защитной оговорки, основанная на фиксации золотого содержания валюты платежа на дату заключения контракта и пересчете суммы платежа пропорционально изменению этого золотого содержания на дату исполнения. При прямой золотой оговорке сумма обязательства приравнивалась к весовому количеству золота (после Второй мировой войны 1 т пшеницы — к 65—70 г чистого золота). При косвенной золотой оговорке сумма обязательства, выраженная в валюте, пересчитывалась: сумма платежа повышалась пропорционально уменьшению золотого содержания этой валюты (обычно доллара) или снижалась при его повышении. В отдельных странах применение золотой оговорки было запрещено законодательством. Использование золотой оговорки базировалось на предпосылке, что существуют официальные золотые паритеты — соотношения валют по их золотому содержанию, которые с 1934 по 1976 г. устанавливались на базе официальной цены золота, выраженной в долларах. В результате резких колебаний рыночной цены золота, частых девальваций в условиях кризиса Бреттон-Вудской валютной системы золотая оговорка утратила защитные свойства против валютного риска. В связи с Ямайской валютной реформой, отменившей золотые паритеты стран — членов Международного валютного фонда (МВФ) и официальную цену золота, золотая оговорка перестала применяться.</w:t>
      </w:r>
    </w:p>
    <w:p w:rsidR="00440A98" w:rsidRPr="00B70C27" w:rsidRDefault="00440A98" w:rsidP="00B70C27">
      <w:pPr>
        <w:shd w:val="clear" w:color="auto" w:fill="FFFFFF"/>
        <w:spacing w:line="360" w:lineRule="auto"/>
        <w:ind w:firstLine="709"/>
        <w:jc w:val="both"/>
        <w:rPr>
          <w:color w:val="000000"/>
          <w:sz w:val="28"/>
          <w:szCs w:val="28"/>
        </w:rPr>
      </w:pPr>
      <w:r w:rsidRPr="00B70C27">
        <w:rPr>
          <w:b/>
          <w:bCs/>
          <w:color w:val="000000"/>
          <w:sz w:val="28"/>
          <w:szCs w:val="28"/>
        </w:rPr>
        <w:t xml:space="preserve">Валютная оговорка </w:t>
      </w:r>
      <w:r w:rsidRPr="00B70C27">
        <w:rPr>
          <w:color w:val="000000"/>
          <w:sz w:val="28"/>
          <w:szCs w:val="28"/>
        </w:rPr>
        <w:t>— условие в международном торговом, кредитном или другом соглашении, оговаривающее пересмотр суммы платежа пропорционально изменению курса валюты оговорки с целью страхования экспортера или кредитора от риска обесценения валюты. Валюта и сумма платежа ставятся в зависимость от более устойчивой валюты оговорки. Наиболее распространена защита в форме несовпадения валюты цены (займа) и валюты платежа. Если валюта цены товара или валюта займа оказалась более устойчивой, чем валюта платежа, то сумма обязательства возрастает пропорционально повышению курса валюты цены (оговорки) по отношению к валюте платежа. При другом варианте оговорки валюта цены и валюта платежа совпадают, но сумма платежа поставлена в зависимость от курса последней к валюте оговорки. Например, сделка заключена в евро, а валютой оговорки является доллар США. Экспортеры и кредиторы несут риск при снижении курса валюты оговорки по отношению к валюте сделки.</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Пересчет суммы платежа при реализации валютной оговорки производится пропорционально изменению курса валюты оговорки (или валюты цены) по отношению к валюте платежа. Например, заключен контракт на сумму 10 тыс. долл., платеж в фунтах стерлингов. Допустим, в результате девальвации доллара на 7,89 % курс валюты платежа повысился на 8,57 %. Сумма платежа уменьшается пропорционально снижению курса валюты оговорки (на 7,89 %), и экспортер несет убытки. Напротив, если валюта цены — фунт стерлингов, а валюта платежа — доллар, то в результате упомянутой девальвации выигрывает экспортер, так как сумма платежа увеличивается на 8,57 % пропорционально повышению курса валюты цены, выступающей как валюта оговорки.</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В условиях нестабильности плавающих валютных курсов получили распространение многовалютные (мультивалютные) оговорки, в соответствии с которыми сумма денежного обязательства пересчитывается в зависимости от изменения курсового соотношения между валютой платежа и корзиной валют, заранее выбираемых по соглашению сторон. Количество валют в наборе валютной корзины колеблется от двух и более. Многовалютные оговорки имеют некоторые преимущества по сравнению с одновалютными. Во-первых, валютная корзина как метод измерения средневзвешенного курса валюты платежа снижает вероятность резкого изменения суммы платежа. Во-вторых, она в наибольшей степени обеспечивает интересы обоих контрагентов сделки с точки зрения валютного риска, так как включает валюты, имеющие разную степень стабильности. Существует несколько формулировок многовалютной оговорки в зависимости от способа расчета курсовых потерь. Неточность ее формулировки в контракте приводит к применению каждой стороной своего способа расчетов, затрудняя регулирование международных платежей. Защитные свойства многовалютной оговорки зависят не от количества, а от качества набора валют. Оговорка, основанная на случайном выборе валют, может оказаться столь же неэффективной, как и обычная одновалютная оговорка.</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 xml:space="preserve">Практикуются многовалютные оговорки, основанные на международных счетных валютных единицах. Последние появились с 30-х гг. </w:t>
      </w:r>
      <w:r w:rsidRPr="00B70C27">
        <w:rPr>
          <w:color w:val="000000"/>
          <w:sz w:val="28"/>
          <w:szCs w:val="28"/>
          <w:lang w:val="en-US"/>
        </w:rPr>
        <w:t>XX</w:t>
      </w:r>
      <w:r w:rsidRPr="00B70C27">
        <w:rPr>
          <w:color w:val="000000"/>
          <w:sz w:val="28"/>
          <w:szCs w:val="28"/>
        </w:rPr>
        <w:t xml:space="preserve"> в. в условиях мирового экономического и валютного кризисов. На протяжении многих лет сфера их применения ограничивалась операциями международных экономических организаций и межгосударственными соглашениями.</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В условиях Бреттон-Вудской валютной системы международные счетные валютные единицы обычно наделялись условным золотым содержанием или приравнивались к относительно стабильной валюте, имевшей золотое содержание (например, к доллару США, швейцарскому франку). Они использовались для определения размера денежных обязательств, включая взносы в международные организации, размеров кредита, помощи, цены и т.д. При наступлении срока сумма платежей пересчитывалась в соответствии с неизменной условной стоимостью счетной единицы, как при золотой оговорке. В результате перехода к Ямайской валютной системе и плавающим валютным курсам международные валютные единицы приравниваются к определенной валютной корзине. Они различаются составом валют:</w:t>
      </w:r>
    </w:p>
    <w:p w:rsidR="00440A98" w:rsidRPr="00B70C27" w:rsidRDefault="00440A98" w:rsidP="00B70C27">
      <w:pPr>
        <w:numPr>
          <w:ilvl w:val="0"/>
          <w:numId w:val="15"/>
        </w:numPr>
        <w:shd w:val="clear" w:color="auto" w:fill="FFFFFF"/>
        <w:tabs>
          <w:tab w:val="left" w:pos="614"/>
        </w:tabs>
        <w:spacing w:line="360" w:lineRule="auto"/>
        <w:ind w:left="0" w:firstLine="709"/>
        <w:jc w:val="both"/>
        <w:rPr>
          <w:color w:val="000000"/>
          <w:sz w:val="28"/>
          <w:szCs w:val="28"/>
        </w:rPr>
      </w:pPr>
      <w:r w:rsidRPr="00B70C27">
        <w:rPr>
          <w:color w:val="000000"/>
          <w:sz w:val="28"/>
          <w:szCs w:val="28"/>
        </w:rPr>
        <w:t>наделенных одинаковыми удельными весами (симметричная</w:t>
      </w:r>
      <w:r w:rsidR="00284FEE" w:rsidRPr="00B70C27">
        <w:rPr>
          <w:color w:val="000000"/>
          <w:sz w:val="28"/>
          <w:szCs w:val="28"/>
        </w:rPr>
        <w:t xml:space="preserve"> </w:t>
      </w:r>
      <w:r w:rsidRPr="00B70C27">
        <w:rPr>
          <w:color w:val="000000"/>
          <w:sz w:val="28"/>
          <w:szCs w:val="28"/>
        </w:rPr>
        <w:t>корзина);</w:t>
      </w:r>
    </w:p>
    <w:p w:rsidR="00440A98" w:rsidRPr="00B70C27" w:rsidRDefault="00440A98" w:rsidP="00B70C27">
      <w:pPr>
        <w:numPr>
          <w:ilvl w:val="0"/>
          <w:numId w:val="15"/>
        </w:numPr>
        <w:shd w:val="clear" w:color="auto" w:fill="FFFFFF"/>
        <w:tabs>
          <w:tab w:val="left" w:pos="614"/>
        </w:tabs>
        <w:spacing w:line="360" w:lineRule="auto"/>
        <w:ind w:left="0" w:firstLine="709"/>
        <w:jc w:val="both"/>
        <w:rPr>
          <w:color w:val="000000"/>
          <w:sz w:val="28"/>
          <w:szCs w:val="28"/>
        </w:rPr>
      </w:pPr>
      <w:r w:rsidRPr="00B70C27">
        <w:rPr>
          <w:color w:val="000000"/>
          <w:sz w:val="28"/>
          <w:szCs w:val="28"/>
        </w:rPr>
        <w:t>разными удельными весами (асимметричная корзина);</w:t>
      </w:r>
    </w:p>
    <w:p w:rsidR="00440A98" w:rsidRPr="00B70C27" w:rsidRDefault="00440A98" w:rsidP="00B70C27">
      <w:pPr>
        <w:numPr>
          <w:ilvl w:val="0"/>
          <w:numId w:val="15"/>
        </w:numPr>
        <w:shd w:val="clear" w:color="auto" w:fill="FFFFFF"/>
        <w:tabs>
          <w:tab w:val="left" w:pos="614"/>
        </w:tabs>
        <w:spacing w:line="360" w:lineRule="auto"/>
        <w:ind w:left="0" w:firstLine="709"/>
        <w:jc w:val="both"/>
        <w:rPr>
          <w:color w:val="000000"/>
          <w:sz w:val="28"/>
          <w:szCs w:val="28"/>
        </w:rPr>
      </w:pPr>
      <w:r w:rsidRPr="00B70C27">
        <w:rPr>
          <w:color w:val="000000"/>
          <w:sz w:val="28"/>
          <w:szCs w:val="28"/>
        </w:rPr>
        <w:t>зафиксированных на определенный период применения валютной единицы в качестве валюты оговорки (стандартная корзина);</w:t>
      </w:r>
    </w:p>
    <w:p w:rsidR="00B70C27" w:rsidRDefault="00440A98" w:rsidP="00B70C27">
      <w:pPr>
        <w:numPr>
          <w:ilvl w:val="0"/>
          <w:numId w:val="15"/>
        </w:numPr>
        <w:shd w:val="clear" w:color="auto" w:fill="FFFFFF"/>
        <w:tabs>
          <w:tab w:val="left" w:pos="610"/>
        </w:tabs>
        <w:spacing w:line="360" w:lineRule="auto"/>
        <w:ind w:left="0" w:firstLine="709"/>
        <w:jc w:val="both"/>
        <w:rPr>
          <w:color w:val="000000"/>
          <w:sz w:val="28"/>
          <w:szCs w:val="28"/>
        </w:rPr>
      </w:pPr>
      <w:r w:rsidRPr="00B70C27">
        <w:rPr>
          <w:color w:val="000000"/>
          <w:sz w:val="28"/>
          <w:szCs w:val="28"/>
        </w:rPr>
        <w:t>меняющихся в зависимости от рыночных факторов (регулируемая корзина). Стандартные, а также нестандартные валютные корзины используются для индексации валюты цены и валюты займа.</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При использовании многовалютной оговорки для защиты от валютных рисков применяется принцип сравнения курса валюты цены по отношению к валютной корзине на момент платежа и курса на день подписания контракта. Подобная оговорка формулируется примерно следующим образом: «Цена контракта установлена исходя из того, что стоимость валютной корзины на день подписания соглашения составляет столько-то единиц валюты цены. В случае если на день платежа стоимость валютной корзины изменится, то очередной платеж будет изменен в той же пропорции».</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Составными элементами механизма действия валютной оговорки выступают:</w:t>
      </w:r>
    </w:p>
    <w:p w:rsidR="00440A98" w:rsidRPr="00B70C27" w:rsidRDefault="00440A98" w:rsidP="00B70C27">
      <w:pPr>
        <w:numPr>
          <w:ilvl w:val="0"/>
          <w:numId w:val="17"/>
        </w:numPr>
        <w:shd w:val="clear" w:color="auto" w:fill="FFFFFF"/>
        <w:tabs>
          <w:tab w:val="left" w:pos="590"/>
        </w:tabs>
        <w:spacing w:line="360" w:lineRule="auto"/>
        <w:ind w:left="0" w:firstLine="709"/>
        <w:jc w:val="both"/>
        <w:rPr>
          <w:color w:val="000000"/>
          <w:sz w:val="28"/>
          <w:szCs w:val="28"/>
        </w:rPr>
      </w:pPr>
      <w:r w:rsidRPr="00B70C27">
        <w:rPr>
          <w:color w:val="000000"/>
          <w:sz w:val="28"/>
          <w:szCs w:val="28"/>
        </w:rPr>
        <w:t>начало ее действия, которое зависит от установленного в контракте предела колебаний курса (например, 3 %);</w:t>
      </w:r>
    </w:p>
    <w:p w:rsidR="00440A98" w:rsidRPr="00B70C27" w:rsidRDefault="00440A98" w:rsidP="00B70C27">
      <w:pPr>
        <w:numPr>
          <w:ilvl w:val="0"/>
          <w:numId w:val="17"/>
        </w:numPr>
        <w:shd w:val="clear" w:color="auto" w:fill="FFFFFF"/>
        <w:spacing w:line="360" w:lineRule="auto"/>
        <w:ind w:left="0" w:firstLine="709"/>
        <w:jc w:val="both"/>
        <w:rPr>
          <w:color w:val="000000"/>
          <w:sz w:val="28"/>
          <w:szCs w:val="28"/>
        </w:rPr>
      </w:pPr>
      <w:r w:rsidRPr="00B70C27">
        <w:rPr>
          <w:color w:val="000000"/>
          <w:sz w:val="28"/>
          <w:szCs w:val="28"/>
        </w:rPr>
        <w:t>дата базисной стоимости валютной корзины, которой является день подписания контракта или предшествующая ему дата. Иногда применяется скользящая дата базисной стоимости, что создает дополнительную неопределенность;</w:t>
      </w:r>
    </w:p>
    <w:p w:rsidR="00440A98" w:rsidRPr="00B70C27" w:rsidRDefault="00440A98" w:rsidP="00B70C27">
      <w:pPr>
        <w:numPr>
          <w:ilvl w:val="0"/>
          <w:numId w:val="17"/>
        </w:numPr>
        <w:shd w:val="clear" w:color="auto" w:fill="FFFFFF"/>
        <w:spacing w:line="360" w:lineRule="auto"/>
        <w:ind w:left="0" w:firstLine="709"/>
        <w:jc w:val="both"/>
        <w:rPr>
          <w:color w:val="000000"/>
          <w:sz w:val="28"/>
          <w:szCs w:val="28"/>
        </w:rPr>
      </w:pPr>
      <w:r w:rsidRPr="00B70C27">
        <w:rPr>
          <w:color w:val="000000"/>
          <w:sz w:val="28"/>
          <w:szCs w:val="28"/>
        </w:rPr>
        <w:t>дата (или период) определения условной стоимости валютной корзины на момент платежа: обычно рабочий день непосредственно перед днем платежа или за несколько дней до него;</w:t>
      </w:r>
    </w:p>
    <w:p w:rsidR="00440A98" w:rsidRPr="00B70C27" w:rsidRDefault="00440A98" w:rsidP="00B70C27">
      <w:pPr>
        <w:numPr>
          <w:ilvl w:val="0"/>
          <w:numId w:val="17"/>
        </w:numPr>
        <w:shd w:val="clear" w:color="auto" w:fill="FFFFFF"/>
        <w:tabs>
          <w:tab w:val="left" w:pos="586"/>
        </w:tabs>
        <w:spacing w:line="360" w:lineRule="auto"/>
        <w:ind w:left="0" w:firstLine="709"/>
        <w:jc w:val="both"/>
        <w:rPr>
          <w:color w:val="000000"/>
          <w:sz w:val="28"/>
          <w:szCs w:val="28"/>
        </w:rPr>
      </w:pPr>
      <w:r w:rsidRPr="00B70C27">
        <w:rPr>
          <w:color w:val="000000"/>
          <w:sz w:val="28"/>
          <w:szCs w:val="28"/>
        </w:rPr>
        <w:t>ограничение действия валютной оговорки при повышении и</w:t>
      </w:r>
      <w:r w:rsidR="00284FEE" w:rsidRPr="00B70C27">
        <w:rPr>
          <w:color w:val="000000"/>
          <w:sz w:val="28"/>
          <w:szCs w:val="28"/>
        </w:rPr>
        <w:t xml:space="preserve"> </w:t>
      </w:r>
      <w:r w:rsidRPr="00B70C27">
        <w:rPr>
          <w:color w:val="000000"/>
          <w:sz w:val="28"/>
          <w:szCs w:val="28"/>
        </w:rPr>
        <w:t>понижении курса валюты платежа против валюты оговорки путем установления нижнего и верхнего пределов действия</w:t>
      </w:r>
      <w:r w:rsidR="00284FEE" w:rsidRPr="00B70C27">
        <w:rPr>
          <w:color w:val="000000"/>
          <w:sz w:val="28"/>
          <w:szCs w:val="28"/>
        </w:rPr>
        <w:t xml:space="preserve"> </w:t>
      </w:r>
      <w:r w:rsidRPr="00B70C27">
        <w:rPr>
          <w:color w:val="000000"/>
          <w:sz w:val="28"/>
          <w:szCs w:val="28"/>
        </w:rPr>
        <w:t>оговорки (обычно в процентах к сумме платежа).</w:t>
      </w:r>
    </w:p>
    <w:p w:rsidR="00440A98" w:rsidRPr="00B70C27" w:rsidRDefault="00440A98" w:rsidP="00B70C27">
      <w:pPr>
        <w:shd w:val="clear" w:color="auto" w:fill="FFFFFF"/>
        <w:tabs>
          <w:tab w:val="left" w:pos="298"/>
        </w:tabs>
        <w:spacing w:line="360" w:lineRule="auto"/>
        <w:ind w:firstLine="709"/>
        <w:jc w:val="both"/>
        <w:rPr>
          <w:color w:val="000000"/>
          <w:sz w:val="28"/>
          <w:szCs w:val="28"/>
        </w:rPr>
      </w:pPr>
      <w:r w:rsidRPr="00B70C27">
        <w:rPr>
          <w:color w:val="000000"/>
          <w:sz w:val="28"/>
          <w:szCs w:val="28"/>
        </w:rPr>
        <w:t>Преимущество применения СДР (</w:t>
      </w:r>
      <w:r w:rsidRPr="00B70C27">
        <w:rPr>
          <w:color w:val="000000"/>
          <w:sz w:val="28"/>
          <w:szCs w:val="28"/>
          <w:lang w:val="en-US"/>
        </w:rPr>
        <w:t>Special</w:t>
      </w:r>
      <w:r w:rsidRPr="00B70C27">
        <w:rPr>
          <w:color w:val="000000"/>
          <w:sz w:val="28"/>
          <w:szCs w:val="28"/>
        </w:rPr>
        <w:t xml:space="preserve"> </w:t>
      </w:r>
      <w:r w:rsidRPr="00B70C27">
        <w:rPr>
          <w:color w:val="000000"/>
          <w:sz w:val="28"/>
          <w:szCs w:val="28"/>
          <w:lang w:val="en-US"/>
        </w:rPr>
        <w:t>Drawing</w:t>
      </w:r>
      <w:r w:rsidRPr="00B70C27">
        <w:rPr>
          <w:color w:val="000000"/>
          <w:sz w:val="28"/>
          <w:szCs w:val="28"/>
        </w:rPr>
        <w:t xml:space="preserve"> </w:t>
      </w:r>
      <w:r w:rsidRPr="00B70C27">
        <w:rPr>
          <w:color w:val="000000"/>
          <w:sz w:val="28"/>
          <w:szCs w:val="28"/>
          <w:lang w:val="en-US"/>
        </w:rPr>
        <w:t>Rights</w:t>
      </w:r>
      <w:r w:rsidRPr="00B70C27">
        <w:rPr>
          <w:color w:val="000000"/>
          <w:sz w:val="28"/>
          <w:szCs w:val="28"/>
        </w:rPr>
        <w:t xml:space="preserve"> — специальные права заимствования) и ЭКЮ (</w:t>
      </w:r>
      <w:r w:rsidRPr="00B70C27">
        <w:rPr>
          <w:color w:val="000000"/>
          <w:sz w:val="28"/>
          <w:szCs w:val="28"/>
          <w:lang w:val="en-US"/>
        </w:rPr>
        <w:t>European</w:t>
      </w:r>
      <w:r w:rsidRPr="00B70C27">
        <w:rPr>
          <w:color w:val="000000"/>
          <w:sz w:val="28"/>
          <w:szCs w:val="28"/>
        </w:rPr>
        <w:t xml:space="preserve"> </w:t>
      </w:r>
      <w:r w:rsidRPr="00B70C27">
        <w:rPr>
          <w:color w:val="000000"/>
          <w:sz w:val="28"/>
          <w:szCs w:val="28"/>
          <w:lang w:val="en-US"/>
        </w:rPr>
        <w:t>Currency</w:t>
      </w:r>
      <w:r w:rsidRPr="00B70C27">
        <w:rPr>
          <w:color w:val="000000"/>
          <w:sz w:val="28"/>
          <w:szCs w:val="28"/>
        </w:rPr>
        <w:t xml:space="preserve"> </w:t>
      </w:r>
      <w:r w:rsidRPr="00B70C27">
        <w:rPr>
          <w:color w:val="000000"/>
          <w:sz w:val="28"/>
          <w:szCs w:val="28"/>
          <w:lang w:val="en-US"/>
        </w:rPr>
        <w:t>Unit</w:t>
      </w:r>
      <w:r w:rsidRPr="00B70C27">
        <w:rPr>
          <w:color w:val="000000"/>
          <w:sz w:val="28"/>
          <w:szCs w:val="28"/>
        </w:rPr>
        <w:t xml:space="preserve"> —Европейская валютная единица), замененных с 1999 г. на евро как</w:t>
      </w:r>
      <w:r w:rsidR="00284FEE" w:rsidRPr="00B70C27">
        <w:rPr>
          <w:color w:val="000000"/>
          <w:sz w:val="28"/>
          <w:szCs w:val="28"/>
        </w:rPr>
        <w:t xml:space="preserve"> </w:t>
      </w:r>
      <w:r w:rsidRPr="00B70C27">
        <w:rPr>
          <w:color w:val="000000"/>
          <w:sz w:val="28"/>
          <w:szCs w:val="28"/>
        </w:rPr>
        <w:t>базы валютной оговорки, заключается в том, что регулярные и общепризнанные их котировки исключают периодические коллизии при</w:t>
      </w:r>
      <w:r w:rsidR="00284FEE" w:rsidRPr="00B70C27">
        <w:rPr>
          <w:color w:val="000000"/>
          <w:sz w:val="28"/>
          <w:szCs w:val="28"/>
        </w:rPr>
        <w:t xml:space="preserve"> </w:t>
      </w:r>
      <w:r w:rsidRPr="00B70C27">
        <w:rPr>
          <w:color w:val="000000"/>
          <w:sz w:val="28"/>
          <w:szCs w:val="28"/>
        </w:rPr>
        <w:t>пересчете сумм платежа. Многовалютная оговорка служит в основном средством защиты от валютного и частично от инфляционного</w:t>
      </w:r>
      <w:r w:rsidR="00284FEE" w:rsidRPr="00B70C27">
        <w:rPr>
          <w:color w:val="000000"/>
          <w:sz w:val="28"/>
          <w:szCs w:val="28"/>
        </w:rPr>
        <w:t xml:space="preserve"> </w:t>
      </w:r>
      <w:r w:rsidRPr="00B70C27">
        <w:rPr>
          <w:color w:val="000000"/>
          <w:sz w:val="28"/>
          <w:szCs w:val="28"/>
        </w:rPr>
        <w:t>риска в той мере, в какой рост товарных цен отражается на динамике курсов валют. Результат, аналогичный многовалютной оговорке,</w:t>
      </w:r>
      <w:r w:rsidR="00284FEE" w:rsidRPr="00B70C27">
        <w:rPr>
          <w:color w:val="000000"/>
          <w:sz w:val="28"/>
          <w:szCs w:val="28"/>
        </w:rPr>
        <w:t xml:space="preserve"> </w:t>
      </w:r>
      <w:r w:rsidRPr="00B70C27">
        <w:rPr>
          <w:color w:val="000000"/>
          <w:sz w:val="28"/>
          <w:szCs w:val="28"/>
        </w:rPr>
        <w:t>дает использование в качестве валюты цены нескольких валют согласованного набора. Иногда практикуется опцион валюты платежа, при котором в момент заключения контракта цена фиксируется</w:t>
      </w:r>
      <w:r w:rsidR="00284FEE" w:rsidRPr="00B70C27">
        <w:rPr>
          <w:color w:val="000000"/>
          <w:sz w:val="28"/>
          <w:szCs w:val="28"/>
        </w:rPr>
        <w:t xml:space="preserve"> </w:t>
      </w:r>
      <w:r w:rsidRPr="00B70C27">
        <w:rPr>
          <w:color w:val="000000"/>
          <w:sz w:val="28"/>
          <w:szCs w:val="28"/>
        </w:rPr>
        <w:t>в нескольких валютах, а при наступлении срока платежа экспортер</w:t>
      </w:r>
      <w:r w:rsidR="00284FEE" w:rsidRPr="00B70C27">
        <w:rPr>
          <w:color w:val="000000"/>
          <w:sz w:val="28"/>
          <w:szCs w:val="28"/>
        </w:rPr>
        <w:t xml:space="preserve"> </w:t>
      </w:r>
      <w:r w:rsidRPr="00B70C27">
        <w:rPr>
          <w:color w:val="000000"/>
          <w:sz w:val="28"/>
          <w:szCs w:val="28"/>
        </w:rPr>
        <w:t>имеет право выбора валюты платежа.</w:t>
      </w:r>
    </w:p>
    <w:p w:rsidR="00440A98" w:rsidRPr="00B70C27" w:rsidRDefault="00440A98" w:rsidP="00B70C27">
      <w:pPr>
        <w:shd w:val="clear" w:color="auto" w:fill="FFFFFF"/>
        <w:spacing w:line="360" w:lineRule="auto"/>
        <w:ind w:firstLine="709"/>
        <w:jc w:val="both"/>
        <w:rPr>
          <w:color w:val="000000"/>
          <w:sz w:val="28"/>
          <w:szCs w:val="28"/>
        </w:rPr>
      </w:pPr>
      <w:r w:rsidRPr="00B70C27">
        <w:rPr>
          <w:color w:val="000000"/>
          <w:sz w:val="28"/>
          <w:szCs w:val="28"/>
        </w:rPr>
        <w:t>Включение защитных оговорок во внешнеторговый контракт или</w:t>
      </w:r>
      <w:r w:rsidR="00284FEE" w:rsidRPr="00B70C27">
        <w:rPr>
          <w:color w:val="000000"/>
          <w:sz w:val="28"/>
          <w:szCs w:val="28"/>
        </w:rPr>
        <w:t xml:space="preserve"> </w:t>
      </w:r>
      <w:r w:rsidRPr="00B70C27">
        <w:rPr>
          <w:color w:val="000000"/>
          <w:sz w:val="28"/>
          <w:szCs w:val="28"/>
        </w:rPr>
        <w:t>кредитное соглашение требует порой сложного согласования между</w:t>
      </w:r>
      <w:r w:rsidR="00284FEE" w:rsidRPr="00B70C27">
        <w:rPr>
          <w:color w:val="000000"/>
          <w:sz w:val="28"/>
          <w:szCs w:val="28"/>
        </w:rPr>
        <w:t xml:space="preserve"> </w:t>
      </w:r>
      <w:r w:rsidRPr="00B70C27">
        <w:rPr>
          <w:color w:val="000000"/>
          <w:sz w:val="28"/>
          <w:szCs w:val="28"/>
        </w:rPr>
        <w:t>контрагентами и взаимных уступок по другим условиям контракта, в</w:t>
      </w:r>
      <w:r w:rsidR="00284FEE" w:rsidRPr="00B70C27">
        <w:rPr>
          <w:color w:val="000000"/>
          <w:sz w:val="28"/>
          <w:szCs w:val="28"/>
        </w:rPr>
        <w:t xml:space="preserve"> </w:t>
      </w:r>
      <w:r w:rsidRPr="00B70C27">
        <w:rPr>
          <w:color w:val="000000"/>
          <w:sz w:val="28"/>
          <w:szCs w:val="28"/>
        </w:rPr>
        <w:t>том числе снижения цены.</w:t>
      </w:r>
    </w:p>
    <w:p w:rsidR="00284FEE" w:rsidRPr="00B70C27" w:rsidRDefault="00284FEE" w:rsidP="00B70C27">
      <w:pPr>
        <w:shd w:val="clear" w:color="auto" w:fill="FFFFFF"/>
        <w:spacing w:line="360" w:lineRule="auto"/>
        <w:ind w:firstLine="709"/>
        <w:jc w:val="both"/>
        <w:rPr>
          <w:color w:val="000000"/>
          <w:sz w:val="28"/>
          <w:szCs w:val="28"/>
        </w:rPr>
      </w:pPr>
      <w:r w:rsidRPr="00B70C27">
        <w:rPr>
          <w:b/>
          <w:bCs/>
          <w:color w:val="000000"/>
          <w:sz w:val="28"/>
          <w:szCs w:val="28"/>
        </w:rPr>
        <w:t xml:space="preserve">Товарно-ценовая оговорка </w:t>
      </w:r>
      <w:r w:rsidRPr="00B70C27">
        <w:rPr>
          <w:color w:val="000000"/>
          <w:sz w:val="28"/>
          <w:szCs w:val="28"/>
        </w:rPr>
        <w:t>— условие, включаемое в международные экономические соглашения с целью страхования экспортеров и</w:t>
      </w:r>
      <w:r w:rsidR="00B70C27">
        <w:rPr>
          <w:color w:val="000000"/>
          <w:sz w:val="28"/>
          <w:szCs w:val="28"/>
        </w:rPr>
        <w:t xml:space="preserve"> </w:t>
      </w:r>
      <w:r w:rsidRPr="00B70C27">
        <w:rPr>
          <w:color w:val="000000"/>
          <w:sz w:val="28"/>
          <w:szCs w:val="28"/>
        </w:rPr>
        <w:t>кредиторов от инфляционного риска. К таким оговоркам относятся:</w:t>
      </w:r>
    </w:p>
    <w:p w:rsidR="00284FEE" w:rsidRPr="00B70C27" w:rsidRDefault="00284FEE" w:rsidP="00B70C27">
      <w:pPr>
        <w:numPr>
          <w:ilvl w:val="0"/>
          <w:numId w:val="18"/>
        </w:numPr>
        <w:shd w:val="clear" w:color="auto" w:fill="FFFFFF"/>
        <w:tabs>
          <w:tab w:val="left" w:pos="782"/>
        </w:tabs>
        <w:spacing w:line="360" w:lineRule="auto"/>
        <w:ind w:left="0" w:firstLine="709"/>
        <w:jc w:val="both"/>
        <w:rPr>
          <w:color w:val="000000"/>
          <w:sz w:val="28"/>
          <w:szCs w:val="28"/>
        </w:rPr>
      </w:pPr>
      <w:r w:rsidRPr="00B70C27">
        <w:rPr>
          <w:color w:val="000000"/>
          <w:sz w:val="28"/>
          <w:szCs w:val="28"/>
        </w:rPr>
        <w:t>оговорки о скользящей цене, повышающейся в зависимости от ценообразующих факторов;</w:t>
      </w:r>
    </w:p>
    <w:p w:rsidR="00284FEE" w:rsidRPr="00B70C27" w:rsidRDefault="00284FEE" w:rsidP="00B70C27">
      <w:pPr>
        <w:numPr>
          <w:ilvl w:val="0"/>
          <w:numId w:val="18"/>
        </w:numPr>
        <w:shd w:val="clear" w:color="auto" w:fill="FFFFFF"/>
        <w:spacing w:line="360" w:lineRule="auto"/>
        <w:ind w:left="0" w:firstLine="709"/>
        <w:jc w:val="both"/>
        <w:rPr>
          <w:color w:val="000000"/>
          <w:sz w:val="28"/>
          <w:szCs w:val="28"/>
        </w:rPr>
      </w:pPr>
      <w:r w:rsidRPr="00B70C27">
        <w:rPr>
          <w:color w:val="000000"/>
          <w:sz w:val="28"/>
          <w:szCs w:val="28"/>
        </w:rPr>
        <w:t>индексация, основанная на включении в соглашение особой индексной оговорки о пересчете суммы платежа пропорционально изменению индекса цен за период с даты подписания до момента исполнения обязательства. Индексные оговорки мало применяются в международных расчетах в связи с трудностями выбора и пересмотра индексов, реально отражающих рост цен на товары. Кроме того, заемщики возражают против ухудшения условий кредитования при применении индексной оговорки.</w:t>
      </w:r>
    </w:p>
    <w:p w:rsidR="00284FEE" w:rsidRPr="00B70C27" w:rsidRDefault="00284FEE" w:rsidP="00B70C27">
      <w:pPr>
        <w:shd w:val="clear" w:color="auto" w:fill="FFFFFF"/>
        <w:spacing w:line="360" w:lineRule="auto"/>
        <w:ind w:firstLine="709"/>
        <w:jc w:val="both"/>
        <w:rPr>
          <w:color w:val="000000"/>
          <w:sz w:val="28"/>
          <w:szCs w:val="28"/>
        </w:rPr>
      </w:pPr>
      <w:r w:rsidRPr="00B70C27">
        <w:rPr>
          <w:color w:val="000000"/>
          <w:sz w:val="28"/>
          <w:szCs w:val="28"/>
        </w:rPr>
        <w:t>Распространены также компенсационные сделки для страхования валютных рисков при кредитовании: сумма кредита увязывается с ценой в определенной валюте товара, поставляемого в счет погашения кредита, с целью избежать изменений этой суммы вследствие колебаний цен и курсов валют. Однако при этом односторонние выгоды получают контрагенты, покупающие продукцию предприятий, построенных по компенсационным сделкам. Заемщику невыгодно фиксировать цены на момент заключения сделки, так как в условиях инфляции его реальные расходы по погашению кредита будут меньше, чем при поставках товаров по заранее фиксированным ценам. Комбинированная валютно-товарная оговорка используется для регулирования суммы платежа в зависимости от изменений, как товарных цен, так и валютных курсов. Если цены и курсы изменяются в одном направлении, то сумма обязательства пересчитывается на наибольший процент отклонения; если направление их динамики не совпадает, то сумма платежа меняется на разницу между отклонениями цен и курсов. Банки используют плавающие процентные ставки для страхования рисков по средне- и долгосрочным кредитам.</w:t>
      </w:r>
    </w:p>
    <w:p w:rsidR="00284FEE" w:rsidRPr="00B70C27" w:rsidRDefault="00284FEE" w:rsidP="00B70C27">
      <w:pPr>
        <w:shd w:val="clear" w:color="auto" w:fill="FFFFFF"/>
        <w:spacing w:line="360" w:lineRule="auto"/>
        <w:ind w:firstLine="709"/>
        <w:jc w:val="both"/>
        <w:rPr>
          <w:color w:val="000000"/>
          <w:sz w:val="28"/>
          <w:szCs w:val="28"/>
        </w:rPr>
      </w:pPr>
      <w:r w:rsidRPr="00B70C27">
        <w:rPr>
          <w:color w:val="000000"/>
          <w:sz w:val="28"/>
          <w:szCs w:val="28"/>
        </w:rPr>
        <w:t>Международные монополии — ТНК и ТНБ (транснациональные банки)- для страхования валютного риска инвестируют часть активов (до 10 %) в золото в условиях повышения его цены с целью гарантии от возможных убытков, связанных с нестабильностью курсов валют, являющихся компонентами их ликвидных активов.</w:t>
      </w:r>
    </w:p>
    <w:p w:rsidR="00284FEE" w:rsidRPr="00B70C27" w:rsidRDefault="00284FEE" w:rsidP="00B70C27">
      <w:pPr>
        <w:shd w:val="clear" w:color="auto" w:fill="FFFFFF"/>
        <w:spacing w:line="360" w:lineRule="auto"/>
        <w:ind w:firstLine="709"/>
        <w:jc w:val="both"/>
        <w:rPr>
          <w:color w:val="000000"/>
          <w:sz w:val="28"/>
          <w:szCs w:val="28"/>
        </w:rPr>
      </w:pPr>
    </w:p>
    <w:p w:rsidR="00284FEE" w:rsidRPr="00B70C27" w:rsidRDefault="00D96ADF" w:rsidP="00B70C27">
      <w:pPr>
        <w:shd w:val="clear" w:color="auto" w:fill="FFFFFF"/>
        <w:spacing w:line="360" w:lineRule="auto"/>
        <w:ind w:firstLine="709"/>
        <w:jc w:val="both"/>
        <w:rPr>
          <w:b/>
          <w:bCs/>
          <w:color w:val="000000"/>
          <w:sz w:val="28"/>
          <w:szCs w:val="28"/>
        </w:rPr>
      </w:pPr>
      <w:r w:rsidRPr="00B70C27">
        <w:rPr>
          <w:b/>
          <w:bCs/>
          <w:color w:val="000000"/>
          <w:sz w:val="28"/>
          <w:szCs w:val="28"/>
        </w:rPr>
        <w:t xml:space="preserve">4.2 </w:t>
      </w:r>
      <w:r w:rsidR="00284FEE" w:rsidRPr="00B70C27">
        <w:rPr>
          <w:b/>
          <w:bCs/>
          <w:color w:val="000000"/>
          <w:sz w:val="28"/>
          <w:szCs w:val="28"/>
        </w:rPr>
        <w:t>Современные методы страхования валютного риска</w:t>
      </w:r>
    </w:p>
    <w:p w:rsidR="00B70C27" w:rsidRDefault="00B70C27" w:rsidP="00B70C27">
      <w:pPr>
        <w:shd w:val="clear" w:color="auto" w:fill="FFFFFF"/>
        <w:spacing w:line="360" w:lineRule="auto"/>
        <w:ind w:firstLine="709"/>
        <w:jc w:val="both"/>
        <w:rPr>
          <w:color w:val="000000"/>
          <w:sz w:val="28"/>
          <w:szCs w:val="28"/>
        </w:rPr>
      </w:pPr>
    </w:p>
    <w:p w:rsidR="00284FEE" w:rsidRPr="00B70C27" w:rsidRDefault="00284FEE" w:rsidP="00B70C27">
      <w:pPr>
        <w:shd w:val="clear" w:color="auto" w:fill="FFFFFF"/>
        <w:spacing w:line="360" w:lineRule="auto"/>
        <w:ind w:firstLine="709"/>
        <w:jc w:val="both"/>
        <w:rPr>
          <w:color w:val="000000"/>
          <w:sz w:val="28"/>
          <w:szCs w:val="28"/>
        </w:rPr>
      </w:pPr>
      <w:r w:rsidRPr="00B70C27">
        <w:rPr>
          <w:color w:val="000000"/>
          <w:sz w:val="28"/>
          <w:szCs w:val="28"/>
        </w:rPr>
        <w:t>С 1970-х гг. вместо защитных оговорок, которые не дают полной гарантии устранения валютного риска, применяются в основном следующие методы покрытия валютного и кредитного рисков. В их числе:</w:t>
      </w:r>
    </w:p>
    <w:p w:rsidR="00284FEE" w:rsidRPr="00B70C27" w:rsidRDefault="00284FEE" w:rsidP="00B70C27">
      <w:pPr>
        <w:numPr>
          <w:ilvl w:val="0"/>
          <w:numId w:val="19"/>
        </w:numPr>
        <w:shd w:val="clear" w:color="auto" w:fill="FFFFFF"/>
        <w:spacing w:line="360" w:lineRule="auto"/>
        <w:ind w:left="0" w:firstLine="709"/>
        <w:jc w:val="both"/>
        <w:rPr>
          <w:color w:val="000000"/>
          <w:sz w:val="28"/>
          <w:szCs w:val="28"/>
        </w:rPr>
      </w:pPr>
      <w:r w:rsidRPr="00B70C27">
        <w:rPr>
          <w:color w:val="000000"/>
          <w:sz w:val="28"/>
          <w:szCs w:val="28"/>
        </w:rPr>
        <w:t>валютные опционы;</w:t>
      </w:r>
    </w:p>
    <w:p w:rsidR="00284FEE" w:rsidRPr="00B70C27" w:rsidRDefault="00284FEE" w:rsidP="00B70C27">
      <w:pPr>
        <w:numPr>
          <w:ilvl w:val="0"/>
          <w:numId w:val="19"/>
        </w:numPr>
        <w:shd w:val="clear" w:color="auto" w:fill="FFFFFF"/>
        <w:spacing w:line="360" w:lineRule="auto"/>
        <w:ind w:left="0" w:firstLine="709"/>
        <w:jc w:val="both"/>
        <w:rPr>
          <w:color w:val="000000"/>
          <w:sz w:val="28"/>
          <w:szCs w:val="28"/>
        </w:rPr>
      </w:pPr>
      <w:r w:rsidRPr="00B70C27">
        <w:rPr>
          <w:color w:val="000000"/>
          <w:sz w:val="28"/>
          <w:szCs w:val="28"/>
        </w:rPr>
        <w:t>межбанковские операции «своп»;</w:t>
      </w:r>
    </w:p>
    <w:p w:rsidR="00B70C27" w:rsidRDefault="00284FEE" w:rsidP="00B70C27">
      <w:pPr>
        <w:numPr>
          <w:ilvl w:val="0"/>
          <w:numId w:val="19"/>
        </w:numPr>
        <w:shd w:val="clear" w:color="auto" w:fill="FFFFFF"/>
        <w:spacing w:line="360" w:lineRule="auto"/>
        <w:ind w:left="0" w:firstLine="709"/>
        <w:jc w:val="both"/>
        <w:rPr>
          <w:color w:val="000000"/>
          <w:sz w:val="28"/>
          <w:szCs w:val="28"/>
        </w:rPr>
      </w:pPr>
      <w:r w:rsidRPr="00B70C27">
        <w:rPr>
          <w:color w:val="000000"/>
          <w:sz w:val="28"/>
          <w:szCs w:val="28"/>
        </w:rPr>
        <w:t>форвардные валютные операции;</w:t>
      </w:r>
    </w:p>
    <w:p w:rsidR="00284FEE" w:rsidRPr="00B70C27" w:rsidRDefault="00284FEE" w:rsidP="00B70C27">
      <w:pPr>
        <w:numPr>
          <w:ilvl w:val="0"/>
          <w:numId w:val="19"/>
        </w:numPr>
        <w:shd w:val="clear" w:color="auto" w:fill="FFFFFF"/>
        <w:spacing w:line="360" w:lineRule="auto"/>
        <w:ind w:left="0" w:firstLine="709"/>
        <w:jc w:val="both"/>
        <w:rPr>
          <w:color w:val="000000"/>
          <w:sz w:val="28"/>
          <w:szCs w:val="28"/>
        </w:rPr>
      </w:pPr>
      <w:r w:rsidRPr="00B70C27">
        <w:rPr>
          <w:color w:val="000000"/>
          <w:sz w:val="28"/>
          <w:szCs w:val="28"/>
        </w:rPr>
        <w:t>валютные фьючерсы.</w:t>
      </w:r>
    </w:p>
    <w:p w:rsidR="00284FEE" w:rsidRPr="00B70C27" w:rsidRDefault="00284FEE" w:rsidP="00B70C27">
      <w:pPr>
        <w:shd w:val="clear" w:color="auto" w:fill="FFFFFF"/>
        <w:spacing w:line="360" w:lineRule="auto"/>
        <w:ind w:firstLine="709"/>
        <w:jc w:val="both"/>
        <w:rPr>
          <w:color w:val="000000"/>
          <w:sz w:val="28"/>
          <w:szCs w:val="28"/>
        </w:rPr>
      </w:pPr>
      <w:r w:rsidRPr="00B70C27">
        <w:rPr>
          <w:b/>
          <w:bCs/>
          <w:color w:val="000000"/>
          <w:sz w:val="28"/>
          <w:szCs w:val="28"/>
        </w:rPr>
        <w:t xml:space="preserve">Валютный опцион </w:t>
      </w:r>
      <w:r w:rsidRPr="00B70C27">
        <w:rPr>
          <w:color w:val="000000"/>
          <w:sz w:val="28"/>
          <w:szCs w:val="28"/>
        </w:rPr>
        <w:t>— сделка между покупателем и продавцом валют, которая дает право покупателю опциона покупать или продавать по определенному курсу определенную сумму валюты в течение обусловленного времени за вознаграждение.</w:t>
      </w:r>
    </w:p>
    <w:p w:rsidR="00284FEE" w:rsidRPr="00B70C27" w:rsidRDefault="00284FEE" w:rsidP="00B70C27">
      <w:pPr>
        <w:shd w:val="clear" w:color="auto" w:fill="FFFFFF"/>
        <w:spacing w:line="360" w:lineRule="auto"/>
        <w:ind w:firstLine="709"/>
        <w:jc w:val="both"/>
        <w:rPr>
          <w:color w:val="000000"/>
          <w:sz w:val="28"/>
          <w:szCs w:val="28"/>
        </w:rPr>
      </w:pPr>
      <w:r w:rsidRPr="00B70C27">
        <w:rPr>
          <w:color w:val="000000"/>
          <w:sz w:val="28"/>
          <w:szCs w:val="28"/>
        </w:rPr>
        <w:t>Валютные опционы применяются, если покупатель опциона стремится застраховать себя от риска изменения курса валюты в определенном направлении. Этот риск может быть:</w:t>
      </w:r>
    </w:p>
    <w:p w:rsidR="00284FEE" w:rsidRPr="00B70C27" w:rsidRDefault="00284FEE" w:rsidP="00B70C27">
      <w:pPr>
        <w:numPr>
          <w:ilvl w:val="0"/>
          <w:numId w:val="20"/>
        </w:numPr>
        <w:shd w:val="clear" w:color="auto" w:fill="FFFFFF"/>
        <w:spacing w:line="360" w:lineRule="auto"/>
        <w:ind w:left="0" w:firstLine="709"/>
        <w:jc w:val="both"/>
        <w:rPr>
          <w:color w:val="000000"/>
          <w:sz w:val="28"/>
          <w:szCs w:val="28"/>
        </w:rPr>
      </w:pPr>
      <w:r w:rsidRPr="00B70C27">
        <w:rPr>
          <w:color w:val="000000"/>
          <w:sz w:val="28"/>
          <w:szCs w:val="28"/>
        </w:rPr>
        <w:t>потенциальным и возникает в случае «присуждения» фирме</w:t>
      </w:r>
      <w:r w:rsidR="00B70C27">
        <w:rPr>
          <w:color w:val="000000"/>
          <w:sz w:val="28"/>
          <w:szCs w:val="28"/>
        </w:rPr>
        <w:t xml:space="preserve"> </w:t>
      </w:r>
      <w:r w:rsidRPr="00B70C27">
        <w:rPr>
          <w:color w:val="000000"/>
          <w:sz w:val="28"/>
          <w:szCs w:val="28"/>
        </w:rPr>
        <w:t>контракта на поставку товаров;</w:t>
      </w:r>
    </w:p>
    <w:p w:rsidR="00284FEE" w:rsidRPr="00B70C27" w:rsidRDefault="00284FEE" w:rsidP="00B70C27">
      <w:pPr>
        <w:numPr>
          <w:ilvl w:val="0"/>
          <w:numId w:val="20"/>
        </w:numPr>
        <w:shd w:val="clear" w:color="auto" w:fill="FFFFFF"/>
        <w:spacing w:line="360" w:lineRule="auto"/>
        <w:ind w:left="0" w:firstLine="709"/>
        <w:jc w:val="both"/>
        <w:rPr>
          <w:color w:val="000000"/>
          <w:sz w:val="28"/>
          <w:szCs w:val="28"/>
        </w:rPr>
      </w:pPr>
      <w:r w:rsidRPr="00B70C27">
        <w:rPr>
          <w:color w:val="000000"/>
          <w:sz w:val="28"/>
          <w:szCs w:val="28"/>
        </w:rPr>
        <w:t>связанным с хеджированием вложения капитала в другой валюте по более привлекательным ставкам;</w:t>
      </w:r>
    </w:p>
    <w:p w:rsidR="00284FEE" w:rsidRPr="00B70C27" w:rsidRDefault="00284FEE" w:rsidP="00B70C27">
      <w:pPr>
        <w:numPr>
          <w:ilvl w:val="0"/>
          <w:numId w:val="20"/>
        </w:numPr>
        <w:shd w:val="clear" w:color="auto" w:fill="FFFFFF"/>
        <w:spacing w:line="360" w:lineRule="auto"/>
        <w:ind w:left="0" w:firstLine="709"/>
        <w:jc w:val="both"/>
        <w:rPr>
          <w:color w:val="000000"/>
          <w:sz w:val="28"/>
          <w:szCs w:val="28"/>
        </w:rPr>
      </w:pPr>
      <w:r w:rsidRPr="00B70C27">
        <w:rPr>
          <w:color w:val="000000"/>
          <w:sz w:val="28"/>
          <w:szCs w:val="28"/>
        </w:rPr>
        <w:t>при торговой сделке, когда экспортер стремится застраховать риск потерь от неблагоприятного изменения валютного курса и одновременно сохранить перспективу выигрыша в случае благоприятной для него динамики курса валюты, в которой заключена сделка. Покупка опциона используется для страхования скрытого валютного риска при торговле лицензиями, заказах на научно-исследовательские и опытно-конструкторские разработки (НИОКР), переговорах о субпоставке или финансировании, т.е. когда возникновение обязательства или требования зависит от акцепта оферты (предложения) контрагентом.</w:t>
      </w:r>
    </w:p>
    <w:p w:rsidR="00284FEE" w:rsidRPr="00B70C27" w:rsidRDefault="00284FEE" w:rsidP="00B70C27">
      <w:pPr>
        <w:shd w:val="clear" w:color="auto" w:fill="FFFFFF"/>
        <w:spacing w:line="360" w:lineRule="auto"/>
        <w:ind w:firstLine="709"/>
        <w:jc w:val="both"/>
        <w:rPr>
          <w:color w:val="000000"/>
          <w:sz w:val="28"/>
          <w:szCs w:val="28"/>
        </w:rPr>
      </w:pPr>
      <w:r w:rsidRPr="00B70C27">
        <w:rPr>
          <w:b/>
          <w:bCs/>
          <w:color w:val="000000"/>
          <w:sz w:val="28"/>
          <w:szCs w:val="28"/>
        </w:rPr>
        <w:t xml:space="preserve">Межбанковские сделки «своп» </w:t>
      </w:r>
      <w:r w:rsidRPr="00B70C27">
        <w:rPr>
          <w:color w:val="000000"/>
          <w:sz w:val="28"/>
          <w:szCs w:val="28"/>
        </w:rPr>
        <w:t>включают наличную сделку, а затем контрсделку на определенный срок. Например, английский коммерческий банк продает 10 млн долл. (трехмесячный депозит) на условиях наличной сделки и покупает их на определенный срок по форвардному курсу у французского банка, который в свою очередь покупает у него доллары на условиях наличной сделки и продает их на тот же срок.</w:t>
      </w:r>
    </w:p>
    <w:p w:rsidR="00284FEE" w:rsidRPr="00B70C27" w:rsidRDefault="00284FEE" w:rsidP="00B70C27">
      <w:pPr>
        <w:shd w:val="clear" w:color="auto" w:fill="FFFFFF"/>
        <w:spacing w:line="360" w:lineRule="auto"/>
        <w:ind w:firstLine="709"/>
        <w:jc w:val="both"/>
        <w:rPr>
          <w:color w:val="000000"/>
          <w:sz w:val="28"/>
          <w:szCs w:val="28"/>
        </w:rPr>
      </w:pPr>
      <w:r w:rsidRPr="00B70C27">
        <w:rPr>
          <w:color w:val="000000"/>
          <w:sz w:val="28"/>
          <w:szCs w:val="28"/>
        </w:rPr>
        <w:t>Один из способов страхования валютного риска — форвардные</w:t>
      </w:r>
      <w:r w:rsidRPr="00B70C27">
        <w:rPr>
          <w:color w:val="000000"/>
          <w:sz w:val="28"/>
          <w:szCs w:val="28"/>
          <w:vertAlign w:val="superscript"/>
        </w:rPr>
        <w:t xml:space="preserve"> </w:t>
      </w:r>
      <w:r w:rsidRPr="00B70C27">
        <w:rPr>
          <w:color w:val="000000"/>
          <w:sz w:val="28"/>
          <w:szCs w:val="28"/>
        </w:rPr>
        <w:t>сделки с валютой платежа. Например, экспортер, продавая товары за определенную валюту, одновременно заключает на определенный срок валютную сделку, реализуя будущую валютную выручку. Импортер, напротив, прибегает к форвардной сделке для заблаговременного приобретения валюты платежа, если ожидается повышение ее курса к моменту платежа по контракту.</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Для страхования валютного риска применяются валютные фьючерсы — торговля стандартными контрактами. Для защиты банковского портфеля ценных бумаг, приносящих фиксированные доходы, применяются процентные фьючерсы. Использование срочных валютных сделок и операций «своп» для страхования валютного риска отчасти связано с государственным контролем за состоянием балансов банков, так как эти операции учитываются на внебалансовых счетах.</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 xml:space="preserve">Для обозначения разных методов страхования различных рисков путем заключения двух противоположных сделок в банковской, биржевой и коммерческой практике используется термин «хеджирование» (от англ. </w:t>
      </w:r>
      <w:r w:rsidRPr="00B70C27">
        <w:rPr>
          <w:color w:val="000000"/>
          <w:sz w:val="28"/>
          <w:szCs w:val="28"/>
          <w:lang w:val="en-US"/>
        </w:rPr>
        <w:t>hedge</w:t>
      </w:r>
      <w:r w:rsidRPr="00B70C27">
        <w:rPr>
          <w:color w:val="000000"/>
          <w:sz w:val="28"/>
          <w:szCs w:val="28"/>
        </w:rPr>
        <w:t xml:space="preserve"> — ограждать). В узком смысле хеджирование означает, что хеджеры осуществляют страхование риска путем создания встречных требований и обязательств в иностранной валюте. Традиционным и наиболее распространенным видом хеджирования являются срочные (форвардные) сделки с иностранной валютой. Например, английская фирма, ожидающая через шесть месяцев поступление долларов США, осуществляет хеджирование путем продажи будущих поступлений долларов на фунты по срочному курсу на шесть месяцев. Фирма, совершая форвардную сделку, создает обязательство поставить проданные доллары для балансирования имеющихся долларовых требований. В случае падения курса валюты платежа (доллара) убытки по экспортному контракту будут покрыты за счет курсовой прибыли по срочной валютной сделке. Импортер, напротив, заблаговременно покупает иностранную валюту, если ожидается повышение курса валюты платежа, зафиксированной в контракте.</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Аналогично иностранный инвестор страхует риск, связанный с возможным снижением курса валюты, в которой произведены инвестиции, путем продажи ее на определенный срок с целью предохранения своих активов от потерь. На рынке валютных фьючерсов хеджер — покупатель фьючерсного контракта получает гарантию, что в случае повышения курса иностранной валюты на рынке «спот» (наличных сделок) он может купить ее по более выгодному курсу, зафиксированному при заключении фьючерсной сделки. Таким образом, убытки по наличной сделке компенсируются прибылью на фьючерсном валютном рынке при повышении курса иностранной валюты, и наоборот. Валютный курс на рынке «спот» сближается с курсом фьючерсного рынка по мере приближения срока исполнения фьючерсного контракта. Следовательно, главная цель валютных фьючерсов — компенсация валютного риска, а не получение иностранной валюты. Поэтому обычно хеджеры закрывают свои валютные позиции на последних торговых сессиях (рабочих сеансах), получая прибыль или оплачивая проигрыш на фьючерсном рынке (маржу).</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Хеджирование оказывает влияние на спрос и предложение на рынке срочных сделок, усиливая давление на определенные валюты, особенно в периоды неблагоприятных тенденций в динамике их курса.</w:t>
      </w:r>
    </w:p>
    <w:p w:rsidR="00683496" w:rsidRPr="00B70C27" w:rsidRDefault="00683496" w:rsidP="00B70C27">
      <w:pPr>
        <w:shd w:val="clear" w:color="auto" w:fill="FFFFFF"/>
        <w:spacing w:line="360" w:lineRule="auto"/>
        <w:ind w:firstLine="709"/>
        <w:jc w:val="both"/>
        <w:rPr>
          <w:color w:val="000000"/>
          <w:sz w:val="28"/>
          <w:szCs w:val="28"/>
        </w:rPr>
      </w:pPr>
    </w:p>
    <w:p w:rsidR="0046734C" w:rsidRPr="00B70C27" w:rsidRDefault="00D96ADF" w:rsidP="00B70C27">
      <w:pPr>
        <w:shd w:val="clear" w:color="auto" w:fill="FFFFFF"/>
        <w:spacing w:line="360" w:lineRule="auto"/>
        <w:ind w:firstLine="709"/>
        <w:jc w:val="both"/>
        <w:rPr>
          <w:b/>
          <w:bCs/>
          <w:color w:val="000000"/>
          <w:sz w:val="28"/>
          <w:szCs w:val="28"/>
        </w:rPr>
      </w:pPr>
      <w:r w:rsidRPr="00B70C27">
        <w:rPr>
          <w:b/>
          <w:bCs/>
          <w:color w:val="000000"/>
          <w:sz w:val="28"/>
          <w:szCs w:val="28"/>
        </w:rPr>
        <w:t xml:space="preserve">4.3 </w:t>
      </w:r>
      <w:r w:rsidR="0046734C" w:rsidRPr="00B70C27">
        <w:rPr>
          <w:b/>
          <w:bCs/>
          <w:color w:val="000000"/>
          <w:sz w:val="28"/>
          <w:szCs w:val="28"/>
        </w:rPr>
        <w:t>Методы страхования кредитного риска</w:t>
      </w:r>
    </w:p>
    <w:p w:rsidR="00D96ADF" w:rsidRPr="00B70C27" w:rsidRDefault="00D96ADF" w:rsidP="00B70C27">
      <w:pPr>
        <w:shd w:val="clear" w:color="auto" w:fill="FFFFFF"/>
        <w:spacing w:line="360" w:lineRule="auto"/>
        <w:ind w:firstLine="709"/>
        <w:jc w:val="both"/>
        <w:rPr>
          <w:b/>
          <w:bCs/>
          <w:color w:val="000000"/>
          <w:sz w:val="28"/>
          <w:szCs w:val="28"/>
        </w:rPr>
      </w:pP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Основными методами защиты от кредитных рисков, кроме хеджирования, являются: гарантии (правительства или первоклассного банка) и специальная система страхования международных кредитов (в основном экспортных). Страхование международных кредитов — это разновидность имущественного страхования, направленного на уменьшение или устранение кредитного риска. Оно возникло в конце XIX — начале XX в. После Первой мировой войны были созданы специальные страховые компании. Мировой экономический кризис 1929—1933 гг. выявил неэффективность частного страхования. Необходимость стимулирования экспорта и увеличение рисков привели к развитию государственного страхования международных кредитных операций, особенно средне- и долгосрочных экспортных кредитов.</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Сущность такого страхования состоит в том, что страховщик обязуется за определенную плату возмещать убытки страхователей — кредиторов экспорта и экспортеров, связанные с коммерческими, политическими, форс-мажорными рисками. Коммерческий риск связан с неплатежеспособностью заемщика. Объектом страхования международных кредитов являются также валютные риски, повышение стоимости товара в период его изготовления. Политические риски вызываются действиями государства (конфискация, национализация) или войнами, в результате которых нарушаются условия кредитного соглашения. Распространены риски, связанные с терроризмом, саботажем. В круг страхуемых объектов включены риски, обусловленные забастовками, восстаниями, гражданскими войнами. Форс-мажорные риски связаны со стихийными бедствиями (наводнениями, землетрясениями и др.).</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Территориальная удаленность контрагентов внешнеэкономических операций, ограниченность информации об их финансово-экономическом положении увеличивают риски экспортеров и кредитующих их банков по сравнению с внутренней торговлей. Объектом страхования служит также строительство объектов в стране с помощью иностранного капитала или за рубежом при содействии данной страны.</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Страхование экспортных кредитов. Данный вид страхования зародился в Европе после Первой мировой войны, но широкое распространение получил в 1950-х гг. в связи с активным развитием внешней торговли и процессами глобализации в экономике, в том числе финансовой и страховой сферах.</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Объектом кредитного страхования выступает имущественный интерес, связанный с коммерческим или торговым кредитом покупателю, т.е. предоставлением рассрочки платежа по поставленным товарам или оказанным услугам. В ряде случаев страхуется интерес, связанный с банковским кредитом покупателю, что является разновидностью коммерческого кредита. Страхователем выступает продавец или экспортер, а при кредите покупателю — банк. Под термином «кредитный риск» понимается не только долгосрочная или краткосрочная (на несколько месяцев) рассрочка платежа, но и любой платеж, происходящий после отгрузки товаров, в том числе платеж «касса против документов» или «платеж наличными».</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Для уяснения места и роли кредитного страхования необходимо оговориться, что это страховой продукт развитого, цивилизованного и стабильного рынка и один из инструментов конкурентной борьбы. При переполнении рынка товарами и услугами центр конкурентной стратегии переносится с качества товара на условия платежа. При прочих равных условиях возможность предоставить рассрочку платежа покупателю дает продавцу выигрышную позицию.</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 xml:space="preserve">Как любой экономический механизм, страхование рисков неплатежа имеет свои альтернативы. Такими альтернативами служат безотзывный аккредитив или прямая банковская гарантия платежа, а также </w:t>
      </w:r>
      <w:r w:rsidRPr="00B70C27">
        <w:rPr>
          <w:i/>
          <w:iCs/>
          <w:color w:val="000000"/>
          <w:sz w:val="28"/>
          <w:szCs w:val="28"/>
        </w:rPr>
        <w:t xml:space="preserve">факторинг </w:t>
      </w:r>
      <w:r w:rsidRPr="00B70C27">
        <w:rPr>
          <w:color w:val="000000"/>
          <w:sz w:val="28"/>
          <w:szCs w:val="28"/>
        </w:rPr>
        <w:t>(скупка долговых обязательств) и авансовая форма оплаты. Чем менее развит и более нестабилен рынок, тем чаще в нем используются авансовые платежи.</w:t>
      </w:r>
    </w:p>
    <w:p w:rsidR="0046734C" w:rsidRPr="00B70C27" w:rsidRDefault="0046734C" w:rsidP="00B70C27">
      <w:pPr>
        <w:shd w:val="clear" w:color="auto" w:fill="FFFFFF"/>
        <w:tabs>
          <w:tab w:val="left" w:pos="6317"/>
        </w:tabs>
        <w:spacing w:line="360" w:lineRule="auto"/>
        <w:ind w:firstLine="709"/>
        <w:jc w:val="both"/>
        <w:rPr>
          <w:color w:val="000000"/>
          <w:sz w:val="28"/>
          <w:szCs w:val="28"/>
        </w:rPr>
      </w:pPr>
      <w:r w:rsidRPr="00B70C27">
        <w:rPr>
          <w:color w:val="000000"/>
          <w:sz w:val="28"/>
          <w:szCs w:val="28"/>
        </w:rPr>
        <w:t>После окончания Второй мировой войны в практике международного экономического сотрудничества и внешней торговли значительное место занимают поставки промышленного оборудования, компенсационные и другие экспортно-импортные сделки на базе долгосрочных</w:t>
      </w:r>
      <w:r w:rsidR="00886942" w:rsidRPr="00B70C27">
        <w:rPr>
          <w:color w:val="000000"/>
          <w:sz w:val="28"/>
          <w:szCs w:val="28"/>
        </w:rPr>
        <w:t xml:space="preserve"> </w:t>
      </w:r>
      <w:r w:rsidRPr="00B70C27">
        <w:rPr>
          <w:color w:val="000000"/>
          <w:sz w:val="28"/>
          <w:szCs w:val="28"/>
        </w:rPr>
        <w:t>и среднесрочных кредитов. С целью гарантии погашения кредитов в</w:t>
      </w:r>
      <w:r w:rsidR="00886942" w:rsidRPr="00B70C27">
        <w:rPr>
          <w:color w:val="000000"/>
          <w:sz w:val="28"/>
          <w:szCs w:val="28"/>
        </w:rPr>
        <w:t xml:space="preserve"> </w:t>
      </w:r>
      <w:r w:rsidRPr="00B70C27">
        <w:rPr>
          <w:color w:val="000000"/>
          <w:sz w:val="28"/>
          <w:szCs w:val="28"/>
        </w:rPr>
        <w:t>бусловленные сроки кредиторы во многих случаях производят страхование экспортных кредитов или риска неплатежа.</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 xml:space="preserve">До последнего десятилетия </w:t>
      </w:r>
      <w:r w:rsidRPr="00B70C27">
        <w:rPr>
          <w:color w:val="000000"/>
          <w:sz w:val="28"/>
          <w:szCs w:val="28"/>
          <w:lang w:val="en-US"/>
        </w:rPr>
        <w:t>XX</w:t>
      </w:r>
      <w:r w:rsidRPr="00B70C27">
        <w:rPr>
          <w:color w:val="000000"/>
          <w:sz w:val="28"/>
          <w:szCs w:val="28"/>
        </w:rPr>
        <w:t xml:space="preserve"> в. страхование этого риска частные акционерные компании, как правило, не производили. Страхование экспортных кредитов осуществлялось преимущественно специализированными учреждениями и обществами, которые обычно принадлежат государству или в которых государство имеет контрольный пакет акций. В последние годы страхование экспортных кредитов все чаще осуществляют коммерческие страховщики.</w:t>
      </w:r>
    </w:p>
    <w:p w:rsidR="0046734C" w:rsidRPr="00B70C27" w:rsidRDefault="0046734C" w:rsidP="00B70C27">
      <w:pPr>
        <w:shd w:val="clear" w:color="auto" w:fill="FFFFFF"/>
        <w:spacing w:line="360" w:lineRule="auto"/>
        <w:ind w:firstLine="709"/>
        <w:jc w:val="both"/>
        <w:rPr>
          <w:color w:val="000000"/>
          <w:sz w:val="28"/>
          <w:szCs w:val="28"/>
        </w:rPr>
      </w:pPr>
      <w:r w:rsidRPr="00B70C27">
        <w:rPr>
          <w:b/>
          <w:bCs/>
          <w:color w:val="000000"/>
          <w:sz w:val="28"/>
          <w:szCs w:val="28"/>
        </w:rPr>
        <w:t xml:space="preserve">Условия страхования риска неплатежа. </w:t>
      </w:r>
      <w:r w:rsidRPr="00B70C27">
        <w:rPr>
          <w:color w:val="000000"/>
          <w:sz w:val="28"/>
          <w:szCs w:val="28"/>
        </w:rPr>
        <w:t>Согласно применяемым типовым правилам страхования риска неплатежа предметом страхования служит вытекающее из договора купли-продажи обязательство покупателя уплатить в указанный в договоре срок обусловленную сумму за полученные в кредит товары, которые являются предметом сделки.</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Для заключения договора страхования необходимы следующие документы: надлежащим образом оформленный договор купли-продажи; экспортно-импортные лицензии; официальное разрешение на перевод средств за границу и другие документы, предусмотренные в таких случаях законодательствами стран-экспортеров и импортеров.</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В письменном заявлении на страхование риска неплатежа страхователь также обязан указать все известные ему сведения, которые могут быть существенными для суждения о степени риска, включая сведения, которые страхователь считает недостаточно обоснованными и достоверными.</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Условия страхования предусматривают, что из объема ответственности исключаются случаи неоплаты или задержек в платеже, если они явились следствием следующих причин:</w:t>
      </w:r>
    </w:p>
    <w:p w:rsidR="0046734C" w:rsidRPr="00B70C27" w:rsidRDefault="0046734C" w:rsidP="00B70C27">
      <w:pPr>
        <w:numPr>
          <w:ilvl w:val="0"/>
          <w:numId w:val="21"/>
        </w:numPr>
        <w:shd w:val="clear" w:color="auto" w:fill="FFFFFF"/>
        <w:spacing w:line="360" w:lineRule="auto"/>
        <w:ind w:left="0" w:firstLine="709"/>
        <w:jc w:val="both"/>
        <w:rPr>
          <w:color w:val="000000"/>
          <w:sz w:val="28"/>
          <w:szCs w:val="28"/>
        </w:rPr>
      </w:pPr>
      <w:r w:rsidRPr="00B70C27">
        <w:rPr>
          <w:color w:val="000000"/>
          <w:sz w:val="28"/>
          <w:szCs w:val="28"/>
        </w:rPr>
        <w:t>поставка или оказанная услуга произведена с нарушением условий договора (поставка с отклонением от обусловленных сроков, несоответствие качества, количественная недостача и т.п.);</w:t>
      </w:r>
    </w:p>
    <w:p w:rsidR="0046734C" w:rsidRPr="00B70C27" w:rsidRDefault="0046734C" w:rsidP="00B70C27">
      <w:pPr>
        <w:numPr>
          <w:ilvl w:val="0"/>
          <w:numId w:val="21"/>
        </w:numPr>
        <w:shd w:val="clear" w:color="auto" w:fill="FFFFFF"/>
        <w:spacing w:line="360" w:lineRule="auto"/>
        <w:ind w:left="0" w:firstLine="709"/>
        <w:jc w:val="both"/>
        <w:rPr>
          <w:color w:val="000000"/>
          <w:sz w:val="28"/>
          <w:szCs w:val="28"/>
        </w:rPr>
      </w:pPr>
      <w:r w:rsidRPr="00B70C27">
        <w:rPr>
          <w:color w:val="000000"/>
          <w:sz w:val="28"/>
          <w:szCs w:val="28"/>
        </w:rPr>
        <w:t>условия договора продажи или оказания услуг не соответствуют законодательным и другим требованиям страны-отправителя, получателя или транзита;</w:t>
      </w:r>
    </w:p>
    <w:p w:rsidR="00B70C27" w:rsidRDefault="0046734C" w:rsidP="00B70C27">
      <w:pPr>
        <w:numPr>
          <w:ilvl w:val="0"/>
          <w:numId w:val="21"/>
        </w:numPr>
        <w:shd w:val="clear" w:color="auto" w:fill="FFFFFF"/>
        <w:tabs>
          <w:tab w:val="left" w:pos="720"/>
        </w:tabs>
        <w:spacing w:line="360" w:lineRule="auto"/>
        <w:ind w:left="0" w:firstLine="709"/>
        <w:jc w:val="both"/>
        <w:rPr>
          <w:color w:val="000000"/>
          <w:sz w:val="28"/>
          <w:szCs w:val="28"/>
        </w:rPr>
      </w:pPr>
      <w:r w:rsidRPr="00B70C27">
        <w:rPr>
          <w:color w:val="000000"/>
          <w:sz w:val="28"/>
          <w:szCs w:val="28"/>
        </w:rPr>
        <w:t>отсутствует комплект</w:t>
      </w:r>
      <w:r w:rsidR="00886942" w:rsidRPr="00B70C27">
        <w:rPr>
          <w:color w:val="000000"/>
          <w:sz w:val="28"/>
          <w:szCs w:val="28"/>
        </w:rPr>
        <w:t xml:space="preserve"> </w:t>
      </w:r>
      <w:r w:rsidRPr="00B70C27">
        <w:rPr>
          <w:color w:val="000000"/>
          <w:sz w:val="28"/>
          <w:szCs w:val="28"/>
        </w:rPr>
        <w:t>варораспорядительных документов (фактуры, лицензии, транспортные документы и т.п.);</w:t>
      </w:r>
    </w:p>
    <w:p w:rsidR="0046734C" w:rsidRPr="00B70C27" w:rsidRDefault="0046734C" w:rsidP="00B70C27">
      <w:pPr>
        <w:numPr>
          <w:ilvl w:val="0"/>
          <w:numId w:val="21"/>
        </w:numPr>
        <w:shd w:val="clear" w:color="auto" w:fill="FFFFFF"/>
        <w:tabs>
          <w:tab w:val="left" w:pos="720"/>
        </w:tabs>
        <w:spacing w:line="360" w:lineRule="auto"/>
        <w:ind w:left="0" w:firstLine="709"/>
        <w:jc w:val="both"/>
        <w:rPr>
          <w:color w:val="000000"/>
          <w:sz w:val="28"/>
          <w:szCs w:val="28"/>
        </w:rPr>
      </w:pPr>
      <w:r w:rsidRPr="00B70C27">
        <w:rPr>
          <w:color w:val="000000"/>
          <w:sz w:val="28"/>
          <w:szCs w:val="28"/>
        </w:rPr>
        <w:t>оплата не произведена или не может быть произведена по мотивам, зависящим от страны-экспортера, к которым относятся, например, соответствующие распоряжения властей; товары не приняты или приняты, но возвращаются.</w:t>
      </w:r>
    </w:p>
    <w:p w:rsidR="00284FEE" w:rsidRPr="00B70C27" w:rsidRDefault="0046734C" w:rsidP="00B70C27">
      <w:pPr>
        <w:shd w:val="clear" w:color="auto" w:fill="FFFFFF"/>
        <w:tabs>
          <w:tab w:val="left" w:pos="6317"/>
        </w:tabs>
        <w:spacing w:line="360" w:lineRule="auto"/>
        <w:ind w:firstLine="709"/>
        <w:jc w:val="both"/>
        <w:rPr>
          <w:color w:val="000000"/>
          <w:sz w:val="28"/>
          <w:szCs w:val="28"/>
        </w:rPr>
      </w:pPr>
      <w:r w:rsidRPr="00B70C27">
        <w:rPr>
          <w:color w:val="000000"/>
          <w:sz w:val="28"/>
          <w:szCs w:val="28"/>
        </w:rPr>
        <w:t>Страховой суммой по страхованию риска неплатежа считается цена, указанная в договоре продажи или договоре об оказании услуг. Страхованию подлежит полная сумма сделки. Вместе с тем страховая сумма не может быть выше суммы, обусловленной в договоре купли-продажи и согласованной со страховщиком.</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Страховщик резервирует за собой право не предоставлять страхователю покрытие в полной сумме его обязательств по договору купли-продажи или по договору об оказании услуг, оставляя часть риска (10—20 %) на ответственности страхователя. Данное условие призвано побудить страхователя к принятию зависящих от него мер по безусловному выполнению договорных обязательств и оказанию страховщику всестороннего содействия при наступлении страхового случая или по его предотвращению.</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Курсовая разница, проценты за просрочку платежей, штрафы, вытекающие из договорных обязательств, суммы неустойки и прочие подобные расходы не могут быть объектом страхования и, следовательно, приплюсовываться к страховой сумме. Однако по договоренности между страхователем и страховщиком расходы по фрахту могут быть включены в страховую сумму.</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Важным условием договора страхования выступает так называемый срок ожидания платежа. Согласно этому условию ответственность страховщика наступает не сразу после того, как по торговому договору или договору оказания услуг не произведен платеж в обусловленное время или на оговоренную дату, а по истечении определенного срока, обычно 60 дней. Этот срок необходим, чтобы выяснить причины неплатежа и принять меры по их устранению.</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В течение времени действия договора страхования страхователь обязан немедленно сообщать страховщику обо всех случаях увеличения риска и передачи прав по полису третьим лицам.</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Датой начала ответственности считается дата коносамента или железнодорожной (авиационной) накладной. Если отправки осуществляются отдельными партиями, то датой начала ответственности считается дата первоначального транспортного документа.</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Условиями страхования предусматривается, что страховщик вследствие увеличения опасности или других причин может расторгнуть договор страхования в отношении последующих поставок путем официального извещения об этом страхователя. Имеется в виду, что договор страхования не будет распространяться на все поставки, которые будут производиться по истечении 48 ч с момента вручения,</w:t>
      </w:r>
      <w:r w:rsidR="00B70C27">
        <w:rPr>
          <w:color w:val="000000"/>
          <w:sz w:val="28"/>
          <w:szCs w:val="28"/>
        </w:rPr>
        <w:t xml:space="preserve"> </w:t>
      </w:r>
      <w:r w:rsidRPr="00B70C27">
        <w:rPr>
          <w:color w:val="000000"/>
          <w:sz w:val="28"/>
          <w:szCs w:val="28"/>
        </w:rPr>
        <w:t>страхователю уведомления о расторжении договора страхования. По</w:t>
      </w:r>
      <w:r w:rsidR="00B70C27">
        <w:rPr>
          <w:color w:val="000000"/>
          <w:sz w:val="28"/>
          <w:szCs w:val="28"/>
        </w:rPr>
        <w:t xml:space="preserve"> </w:t>
      </w:r>
      <w:r w:rsidRPr="00B70C27">
        <w:rPr>
          <w:color w:val="000000"/>
          <w:sz w:val="28"/>
          <w:szCs w:val="28"/>
        </w:rPr>
        <w:t>соглашению сторон вместо 48 ч в договоре страхования может быть обусловлен и другой, более длительный срок.</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Если в договоре страхования не предусмотрено иного, он вступает в силу только после оплаты премии. Валютой страхования считается валюта, в которой оплачена премия.</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Страхователь обязан информировать о каждой сумме, поступившей в счет платежей по контракту, покрываемому договором страхования.</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В случае неоплаты счета поставщика или оплаты его не в полной сумме страхователь должен немедленно информировать об этом страховщика и воздержаться от отгрузки очередной партии товара.</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При наступлении страхового случая в подтверждение убытка страхователь должен документально доказать, что он со своей стороны выполнил все обязательства, вытекающие из договора купли-продажи или договора оказания услуг, и имеет юридическое право на истребование с другой стороны соответствующих сумм. В связи с этим страхователь обязан предоставить страховщику копии всех документов, имеющих отношение к сделке и страховому случаю, включая переписку с плательщиком по вопросам сделки.</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После выплаты суммы страхового возмещения к страховщику в пределах выплаченной суммы переходит право регресса к плательщику или другой стороне, виновной в неплатеже.</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Условия страхования предусматривают, что страхователь должен оказать страховщику необходимое содействие в реализации прав регресса. По предложению страховщика страхователь должен от своего имени вести переговоры в целях реализации прав регресса и в случае необходимости вчинять иск через судебные органы. Подразумевается, что страховщик должен возместить страхователю возникшие в связи с этим расходы. При реализации прав регресса судебное разбирательство может иметь место в стране покупателя или продавца, а в ряде случаев не исключено обращение и в международный суд.</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Тарификация страхования риска неплатежа требует индивидуального подхода к каждому конкретному случаю. При установлении ставок премии учитываются следующие основные факторы:</w:t>
      </w:r>
    </w:p>
    <w:p w:rsidR="0046734C" w:rsidRPr="00B70C27" w:rsidRDefault="0046734C" w:rsidP="00B70C27">
      <w:pPr>
        <w:numPr>
          <w:ilvl w:val="0"/>
          <w:numId w:val="22"/>
        </w:numPr>
        <w:shd w:val="clear" w:color="auto" w:fill="FFFFFF"/>
        <w:tabs>
          <w:tab w:val="left" w:pos="610"/>
        </w:tabs>
        <w:spacing w:line="360" w:lineRule="auto"/>
        <w:ind w:left="0" w:firstLine="709"/>
        <w:jc w:val="both"/>
        <w:rPr>
          <w:color w:val="000000"/>
          <w:sz w:val="28"/>
          <w:szCs w:val="28"/>
        </w:rPr>
      </w:pPr>
      <w:r w:rsidRPr="00B70C27">
        <w:rPr>
          <w:color w:val="000000"/>
          <w:sz w:val="28"/>
          <w:szCs w:val="28"/>
        </w:rPr>
        <w:t>общий срок и сумма кредита;</w:t>
      </w:r>
    </w:p>
    <w:p w:rsidR="0046734C" w:rsidRPr="00B70C27" w:rsidRDefault="0046734C" w:rsidP="00B70C27">
      <w:pPr>
        <w:numPr>
          <w:ilvl w:val="0"/>
          <w:numId w:val="22"/>
        </w:numPr>
        <w:shd w:val="clear" w:color="auto" w:fill="FFFFFF"/>
        <w:spacing w:line="360" w:lineRule="auto"/>
        <w:ind w:left="0" w:firstLine="709"/>
        <w:jc w:val="both"/>
        <w:rPr>
          <w:color w:val="000000"/>
          <w:sz w:val="28"/>
          <w:szCs w:val="28"/>
        </w:rPr>
      </w:pPr>
      <w:r w:rsidRPr="00B70C27">
        <w:rPr>
          <w:color w:val="000000"/>
          <w:sz w:val="28"/>
          <w:szCs w:val="28"/>
        </w:rPr>
        <w:t>размер первоначального платежа;</w:t>
      </w:r>
    </w:p>
    <w:p w:rsidR="0046734C" w:rsidRPr="00B70C27" w:rsidRDefault="0046734C" w:rsidP="00B70C27">
      <w:pPr>
        <w:numPr>
          <w:ilvl w:val="0"/>
          <w:numId w:val="22"/>
        </w:numPr>
        <w:shd w:val="clear" w:color="auto" w:fill="FFFFFF"/>
        <w:spacing w:line="360" w:lineRule="auto"/>
        <w:ind w:left="0" w:firstLine="709"/>
        <w:jc w:val="both"/>
        <w:rPr>
          <w:color w:val="000000"/>
          <w:sz w:val="28"/>
          <w:szCs w:val="28"/>
        </w:rPr>
      </w:pPr>
      <w:r w:rsidRPr="00B70C27">
        <w:rPr>
          <w:color w:val="000000"/>
          <w:sz w:val="28"/>
          <w:szCs w:val="28"/>
        </w:rPr>
        <w:t>сроки частичного погашения кредита (поквартальные, полу-</w:t>
      </w:r>
    </w:p>
    <w:p w:rsidR="0046734C" w:rsidRPr="00B70C27" w:rsidRDefault="0046734C" w:rsidP="00B70C27">
      <w:pPr>
        <w:numPr>
          <w:ilvl w:val="0"/>
          <w:numId w:val="22"/>
        </w:numPr>
        <w:shd w:val="clear" w:color="auto" w:fill="FFFFFF"/>
        <w:spacing w:line="360" w:lineRule="auto"/>
        <w:ind w:left="0" w:firstLine="709"/>
        <w:jc w:val="both"/>
        <w:rPr>
          <w:color w:val="000000"/>
          <w:sz w:val="28"/>
          <w:szCs w:val="28"/>
        </w:rPr>
      </w:pPr>
      <w:r w:rsidRPr="00B70C27">
        <w:rPr>
          <w:color w:val="000000"/>
          <w:sz w:val="28"/>
          <w:szCs w:val="28"/>
        </w:rPr>
        <w:t>годовые или ежегодные платежи на определенную дату);</w:t>
      </w:r>
    </w:p>
    <w:p w:rsidR="0046734C" w:rsidRPr="00B70C27" w:rsidRDefault="0046734C" w:rsidP="00B70C27">
      <w:pPr>
        <w:numPr>
          <w:ilvl w:val="0"/>
          <w:numId w:val="22"/>
        </w:numPr>
        <w:shd w:val="clear" w:color="auto" w:fill="FFFFFF"/>
        <w:tabs>
          <w:tab w:val="left" w:pos="610"/>
        </w:tabs>
        <w:spacing w:line="360" w:lineRule="auto"/>
        <w:ind w:left="0" w:firstLine="709"/>
        <w:jc w:val="both"/>
        <w:rPr>
          <w:color w:val="000000"/>
          <w:sz w:val="28"/>
          <w:szCs w:val="28"/>
        </w:rPr>
      </w:pPr>
      <w:r w:rsidRPr="00B70C27">
        <w:rPr>
          <w:color w:val="000000"/>
          <w:sz w:val="28"/>
          <w:szCs w:val="28"/>
        </w:rPr>
        <w:t>объект поставок в кредит или вид оказываемых услуг.</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При решении вопроса о приеме того или иного риска на страхование не может не учитываться общая сумма задолженности соответствующих стран отдельным странам по сделкам в кредит, которые уже являются объектом страхования (кумуляция риска).</w:t>
      </w:r>
    </w:p>
    <w:p w:rsidR="0046734C" w:rsidRPr="00B70C27" w:rsidRDefault="0046734C" w:rsidP="00B70C27">
      <w:pPr>
        <w:shd w:val="clear" w:color="auto" w:fill="FFFFFF"/>
        <w:spacing w:line="360" w:lineRule="auto"/>
        <w:ind w:firstLine="709"/>
        <w:jc w:val="both"/>
        <w:rPr>
          <w:color w:val="000000"/>
          <w:sz w:val="28"/>
          <w:szCs w:val="28"/>
        </w:rPr>
      </w:pPr>
      <w:r w:rsidRPr="00B70C27">
        <w:rPr>
          <w:b/>
          <w:bCs/>
          <w:color w:val="000000"/>
          <w:sz w:val="28"/>
          <w:szCs w:val="28"/>
        </w:rPr>
        <w:t xml:space="preserve">Страхование и гарантирование международных кредитов. </w:t>
      </w:r>
      <w:r w:rsidRPr="00B70C27">
        <w:rPr>
          <w:color w:val="000000"/>
          <w:sz w:val="28"/>
          <w:szCs w:val="28"/>
        </w:rPr>
        <w:t>Страхование и гарантирование международных кредитов осуществляют специальные организации (государственные или полугосударственные, а также частные).</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Государственное страхование распространено на наиболее рискованные операции, что в максимальной степени освобождает частных предпринимателей от рисков. Рынок кредитного страхования отличается высокой степенью монополизации. Страхованием экспортных кредитов в Великобритании занимаются частные компании (корпорация «</w:t>
      </w:r>
      <w:r w:rsidRPr="00B70C27">
        <w:rPr>
          <w:color w:val="000000"/>
          <w:sz w:val="28"/>
          <w:szCs w:val="28"/>
          <w:lang w:val="en-US"/>
        </w:rPr>
        <w:t>Lloyd</w:t>
      </w:r>
      <w:r w:rsidRPr="00B70C27">
        <w:rPr>
          <w:color w:val="000000"/>
          <w:sz w:val="28"/>
          <w:szCs w:val="28"/>
        </w:rPr>
        <w:t>») и государственное страховое общество — Департамент гарантии экспортных кредитов, созданное в 1919 г. и реорганизованное в 1949 г.</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 xml:space="preserve">По английскому образцу созданы государственные страховые агентства в Норвегии, Швеции, Канаде и т.д. Во Франции страхование экспортных кредитов осуществляют полугосударственная французская компания страхования внешней торговли </w:t>
      </w:r>
      <w:r w:rsidRPr="00B70C27">
        <w:rPr>
          <w:color w:val="000000"/>
          <w:sz w:val="28"/>
          <w:szCs w:val="28"/>
          <w:lang w:val="en-US"/>
        </w:rPr>
        <w:t>Compagnie</w:t>
      </w:r>
      <w:r w:rsidRPr="00B70C27">
        <w:rPr>
          <w:color w:val="000000"/>
          <w:sz w:val="28"/>
          <w:szCs w:val="28"/>
        </w:rPr>
        <w:t xml:space="preserve"> </w:t>
      </w:r>
      <w:r w:rsidRPr="00B70C27">
        <w:rPr>
          <w:color w:val="000000"/>
          <w:sz w:val="28"/>
          <w:szCs w:val="28"/>
          <w:lang w:val="en-US"/>
        </w:rPr>
        <w:t>Fransaise</w:t>
      </w:r>
      <w:r w:rsidRPr="00B70C27">
        <w:rPr>
          <w:color w:val="000000"/>
          <w:sz w:val="28"/>
          <w:szCs w:val="28"/>
        </w:rPr>
        <w:t xml:space="preserve"> </w:t>
      </w:r>
      <w:r w:rsidRPr="00B70C27">
        <w:rPr>
          <w:color w:val="000000"/>
          <w:sz w:val="28"/>
          <w:szCs w:val="28"/>
          <w:lang w:val="en-US"/>
        </w:rPr>
        <w:t>d</w:t>
      </w:r>
      <w:r w:rsidRPr="00B70C27">
        <w:rPr>
          <w:color w:val="000000"/>
          <w:sz w:val="28"/>
          <w:szCs w:val="28"/>
        </w:rPr>
        <w:t>'</w:t>
      </w:r>
      <w:r w:rsidRPr="00B70C27">
        <w:rPr>
          <w:color w:val="000000"/>
          <w:sz w:val="28"/>
          <w:szCs w:val="28"/>
          <w:lang w:val="en-US"/>
        </w:rPr>
        <w:t>Assurance</w:t>
      </w:r>
      <w:r w:rsidRPr="00B70C27">
        <w:rPr>
          <w:color w:val="000000"/>
          <w:sz w:val="28"/>
          <w:szCs w:val="28"/>
        </w:rPr>
        <w:t xml:space="preserve"> </w:t>
      </w:r>
      <w:r w:rsidRPr="00B70C27">
        <w:rPr>
          <w:color w:val="000000"/>
          <w:sz w:val="28"/>
          <w:szCs w:val="28"/>
          <w:lang w:val="en-US"/>
        </w:rPr>
        <w:t>pour</w:t>
      </w:r>
      <w:r w:rsidRPr="00B70C27">
        <w:rPr>
          <w:color w:val="000000"/>
          <w:sz w:val="28"/>
          <w:szCs w:val="28"/>
        </w:rPr>
        <w:t xml:space="preserve"> </w:t>
      </w:r>
      <w:r w:rsidRPr="00B70C27">
        <w:rPr>
          <w:color w:val="000000"/>
          <w:sz w:val="28"/>
          <w:szCs w:val="28"/>
          <w:lang w:val="en-US"/>
        </w:rPr>
        <w:t>le</w:t>
      </w:r>
      <w:r w:rsidRPr="00B70C27">
        <w:rPr>
          <w:color w:val="000000"/>
          <w:sz w:val="28"/>
          <w:szCs w:val="28"/>
        </w:rPr>
        <w:t xml:space="preserve"> </w:t>
      </w:r>
      <w:r w:rsidRPr="00B70C27">
        <w:rPr>
          <w:color w:val="000000"/>
          <w:sz w:val="28"/>
          <w:szCs w:val="28"/>
          <w:lang w:val="en-US"/>
        </w:rPr>
        <w:t>Commerce</w:t>
      </w:r>
      <w:r w:rsidRPr="00B70C27">
        <w:rPr>
          <w:color w:val="000000"/>
          <w:sz w:val="28"/>
          <w:szCs w:val="28"/>
        </w:rPr>
        <w:t xml:space="preserve"> </w:t>
      </w:r>
      <w:r w:rsidRPr="00B70C27">
        <w:rPr>
          <w:color w:val="000000"/>
          <w:sz w:val="28"/>
          <w:szCs w:val="28"/>
          <w:lang w:val="en-US"/>
        </w:rPr>
        <w:t>Exterieur</w:t>
      </w:r>
      <w:r w:rsidRPr="00B70C27">
        <w:rPr>
          <w:color w:val="000000"/>
          <w:sz w:val="28"/>
          <w:szCs w:val="28"/>
        </w:rPr>
        <w:t xml:space="preserve"> и частные страховые компании. В Италии страхование экспортных кредитов производят 20 страховых компаний, в том числе государственная компания </w:t>
      </w:r>
      <w:r w:rsidRPr="00B70C27">
        <w:rPr>
          <w:color w:val="000000"/>
          <w:sz w:val="28"/>
          <w:szCs w:val="28"/>
          <w:lang w:val="en-US"/>
        </w:rPr>
        <w:t>Institute</w:t>
      </w:r>
      <w:r w:rsidRPr="00B70C27">
        <w:rPr>
          <w:color w:val="000000"/>
          <w:sz w:val="28"/>
          <w:szCs w:val="28"/>
        </w:rPr>
        <w:t xml:space="preserve"> </w:t>
      </w:r>
      <w:r w:rsidRPr="00B70C27">
        <w:rPr>
          <w:color w:val="000000"/>
          <w:sz w:val="28"/>
          <w:szCs w:val="28"/>
          <w:lang w:val="en-US"/>
        </w:rPr>
        <w:t>Nazionale</w:t>
      </w:r>
      <w:r w:rsidRPr="00B70C27">
        <w:rPr>
          <w:color w:val="000000"/>
          <w:sz w:val="28"/>
          <w:szCs w:val="28"/>
        </w:rPr>
        <w:t xml:space="preserve"> </w:t>
      </w:r>
      <w:r w:rsidRPr="00B70C27">
        <w:rPr>
          <w:color w:val="000000"/>
          <w:sz w:val="28"/>
          <w:szCs w:val="28"/>
          <w:lang w:val="en-US"/>
        </w:rPr>
        <w:t>della</w:t>
      </w:r>
      <w:r w:rsidRPr="00B70C27">
        <w:rPr>
          <w:color w:val="000000"/>
          <w:sz w:val="28"/>
          <w:szCs w:val="28"/>
        </w:rPr>
        <w:t xml:space="preserve"> </w:t>
      </w:r>
      <w:r w:rsidRPr="00B70C27">
        <w:rPr>
          <w:color w:val="000000"/>
          <w:sz w:val="28"/>
          <w:szCs w:val="28"/>
          <w:lang w:val="en-US"/>
        </w:rPr>
        <w:t>Assicurazoni</w:t>
      </w:r>
      <w:r w:rsidRPr="00B70C27">
        <w:rPr>
          <w:color w:val="000000"/>
          <w:sz w:val="28"/>
          <w:szCs w:val="28"/>
        </w:rPr>
        <w:t xml:space="preserve">, и созданная в 1977 г. </w:t>
      </w:r>
      <w:r w:rsidRPr="00B70C27">
        <w:rPr>
          <w:color w:val="000000"/>
          <w:sz w:val="28"/>
          <w:szCs w:val="28"/>
          <w:lang w:val="en-US"/>
        </w:rPr>
        <w:t>SACE</w:t>
      </w:r>
      <w:r w:rsidRPr="00B70C27">
        <w:rPr>
          <w:color w:val="000000"/>
          <w:sz w:val="28"/>
          <w:szCs w:val="28"/>
        </w:rPr>
        <w:t xml:space="preserve">. В США гарантии по экспортным кредитам предоставляют </w:t>
      </w:r>
      <w:r w:rsidRPr="00B70C27">
        <w:rPr>
          <w:color w:val="000000"/>
          <w:sz w:val="28"/>
          <w:szCs w:val="28"/>
          <w:lang w:val="en-US"/>
        </w:rPr>
        <w:t>Export</w:t>
      </w:r>
      <w:r w:rsidRPr="00B70C27">
        <w:rPr>
          <w:color w:val="000000"/>
          <w:sz w:val="28"/>
          <w:szCs w:val="28"/>
        </w:rPr>
        <w:t xml:space="preserve"> </w:t>
      </w:r>
      <w:r w:rsidRPr="00B70C27">
        <w:rPr>
          <w:color w:val="000000"/>
          <w:sz w:val="28"/>
          <w:szCs w:val="28"/>
          <w:lang w:val="en-US"/>
        </w:rPr>
        <w:t>Import</w:t>
      </w:r>
      <w:r w:rsidRPr="00B70C27">
        <w:rPr>
          <w:color w:val="000000"/>
          <w:sz w:val="28"/>
          <w:szCs w:val="28"/>
        </w:rPr>
        <w:t xml:space="preserve"> </w:t>
      </w:r>
      <w:r w:rsidRPr="00B70C27">
        <w:rPr>
          <w:color w:val="000000"/>
          <w:sz w:val="28"/>
          <w:szCs w:val="28"/>
          <w:lang w:val="en-US"/>
        </w:rPr>
        <w:t>Bank</w:t>
      </w:r>
      <w:r w:rsidRPr="00B70C27">
        <w:rPr>
          <w:color w:val="000000"/>
          <w:sz w:val="28"/>
          <w:szCs w:val="28"/>
        </w:rPr>
        <w:t xml:space="preserve"> и Ассоциация страхования иностранных кредитов (</w:t>
      </w:r>
      <w:r w:rsidRPr="00B70C27">
        <w:rPr>
          <w:color w:val="000000"/>
          <w:sz w:val="28"/>
          <w:szCs w:val="28"/>
          <w:lang w:val="en-US"/>
        </w:rPr>
        <w:t>Foreign</w:t>
      </w:r>
      <w:r w:rsidRPr="00B70C27">
        <w:rPr>
          <w:color w:val="000000"/>
          <w:sz w:val="28"/>
          <w:szCs w:val="28"/>
        </w:rPr>
        <w:t xml:space="preserve"> </w:t>
      </w:r>
      <w:r w:rsidRPr="00B70C27">
        <w:rPr>
          <w:color w:val="000000"/>
          <w:sz w:val="28"/>
          <w:szCs w:val="28"/>
          <w:lang w:val="en-US"/>
        </w:rPr>
        <w:t>Credit</w:t>
      </w:r>
      <w:r w:rsidRPr="00B70C27">
        <w:rPr>
          <w:color w:val="000000"/>
          <w:sz w:val="28"/>
          <w:szCs w:val="28"/>
        </w:rPr>
        <w:t xml:space="preserve"> </w:t>
      </w:r>
      <w:r w:rsidRPr="00B70C27">
        <w:rPr>
          <w:color w:val="000000"/>
          <w:sz w:val="28"/>
          <w:szCs w:val="28"/>
          <w:lang w:val="en-US"/>
        </w:rPr>
        <w:t>Insurance</w:t>
      </w:r>
      <w:r w:rsidRPr="00B70C27">
        <w:rPr>
          <w:color w:val="000000"/>
          <w:sz w:val="28"/>
          <w:szCs w:val="28"/>
        </w:rPr>
        <w:t xml:space="preserve"> </w:t>
      </w:r>
      <w:r w:rsidRPr="00B70C27">
        <w:rPr>
          <w:color w:val="000000"/>
          <w:sz w:val="28"/>
          <w:szCs w:val="28"/>
          <w:lang w:val="en-US"/>
        </w:rPr>
        <w:t>Association</w:t>
      </w:r>
      <w:r w:rsidRPr="00B70C27">
        <w:rPr>
          <w:color w:val="000000"/>
          <w:sz w:val="28"/>
          <w:szCs w:val="28"/>
        </w:rPr>
        <w:t xml:space="preserve">), полисы которой обеспечивают погашение кредита в случае невыполнения иностранным импортером обязательств и могут использоваться как обеспечение банковских ссуд американским экспортером. В Германии страхование экспортных кредитов осуществляют несколько страховых компаний, в первую очередь </w:t>
      </w:r>
      <w:r w:rsidRPr="00B70C27">
        <w:rPr>
          <w:color w:val="000000"/>
          <w:sz w:val="28"/>
          <w:szCs w:val="28"/>
          <w:lang w:val="en-US"/>
        </w:rPr>
        <w:t>Hermes</w:t>
      </w:r>
      <w:r w:rsidRPr="00B70C27">
        <w:rPr>
          <w:color w:val="000000"/>
          <w:sz w:val="28"/>
          <w:szCs w:val="28"/>
        </w:rPr>
        <w:t>, действующий от имени и за счет государства. В Нидерландах и Ирландии страхованием кредитных рисков во внешней торговле занимаются только государственные страховые общества, в России — «Ингосстрах» и акционерные страховые компании.</w:t>
      </w:r>
    </w:p>
    <w:p w:rsidR="0046734C" w:rsidRPr="00B70C27" w:rsidRDefault="0046734C" w:rsidP="00B70C27">
      <w:pPr>
        <w:shd w:val="clear" w:color="auto" w:fill="FFFFFF"/>
        <w:spacing w:line="360" w:lineRule="auto"/>
        <w:ind w:firstLine="709"/>
        <w:jc w:val="both"/>
        <w:rPr>
          <w:color w:val="000000"/>
          <w:sz w:val="28"/>
          <w:szCs w:val="28"/>
        </w:rPr>
      </w:pPr>
      <w:r w:rsidRPr="00B70C27">
        <w:rPr>
          <w:color w:val="000000"/>
          <w:sz w:val="28"/>
          <w:szCs w:val="28"/>
        </w:rPr>
        <w:t>Страховые компании, гарантирующие международный кредит, готовят документацию, ведут расчет страховых премий, выявляют размер ущерба, т.е. проводят все технические операции. Эти компании опираются на банк данных о большинстве экспортеров и импортеров всего мира, их финансовом положении и платежеспособности. Однако решения о выдаче гарантий принимают государственные комитеты и комиссии, которые действуют совместно с фирмами и банками.</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Несмотря на страновые различия в организации и технике страхования международного кредита (размер и практика начисления премии, срок и объем гарантии и т.д.), общая черта для всех развитых стран — усиление связи между кредитованием и страхованием экспорта. Обычно предоставление кредита экспортеру или импортеру предполагает наличие полиса экспортного страхования. Страхование влияет на условия и сроки кредита, служит источником кредитных льгот для экспортера. Кредиты, возврат которых гарантируется страховой компанией, предоставляются на более длительные сроки и более льготных условиях, что дает экспортеру конкурентные преимущества.</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Государство осуществляет страхование международных кредитов за счет своего бюджета. Список страхуемых рисков насчитывает сотни наименований (в Великобритании — около 300). На долю развивающихся стран приходится львиная доля правительственных гарантий.</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 распространением страхования на все элементы внешнеторгового контракта, опосредуемого кредитом, появились новые виды гарантий. В их числе:</w:t>
      </w:r>
    </w:p>
    <w:p w:rsid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страхование кредитов на период производства экспортных то</w:t>
      </w:r>
    </w:p>
    <w:p w:rsidR="00C90358" w:rsidRP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варов;</w:t>
      </w:r>
    </w:p>
    <w:p w:rsid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гарантия экспорта на новый рынок — государство берет на себя</w:t>
      </w:r>
    </w:p>
    <w:p w:rsidR="00C90358" w:rsidRP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расходы по исследованию рынка, рекламе и пр.;</w:t>
      </w:r>
    </w:p>
    <w:p w:rsid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страхование фабрикационного риска, т.е. риска расторжения</w:t>
      </w:r>
    </w:p>
    <w:p w:rsidR="00C90358" w:rsidRP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контракта покупателем в период производства тяжелого оборудования;</w:t>
      </w:r>
    </w:p>
    <w:p w:rsidR="00C90358" w:rsidRP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гарантия возврата предоставленных средств, если банки отказались предоставить кредит под товарные запасы за границей;</w:t>
      </w:r>
    </w:p>
    <w:p w:rsid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кредитование иностранного покупателя за счет Агентства экс</w:t>
      </w:r>
    </w:p>
    <w:p w:rsidR="00C90358" w:rsidRPr="00B70C27" w:rsidRDefault="00C90358" w:rsidP="00B70C27">
      <w:pPr>
        <w:numPr>
          <w:ilvl w:val="0"/>
          <w:numId w:val="25"/>
        </w:numPr>
        <w:shd w:val="clear" w:color="auto" w:fill="FFFFFF"/>
        <w:tabs>
          <w:tab w:val="left" w:pos="744"/>
        </w:tabs>
        <w:spacing w:line="360" w:lineRule="auto"/>
        <w:ind w:left="0" w:firstLine="709"/>
        <w:jc w:val="both"/>
        <w:rPr>
          <w:color w:val="000000"/>
          <w:sz w:val="28"/>
          <w:szCs w:val="28"/>
        </w:rPr>
      </w:pPr>
      <w:r w:rsidRPr="00B70C27">
        <w:rPr>
          <w:color w:val="000000"/>
          <w:sz w:val="28"/>
          <w:szCs w:val="28"/>
        </w:rPr>
        <w:t>портных кредитов с использованием сделки «своп» и т.д.</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Схема кредитования импортера за счет Агентства экспортных кредитов с использованием сделки «своп» заключается в следующем:</w:t>
      </w:r>
    </w:p>
    <w:p w:rsid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Агентство экспортных кредитов сразу платит экспортеру по</w:t>
      </w:r>
    </w:p>
    <w:p w:rsidR="00C90358" w:rsidRP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мере поставок товара.</w:t>
      </w:r>
    </w:p>
    <w:p w:rsid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Импортер (заемщик) подписывает кредитное соглашение с</w:t>
      </w:r>
    </w:p>
    <w:p w:rsidR="00C90358" w:rsidRP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кредитором — Агентством экспортных кредитов.</w:t>
      </w:r>
    </w:p>
    <w:p w:rsidR="00C90358" w:rsidRP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Импортер предоставляет приемлемое обеспечение.</w:t>
      </w:r>
    </w:p>
    <w:p w:rsid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Агентство экспортного кредитования предоставляет в случае</w:t>
      </w:r>
    </w:p>
    <w:p w:rsidR="00C90358" w:rsidRP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необходимости гарантию «своп»-банку.</w:t>
      </w:r>
    </w:p>
    <w:p w:rsid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«Своп»-банк определяет подходящего партнера, с которым</w:t>
      </w:r>
    </w:p>
    <w:p w:rsidR="00C90358" w:rsidRPr="00B70C27" w:rsidRDefault="00C90358" w:rsidP="00B70C27">
      <w:pPr>
        <w:numPr>
          <w:ilvl w:val="0"/>
          <w:numId w:val="26"/>
        </w:numPr>
        <w:shd w:val="clear" w:color="auto" w:fill="FFFFFF"/>
        <w:tabs>
          <w:tab w:val="left" w:pos="672"/>
        </w:tabs>
        <w:spacing w:line="360" w:lineRule="auto"/>
        <w:ind w:left="0" w:firstLine="709"/>
        <w:jc w:val="both"/>
        <w:rPr>
          <w:color w:val="000000"/>
          <w:sz w:val="28"/>
          <w:szCs w:val="28"/>
        </w:rPr>
      </w:pPr>
      <w:r w:rsidRPr="00B70C27">
        <w:rPr>
          <w:color w:val="000000"/>
          <w:sz w:val="28"/>
          <w:szCs w:val="28"/>
        </w:rPr>
        <w:t>подписывает «своп»-соглашение.</w:t>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Обычно экспортер не несет ответственности за сделку. Однако «своп»-банк может потребовать от экспортера соответствующих обязательств. Если импортер не выполнит условия «своп»-соглашения, «своп»-банк будет нести дополнительные расходы по замене договора. Если банк не удовлетворен действиями импортера, принятие обязательств экспортером может быть необходимым.</w:t>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Таким образом, объектом страхования, в том числе государственного, выступают кредиты экспортера, импортера, банковские внешнеторговые кредиты и гарантии по исполнению контрактных обязательств, валютные риски, инфляционное обесценение валюты кредита. Насчитывается до 50 видов страхования экспортных кредитов — на случай банкротства, отказа от платежа, принятия товара, войны, революции, национализации, конфискации, экспортного эмбарго, валютных ограничений и т.д. Для государственного страхования экспортных кредитов из госбюджета выделяются лимитные фонды страховых компаний. Государственное страхование экспортных кредитов играет важную роль в регулировании экономики, служит средством конкурентной борьбы на мировых рынках.</w:t>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Для страхования иногда используется модель VaR (Value-at-Risk) -установление лимита убытков по каждой страхуемой позиции и включение этих убытков в бюджет компании, банка. Ее суть состоит в том, что ежемесячно</w:t>
      </w:r>
      <w:r w:rsidR="00B70C27">
        <w:rPr>
          <w:color w:val="000000"/>
          <w:sz w:val="28"/>
          <w:szCs w:val="28"/>
        </w:rPr>
        <w:t xml:space="preserve"> </w:t>
      </w:r>
      <w:r w:rsidRPr="00B70C27">
        <w:rPr>
          <w:color w:val="000000"/>
          <w:sz w:val="28"/>
          <w:szCs w:val="28"/>
        </w:rPr>
        <w:t>пределяются лимит убытков в зависимости от размеров валютной позиции нетто, динамики валютного курса, а также критические точки его колебаний в установленных лимитах. При благоприятной эволюции курса определенных валют ежемесячно ; создаются курсовые резервы, и критические точки сдвигаются ближе к лимитам. Страхование валютной позиции осуществляется, если</w:t>
      </w:r>
      <w:r w:rsidR="00B70C27">
        <w:rPr>
          <w:color w:val="000000"/>
          <w:sz w:val="28"/>
          <w:szCs w:val="28"/>
        </w:rPr>
        <w:t xml:space="preserve"> </w:t>
      </w:r>
      <w:r w:rsidRPr="00B70C27">
        <w:rPr>
          <w:color w:val="000000"/>
          <w:sz w:val="28"/>
          <w:szCs w:val="28"/>
        </w:rPr>
        <w:t>резервы курсовых колебаний и лимит убытков исчерпаны. Для упрощения расчетов статистически определяется коэффициент для расчета вероятной и нижней границы убытков.</w:t>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В некоторых странах имеются специализированные экспертные фирмы, которые дают участникам международных сделок рекомендации, как проводить операции по хеджированию инвестиций и требований в иностранной валюте (когда, на какой срок, в каких валютах). Кроме того, инвесторы используют советы своих банков.</w:t>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Следовательно, применяемые в мировой практике методы страхования валютного и кредитного рисков в ВЭД разнообразны и постоянно совершенствуются в поисках решения этой сложной проблемы.</w:t>
      </w:r>
      <w:r w:rsidRPr="00B70C27">
        <w:rPr>
          <w:color w:val="000000"/>
          <w:sz w:val="28"/>
          <w:szCs w:val="28"/>
        </w:rPr>
        <w:tab/>
      </w:r>
    </w:p>
    <w:p w:rsidR="00C90358" w:rsidRPr="00B70C27" w:rsidRDefault="00C90358" w:rsidP="00B70C27">
      <w:pPr>
        <w:shd w:val="clear" w:color="auto" w:fill="FFFFFF"/>
        <w:tabs>
          <w:tab w:val="left" w:pos="672"/>
        </w:tabs>
        <w:spacing w:line="360" w:lineRule="auto"/>
        <w:ind w:firstLine="709"/>
        <w:jc w:val="both"/>
        <w:rPr>
          <w:color w:val="000000"/>
          <w:sz w:val="28"/>
          <w:szCs w:val="28"/>
        </w:rPr>
      </w:pPr>
      <w:r w:rsidRPr="00B70C27">
        <w:rPr>
          <w:color w:val="000000"/>
          <w:sz w:val="28"/>
          <w:szCs w:val="28"/>
        </w:rPr>
        <w:t>Названные виды страхования можно рассматривать как страхование экспортных кредитов, хотя каждый из них имеет определенные особенности.</w:t>
      </w:r>
    </w:p>
    <w:p w:rsidR="00D96ADF" w:rsidRPr="00B70C27" w:rsidRDefault="00D96ADF" w:rsidP="00B70C27">
      <w:pPr>
        <w:shd w:val="clear" w:color="auto" w:fill="FFFFFF"/>
        <w:tabs>
          <w:tab w:val="left" w:pos="672"/>
        </w:tabs>
        <w:spacing w:line="360" w:lineRule="auto"/>
        <w:ind w:firstLine="709"/>
        <w:jc w:val="both"/>
        <w:rPr>
          <w:color w:val="000000"/>
          <w:sz w:val="28"/>
          <w:szCs w:val="28"/>
        </w:rPr>
      </w:pPr>
    </w:p>
    <w:p w:rsidR="00C90358" w:rsidRPr="00B70C27" w:rsidRDefault="00D96ADF" w:rsidP="00B70C27">
      <w:pPr>
        <w:shd w:val="clear" w:color="auto" w:fill="FFFFFF"/>
        <w:tabs>
          <w:tab w:val="left" w:pos="672"/>
        </w:tabs>
        <w:spacing w:line="360" w:lineRule="auto"/>
        <w:ind w:firstLine="709"/>
        <w:jc w:val="both"/>
        <w:rPr>
          <w:b/>
          <w:bCs/>
          <w:color w:val="000000"/>
          <w:sz w:val="28"/>
          <w:szCs w:val="28"/>
        </w:rPr>
      </w:pPr>
      <w:r w:rsidRPr="00B70C27">
        <w:rPr>
          <w:b/>
          <w:bCs/>
          <w:color w:val="000000"/>
          <w:sz w:val="28"/>
          <w:szCs w:val="28"/>
        </w:rPr>
        <w:t xml:space="preserve">4.4 </w:t>
      </w:r>
      <w:r w:rsidR="00C90358" w:rsidRPr="00B70C27">
        <w:rPr>
          <w:b/>
          <w:bCs/>
          <w:color w:val="000000"/>
          <w:sz w:val="28"/>
          <w:szCs w:val="28"/>
        </w:rPr>
        <w:t>Страхование коммерческих рисков</w:t>
      </w:r>
    </w:p>
    <w:p w:rsidR="00B70C27" w:rsidRDefault="00B70C27" w:rsidP="00B70C27">
      <w:pPr>
        <w:shd w:val="clear" w:color="auto" w:fill="FFFFFF"/>
        <w:spacing w:line="360" w:lineRule="auto"/>
        <w:ind w:firstLine="709"/>
        <w:jc w:val="both"/>
        <w:rPr>
          <w:color w:val="000000"/>
          <w:sz w:val="28"/>
          <w:szCs w:val="28"/>
        </w:rPr>
      </w:pP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Объектом страхования коммерческих рисков выступает коммерческая деятельность страхователя, предусматривающая инвестирование денежных и других ресурсов в какой-либо вид производства работ или услуг и получение от этих вложений через определенный срок дохода.</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Значение данного вида страхования очень велико: стремление, предпринимателей заручиться защитой на случай возможных потерь в своей начинающейся деятельности вполне естественно. Вместе с тем это один из самых сложных видов страхования — как на стадии заключения договора, так и в течение всего периода его действия.</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Определение объема ответственности. Ответственность страховой организации по страхованию коммерческих рисков заключается в возмещении страхователю потерь, возникших вследствие неблагоприятного непредсказуемого изменения конъюнктуры рынка и ухудшения других условий осуществления коммерческой деятельности.</w:t>
      </w:r>
    </w:p>
    <w:p w:rsid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Страховую сумму как предел ответственности определяют по заявлению страхователя, но, конечно, с согласия страховой организации. Возможны два варианта установления страховой суммы:</w:t>
      </w:r>
    </w:p>
    <w:p w:rsidR="00B70C27" w:rsidRDefault="00C90358" w:rsidP="00B70C27">
      <w:pPr>
        <w:numPr>
          <w:ilvl w:val="0"/>
          <w:numId w:val="28"/>
        </w:numPr>
        <w:shd w:val="clear" w:color="auto" w:fill="FFFFFF"/>
        <w:tabs>
          <w:tab w:val="left" w:pos="710"/>
        </w:tabs>
        <w:spacing w:line="360" w:lineRule="auto"/>
        <w:ind w:left="0" w:firstLine="709"/>
        <w:jc w:val="both"/>
        <w:rPr>
          <w:color w:val="000000"/>
          <w:sz w:val="28"/>
          <w:szCs w:val="28"/>
        </w:rPr>
      </w:pPr>
      <w:r w:rsidRPr="00B70C27">
        <w:rPr>
          <w:color w:val="000000"/>
          <w:sz w:val="28"/>
          <w:szCs w:val="28"/>
        </w:rPr>
        <w:t>в пределах капитальных вложений страхователя в страхуемые</w:t>
      </w:r>
    </w:p>
    <w:p w:rsidR="00B70C27" w:rsidRDefault="00C90358" w:rsidP="00B70C27">
      <w:pPr>
        <w:numPr>
          <w:ilvl w:val="0"/>
          <w:numId w:val="28"/>
        </w:numPr>
        <w:shd w:val="clear" w:color="auto" w:fill="FFFFFF"/>
        <w:tabs>
          <w:tab w:val="left" w:pos="710"/>
        </w:tabs>
        <w:spacing w:line="360" w:lineRule="auto"/>
        <w:ind w:left="0" w:firstLine="709"/>
        <w:jc w:val="both"/>
        <w:rPr>
          <w:color w:val="000000"/>
          <w:sz w:val="28"/>
          <w:szCs w:val="28"/>
        </w:rPr>
      </w:pPr>
      <w:r w:rsidRPr="00B70C27">
        <w:rPr>
          <w:color w:val="000000"/>
          <w:sz w:val="28"/>
          <w:szCs w:val="28"/>
        </w:rPr>
        <w:t>операции;</w:t>
      </w:r>
    </w:p>
    <w:p w:rsidR="00B70C27" w:rsidRDefault="00C90358" w:rsidP="00B70C27">
      <w:pPr>
        <w:numPr>
          <w:ilvl w:val="0"/>
          <w:numId w:val="28"/>
        </w:numPr>
        <w:shd w:val="clear" w:color="auto" w:fill="FFFFFF"/>
        <w:tabs>
          <w:tab w:val="left" w:pos="710"/>
        </w:tabs>
        <w:spacing w:line="360" w:lineRule="auto"/>
        <w:ind w:left="0" w:firstLine="709"/>
        <w:jc w:val="both"/>
        <w:rPr>
          <w:color w:val="000000"/>
          <w:sz w:val="28"/>
          <w:szCs w:val="28"/>
        </w:rPr>
      </w:pPr>
      <w:r w:rsidRPr="00B70C27">
        <w:rPr>
          <w:color w:val="000000"/>
          <w:sz w:val="28"/>
          <w:szCs w:val="28"/>
        </w:rPr>
        <w:t>в объеме капитальных затрат и определенной (нормативной)</w:t>
      </w:r>
    </w:p>
    <w:p w:rsidR="00C90358" w:rsidRPr="00B70C27" w:rsidRDefault="00C90358" w:rsidP="00B70C27">
      <w:pPr>
        <w:numPr>
          <w:ilvl w:val="0"/>
          <w:numId w:val="28"/>
        </w:numPr>
        <w:shd w:val="clear" w:color="auto" w:fill="FFFFFF"/>
        <w:tabs>
          <w:tab w:val="left" w:pos="710"/>
        </w:tabs>
        <w:spacing w:line="360" w:lineRule="auto"/>
        <w:ind w:left="0" w:firstLine="709"/>
        <w:jc w:val="both"/>
        <w:rPr>
          <w:color w:val="000000"/>
          <w:sz w:val="28"/>
          <w:szCs w:val="28"/>
        </w:rPr>
      </w:pPr>
      <w:r w:rsidRPr="00B70C27">
        <w:rPr>
          <w:color w:val="000000"/>
          <w:sz w:val="28"/>
          <w:szCs w:val="28"/>
        </w:rPr>
        <w:t>прибыли, которую должны принести эти затраты.</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Назначение страхования коммерческих рисков состоит в том, чтобы возместить страхователю возможные потери, если через определенный период застрахованные операции не дадут предусмотренной окупаемости. Страховое возмещение определяют как разницу между страховой суммой и фактическими финансовыми результатами от застрахованной коммерческой деятельности.</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В зависимости от подхода к установлению страховой суммы меняется содержание страхования: если возмещают затраты страхователя, имеет место страхование инвестиций; при возмещении затрат страхователя и нормативной прибыли налицо страхование дохода (прибыли).</w:t>
      </w:r>
    </w:p>
    <w:p w:rsidR="00C90358" w:rsidRPr="00B70C27" w:rsidRDefault="00C90358" w:rsidP="00B70C27">
      <w:pPr>
        <w:shd w:val="clear" w:color="auto" w:fill="FFFFFF"/>
        <w:spacing w:line="360" w:lineRule="auto"/>
        <w:ind w:firstLine="709"/>
        <w:jc w:val="both"/>
        <w:rPr>
          <w:color w:val="000000"/>
          <w:sz w:val="28"/>
          <w:szCs w:val="28"/>
        </w:rPr>
      </w:pPr>
      <w:r w:rsidRPr="00B70C27">
        <w:rPr>
          <w:b/>
          <w:bCs/>
          <w:color w:val="000000"/>
          <w:sz w:val="28"/>
          <w:szCs w:val="28"/>
        </w:rPr>
        <w:t xml:space="preserve">Установление срока действия договора страхования. </w:t>
      </w:r>
      <w:r w:rsidRPr="00B70C27">
        <w:rPr>
          <w:color w:val="000000"/>
          <w:sz w:val="28"/>
          <w:szCs w:val="28"/>
        </w:rPr>
        <w:t>Поскольку цель страхования заключается в защите от возможных потерь инвестиционных вложений, срок действия договора страхования обусловлен сроком окупаемости капитальных затрат. Общие нормативные сроки окупаемости существенно различаются в соответствии с деятельностью, размером предприятия (а следовательно, и сроком его создания), организацией его деятельности, местом расположения и другими факторами. Поэтому сроки договоров, видимо, неизбежно предстоит индивидуализировать, хотя целесообразна некоторая их стандартизация (по крайней мере, на первых порах проведения данного страхования).</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Следует подчеркнуть, что при определении срока действия договора интересы страховщика и страхователя здесь проявляются иначе, чем в других видах имущественного страхования.</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Страхователь, стремясь к быстрейшей окупаемости своей деятельности, объективно заинтересован в сокращении срока страхования. Для страховой организации короткий срок действия договора повышает риск неоправданной выплаты возмещения, увеличение же срока делает окупаемость более реальной, а</w:t>
      </w:r>
      <w:r w:rsidR="00B70C27">
        <w:rPr>
          <w:color w:val="000000"/>
          <w:sz w:val="28"/>
          <w:szCs w:val="28"/>
        </w:rPr>
        <w:t>,</w:t>
      </w:r>
      <w:r w:rsidRPr="00B70C27">
        <w:rPr>
          <w:color w:val="000000"/>
          <w:sz w:val="28"/>
          <w:szCs w:val="28"/>
        </w:rPr>
        <w:t xml:space="preserve"> следовательно, снижает вероятность возникновения подлежащих возмещению убытков, хотя могут действовать и иные факторы.</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Особенность рассматриваемого страхования состоит и в том, что выплата суммы страхования производится в основном по окончании срока страхования, когда выявляются окончательные результаты застрахованных коммерческих операций. По другим же видам страхования необходимость компенсации потерь может возникнуть в любой момент действия договора страхования. Определенность срока возможных выплат при страховании коммерческих рисков позволяет планомерно использовать поступившие взносы, создает условия для создания резервов к этому сроку.</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Поэтому при согласовании срока действия договора страхования следует исходить из научно обоснованных рекомендаций, анализа отечественной и зарубежной практики окупаемости инвестиций в различных сферах производственной и непроизводственной деятельности.</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В принципе страховое возмещение может выплачиваться и до окончания договора страхования, когда в результате каких-либо событий глобального масштаба становится очевидной невозможность вернуть вложенные средства,' а тем более получить прибыль. Обо всех таких событиях необходимо незамедлительно сообщать страховой организации. Однако влияние большинства событий, связанных с конъюнктурой рынка, поддается определенной корректировке; неблагоприятные изменения могут быть временными. Поэтому только при окончании срока страхования можно определить результаты коммерческой деятельности и размеры возмещений, подлежащих выплате.</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Требования к страхователю. Характер страхования коммерческих рисков обусловливает ряд непременных требований к страхователю. Он должен иметь разрешения, лицензии или патенты, другие необходимые бумаги. В своем письменном заявлении о страховании страхователь обязан привести исчерпывающую информацию о предстоящей коммерческой деятельности, ожидаемых от нее доходах и связанных с ней расходах, о заключенных контрактах, обо всех обстоятельствах, позволяющих судить о степени риска.</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Конечно, страховая организация должна и сама накапливать и анализировать данные о результатах деятельности аналогичных предприятий.</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 особой осторожностью следует подходить к предприятиям, имеющим просроченную задолженность банкам и другим кредиторам.</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При заключении договора страхования необходимо предусмотреть обязанность страхователя сообщать обо всех известных ему изменениях в системе страхового риска и не допускать действий, увеличивающих этот риск.</w:t>
      </w:r>
    </w:p>
    <w:p w:rsidR="00C90358" w:rsidRPr="00B70C27" w:rsidRDefault="00C90358" w:rsidP="00B70C27">
      <w:pPr>
        <w:shd w:val="clear" w:color="auto" w:fill="FFFFFF"/>
        <w:spacing w:line="360" w:lineRule="auto"/>
        <w:ind w:firstLine="709"/>
        <w:jc w:val="both"/>
        <w:rPr>
          <w:color w:val="000000"/>
          <w:sz w:val="28"/>
          <w:szCs w:val="28"/>
        </w:rPr>
      </w:pPr>
      <w:r w:rsidRPr="00B70C27">
        <w:rPr>
          <w:b/>
          <w:bCs/>
          <w:color w:val="000000"/>
          <w:sz w:val="28"/>
          <w:szCs w:val="28"/>
        </w:rPr>
        <w:t xml:space="preserve">Ограничения. </w:t>
      </w:r>
      <w:r w:rsidRPr="00B70C27">
        <w:rPr>
          <w:color w:val="000000"/>
          <w:sz w:val="28"/>
          <w:szCs w:val="28"/>
        </w:rPr>
        <w:t>Как и в других видах страхования, необходимо ввести некоторые ограничения при приеме на страхование и в определении страховой ответственности.</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Так, представляется целесообразным исключить из сферы страхования посредническую деятельность, вложения в азартные игры, тотализаторы и т.п. Как правило, из страховой ответственности исключают убытки, обусловленные войной и военными действиями, решениями государственных органов, политическими переворотами, изменением курса валют, отказом банка в кредитовании основываемого предприятия (дела) и др.</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Не возмещают потери, которые возникли вследствие умышленных действий страхователя, его партнеров или выгодоприобретателей, направленных на срыв застрахованной деятельности, нарушение законодательства, изменение профиля коммерческого предприятия, а также в результате неквалифицированного управления им.</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Впрочем, каждая страховая организация вправе ограничивать или расширять принимаемые на свою ответственность риски.</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Страхование следует проводить с установлением определенной франшизы (например, 5 %) и с предоставлением права страхователю увеличить ее размер. Целесообразно ограничение и минимальной суммы возмещения (например, до 80 % ущерба).</w:t>
      </w:r>
    </w:p>
    <w:p w:rsidR="00C90358" w:rsidRPr="00B70C27" w:rsidRDefault="00C90358" w:rsidP="00B70C27">
      <w:pPr>
        <w:shd w:val="clear" w:color="auto" w:fill="FFFFFF"/>
        <w:spacing w:line="360" w:lineRule="auto"/>
        <w:ind w:firstLine="709"/>
        <w:jc w:val="both"/>
        <w:rPr>
          <w:color w:val="000000"/>
          <w:sz w:val="28"/>
          <w:szCs w:val="28"/>
        </w:rPr>
      </w:pPr>
      <w:r w:rsidRPr="00B70C27">
        <w:rPr>
          <w:b/>
          <w:bCs/>
          <w:color w:val="000000"/>
          <w:sz w:val="28"/>
          <w:szCs w:val="28"/>
        </w:rPr>
        <w:t xml:space="preserve">Тарифы. </w:t>
      </w:r>
      <w:r w:rsidRPr="00B70C27">
        <w:rPr>
          <w:color w:val="000000"/>
          <w:sz w:val="28"/>
          <w:szCs w:val="28"/>
        </w:rPr>
        <w:t>Ставки взносов (тарифы) по страхованию коммерческих рисков зависят от многих факторов: вида деятельности, срока страхования, степени стабильности рыночных отношений и т.д. Для каждого предприятия риск индивидуален, следовательно, надо по возможности индивидуализировать и сроки платежей. Тарифы данного страхования коррелируют в значительной мере со ставками страхования кредитов, поскольку в обоих случаях они находятся под сильным воздействием рыночного механизма.</w:t>
      </w:r>
    </w:p>
    <w:p w:rsidR="00C90358" w:rsidRPr="00B70C27" w:rsidRDefault="00C90358" w:rsidP="00B70C27">
      <w:pPr>
        <w:shd w:val="clear" w:color="auto" w:fill="FFFFFF"/>
        <w:spacing w:line="360" w:lineRule="auto"/>
        <w:ind w:firstLine="709"/>
        <w:jc w:val="both"/>
        <w:rPr>
          <w:color w:val="000000"/>
          <w:sz w:val="28"/>
          <w:szCs w:val="28"/>
        </w:rPr>
      </w:pPr>
      <w:r w:rsidRPr="00B70C27">
        <w:rPr>
          <w:color w:val="000000"/>
          <w:sz w:val="28"/>
          <w:szCs w:val="28"/>
        </w:rPr>
        <w:t>Страховые тарифы по рисковым видам страхования рассчитываются по следующей методике: нетто-ставка состоит из двух частей: основной части, обеспечивающей страховщика средствами для текущих выплат и формирования страховых резервов, связанных с нормальной суммой убытков, и рисковой надбавки, предназначенной для покрытия возможного увеличения выплаты страхового возмещения в отдельные неблагоприятные периоды.</w:t>
      </w:r>
    </w:p>
    <w:p w:rsidR="00C9035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Структура нагрузки (в процентах к брутто-ставке) определяется исходя из сложившегося соотношения включаемых в нее расходов и необходимости их оптимизации. Например, при добровольном страховании от несчастных случаев структура нагрузки может быть следующая: общая величина нагрузки в брутто-ставке — 30 %, из них 25 % — расходы на ведение дела, 2 % — отчисления в резерв предупредительных мероприятий, 3 % — прибыль. При обязательном страховании пассажиров на железнодорожном транспорте величина нагрузки в брутто-ставке составляет 94 %, из них 3 % — расходы на ведение дела, 90,7 % — отчисления в резерв предупредительных мероприятий.</w:t>
      </w:r>
    </w:p>
    <w:p w:rsidR="00D96ADF" w:rsidRPr="00B70C27" w:rsidRDefault="00D96ADF" w:rsidP="00B70C27">
      <w:pPr>
        <w:shd w:val="clear" w:color="auto" w:fill="FFFFFF"/>
        <w:spacing w:line="360" w:lineRule="auto"/>
        <w:ind w:firstLine="709"/>
        <w:jc w:val="both"/>
        <w:rPr>
          <w:color w:val="000000"/>
          <w:sz w:val="28"/>
          <w:szCs w:val="28"/>
        </w:rPr>
      </w:pPr>
    </w:p>
    <w:p w:rsidR="00914518" w:rsidRPr="00B70C27" w:rsidRDefault="00D96ADF" w:rsidP="00B70C27">
      <w:pPr>
        <w:shd w:val="clear" w:color="auto" w:fill="FFFFFF"/>
        <w:spacing w:line="360" w:lineRule="auto"/>
        <w:ind w:firstLine="709"/>
        <w:jc w:val="both"/>
        <w:rPr>
          <w:b/>
          <w:bCs/>
          <w:color w:val="000000"/>
          <w:sz w:val="28"/>
          <w:szCs w:val="28"/>
        </w:rPr>
      </w:pPr>
      <w:r w:rsidRPr="00B70C27">
        <w:rPr>
          <w:b/>
          <w:bCs/>
          <w:color w:val="000000"/>
          <w:sz w:val="28"/>
          <w:szCs w:val="28"/>
        </w:rPr>
        <w:t xml:space="preserve">4.5 </w:t>
      </w:r>
      <w:r w:rsidR="00914518" w:rsidRPr="00B70C27">
        <w:rPr>
          <w:b/>
          <w:bCs/>
          <w:color w:val="000000"/>
          <w:sz w:val="28"/>
          <w:szCs w:val="28"/>
        </w:rPr>
        <w:t>Страхование финансовых рисков</w:t>
      </w:r>
    </w:p>
    <w:p w:rsidR="00B70C27" w:rsidRDefault="00B70C27" w:rsidP="00B70C27">
      <w:pPr>
        <w:shd w:val="clear" w:color="auto" w:fill="FFFFFF"/>
        <w:spacing w:line="360" w:lineRule="auto"/>
        <w:ind w:firstLine="709"/>
        <w:jc w:val="both"/>
        <w:rPr>
          <w:color w:val="000000"/>
          <w:sz w:val="28"/>
          <w:szCs w:val="28"/>
        </w:rPr>
      </w:pP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Как правило, финансовые риски являются составной частью коммерческих и связаны с вероятностью потерь каких-либо денежных сумм (денежных фондов) или их недополучением.</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Финансовые риски косвенно связаны с имущественным страхованием и распространяются в основном на финансово-кредитную и биржевую сферы. При этом есть одно исключение: к финансовым рискам можно отнести риск неплатежа по потребительскому кредиту, где одним из субъектов страхования может являться физическое, а не юридическое лицо.</w:t>
      </w:r>
    </w:p>
    <w:p w:rsidR="00C9035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Можно выделить восемь видов страхования, которые покрывают коммерческие (хозяйственные, предпринимательские) риски:</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всевозможные виды страхования имущества юридических лиц;</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от потери прибыли (дохода) вследствие остановки производства (коммерческой деятельности), т.е. страхование косвенных убытков;</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ответственности товаропроизводителей;</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недопоставки и недопродажи продукции;</w:t>
      </w:r>
    </w:p>
    <w:p w:rsid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кредитов (риска невозврата и ответственности</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заемщика);</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от невыполнения финансовых обязательств (финансовых гарантий);</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технических рисков (страхование строительно-монтажных, эксплуатационных рисков и др.);</w:t>
      </w:r>
    </w:p>
    <w:p w:rsidR="00914518" w:rsidRPr="00B70C27" w:rsidRDefault="00914518" w:rsidP="00B70C27">
      <w:pPr>
        <w:numPr>
          <w:ilvl w:val="0"/>
          <w:numId w:val="48"/>
        </w:numPr>
        <w:shd w:val="clear" w:color="auto" w:fill="FFFFFF"/>
        <w:spacing w:line="360" w:lineRule="auto"/>
        <w:ind w:left="0" w:firstLine="709"/>
        <w:jc w:val="both"/>
        <w:rPr>
          <w:color w:val="000000"/>
          <w:sz w:val="28"/>
          <w:szCs w:val="28"/>
        </w:rPr>
      </w:pPr>
      <w:r w:rsidRPr="00B70C27">
        <w:rPr>
          <w:color w:val="000000"/>
          <w:sz w:val="28"/>
          <w:szCs w:val="28"/>
        </w:rPr>
        <w:t>страхование работников предприятий от хищения и затрат (гарантийное страхование).</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Существует много связанных с финансово-кредитной сферой рисков, которые нельзя в полной мере отнести к финансовым. Таковы, например, риски убытков, вызванных:</w:t>
      </w:r>
    </w:p>
    <w:p w:rsidR="00914518" w:rsidRPr="00B70C27" w:rsidRDefault="00914518" w:rsidP="00B70C27">
      <w:pPr>
        <w:numPr>
          <w:ilvl w:val="0"/>
          <w:numId w:val="47"/>
        </w:numPr>
        <w:shd w:val="clear" w:color="auto" w:fill="FFFFFF"/>
        <w:spacing w:line="360" w:lineRule="auto"/>
        <w:ind w:left="0" w:firstLine="709"/>
        <w:jc w:val="both"/>
        <w:rPr>
          <w:color w:val="000000"/>
          <w:sz w:val="28"/>
          <w:szCs w:val="28"/>
        </w:rPr>
      </w:pPr>
      <w:r w:rsidRPr="00B70C27">
        <w:rPr>
          <w:color w:val="000000"/>
          <w:sz w:val="28"/>
          <w:szCs w:val="28"/>
        </w:rPr>
        <w:t>мошенничеством банковских служащих;</w:t>
      </w:r>
    </w:p>
    <w:p w:rsidR="00914518" w:rsidRPr="00B70C27" w:rsidRDefault="00914518" w:rsidP="00B70C27">
      <w:pPr>
        <w:numPr>
          <w:ilvl w:val="0"/>
          <w:numId w:val="47"/>
        </w:numPr>
        <w:shd w:val="clear" w:color="auto" w:fill="FFFFFF"/>
        <w:spacing w:line="360" w:lineRule="auto"/>
        <w:ind w:left="0" w:firstLine="709"/>
        <w:jc w:val="both"/>
        <w:rPr>
          <w:color w:val="000000"/>
          <w:sz w:val="28"/>
          <w:szCs w:val="28"/>
        </w:rPr>
      </w:pPr>
      <w:r w:rsidRPr="00B70C27">
        <w:rPr>
          <w:color w:val="000000"/>
          <w:sz w:val="28"/>
          <w:szCs w:val="28"/>
        </w:rPr>
        <w:t>принятием банком фальшивых денежных знаков;</w:t>
      </w:r>
      <w:r w:rsidRPr="00B70C27">
        <w:rPr>
          <w:color w:val="000000"/>
          <w:sz w:val="28"/>
          <w:szCs w:val="28"/>
        </w:rPr>
        <w:tab/>
      </w:r>
    </w:p>
    <w:p w:rsidR="00914518" w:rsidRPr="00B70C27" w:rsidRDefault="00914518" w:rsidP="00B70C27">
      <w:pPr>
        <w:numPr>
          <w:ilvl w:val="0"/>
          <w:numId w:val="47"/>
        </w:numPr>
        <w:shd w:val="clear" w:color="auto" w:fill="FFFFFF"/>
        <w:spacing w:line="360" w:lineRule="auto"/>
        <w:ind w:left="0" w:firstLine="709"/>
        <w:jc w:val="both"/>
        <w:rPr>
          <w:color w:val="000000"/>
          <w:sz w:val="28"/>
          <w:szCs w:val="28"/>
        </w:rPr>
      </w:pPr>
      <w:r w:rsidRPr="00B70C27">
        <w:rPr>
          <w:color w:val="000000"/>
          <w:sz w:val="28"/>
          <w:szCs w:val="28"/>
        </w:rPr>
        <w:t>подделкой или утратой различных ценных бумаг;</w:t>
      </w:r>
    </w:p>
    <w:p w:rsidR="00914518" w:rsidRPr="00B70C27" w:rsidRDefault="00914518" w:rsidP="00B70C27">
      <w:pPr>
        <w:numPr>
          <w:ilvl w:val="0"/>
          <w:numId w:val="47"/>
        </w:numPr>
        <w:shd w:val="clear" w:color="auto" w:fill="FFFFFF"/>
        <w:spacing w:line="360" w:lineRule="auto"/>
        <w:ind w:left="0" w:firstLine="709"/>
        <w:jc w:val="both"/>
        <w:rPr>
          <w:color w:val="000000"/>
          <w:sz w:val="28"/>
          <w:szCs w:val="28"/>
        </w:rPr>
      </w:pPr>
      <w:r w:rsidRPr="00B70C27">
        <w:rPr>
          <w:color w:val="000000"/>
          <w:sz w:val="28"/>
          <w:szCs w:val="28"/>
        </w:rPr>
        <w:t>подделкой чеков, векселей, кассовых ордеров;</w:t>
      </w:r>
    </w:p>
    <w:p w:rsidR="00914518" w:rsidRPr="00B70C27" w:rsidRDefault="00914518" w:rsidP="00B70C27">
      <w:pPr>
        <w:numPr>
          <w:ilvl w:val="0"/>
          <w:numId w:val="47"/>
        </w:numPr>
        <w:shd w:val="clear" w:color="auto" w:fill="FFFFFF"/>
        <w:spacing w:line="360" w:lineRule="auto"/>
        <w:ind w:left="0" w:firstLine="709"/>
        <w:jc w:val="both"/>
        <w:rPr>
          <w:color w:val="000000"/>
          <w:sz w:val="28"/>
          <w:szCs w:val="28"/>
        </w:rPr>
      </w:pPr>
      <w:r w:rsidRPr="00B70C27">
        <w:rPr>
          <w:color w:val="000000"/>
          <w:sz w:val="28"/>
          <w:szCs w:val="28"/>
        </w:rPr>
        <w:t>кражей, уничтожением или повреждением находящихся в помещении банка денежных знаков, драгоценных камней, металлов, ценных бумаг, страховых полисов, бухгалтерских книг и т.д.</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Названные риски хотя и связаны с финансово-кредитной сферой, относятся скорее не к финансовым, а к имущественным, но их страхование имеет большое значение для коммерческих банков.</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В целом финансовые риски можно сгруппировать следующим образом:</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1) страхование кредитов, в том числе:</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риска невозврата кредита;</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ответственности заемщика за невозврат (непогашение) кредита;</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несвоевременной уплаты процентов за кредит заемщиком;</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потребительского кредита;</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коммерческого кредита;</w:t>
      </w:r>
    </w:p>
    <w:p w:rsidR="00914518" w:rsidRPr="00B70C27" w:rsidRDefault="00914518" w:rsidP="00B70C27">
      <w:pPr>
        <w:numPr>
          <w:ilvl w:val="0"/>
          <w:numId w:val="46"/>
        </w:numPr>
        <w:shd w:val="clear" w:color="auto" w:fill="FFFFFF"/>
        <w:spacing w:line="360" w:lineRule="auto"/>
        <w:ind w:left="0" w:firstLine="709"/>
        <w:jc w:val="both"/>
        <w:rPr>
          <w:color w:val="000000"/>
          <w:sz w:val="28"/>
          <w:szCs w:val="28"/>
        </w:rPr>
      </w:pPr>
      <w:r w:rsidRPr="00B70C27">
        <w:rPr>
          <w:color w:val="000000"/>
          <w:sz w:val="28"/>
          <w:szCs w:val="28"/>
        </w:rPr>
        <w:t>депозитов;</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2) страхование косвенных рисков, в том числе:</w:t>
      </w:r>
    </w:p>
    <w:p w:rsidR="00914518" w:rsidRPr="00B70C27" w:rsidRDefault="00914518" w:rsidP="00B70C27">
      <w:pPr>
        <w:numPr>
          <w:ilvl w:val="0"/>
          <w:numId w:val="44"/>
        </w:numPr>
        <w:shd w:val="clear" w:color="auto" w:fill="FFFFFF"/>
        <w:spacing w:line="360" w:lineRule="auto"/>
        <w:ind w:left="0" w:firstLine="709"/>
        <w:jc w:val="both"/>
        <w:rPr>
          <w:color w:val="000000"/>
          <w:sz w:val="28"/>
          <w:szCs w:val="28"/>
        </w:rPr>
      </w:pPr>
      <w:r w:rsidRPr="00B70C27">
        <w:rPr>
          <w:color w:val="000000"/>
          <w:sz w:val="28"/>
          <w:szCs w:val="28"/>
        </w:rPr>
        <w:t>на случай потери прибыли (дохода);</w:t>
      </w:r>
    </w:p>
    <w:p w:rsidR="00B70C27" w:rsidRDefault="00914518" w:rsidP="00B70C27">
      <w:pPr>
        <w:numPr>
          <w:ilvl w:val="0"/>
          <w:numId w:val="44"/>
        </w:numPr>
        <w:shd w:val="clear" w:color="auto" w:fill="FFFFFF"/>
        <w:spacing w:line="360" w:lineRule="auto"/>
        <w:ind w:left="0" w:firstLine="709"/>
        <w:jc w:val="both"/>
        <w:rPr>
          <w:color w:val="000000"/>
          <w:sz w:val="28"/>
          <w:szCs w:val="28"/>
        </w:rPr>
      </w:pPr>
      <w:r w:rsidRPr="00B70C27">
        <w:rPr>
          <w:color w:val="000000"/>
          <w:sz w:val="28"/>
          <w:szCs w:val="28"/>
        </w:rPr>
        <w:t>дополнительных расходов (как отдельный вид страхования);</w:t>
      </w:r>
    </w:p>
    <w:p w:rsidR="00914518" w:rsidRPr="00B70C27" w:rsidRDefault="00914518" w:rsidP="00B70C27">
      <w:pPr>
        <w:numPr>
          <w:ilvl w:val="0"/>
          <w:numId w:val="44"/>
        </w:numPr>
        <w:shd w:val="clear" w:color="auto" w:fill="FFFFFF"/>
        <w:spacing w:line="360" w:lineRule="auto"/>
        <w:ind w:left="0" w:firstLine="709"/>
        <w:jc w:val="both"/>
        <w:rPr>
          <w:color w:val="000000"/>
          <w:sz w:val="28"/>
          <w:szCs w:val="28"/>
        </w:rPr>
      </w:pPr>
      <w:r w:rsidRPr="00B70C27">
        <w:rPr>
          <w:color w:val="000000"/>
          <w:sz w:val="28"/>
          <w:szCs w:val="28"/>
        </w:rPr>
        <w:t>временной прибыли, арендной платы и т.п.</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3) страхование биржевых рисков, в том числе:</w:t>
      </w:r>
    </w:p>
    <w:p w:rsidR="00914518" w:rsidRPr="00B70C27" w:rsidRDefault="00914518" w:rsidP="00B70C27">
      <w:pPr>
        <w:numPr>
          <w:ilvl w:val="0"/>
          <w:numId w:val="36"/>
        </w:numPr>
        <w:shd w:val="clear" w:color="auto" w:fill="FFFFFF"/>
        <w:spacing w:line="360" w:lineRule="auto"/>
        <w:ind w:left="0" w:firstLine="709"/>
        <w:jc w:val="both"/>
        <w:rPr>
          <w:color w:val="000000"/>
          <w:sz w:val="28"/>
          <w:szCs w:val="28"/>
        </w:rPr>
      </w:pPr>
      <w:r w:rsidRPr="00B70C27">
        <w:rPr>
          <w:color w:val="000000"/>
          <w:sz w:val="28"/>
          <w:szCs w:val="28"/>
        </w:rPr>
        <w:t>рисков неплатежа по коммерческим сделкам;</w:t>
      </w:r>
    </w:p>
    <w:p w:rsidR="00914518" w:rsidRPr="00B70C27" w:rsidRDefault="00914518" w:rsidP="00B70C27">
      <w:pPr>
        <w:numPr>
          <w:ilvl w:val="0"/>
          <w:numId w:val="36"/>
        </w:numPr>
        <w:shd w:val="clear" w:color="auto" w:fill="FFFFFF"/>
        <w:spacing w:line="360" w:lineRule="auto"/>
        <w:ind w:left="0" w:firstLine="709"/>
        <w:jc w:val="both"/>
        <w:rPr>
          <w:color w:val="000000"/>
          <w:sz w:val="28"/>
          <w:szCs w:val="28"/>
        </w:rPr>
      </w:pPr>
      <w:r w:rsidRPr="00B70C27">
        <w:rPr>
          <w:color w:val="000000"/>
          <w:sz w:val="28"/>
          <w:szCs w:val="28"/>
        </w:rPr>
        <w:t>комиссионного вознаграждения брокерской фирмы;</w:t>
      </w:r>
    </w:p>
    <w:p w:rsidR="00914518" w:rsidRPr="00B70C27" w:rsidRDefault="00914518" w:rsidP="00B70C27">
      <w:pPr>
        <w:numPr>
          <w:ilvl w:val="0"/>
          <w:numId w:val="36"/>
        </w:numPr>
        <w:shd w:val="clear" w:color="auto" w:fill="FFFFFF"/>
        <w:spacing w:line="360" w:lineRule="auto"/>
        <w:ind w:left="0" w:firstLine="709"/>
        <w:jc w:val="both"/>
        <w:rPr>
          <w:color w:val="000000"/>
          <w:sz w:val="28"/>
          <w:szCs w:val="28"/>
        </w:rPr>
      </w:pPr>
      <w:r w:rsidRPr="00B70C27">
        <w:rPr>
          <w:color w:val="000000"/>
          <w:sz w:val="28"/>
          <w:szCs w:val="28"/>
        </w:rPr>
        <w:t>операций с ценными бумагами.</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 xml:space="preserve">В середине 1970—80-х гг. в мире сформировалась </w:t>
      </w:r>
      <w:r w:rsidRPr="00B70C27">
        <w:rPr>
          <w:i/>
          <w:iCs/>
          <w:color w:val="000000"/>
          <w:sz w:val="28"/>
          <w:szCs w:val="28"/>
        </w:rPr>
        <w:t xml:space="preserve">система банковского страхования, </w:t>
      </w:r>
      <w:r w:rsidRPr="00B70C27">
        <w:rPr>
          <w:color w:val="000000"/>
          <w:sz w:val="28"/>
          <w:szCs w:val="28"/>
        </w:rPr>
        <w:t xml:space="preserve">в основе которой лежат разработанные корпорацией </w:t>
      </w:r>
      <w:r w:rsidRPr="00B70C27">
        <w:rPr>
          <w:color w:val="000000"/>
          <w:sz w:val="28"/>
          <w:szCs w:val="28"/>
          <w:lang w:val="en-US"/>
        </w:rPr>
        <w:t>Lloyd</w:t>
      </w:r>
      <w:r w:rsidRPr="00B70C27">
        <w:rPr>
          <w:color w:val="000000"/>
          <w:sz w:val="28"/>
          <w:szCs w:val="28"/>
        </w:rPr>
        <w:t>'</w:t>
      </w:r>
      <w:r w:rsidRPr="00B70C27">
        <w:rPr>
          <w:color w:val="000000"/>
          <w:sz w:val="28"/>
          <w:szCs w:val="28"/>
          <w:lang w:val="en-US"/>
        </w:rPr>
        <w:t>s</w:t>
      </w:r>
      <w:r w:rsidRPr="00B70C27">
        <w:rPr>
          <w:color w:val="000000"/>
          <w:sz w:val="28"/>
          <w:szCs w:val="28"/>
        </w:rPr>
        <w:t xml:space="preserve"> «Общие обязательства по страховому обеспечению банков», известные как «</w:t>
      </w:r>
      <w:r w:rsidRPr="00B70C27">
        <w:rPr>
          <w:color w:val="000000"/>
          <w:sz w:val="28"/>
          <w:szCs w:val="28"/>
          <w:lang w:val="en-US"/>
        </w:rPr>
        <w:t>Bankers</w:t>
      </w:r>
      <w:r w:rsidRPr="00B70C27">
        <w:rPr>
          <w:color w:val="000000"/>
          <w:sz w:val="28"/>
          <w:szCs w:val="28"/>
        </w:rPr>
        <w:t xml:space="preserve"> </w:t>
      </w:r>
      <w:r w:rsidRPr="00B70C27">
        <w:rPr>
          <w:color w:val="000000"/>
          <w:sz w:val="28"/>
          <w:szCs w:val="28"/>
          <w:lang w:val="en-US"/>
        </w:rPr>
        <w:t>Blaket</w:t>
      </w:r>
      <w:r w:rsidRPr="00B70C27">
        <w:rPr>
          <w:color w:val="000000"/>
          <w:sz w:val="28"/>
          <w:szCs w:val="28"/>
        </w:rPr>
        <w:t xml:space="preserve"> </w:t>
      </w:r>
      <w:r w:rsidRPr="00B70C27">
        <w:rPr>
          <w:color w:val="000000"/>
          <w:sz w:val="28"/>
          <w:szCs w:val="28"/>
          <w:lang w:val="en-US"/>
        </w:rPr>
        <w:t>Bond</w:t>
      </w:r>
      <w:r w:rsidRPr="00B70C27">
        <w:rPr>
          <w:color w:val="000000"/>
          <w:sz w:val="28"/>
          <w:szCs w:val="28"/>
        </w:rPr>
        <w:t xml:space="preserve"> </w:t>
      </w:r>
      <w:r w:rsidRPr="00B70C27">
        <w:rPr>
          <w:color w:val="000000"/>
          <w:sz w:val="28"/>
          <w:szCs w:val="28"/>
          <w:lang w:val="en-US"/>
        </w:rPr>
        <w:t>Insurance</w:t>
      </w:r>
      <w:r w:rsidRPr="00B70C27">
        <w:rPr>
          <w:color w:val="000000"/>
          <w:sz w:val="28"/>
          <w:szCs w:val="28"/>
        </w:rPr>
        <w:t>» (В.В.В.) и переводимые как «Всеобъемлющее банковское страхование».</w:t>
      </w:r>
    </w:p>
    <w:p w:rsidR="00914518"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Договоры страхования В.В.В. заключаются на страховые суммы в диапазоне от 5 до 100 млн долл. Данное страхование включает страхование от следующих рисков:</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незаконных или мошеннических действий сотрудников банка с целью получения личной выгоды;</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утраты или повреждения ценностей, находящихся в помещении банка;</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утраты наличных денег и других ценностей при транспортировке;</w:t>
      </w:r>
    </w:p>
    <w:p w:rsidR="00EF7DAF"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убытков, понесенных банком в связи с осуществлением операций на основании поддельных документов;</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убытков, вызванных утратой, кражей или подделкой ценных бумаг;</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убытков, понесенных банком в связи с приемом фальшивой</w:t>
      </w:r>
      <w:r w:rsidR="00B70C27">
        <w:rPr>
          <w:color w:val="000000"/>
          <w:sz w:val="28"/>
          <w:szCs w:val="28"/>
        </w:rPr>
        <w:t xml:space="preserve"> </w:t>
      </w:r>
      <w:r w:rsidRPr="00B70C27">
        <w:rPr>
          <w:color w:val="000000"/>
          <w:sz w:val="28"/>
          <w:szCs w:val="28"/>
        </w:rPr>
        <w:t>валюты;</w:t>
      </w:r>
    </w:p>
    <w:p w:rsidR="00914518" w:rsidRPr="00B70C27" w:rsidRDefault="00914518" w:rsidP="00B70C27">
      <w:pPr>
        <w:numPr>
          <w:ilvl w:val="0"/>
          <w:numId w:val="37"/>
        </w:numPr>
        <w:shd w:val="clear" w:color="auto" w:fill="FFFFFF"/>
        <w:spacing w:line="360" w:lineRule="auto"/>
        <w:ind w:left="0" w:firstLine="709"/>
        <w:jc w:val="both"/>
        <w:rPr>
          <w:color w:val="000000"/>
          <w:sz w:val="28"/>
          <w:szCs w:val="28"/>
        </w:rPr>
      </w:pPr>
      <w:r w:rsidRPr="00B70C27">
        <w:rPr>
          <w:color w:val="000000"/>
          <w:sz w:val="28"/>
          <w:szCs w:val="28"/>
        </w:rPr>
        <w:t>ущерба, нанесенного имуществу банковского офиса в результате злоумышленных действий третьих лиц.</w:t>
      </w:r>
    </w:p>
    <w:p w:rsidR="00EF7DAF" w:rsidRPr="00B70C27" w:rsidRDefault="00914518" w:rsidP="00B70C27">
      <w:pPr>
        <w:shd w:val="clear" w:color="auto" w:fill="FFFFFF"/>
        <w:spacing w:line="360" w:lineRule="auto"/>
        <w:ind w:firstLine="709"/>
        <w:jc w:val="both"/>
        <w:rPr>
          <w:color w:val="000000"/>
          <w:sz w:val="28"/>
          <w:szCs w:val="28"/>
        </w:rPr>
      </w:pPr>
      <w:r w:rsidRPr="00B70C27">
        <w:rPr>
          <w:color w:val="000000"/>
          <w:sz w:val="28"/>
          <w:szCs w:val="28"/>
        </w:rPr>
        <w:t>На практике обозначенные направления банковского страхова</w:t>
      </w:r>
      <w:r w:rsidR="00EF7DAF" w:rsidRPr="00B70C27">
        <w:rPr>
          <w:color w:val="000000"/>
          <w:sz w:val="28"/>
          <w:szCs w:val="28"/>
        </w:rPr>
        <w:t>ния</w:t>
      </w:r>
      <w:r w:rsidRPr="00B70C27">
        <w:rPr>
          <w:color w:val="000000"/>
          <w:sz w:val="28"/>
          <w:szCs w:val="28"/>
        </w:rPr>
        <w:t xml:space="preserve"> дополняются следующими видами страхования:</w:t>
      </w:r>
    </w:p>
    <w:p w:rsidR="00914518" w:rsidRPr="00B70C27" w:rsidRDefault="00914518" w:rsidP="00B70C27">
      <w:pPr>
        <w:numPr>
          <w:ilvl w:val="0"/>
          <w:numId w:val="42"/>
        </w:numPr>
        <w:shd w:val="clear" w:color="auto" w:fill="FFFFFF"/>
        <w:tabs>
          <w:tab w:val="clear" w:pos="1429"/>
          <w:tab w:val="num" w:pos="720"/>
        </w:tabs>
        <w:spacing w:line="360" w:lineRule="auto"/>
        <w:ind w:left="0" w:firstLine="709"/>
        <w:jc w:val="both"/>
        <w:rPr>
          <w:color w:val="000000"/>
          <w:sz w:val="28"/>
          <w:szCs w:val="28"/>
        </w:rPr>
      </w:pPr>
      <w:r w:rsidRPr="00B70C27">
        <w:rPr>
          <w:color w:val="000000"/>
          <w:sz w:val="28"/>
          <w:szCs w:val="28"/>
        </w:rPr>
        <w:t>страхование личных сейфов, расположенных в банковских помещениях, по которому возмещается ущерб, причиненный клиентам банков, арендованных у них сейфов или сейфовых ,</w:t>
      </w:r>
      <w:r w:rsidR="00B70C27">
        <w:rPr>
          <w:color w:val="000000"/>
          <w:sz w:val="28"/>
          <w:szCs w:val="28"/>
        </w:rPr>
        <w:t xml:space="preserve"> </w:t>
      </w:r>
      <w:r w:rsidRPr="00B70C27">
        <w:rPr>
          <w:color w:val="000000"/>
          <w:sz w:val="28"/>
          <w:szCs w:val="28"/>
        </w:rPr>
        <w:t>ячеек, в связи с утратой или повреждением находящихся в них ценностей в результате пожаров, злоумышленных действий</w:t>
      </w:r>
      <w:r w:rsidR="00B70C27">
        <w:rPr>
          <w:color w:val="000000"/>
          <w:sz w:val="28"/>
          <w:szCs w:val="28"/>
        </w:rPr>
        <w:t xml:space="preserve"> </w:t>
      </w:r>
      <w:r w:rsidRPr="00B70C27">
        <w:rPr>
          <w:color w:val="000000"/>
          <w:sz w:val="28"/>
          <w:szCs w:val="28"/>
        </w:rPr>
        <w:t>третьих лиц и других страховых случаев;</w:t>
      </w:r>
    </w:p>
    <w:p w:rsidR="00EF7DAF" w:rsidRPr="00B70C27" w:rsidRDefault="00914518" w:rsidP="00B70C27">
      <w:pPr>
        <w:numPr>
          <w:ilvl w:val="0"/>
          <w:numId w:val="42"/>
        </w:numPr>
        <w:shd w:val="clear" w:color="auto" w:fill="FFFFFF"/>
        <w:tabs>
          <w:tab w:val="clear" w:pos="1429"/>
          <w:tab w:val="num" w:pos="720"/>
        </w:tabs>
        <w:spacing w:line="360" w:lineRule="auto"/>
        <w:ind w:left="0" w:firstLine="709"/>
        <w:jc w:val="both"/>
        <w:rPr>
          <w:color w:val="000000"/>
          <w:sz w:val="28"/>
          <w:szCs w:val="28"/>
        </w:rPr>
      </w:pPr>
      <w:r w:rsidRPr="00B70C27">
        <w:rPr>
          <w:color w:val="000000"/>
          <w:sz w:val="28"/>
          <w:szCs w:val="28"/>
        </w:rPr>
        <w:t>страхование профессиональной ответственности банковских служащих, которое предоставляет банкам страховую защиту</w:t>
      </w:r>
      <w:r w:rsidR="00EF7DAF" w:rsidRPr="00B70C27">
        <w:rPr>
          <w:color w:val="000000"/>
          <w:sz w:val="28"/>
          <w:szCs w:val="28"/>
        </w:rPr>
        <w:t>,</w:t>
      </w:r>
      <w:r w:rsidRPr="00B70C27">
        <w:rPr>
          <w:color w:val="000000"/>
          <w:sz w:val="28"/>
          <w:szCs w:val="28"/>
        </w:rPr>
        <w:t xml:space="preserve"> на случай предъявления к ним их клиентами или партнерами требований возместить ущерб, причиненный небрежными дей</w:t>
      </w:r>
      <w:r w:rsidR="00EF7DAF" w:rsidRPr="00B70C27">
        <w:rPr>
          <w:color w:val="000000"/>
          <w:sz w:val="28"/>
          <w:szCs w:val="28"/>
        </w:rPr>
        <w:t>с</w:t>
      </w:r>
      <w:r w:rsidRPr="00B70C27">
        <w:rPr>
          <w:color w:val="000000"/>
          <w:sz w:val="28"/>
          <w:szCs w:val="28"/>
        </w:rPr>
        <w:t>твиями, ошибками или упущениями сотрудников банка;</w:t>
      </w:r>
    </w:p>
    <w:p w:rsidR="009B7D76" w:rsidRPr="00B70C27" w:rsidRDefault="00914518" w:rsidP="00B70C27">
      <w:pPr>
        <w:numPr>
          <w:ilvl w:val="0"/>
          <w:numId w:val="42"/>
        </w:numPr>
        <w:shd w:val="clear" w:color="auto" w:fill="FFFFFF"/>
        <w:tabs>
          <w:tab w:val="clear" w:pos="1429"/>
          <w:tab w:val="left" w:pos="720"/>
        </w:tabs>
        <w:spacing w:line="360" w:lineRule="auto"/>
        <w:ind w:left="0" w:firstLine="709"/>
        <w:jc w:val="both"/>
        <w:rPr>
          <w:color w:val="000000"/>
          <w:sz w:val="28"/>
          <w:szCs w:val="28"/>
        </w:rPr>
      </w:pPr>
      <w:r w:rsidRPr="00B70C27">
        <w:rPr>
          <w:color w:val="000000"/>
          <w:sz w:val="28"/>
          <w:szCs w:val="28"/>
        </w:rPr>
        <w:t>страхование от похищения, требования выкупа, вымогательства, предоставляющее страховую защиту на случай похищения с требованием выкупа руководящих сотрудников, менед</w:t>
      </w:r>
      <w:r w:rsidR="00EF7DAF" w:rsidRPr="00B70C27">
        <w:rPr>
          <w:color w:val="000000"/>
          <w:sz w:val="28"/>
          <w:szCs w:val="28"/>
        </w:rPr>
        <w:t>жеров, служащих банков или членов их семей, а также на случай угроз нанесения ущерба собственности банка или его руководителей, сопровождающихся предъявлением требований</w:t>
      </w:r>
      <w:r w:rsidR="00D96ADF" w:rsidRPr="00B70C27">
        <w:rPr>
          <w:color w:val="000000"/>
          <w:sz w:val="28"/>
          <w:szCs w:val="28"/>
        </w:rPr>
        <w:t xml:space="preserve"> </w:t>
      </w:r>
      <w:r w:rsidR="00EF7DAF" w:rsidRPr="00B70C27">
        <w:rPr>
          <w:color w:val="000000"/>
          <w:sz w:val="28"/>
          <w:szCs w:val="28"/>
        </w:rPr>
        <w:t>о выплате каких-либо сумм.</w:t>
      </w:r>
    </w:p>
    <w:p w:rsidR="00EF7DAF" w:rsidRPr="00B70C27" w:rsidRDefault="009B7D76" w:rsidP="00B70C27">
      <w:pPr>
        <w:shd w:val="clear" w:color="auto" w:fill="FFFFFF"/>
        <w:tabs>
          <w:tab w:val="left" w:pos="5510"/>
        </w:tabs>
        <w:spacing w:line="360" w:lineRule="auto"/>
        <w:ind w:firstLine="709"/>
        <w:jc w:val="both"/>
        <w:rPr>
          <w:b/>
          <w:bCs/>
          <w:color w:val="000000"/>
          <w:sz w:val="28"/>
          <w:szCs w:val="28"/>
        </w:rPr>
      </w:pPr>
      <w:r w:rsidRPr="00B70C27">
        <w:rPr>
          <w:color w:val="000000"/>
          <w:sz w:val="28"/>
          <w:szCs w:val="28"/>
        </w:rPr>
        <w:br w:type="page"/>
      </w:r>
      <w:r w:rsidRPr="00B70C27">
        <w:rPr>
          <w:b/>
          <w:bCs/>
          <w:color w:val="000000"/>
          <w:sz w:val="28"/>
          <w:szCs w:val="28"/>
        </w:rPr>
        <w:t>5. Список используемой литературы</w:t>
      </w:r>
    </w:p>
    <w:p w:rsidR="008A16E0" w:rsidRPr="00B70C27" w:rsidRDefault="008A16E0" w:rsidP="00B70C27">
      <w:pPr>
        <w:shd w:val="clear" w:color="auto" w:fill="FFFFFF"/>
        <w:tabs>
          <w:tab w:val="left" w:pos="5510"/>
        </w:tabs>
        <w:spacing w:line="360" w:lineRule="auto"/>
        <w:ind w:firstLine="709"/>
        <w:jc w:val="both"/>
        <w:rPr>
          <w:b/>
          <w:bCs/>
          <w:color w:val="000000"/>
          <w:sz w:val="28"/>
          <w:szCs w:val="28"/>
        </w:rPr>
      </w:pPr>
    </w:p>
    <w:p w:rsidR="008A16E0" w:rsidRPr="00B70C27" w:rsidRDefault="008A16E0" w:rsidP="00B70C27">
      <w:pPr>
        <w:numPr>
          <w:ilvl w:val="0"/>
          <w:numId w:val="43"/>
        </w:numPr>
        <w:shd w:val="clear" w:color="auto" w:fill="FFFFFF"/>
        <w:tabs>
          <w:tab w:val="left" w:pos="400"/>
          <w:tab w:val="left" w:pos="5510"/>
        </w:tabs>
        <w:spacing w:line="360" w:lineRule="auto"/>
        <w:ind w:left="0" w:firstLine="0"/>
        <w:jc w:val="both"/>
        <w:rPr>
          <w:color w:val="000000"/>
          <w:sz w:val="28"/>
          <w:szCs w:val="28"/>
        </w:rPr>
      </w:pPr>
      <w:r w:rsidRPr="00B70C27">
        <w:rPr>
          <w:color w:val="000000"/>
          <w:sz w:val="28"/>
          <w:szCs w:val="28"/>
        </w:rPr>
        <w:t>Страхование. Теория и практика: учебное пособие/ Н.Н,</w:t>
      </w:r>
      <w:r w:rsidR="00B70C27">
        <w:rPr>
          <w:color w:val="000000"/>
          <w:sz w:val="28"/>
          <w:szCs w:val="28"/>
        </w:rPr>
        <w:t xml:space="preserve"> </w:t>
      </w:r>
      <w:r w:rsidRPr="00B70C27">
        <w:rPr>
          <w:color w:val="000000"/>
          <w:sz w:val="28"/>
          <w:szCs w:val="28"/>
        </w:rPr>
        <w:t>Никулина, С.В,</w:t>
      </w:r>
      <w:r w:rsidR="00B70C27">
        <w:rPr>
          <w:color w:val="000000"/>
          <w:sz w:val="28"/>
          <w:szCs w:val="28"/>
        </w:rPr>
        <w:t xml:space="preserve"> б</w:t>
      </w:r>
      <w:r w:rsidRPr="00B70C27">
        <w:rPr>
          <w:color w:val="000000"/>
          <w:sz w:val="28"/>
          <w:szCs w:val="28"/>
        </w:rPr>
        <w:t>Березина – 2-е изд., перераб. и доп. – М.: ЮНИТИ-ДАНА, 2007.-511с.</w:t>
      </w:r>
    </w:p>
    <w:p w:rsidR="008A16E0" w:rsidRPr="00B70C27" w:rsidRDefault="008A16E0" w:rsidP="00B70C27">
      <w:pPr>
        <w:numPr>
          <w:ilvl w:val="0"/>
          <w:numId w:val="43"/>
        </w:numPr>
        <w:shd w:val="clear" w:color="auto" w:fill="FFFFFF"/>
        <w:tabs>
          <w:tab w:val="left" w:pos="400"/>
          <w:tab w:val="left" w:pos="5510"/>
        </w:tabs>
        <w:spacing w:line="360" w:lineRule="auto"/>
        <w:ind w:left="0" w:firstLine="0"/>
        <w:jc w:val="both"/>
        <w:rPr>
          <w:color w:val="000000"/>
          <w:sz w:val="28"/>
          <w:szCs w:val="28"/>
        </w:rPr>
      </w:pPr>
      <w:r w:rsidRPr="00B70C27">
        <w:rPr>
          <w:color w:val="000000"/>
          <w:sz w:val="28"/>
          <w:szCs w:val="28"/>
        </w:rPr>
        <w:t>Страхование Внешнеэкономической деятельности: учеб. пособие/М.В, Чиненов.-</w:t>
      </w:r>
      <w:r w:rsidR="00B70C27">
        <w:rPr>
          <w:color w:val="000000"/>
          <w:sz w:val="28"/>
          <w:szCs w:val="28"/>
        </w:rPr>
        <w:t xml:space="preserve"> </w:t>
      </w:r>
      <w:r w:rsidRPr="00B70C27">
        <w:rPr>
          <w:color w:val="000000"/>
          <w:sz w:val="28"/>
          <w:szCs w:val="28"/>
        </w:rPr>
        <w:t>Москва:</w:t>
      </w:r>
      <w:r w:rsidR="00B70C27">
        <w:rPr>
          <w:color w:val="000000"/>
          <w:sz w:val="28"/>
          <w:szCs w:val="28"/>
        </w:rPr>
        <w:t xml:space="preserve"> </w:t>
      </w:r>
      <w:r w:rsidRPr="00B70C27">
        <w:rPr>
          <w:color w:val="000000"/>
          <w:sz w:val="28"/>
          <w:szCs w:val="28"/>
        </w:rPr>
        <w:t>Издательство «Омега-Л», 2007г.-244с.</w:t>
      </w:r>
    </w:p>
    <w:p w:rsidR="008A16E0" w:rsidRPr="00B70C27" w:rsidRDefault="008A16E0" w:rsidP="00B70C27">
      <w:pPr>
        <w:numPr>
          <w:ilvl w:val="0"/>
          <w:numId w:val="43"/>
        </w:numPr>
        <w:shd w:val="clear" w:color="auto" w:fill="FFFFFF"/>
        <w:tabs>
          <w:tab w:val="left" w:pos="400"/>
          <w:tab w:val="left" w:pos="5510"/>
        </w:tabs>
        <w:spacing w:line="360" w:lineRule="auto"/>
        <w:ind w:left="0" w:firstLine="0"/>
        <w:jc w:val="both"/>
        <w:rPr>
          <w:color w:val="000000"/>
          <w:sz w:val="28"/>
          <w:szCs w:val="28"/>
        </w:rPr>
      </w:pPr>
      <w:r w:rsidRPr="00B70C27">
        <w:rPr>
          <w:color w:val="000000"/>
          <w:sz w:val="28"/>
          <w:szCs w:val="28"/>
        </w:rPr>
        <w:t>Страхование: учебник/ под ред. Т.А,</w:t>
      </w:r>
      <w:r w:rsidR="00B70C27">
        <w:rPr>
          <w:color w:val="000000"/>
          <w:sz w:val="28"/>
          <w:szCs w:val="28"/>
        </w:rPr>
        <w:t xml:space="preserve"> </w:t>
      </w:r>
      <w:r w:rsidRPr="00B70C27">
        <w:rPr>
          <w:color w:val="000000"/>
          <w:sz w:val="28"/>
          <w:szCs w:val="28"/>
        </w:rPr>
        <w:t>Федоровой.- 2-е изд., перераб. и доп.-</w:t>
      </w:r>
      <w:r w:rsidR="00B70C27">
        <w:rPr>
          <w:color w:val="000000"/>
          <w:sz w:val="28"/>
          <w:szCs w:val="28"/>
        </w:rPr>
        <w:t xml:space="preserve"> </w:t>
      </w:r>
      <w:r w:rsidRPr="00B70C27">
        <w:rPr>
          <w:color w:val="000000"/>
          <w:sz w:val="28"/>
          <w:szCs w:val="28"/>
        </w:rPr>
        <w:t>М.: Экономист, 2006.- 875с.</w:t>
      </w:r>
      <w:bookmarkStart w:id="0" w:name="_GoBack"/>
      <w:bookmarkEnd w:id="0"/>
    </w:p>
    <w:sectPr w:rsidR="008A16E0" w:rsidRPr="00B70C27" w:rsidSect="00B70C27">
      <w:headerReference w:type="default" r:id="rId7"/>
      <w:footerReference w:type="default" r:id="rId8"/>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2F" w:rsidRDefault="0064242F">
      <w:r>
        <w:separator/>
      </w:r>
    </w:p>
  </w:endnote>
  <w:endnote w:type="continuationSeparator" w:id="0">
    <w:p w:rsidR="0064242F" w:rsidRDefault="0064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E0" w:rsidRDefault="00B87B84" w:rsidP="00B70C27">
    <w:pPr>
      <w:pStyle w:val="a4"/>
      <w:framePr w:wrap="auto" w:vAnchor="text" w:hAnchor="margin" w:xAlign="right" w:y="1"/>
      <w:rPr>
        <w:rStyle w:val="a6"/>
      </w:rPr>
    </w:pPr>
    <w:r>
      <w:rPr>
        <w:rStyle w:val="a6"/>
        <w:noProof/>
      </w:rPr>
      <w:t>1</w:t>
    </w:r>
  </w:p>
  <w:p w:rsidR="008A16E0" w:rsidRDefault="008A16E0" w:rsidP="00B70C2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2F" w:rsidRDefault="0064242F">
      <w:r>
        <w:separator/>
      </w:r>
    </w:p>
  </w:footnote>
  <w:footnote w:type="continuationSeparator" w:id="0">
    <w:p w:rsidR="0064242F" w:rsidRDefault="00642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27" w:rsidRDefault="00B70C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E03924"/>
    <w:lvl w:ilvl="0">
      <w:numFmt w:val="bullet"/>
      <w:lvlText w:val="*"/>
      <w:lvlJc w:val="left"/>
    </w:lvl>
  </w:abstractNum>
  <w:abstractNum w:abstractNumId="1">
    <w:nsid w:val="038E10F6"/>
    <w:multiLevelType w:val="hybridMultilevel"/>
    <w:tmpl w:val="E064F4A2"/>
    <w:lvl w:ilvl="0" w:tplc="D6309698">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865B56"/>
    <w:multiLevelType w:val="hybridMultilevel"/>
    <w:tmpl w:val="86469F78"/>
    <w:lvl w:ilvl="0" w:tplc="D63096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93C75E8"/>
    <w:multiLevelType w:val="hybridMultilevel"/>
    <w:tmpl w:val="104C78BC"/>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EA75D6"/>
    <w:multiLevelType w:val="hybridMultilevel"/>
    <w:tmpl w:val="EA961230"/>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00563F"/>
    <w:multiLevelType w:val="hybridMultilevel"/>
    <w:tmpl w:val="E8F0C3AE"/>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897D70"/>
    <w:multiLevelType w:val="hybridMultilevel"/>
    <w:tmpl w:val="0CBCF87A"/>
    <w:lvl w:ilvl="0" w:tplc="D6309698">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5C26E7E"/>
    <w:multiLevelType w:val="hybridMultilevel"/>
    <w:tmpl w:val="3CD2BA3A"/>
    <w:lvl w:ilvl="0" w:tplc="0419000F">
      <w:start w:val="1"/>
      <w:numFmt w:val="decimal"/>
      <w:lvlText w:val="%1."/>
      <w:lvlJc w:val="left"/>
      <w:pPr>
        <w:tabs>
          <w:tab w:val="num" w:pos="859"/>
        </w:tabs>
        <w:ind w:left="859" w:hanging="360"/>
      </w:pPr>
    </w:lvl>
    <w:lvl w:ilvl="1" w:tplc="04190019">
      <w:start w:val="1"/>
      <w:numFmt w:val="lowerLetter"/>
      <w:lvlText w:val="%2."/>
      <w:lvlJc w:val="left"/>
      <w:pPr>
        <w:tabs>
          <w:tab w:val="num" w:pos="1579"/>
        </w:tabs>
        <w:ind w:left="1579" w:hanging="360"/>
      </w:pPr>
    </w:lvl>
    <w:lvl w:ilvl="2" w:tplc="0419001B">
      <w:start w:val="1"/>
      <w:numFmt w:val="lowerRoman"/>
      <w:lvlText w:val="%3."/>
      <w:lvlJc w:val="right"/>
      <w:pPr>
        <w:tabs>
          <w:tab w:val="num" w:pos="2299"/>
        </w:tabs>
        <w:ind w:left="2299" w:hanging="180"/>
      </w:pPr>
    </w:lvl>
    <w:lvl w:ilvl="3" w:tplc="0419000F">
      <w:start w:val="1"/>
      <w:numFmt w:val="decimal"/>
      <w:lvlText w:val="%4."/>
      <w:lvlJc w:val="left"/>
      <w:pPr>
        <w:tabs>
          <w:tab w:val="num" w:pos="3019"/>
        </w:tabs>
        <w:ind w:left="3019" w:hanging="360"/>
      </w:pPr>
    </w:lvl>
    <w:lvl w:ilvl="4" w:tplc="04190019">
      <w:start w:val="1"/>
      <w:numFmt w:val="lowerLetter"/>
      <w:lvlText w:val="%5."/>
      <w:lvlJc w:val="left"/>
      <w:pPr>
        <w:tabs>
          <w:tab w:val="num" w:pos="3739"/>
        </w:tabs>
        <w:ind w:left="3739" w:hanging="360"/>
      </w:pPr>
    </w:lvl>
    <w:lvl w:ilvl="5" w:tplc="0419001B">
      <w:start w:val="1"/>
      <w:numFmt w:val="lowerRoman"/>
      <w:lvlText w:val="%6."/>
      <w:lvlJc w:val="right"/>
      <w:pPr>
        <w:tabs>
          <w:tab w:val="num" w:pos="4459"/>
        </w:tabs>
        <w:ind w:left="4459" w:hanging="180"/>
      </w:pPr>
    </w:lvl>
    <w:lvl w:ilvl="6" w:tplc="0419000F">
      <w:start w:val="1"/>
      <w:numFmt w:val="decimal"/>
      <w:lvlText w:val="%7."/>
      <w:lvlJc w:val="left"/>
      <w:pPr>
        <w:tabs>
          <w:tab w:val="num" w:pos="5179"/>
        </w:tabs>
        <w:ind w:left="5179" w:hanging="360"/>
      </w:pPr>
    </w:lvl>
    <w:lvl w:ilvl="7" w:tplc="04190019">
      <w:start w:val="1"/>
      <w:numFmt w:val="lowerLetter"/>
      <w:lvlText w:val="%8."/>
      <w:lvlJc w:val="left"/>
      <w:pPr>
        <w:tabs>
          <w:tab w:val="num" w:pos="5899"/>
        </w:tabs>
        <w:ind w:left="5899" w:hanging="360"/>
      </w:pPr>
    </w:lvl>
    <w:lvl w:ilvl="8" w:tplc="0419001B">
      <w:start w:val="1"/>
      <w:numFmt w:val="lowerRoman"/>
      <w:lvlText w:val="%9."/>
      <w:lvlJc w:val="right"/>
      <w:pPr>
        <w:tabs>
          <w:tab w:val="num" w:pos="6619"/>
        </w:tabs>
        <w:ind w:left="6619" w:hanging="180"/>
      </w:pPr>
    </w:lvl>
  </w:abstractNum>
  <w:abstractNum w:abstractNumId="8">
    <w:nsid w:val="16950B88"/>
    <w:multiLevelType w:val="hybridMultilevel"/>
    <w:tmpl w:val="2A1CE214"/>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95B7AD8"/>
    <w:multiLevelType w:val="hybridMultilevel"/>
    <w:tmpl w:val="FE2C7B24"/>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BE31A29"/>
    <w:multiLevelType w:val="hybridMultilevel"/>
    <w:tmpl w:val="835E2EBE"/>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345575C"/>
    <w:multiLevelType w:val="hybridMultilevel"/>
    <w:tmpl w:val="7D4C5440"/>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47C699B"/>
    <w:multiLevelType w:val="hybridMultilevel"/>
    <w:tmpl w:val="7696B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4993CD1"/>
    <w:multiLevelType w:val="hybridMultilevel"/>
    <w:tmpl w:val="B27E3000"/>
    <w:lvl w:ilvl="0" w:tplc="F334B330">
      <w:start w:val="1"/>
      <w:numFmt w:val="decimal"/>
      <w:lvlText w:val="%1)"/>
      <w:legacy w:legacy="1" w:legacySpace="0" w:legacyIndent="284"/>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5D63948"/>
    <w:multiLevelType w:val="singleLevel"/>
    <w:tmpl w:val="0E205462"/>
    <w:lvl w:ilvl="0">
      <w:start w:val="1"/>
      <w:numFmt w:val="decimal"/>
      <w:lvlText w:val="%1)"/>
      <w:legacy w:legacy="1" w:legacySpace="0" w:legacyIndent="278"/>
      <w:lvlJc w:val="left"/>
      <w:rPr>
        <w:rFonts w:ascii="Times New Roman" w:hAnsi="Times New Roman" w:cs="Times New Roman" w:hint="default"/>
      </w:rPr>
    </w:lvl>
  </w:abstractNum>
  <w:abstractNum w:abstractNumId="15">
    <w:nsid w:val="26943841"/>
    <w:multiLevelType w:val="hybridMultilevel"/>
    <w:tmpl w:val="9D4CE55C"/>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9560BDF"/>
    <w:multiLevelType w:val="hybridMultilevel"/>
    <w:tmpl w:val="3D1A83F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2AA378C6"/>
    <w:multiLevelType w:val="multilevel"/>
    <w:tmpl w:val="659EC324"/>
    <w:lvl w:ilvl="0">
      <w:start w:val="1"/>
      <w:numFmt w:val="decimal"/>
      <w:lvlText w:val="%1)"/>
      <w:legacy w:legacy="1" w:legacySpace="0" w:legacyIndent="284"/>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D2F1D1C"/>
    <w:multiLevelType w:val="hybridMultilevel"/>
    <w:tmpl w:val="C0586D0A"/>
    <w:lvl w:ilvl="0" w:tplc="D63096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2855E82"/>
    <w:multiLevelType w:val="hybridMultilevel"/>
    <w:tmpl w:val="CDBC35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2A803A4"/>
    <w:multiLevelType w:val="hybridMultilevel"/>
    <w:tmpl w:val="AB240A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DD1884"/>
    <w:multiLevelType w:val="hybridMultilevel"/>
    <w:tmpl w:val="708C3726"/>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A6A3962"/>
    <w:multiLevelType w:val="hybridMultilevel"/>
    <w:tmpl w:val="6E3461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C640B5F"/>
    <w:multiLevelType w:val="hybridMultilevel"/>
    <w:tmpl w:val="EB8E26FA"/>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0B80E03"/>
    <w:multiLevelType w:val="singleLevel"/>
    <w:tmpl w:val="66621E10"/>
    <w:lvl w:ilvl="0">
      <w:start w:val="1"/>
      <w:numFmt w:val="decimal"/>
      <w:lvlText w:val="%1)"/>
      <w:legacy w:legacy="1" w:legacySpace="0" w:legacyIndent="279"/>
      <w:lvlJc w:val="left"/>
      <w:rPr>
        <w:rFonts w:ascii="Times New Roman" w:hAnsi="Times New Roman" w:cs="Times New Roman" w:hint="default"/>
      </w:rPr>
    </w:lvl>
  </w:abstractNum>
  <w:abstractNum w:abstractNumId="25">
    <w:nsid w:val="43821298"/>
    <w:multiLevelType w:val="hybridMultilevel"/>
    <w:tmpl w:val="2EDAA9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6961925"/>
    <w:multiLevelType w:val="singleLevel"/>
    <w:tmpl w:val="CF3A66C8"/>
    <w:lvl w:ilvl="0">
      <w:start w:val="1"/>
      <w:numFmt w:val="decimal"/>
      <w:lvlText w:val="%1)"/>
      <w:legacy w:legacy="1" w:legacySpace="0" w:legacyIndent="288"/>
      <w:lvlJc w:val="left"/>
      <w:rPr>
        <w:rFonts w:ascii="Times New Roman" w:hAnsi="Times New Roman" w:cs="Times New Roman" w:hint="default"/>
      </w:rPr>
    </w:lvl>
  </w:abstractNum>
  <w:abstractNum w:abstractNumId="27">
    <w:nsid w:val="47484F62"/>
    <w:multiLevelType w:val="hybridMultilevel"/>
    <w:tmpl w:val="452AE194"/>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8A776D7"/>
    <w:multiLevelType w:val="hybridMultilevel"/>
    <w:tmpl w:val="CBDA017A"/>
    <w:lvl w:ilvl="0" w:tplc="D63096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4AB53428"/>
    <w:multiLevelType w:val="hybridMultilevel"/>
    <w:tmpl w:val="2FBA5348"/>
    <w:lvl w:ilvl="0" w:tplc="D6309698">
      <w:start w:val="1"/>
      <w:numFmt w:val="bullet"/>
      <w:lvlText w:val=""/>
      <w:lvlJc w:val="left"/>
      <w:pPr>
        <w:tabs>
          <w:tab w:val="num" w:pos="1013"/>
        </w:tabs>
        <w:ind w:left="1013" w:hanging="360"/>
      </w:pPr>
      <w:rPr>
        <w:rFonts w:ascii="Symbol" w:hAnsi="Symbol" w:cs="Symbol" w:hint="default"/>
      </w:rPr>
    </w:lvl>
    <w:lvl w:ilvl="1" w:tplc="04190003">
      <w:start w:val="1"/>
      <w:numFmt w:val="bullet"/>
      <w:lvlText w:val="o"/>
      <w:lvlJc w:val="left"/>
      <w:pPr>
        <w:tabs>
          <w:tab w:val="num" w:pos="1733"/>
        </w:tabs>
        <w:ind w:left="1733" w:hanging="360"/>
      </w:pPr>
      <w:rPr>
        <w:rFonts w:ascii="Courier New" w:hAnsi="Courier New" w:cs="Courier New" w:hint="default"/>
      </w:rPr>
    </w:lvl>
    <w:lvl w:ilvl="2" w:tplc="04190005">
      <w:start w:val="1"/>
      <w:numFmt w:val="bullet"/>
      <w:lvlText w:val=""/>
      <w:lvlJc w:val="left"/>
      <w:pPr>
        <w:tabs>
          <w:tab w:val="num" w:pos="2453"/>
        </w:tabs>
        <w:ind w:left="2453" w:hanging="360"/>
      </w:pPr>
      <w:rPr>
        <w:rFonts w:ascii="Wingdings" w:hAnsi="Wingdings" w:cs="Wingdings" w:hint="default"/>
      </w:rPr>
    </w:lvl>
    <w:lvl w:ilvl="3" w:tplc="04190001">
      <w:start w:val="1"/>
      <w:numFmt w:val="bullet"/>
      <w:lvlText w:val=""/>
      <w:lvlJc w:val="left"/>
      <w:pPr>
        <w:tabs>
          <w:tab w:val="num" w:pos="3173"/>
        </w:tabs>
        <w:ind w:left="3173" w:hanging="360"/>
      </w:pPr>
      <w:rPr>
        <w:rFonts w:ascii="Symbol" w:hAnsi="Symbol" w:cs="Symbol" w:hint="default"/>
      </w:rPr>
    </w:lvl>
    <w:lvl w:ilvl="4" w:tplc="04190003">
      <w:start w:val="1"/>
      <w:numFmt w:val="bullet"/>
      <w:lvlText w:val="o"/>
      <w:lvlJc w:val="left"/>
      <w:pPr>
        <w:tabs>
          <w:tab w:val="num" w:pos="3893"/>
        </w:tabs>
        <w:ind w:left="3893" w:hanging="360"/>
      </w:pPr>
      <w:rPr>
        <w:rFonts w:ascii="Courier New" w:hAnsi="Courier New" w:cs="Courier New" w:hint="default"/>
      </w:rPr>
    </w:lvl>
    <w:lvl w:ilvl="5" w:tplc="04190005">
      <w:start w:val="1"/>
      <w:numFmt w:val="bullet"/>
      <w:lvlText w:val=""/>
      <w:lvlJc w:val="left"/>
      <w:pPr>
        <w:tabs>
          <w:tab w:val="num" w:pos="4613"/>
        </w:tabs>
        <w:ind w:left="4613" w:hanging="360"/>
      </w:pPr>
      <w:rPr>
        <w:rFonts w:ascii="Wingdings" w:hAnsi="Wingdings" w:cs="Wingdings" w:hint="default"/>
      </w:rPr>
    </w:lvl>
    <w:lvl w:ilvl="6" w:tplc="04190001">
      <w:start w:val="1"/>
      <w:numFmt w:val="bullet"/>
      <w:lvlText w:val=""/>
      <w:lvlJc w:val="left"/>
      <w:pPr>
        <w:tabs>
          <w:tab w:val="num" w:pos="5333"/>
        </w:tabs>
        <w:ind w:left="5333" w:hanging="360"/>
      </w:pPr>
      <w:rPr>
        <w:rFonts w:ascii="Symbol" w:hAnsi="Symbol" w:cs="Symbol" w:hint="default"/>
      </w:rPr>
    </w:lvl>
    <w:lvl w:ilvl="7" w:tplc="04190003">
      <w:start w:val="1"/>
      <w:numFmt w:val="bullet"/>
      <w:lvlText w:val="o"/>
      <w:lvlJc w:val="left"/>
      <w:pPr>
        <w:tabs>
          <w:tab w:val="num" w:pos="6053"/>
        </w:tabs>
        <w:ind w:left="6053" w:hanging="360"/>
      </w:pPr>
      <w:rPr>
        <w:rFonts w:ascii="Courier New" w:hAnsi="Courier New" w:cs="Courier New" w:hint="default"/>
      </w:rPr>
    </w:lvl>
    <w:lvl w:ilvl="8" w:tplc="04190005">
      <w:start w:val="1"/>
      <w:numFmt w:val="bullet"/>
      <w:lvlText w:val=""/>
      <w:lvlJc w:val="left"/>
      <w:pPr>
        <w:tabs>
          <w:tab w:val="num" w:pos="6773"/>
        </w:tabs>
        <w:ind w:left="6773" w:hanging="360"/>
      </w:pPr>
      <w:rPr>
        <w:rFonts w:ascii="Wingdings" w:hAnsi="Wingdings" w:cs="Wingdings" w:hint="default"/>
      </w:rPr>
    </w:lvl>
  </w:abstractNum>
  <w:abstractNum w:abstractNumId="30">
    <w:nsid w:val="4B780232"/>
    <w:multiLevelType w:val="hybridMultilevel"/>
    <w:tmpl w:val="CF0ED346"/>
    <w:lvl w:ilvl="0" w:tplc="D6309698">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EEC7A94"/>
    <w:multiLevelType w:val="hybridMultilevel"/>
    <w:tmpl w:val="892CC11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56E13629"/>
    <w:multiLevelType w:val="singleLevel"/>
    <w:tmpl w:val="0E205462"/>
    <w:lvl w:ilvl="0">
      <w:start w:val="1"/>
      <w:numFmt w:val="decimal"/>
      <w:lvlText w:val="%1)"/>
      <w:legacy w:legacy="1" w:legacySpace="0" w:legacyIndent="278"/>
      <w:lvlJc w:val="left"/>
      <w:rPr>
        <w:rFonts w:ascii="Times New Roman" w:hAnsi="Times New Roman" w:cs="Times New Roman" w:hint="default"/>
      </w:rPr>
    </w:lvl>
  </w:abstractNum>
  <w:abstractNum w:abstractNumId="33">
    <w:nsid w:val="58D23593"/>
    <w:multiLevelType w:val="singleLevel"/>
    <w:tmpl w:val="2E2CCD3A"/>
    <w:lvl w:ilvl="0">
      <w:start w:val="1"/>
      <w:numFmt w:val="decimal"/>
      <w:lvlText w:val="%1)"/>
      <w:legacy w:legacy="1" w:legacySpace="0" w:legacyIndent="283"/>
      <w:lvlJc w:val="left"/>
      <w:rPr>
        <w:rFonts w:ascii="Times New Roman" w:hAnsi="Times New Roman" w:cs="Times New Roman" w:hint="default"/>
      </w:rPr>
    </w:lvl>
  </w:abstractNum>
  <w:abstractNum w:abstractNumId="34">
    <w:nsid w:val="5EAE0B13"/>
    <w:multiLevelType w:val="singleLevel"/>
    <w:tmpl w:val="F334B330"/>
    <w:lvl w:ilvl="0">
      <w:start w:val="1"/>
      <w:numFmt w:val="decimal"/>
      <w:lvlText w:val="%1)"/>
      <w:legacy w:legacy="1" w:legacySpace="0" w:legacyIndent="284"/>
      <w:lvlJc w:val="left"/>
      <w:rPr>
        <w:rFonts w:ascii="Times New Roman" w:hAnsi="Times New Roman" w:cs="Times New Roman" w:hint="default"/>
      </w:rPr>
    </w:lvl>
  </w:abstractNum>
  <w:abstractNum w:abstractNumId="35">
    <w:nsid w:val="61CA50C5"/>
    <w:multiLevelType w:val="singleLevel"/>
    <w:tmpl w:val="AA587998"/>
    <w:lvl w:ilvl="0">
      <w:start w:val="1"/>
      <w:numFmt w:val="decimal"/>
      <w:lvlText w:val="%1."/>
      <w:legacy w:legacy="1" w:legacySpace="0" w:legacyIndent="278"/>
      <w:lvlJc w:val="left"/>
      <w:rPr>
        <w:rFonts w:ascii="Times New Roman" w:hAnsi="Times New Roman" w:cs="Times New Roman" w:hint="default"/>
      </w:rPr>
    </w:lvl>
  </w:abstractNum>
  <w:abstractNum w:abstractNumId="36">
    <w:nsid w:val="676A277D"/>
    <w:multiLevelType w:val="hybridMultilevel"/>
    <w:tmpl w:val="0804FA6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A906E07"/>
    <w:multiLevelType w:val="hybridMultilevel"/>
    <w:tmpl w:val="C1BA76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6C277242"/>
    <w:multiLevelType w:val="hybridMultilevel"/>
    <w:tmpl w:val="1CF43786"/>
    <w:lvl w:ilvl="0" w:tplc="D63096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E3545CD"/>
    <w:multiLevelType w:val="singleLevel"/>
    <w:tmpl w:val="FD0E8C38"/>
    <w:lvl w:ilvl="0">
      <w:start w:val="1"/>
      <w:numFmt w:val="decimal"/>
      <w:lvlText w:val="%1."/>
      <w:legacy w:legacy="1" w:legacySpace="0" w:legacyIndent="230"/>
      <w:lvlJc w:val="left"/>
      <w:rPr>
        <w:rFonts w:ascii="Times New Roman" w:hAnsi="Times New Roman" w:cs="Times New Roman" w:hint="default"/>
      </w:rPr>
    </w:lvl>
  </w:abstractNum>
  <w:abstractNum w:abstractNumId="40">
    <w:nsid w:val="72614642"/>
    <w:multiLevelType w:val="hybridMultilevel"/>
    <w:tmpl w:val="0818E1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286595A"/>
    <w:multiLevelType w:val="hybridMultilevel"/>
    <w:tmpl w:val="1C9CDB22"/>
    <w:lvl w:ilvl="0" w:tplc="D6309698">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4C902F2"/>
    <w:multiLevelType w:val="hybridMultilevel"/>
    <w:tmpl w:val="708412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7537140"/>
    <w:multiLevelType w:val="hybridMultilevel"/>
    <w:tmpl w:val="0C58DB72"/>
    <w:lvl w:ilvl="0" w:tplc="0419000F">
      <w:start w:val="1"/>
      <w:numFmt w:val="decimal"/>
      <w:lvlText w:val="%1."/>
      <w:lvlJc w:val="left"/>
      <w:pPr>
        <w:tabs>
          <w:tab w:val="num" w:pos="893"/>
        </w:tabs>
        <w:ind w:left="893" w:hanging="360"/>
      </w:pPr>
    </w:lvl>
    <w:lvl w:ilvl="1" w:tplc="04190019">
      <w:start w:val="1"/>
      <w:numFmt w:val="lowerLetter"/>
      <w:lvlText w:val="%2."/>
      <w:lvlJc w:val="left"/>
      <w:pPr>
        <w:tabs>
          <w:tab w:val="num" w:pos="1613"/>
        </w:tabs>
        <w:ind w:left="1613" w:hanging="360"/>
      </w:pPr>
    </w:lvl>
    <w:lvl w:ilvl="2" w:tplc="0419001B">
      <w:start w:val="1"/>
      <w:numFmt w:val="lowerRoman"/>
      <w:lvlText w:val="%3."/>
      <w:lvlJc w:val="right"/>
      <w:pPr>
        <w:tabs>
          <w:tab w:val="num" w:pos="2333"/>
        </w:tabs>
        <w:ind w:left="2333" w:hanging="180"/>
      </w:pPr>
    </w:lvl>
    <w:lvl w:ilvl="3" w:tplc="0419000F">
      <w:start w:val="1"/>
      <w:numFmt w:val="decimal"/>
      <w:lvlText w:val="%4."/>
      <w:lvlJc w:val="left"/>
      <w:pPr>
        <w:tabs>
          <w:tab w:val="num" w:pos="3053"/>
        </w:tabs>
        <w:ind w:left="3053" w:hanging="360"/>
      </w:pPr>
    </w:lvl>
    <w:lvl w:ilvl="4" w:tplc="04190019">
      <w:start w:val="1"/>
      <w:numFmt w:val="lowerLetter"/>
      <w:lvlText w:val="%5."/>
      <w:lvlJc w:val="left"/>
      <w:pPr>
        <w:tabs>
          <w:tab w:val="num" w:pos="3773"/>
        </w:tabs>
        <w:ind w:left="3773" w:hanging="360"/>
      </w:pPr>
    </w:lvl>
    <w:lvl w:ilvl="5" w:tplc="0419001B">
      <w:start w:val="1"/>
      <w:numFmt w:val="lowerRoman"/>
      <w:lvlText w:val="%6."/>
      <w:lvlJc w:val="right"/>
      <w:pPr>
        <w:tabs>
          <w:tab w:val="num" w:pos="4493"/>
        </w:tabs>
        <w:ind w:left="4493" w:hanging="180"/>
      </w:pPr>
    </w:lvl>
    <w:lvl w:ilvl="6" w:tplc="0419000F">
      <w:start w:val="1"/>
      <w:numFmt w:val="decimal"/>
      <w:lvlText w:val="%7."/>
      <w:lvlJc w:val="left"/>
      <w:pPr>
        <w:tabs>
          <w:tab w:val="num" w:pos="5213"/>
        </w:tabs>
        <w:ind w:left="5213" w:hanging="360"/>
      </w:pPr>
    </w:lvl>
    <w:lvl w:ilvl="7" w:tplc="04190019">
      <w:start w:val="1"/>
      <w:numFmt w:val="lowerLetter"/>
      <w:lvlText w:val="%8."/>
      <w:lvlJc w:val="left"/>
      <w:pPr>
        <w:tabs>
          <w:tab w:val="num" w:pos="5933"/>
        </w:tabs>
        <w:ind w:left="5933" w:hanging="360"/>
      </w:pPr>
    </w:lvl>
    <w:lvl w:ilvl="8" w:tplc="0419001B">
      <w:start w:val="1"/>
      <w:numFmt w:val="lowerRoman"/>
      <w:lvlText w:val="%9."/>
      <w:lvlJc w:val="right"/>
      <w:pPr>
        <w:tabs>
          <w:tab w:val="num" w:pos="6653"/>
        </w:tabs>
        <w:ind w:left="6653" w:hanging="180"/>
      </w:pPr>
    </w:lvl>
  </w:abstractNum>
  <w:num w:numId="1">
    <w:abstractNumId w:val="40"/>
  </w:num>
  <w:num w:numId="2">
    <w:abstractNumId w:val="0"/>
    <w:lvlOverride w:ilvl="0">
      <w:lvl w:ilvl="0">
        <w:numFmt w:val="bullet"/>
        <w:lvlText w:val="•"/>
        <w:legacy w:legacy="1" w:legacySpace="0" w:legacyIndent="279"/>
        <w:lvlJc w:val="left"/>
        <w:rPr>
          <w:rFonts w:ascii="Times New Roman" w:hAnsi="Times New Roman" w:cs="Times New Roman" w:hint="default"/>
        </w:rPr>
      </w:lvl>
    </w:lvlOverride>
  </w:num>
  <w:num w:numId="3">
    <w:abstractNumId w:val="24"/>
  </w:num>
  <w:num w:numId="4">
    <w:abstractNumId w:val="5"/>
  </w:num>
  <w:num w:numId="5">
    <w:abstractNumId w:val="34"/>
  </w:num>
  <w:num w:numId="6">
    <w:abstractNumId w:val="21"/>
  </w:num>
  <w:num w:numId="7">
    <w:abstractNumId w:val="39"/>
  </w:num>
  <w:num w:numId="8">
    <w:abstractNumId w:val="33"/>
  </w:num>
  <w:num w:numId="9">
    <w:abstractNumId w:val="19"/>
  </w:num>
  <w:num w:numId="10">
    <w:abstractNumId w:val="0"/>
    <w:lvlOverride w:ilvl="0">
      <w:lvl w:ilvl="0">
        <w:numFmt w:val="bullet"/>
        <w:lvlText w:val="•"/>
        <w:legacy w:legacy="1" w:legacySpace="0" w:legacyIndent="278"/>
        <w:lvlJc w:val="left"/>
        <w:rPr>
          <w:rFonts w:ascii="Times New Roman" w:hAnsi="Times New Roman" w:cs="Times New Roman" w:hint="default"/>
        </w:rPr>
      </w:lvl>
    </w:lvlOverride>
  </w:num>
  <w:num w:numId="11">
    <w:abstractNumId w:val="9"/>
  </w:num>
  <w:num w:numId="12">
    <w:abstractNumId w:val="0"/>
    <w:lvlOverride w:ilvl="0">
      <w:lvl w:ilvl="0">
        <w:numFmt w:val="bullet"/>
        <w:lvlText w:val="•"/>
        <w:legacy w:legacy="1" w:legacySpace="0" w:legacyIndent="269"/>
        <w:lvlJc w:val="left"/>
        <w:rPr>
          <w:rFonts w:ascii="Times New Roman" w:hAnsi="Times New Roman" w:cs="Times New Roman" w:hint="default"/>
        </w:rPr>
      </w:lvl>
    </w:lvlOverride>
  </w:num>
  <w:num w:numId="13">
    <w:abstractNumId w:val="0"/>
    <w:lvlOverride w:ilvl="0">
      <w:lvl w:ilvl="0">
        <w:numFmt w:val="bullet"/>
        <w:lvlText w:val="•"/>
        <w:legacy w:legacy="1" w:legacySpace="0" w:legacyIndent="268"/>
        <w:lvlJc w:val="left"/>
        <w:rPr>
          <w:rFonts w:ascii="Times New Roman" w:hAnsi="Times New Roman" w:cs="Times New Roman" w:hint="default"/>
        </w:rPr>
      </w:lvl>
    </w:lvlOverride>
  </w:num>
  <w:num w:numId="14">
    <w:abstractNumId w:val="12"/>
  </w:num>
  <w:num w:numId="15">
    <w:abstractNumId w:val="1"/>
  </w:num>
  <w:num w:numId="16">
    <w:abstractNumId w:val="22"/>
  </w:num>
  <w:num w:numId="17">
    <w:abstractNumId w:val="30"/>
  </w:num>
  <w:num w:numId="18">
    <w:abstractNumId w:val="10"/>
  </w:num>
  <w:num w:numId="19">
    <w:abstractNumId w:val="29"/>
  </w:num>
  <w:num w:numId="20">
    <w:abstractNumId w:val="11"/>
  </w:num>
  <w:num w:numId="21">
    <w:abstractNumId w:val="3"/>
  </w:num>
  <w:num w:numId="22">
    <w:abstractNumId w:val="4"/>
  </w:num>
  <w:num w:numId="23">
    <w:abstractNumId w:val="32"/>
  </w:num>
  <w:num w:numId="24">
    <w:abstractNumId w:val="35"/>
  </w:num>
  <w:num w:numId="25">
    <w:abstractNumId w:val="43"/>
  </w:num>
  <w:num w:numId="26">
    <w:abstractNumId w:val="20"/>
  </w:num>
  <w:num w:numId="27">
    <w:abstractNumId w:val="14"/>
  </w:num>
  <w:num w:numId="28">
    <w:abstractNumId w:val="7"/>
  </w:num>
  <w:num w:numId="29">
    <w:abstractNumId w:val="26"/>
  </w:num>
  <w:num w:numId="30">
    <w:abstractNumId w:val="26"/>
    <w:lvlOverride w:ilvl="0">
      <w:lvl w:ilvl="0">
        <w:start w:val="1"/>
        <w:numFmt w:val="decimal"/>
        <w:lvlText w:val="%1)"/>
        <w:legacy w:legacy="1" w:legacySpace="0" w:legacyIndent="287"/>
        <w:lvlJc w:val="left"/>
        <w:rPr>
          <w:rFonts w:ascii="Times New Roman" w:hAnsi="Times New Roman" w:cs="Times New Roman" w:hint="default"/>
        </w:rPr>
      </w:lvl>
    </w:lvlOverride>
  </w:num>
  <w:num w:numId="31">
    <w:abstractNumId w:val="37"/>
  </w:num>
  <w:num w:numId="32">
    <w:abstractNumId w:val="25"/>
  </w:num>
  <w:num w:numId="33">
    <w:abstractNumId w:val="41"/>
  </w:num>
  <w:num w:numId="34">
    <w:abstractNumId w:val="8"/>
  </w:num>
  <w:num w:numId="35">
    <w:abstractNumId w:val="38"/>
  </w:num>
  <w:num w:numId="36">
    <w:abstractNumId w:val="27"/>
  </w:num>
  <w:num w:numId="37">
    <w:abstractNumId w:val="23"/>
  </w:num>
  <w:num w:numId="38">
    <w:abstractNumId w:val="15"/>
  </w:num>
  <w:num w:numId="39">
    <w:abstractNumId w:val="13"/>
  </w:num>
  <w:num w:numId="40">
    <w:abstractNumId w:val="36"/>
  </w:num>
  <w:num w:numId="41">
    <w:abstractNumId w:val="17"/>
  </w:num>
  <w:num w:numId="42">
    <w:abstractNumId w:val="28"/>
  </w:num>
  <w:num w:numId="43">
    <w:abstractNumId w:val="42"/>
  </w:num>
  <w:num w:numId="44">
    <w:abstractNumId w:val="18"/>
  </w:num>
  <w:num w:numId="45">
    <w:abstractNumId w:val="31"/>
  </w:num>
  <w:num w:numId="46">
    <w:abstractNumId w:val="6"/>
  </w:num>
  <w:num w:numId="47">
    <w:abstractNumId w:val="2"/>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A6"/>
    <w:rsid w:val="001731DD"/>
    <w:rsid w:val="001A0B71"/>
    <w:rsid w:val="00284FEE"/>
    <w:rsid w:val="00440A98"/>
    <w:rsid w:val="0046734C"/>
    <w:rsid w:val="00535CB0"/>
    <w:rsid w:val="005468F9"/>
    <w:rsid w:val="0064242F"/>
    <w:rsid w:val="0066532E"/>
    <w:rsid w:val="00683496"/>
    <w:rsid w:val="00886942"/>
    <w:rsid w:val="008A16E0"/>
    <w:rsid w:val="00914518"/>
    <w:rsid w:val="009B7D76"/>
    <w:rsid w:val="00A54694"/>
    <w:rsid w:val="00B4328D"/>
    <w:rsid w:val="00B70C27"/>
    <w:rsid w:val="00B73A3D"/>
    <w:rsid w:val="00B87B84"/>
    <w:rsid w:val="00C413C3"/>
    <w:rsid w:val="00C72DA7"/>
    <w:rsid w:val="00C90358"/>
    <w:rsid w:val="00D96ADF"/>
    <w:rsid w:val="00E42CA6"/>
    <w:rsid w:val="00EC7AE2"/>
    <w:rsid w:val="00EF7DAF"/>
    <w:rsid w:val="00F01C03"/>
    <w:rsid w:val="00FB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AFEC3-7833-4CEB-9A85-46DF55DC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A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34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A16E0"/>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8A16E0"/>
  </w:style>
  <w:style w:type="paragraph" w:styleId="a7">
    <w:name w:val="header"/>
    <w:basedOn w:val="a"/>
    <w:link w:val="a8"/>
    <w:uiPriority w:val="99"/>
    <w:rsid w:val="008A16E0"/>
    <w:pPr>
      <w:tabs>
        <w:tab w:val="center" w:pos="4677"/>
        <w:tab w:val="right" w:pos="9355"/>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335650">
      <w:marLeft w:val="0"/>
      <w:marRight w:val="0"/>
      <w:marTop w:val="0"/>
      <w:marBottom w:val="0"/>
      <w:divBdr>
        <w:top w:val="none" w:sz="0" w:space="0" w:color="auto"/>
        <w:left w:val="none" w:sz="0" w:space="0" w:color="auto"/>
        <w:bottom w:val="none" w:sz="0" w:space="0" w:color="auto"/>
        <w:right w:val="none" w:sz="0" w:space="0" w:color="auto"/>
      </w:divBdr>
    </w:div>
    <w:div w:id="1886335651">
      <w:marLeft w:val="0"/>
      <w:marRight w:val="0"/>
      <w:marTop w:val="0"/>
      <w:marBottom w:val="0"/>
      <w:divBdr>
        <w:top w:val="none" w:sz="0" w:space="0" w:color="auto"/>
        <w:left w:val="none" w:sz="0" w:space="0" w:color="auto"/>
        <w:bottom w:val="none" w:sz="0" w:space="0" w:color="auto"/>
        <w:right w:val="none" w:sz="0" w:space="0" w:color="auto"/>
      </w:divBdr>
    </w:div>
    <w:div w:id="1886335652">
      <w:marLeft w:val="0"/>
      <w:marRight w:val="0"/>
      <w:marTop w:val="0"/>
      <w:marBottom w:val="0"/>
      <w:divBdr>
        <w:top w:val="none" w:sz="0" w:space="0" w:color="auto"/>
        <w:left w:val="none" w:sz="0" w:space="0" w:color="auto"/>
        <w:bottom w:val="none" w:sz="0" w:space="0" w:color="auto"/>
        <w:right w:val="none" w:sz="0" w:space="0" w:color="auto"/>
      </w:divBdr>
    </w:div>
    <w:div w:id="1886335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10124</Words>
  <Characters>57710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ГУВПО «МОРДОВСКИЙ ГОСУДАРСТВЕННЫЙ УНИВЕРСИТЕТ </vt:lpstr>
    </vt:vector>
  </TitlesOfParts>
  <Company>Microsoft</Company>
  <LinksUpToDate>false</LinksUpToDate>
  <CharactersWithSpaces>67699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ГУВПО «МОРДОВСКИЙ ГОСУДАРСТВЕННЫЙ УНИВЕРСИТЕТ </dc:title>
  <dc:subject/>
  <dc:creator>Илья</dc:creator>
  <cp:keywords/>
  <dc:description/>
  <cp:lastModifiedBy>admin</cp:lastModifiedBy>
  <cp:revision>2</cp:revision>
  <cp:lastPrinted>2008-03-30T21:19:00Z</cp:lastPrinted>
  <dcterms:created xsi:type="dcterms:W3CDTF">2014-03-01T15:34:00Z</dcterms:created>
  <dcterms:modified xsi:type="dcterms:W3CDTF">2014-03-01T15:34:00Z</dcterms:modified>
</cp:coreProperties>
</file>