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lang w:val="en-US"/>
        </w:rPr>
      </w:pPr>
      <w:r w:rsidRPr="00C030BF">
        <w:rPr>
          <w:rFonts w:eastAsia="Times New Roman KOI-8"/>
          <w:b w:val="0"/>
          <w:i w:val="0"/>
          <w:sz w:val="28"/>
          <w:szCs w:val="28"/>
        </w:rPr>
        <w:t>Оглавление</w:t>
      </w:r>
    </w:p>
    <w:p w:rsidR="009162CC" w:rsidRPr="00C030BF" w:rsidRDefault="009162CC" w:rsidP="003625D7">
      <w:pPr>
        <w:spacing w:line="360" w:lineRule="auto"/>
        <w:rPr>
          <w:rFonts w:eastAsia="Times New Roman KOI-8"/>
          <w:sz w:val="28"/>
          <w:lang w:val="en-US"/>
        </w:rPr>
      </w:pPr>
    </w:p>
    <w:p w:rsidR="00AC635A" w:rsidRPr="00C030BF" w:rsidRDefault="00AC635A" w:rsidP="003625D7">
      <w:pPr>
        <w:pStyle w:val="a1"/>
        <w:spacing w:line="360" w:lineRule="auto"/>
        <w:rPr>
          <w:rFonts w:eastAsia="Times New Roman KOI-8"/>
          <w:sz w:val="28"/>
          <w:szCs w:val="28"/>
          <w:lang w:val="en-US"/>
        </w:rPr>
      </w:pPr>
      <w:r w:rsidRPr="00C030BF">
        <w:rPr>
          <w:rFonts w:eastAsia="Times New Roman KOI-8"/>
          <w:sz w:val="28"/>
          <w:szCs w:val="28"/>
        </w:rPr>
        <w:t>Введение</w:t>
      </w:r>
    </w:p>
    <w:p w:rsidR="00AC635A" w:rsidRPr="00C030BF" w:rsidRDefault="00AC635A" w:rsidP="003625D7">
      <w:pPr>
        <w:pStyle w:val="a1"/>
        <w:spacing w:line="360" w:lineRule="auto"/>
        <w:rPr>
          <w:rFonts w:eastAsia="Times New Roman KOI-8"/>
          <w:sz w:val="28"/>
          <w:szCs w:val="28"/>
          <w:lang w:val="en-US"/>
        </w:rPr>
      </w:pPr>
      <w:r w:rsidRPr="00C030BF">
        <w:rPr>
          <w:rFonts w:eastAsia="Times New Roman KOI-8"/>
          <w:sz w:val="28"/>
          <w:szCs w:val="28"/>
        </w:rPr>
        <w:t>1. Теоретические основы стратегического планирования социально-экономического развития города</w:t>
      </w:r>
    </w:p>
    <w:p w:rsidR="00AC635A" w:rsidRPr="00C030BF" w:rsidRDefault="00AC635A" w:rsidP="003625D7">
      <w:pPr>
        <w:pStyle w:val="a1"/>
        <w:tabs>
          <w:tab w:val="left" w:pos="1414"/>
        </w:tabs>
        <w:spacing w:line="360" w:lineRule="auto"/>
        <w:rPr>
          <w:rFonts w:eastAsia="Times New Roman KOI-8"/>
          <w:sz w:val="28"/>
          <w:szCs w:val="28"/>
          <w:lang w:val="en-US"/>
        </w:rPr>
      </w:pPr>
      <w:r w:rsidRPr="00C030BF">
        <w:rPr>
          <w:rFonts w:eastAsia="Times New Roman KOI-8"/>
          <w:sz w:val="28"/>
          <w:szCs w:val="28"/>
        </w:rPr>
        <w:t>1.1 Методологические основы стратегического развития городов</w:t>
      </w:r>
    </w:p>
    <w:p w:rsidR="00AC635A" w:rsidRPr="00C030BF" w:rsidRDefault="00AC635A" w:rsidP="003625D7">
      <w:pPr>
        <w:pStyle w:val="a1"/>
        <w:tabs>
          <w:tab w:val="left" w:pos="1414"/>
        </w:tabs>
        <w:spacing w:line="360" w:lineRule="auto"/>
        <w:rPr>
          <w:rFonts w:eastAsia="Times New Roman KOI-8"/>
          <w:sz w:val="28"/>
          <w:szCs w:val="28"/>
          <w:lang w:val="en-US"/>
        </w:rPr>
      </w:pPr>
      <w:r w:rsidRPr="00C030BF">
        <w:rPr>
          <w:rFonts w:eastAsia="Times New Roman KOI-8"/>
          <w:sz w:val="28"/>
          <w:szCs w:val="28"/>
        </w:rPr>
        <w:t>1.2 Стратегический анализ экономического развития города</w:t>
      </w:r>
    </w:p>
    <w:p w:rsidR="00AC635A" w:rsidRPr="00C030BF" w:rsidRDefault="00AC635A" w:rsidP="003625D7">
      <w:pPr>
        <w:pStyle w:val="a1"/>
        <w:tabs>
          <w:tab w:val="left" w:pos="1414"/>
        </w:tabs>
        <w:spacing w:line="360" w:lineRule="auto"/>
        <w:rPr>
          <w:rFonts w:eastAsia="Times New Roman KOI-8"/>
          <w:sz w:val="28"/>
          <w:szCs w:val="28"/>
          <w:lang w:val="en-US"/>
        </w:rPr>
      </w:pPr>
      <w:r w:rsidRPr="00C030BF">
        <w:rPr>
          <w:rFonts w:eastAsia="Times New Roman KOI-8"/>
          <w:sz w:val="28"/>
          <w:szCs w:val="28"/>
        </w:rPr>
        <w:t>1.3 Разработка стратегического плана развития города и оценка его эффективности</w:t>
      </w:r>
    </w:p>
    <w:p w:rsidR="00C030BF" w:rsidRPr="00C030BF" w:rsidRDefault="00AC635A" w:rsidP="003625D7">
      <w:pPr>
        <w:pStyle w:val="a1"/>
        <w:spacing w:line="360" w:lineRule="auto"/>
        <w:rPr>
          <w:rFonts w:eastAsia="Times New Roman KOI-8"/>
          <w:sz w:val="28"/>
          <w:szCs w:val="28"/>
        </w:rPr>
      </w:pPr>
      <w:r w:rsidRPr="00C030BF">
        <w:rPr>
          <w:rFonts w:eastAsia="Times New Roman KOI-8"/>
          <w:sz w:val="28"/>
          <w:szCs w:val="28"/>
        </w:rPr>
        <w:t xml:space="preserve">2. Стратегический анализ и оценка конкурентных позиций МО </w:t>
      </w:r>
      <w:r w:rsidR="00C030BF" w:rsidRPr="00C030BF">
        <w:rPr>
          <w:rFonts w:eastAsia="Times New Roman KOI-8"/>
          <w:sz w:val="28"/>
          <w:szCs w:val="28"/>
        </w:rPr>
        <w:t>"</w:t>
      </w:r>
      <w:r w:rsidRPr="00C030BF">
        <w:rPr>
          <w:rFonts w:eastAsia="Times New Roman KOI-8"/>
          <w:sz w:val="28"/>
          <w:szCs w:val="28"/>
        </w:rPr>
        <w:t>Город Калуга</w:t>
      </w:r>
      <w:r w:rsidR="00C030BF" w:rsidRPr="00C030BF">
        <w:rPr>
          <w:rFonts w:eastAsia="Times New Roman KOI-8"/>
          <w:sz w:val="28"/>
          <w:szCs w:val="28"/>
        </w:rPr>
        <w:t>"</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2.1 Анализ социальной сферы города Калуги</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2.2 Оценка экономического развития города Калуги</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2.3 Анализ конкурентных преимуществ и недостатков Калуги</w:t>
      </w:r>
    </w:p>
    <w:p w:rsidR="00C030BF" w:rsidRPr="00C030BF" w:rsidRDefault="00AC635A" w:rsidP="003625D7">
      <w:pPr>
        <w:pStyle w:val="a1"/>
        <w:spacing w:line="360" w:lineRule="auto"/>
        <w:rPr>
          <w:rFonts w:eastAsia="Times New Roman KOI-8"/>
          <w:sz w:val="28"/>
          <w:szCs w:val="28"/>
        </w:rPr>
      </w:pPr>
      <w:r w:rsidRPr="00C030BF">
        <w:rPr>
          <w:rFonts w:eastAsia="Times New Roman KOI-8"/>
          <w:sz w:val="28"/>
          <w:szCs w:val="28"/>
        </w:rPr>
        <w:t xml:space="preserve">3. Разработка стратегии развития МО </w:t>
      </w:r>
      <w:r w:rsidR="00C030BF" w:rsidRPr="00C030BF">
        <w:rPr>
          <w:rFonts w:eastAsia="Times New Roman KOI-8"/>
          <w:sz w:val="28"/>
          <w:szCs w:val="28"/>
        </w:rPr>
        <w:t>"</w:t>
      </w:r>
      <w:r w:rsidRPr="00C030BF">
        <w:rPr>
          <w:rFonts w:eastAsia="Times New Roman KOI-8"/>
          <w:sz w:val="28"/>
          <w:szCs w:val="28"/>
        </w:rPr>
        <w:t>Город Калуга</w:t>
      </w:r>
      <w:r w:rsidR="00C030BF" w:rsidRPr="00C030BF">
        <w:rPr>
          <w:rFonts w:eastAsia="Times New Roman KOI-8"/>
          <w:sz w:val="28"/>
          <w:szCs w:val="28"/>
        </w:rPr>
        <w:t>"</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3.1 Миссия и главная цель развития г. Калуги</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3.2 Стратегические направления развития Калуги до 2016 года</w:t>
      </w:r>
    </w:p>
    <w:p w:rsidR="00C030BF" w:rsidRPr="00C030BF" w:rsidRDefault="00AC635A" w:rsidP="003625D7">
      <w:pPr>
        <w:pStyle w:val="a1"/>
        <w:tabs>
          <w:tab w:val="left" w:pos="1414"/>
        </w:tabs>
        <w:spacing w:line="360" w:lineRule="auto"/>
        <w:rPr>
          <w:rFonts w:eastAsia="Times New Roman KOI-8"/>
          <w:sz w:val="28"/>
          <w:szCs w:val="28"/>
        </w:rPr>
      </w:pPr>
      <w:r w:rsidRPr="00C030BF">
        <w:rPr>
          <w:rFonts w:eastAsia="Times New Roman KOI-8"/>
          <w:sz w:val="28"/>
          <w:szCs w:val="28"/>
        </w:rPr>
        <w:t>3.3 Мониторинг стратегического плана</w:t>
      </w:r>
    </w:p>
    <w:p w:rsidR="00C030BF" w:rsidRPr="00C030BF" w:rsidRDefault="00AC635A" w:rsidP="003625D7">
      <w:pPr>
        <w:pStyle w:val="a1"/>
        <w:spacing w:line="360" w:lineRule="auto"/>
        <w:rPr>
          <w:rFonts w:eastAsia="Times New Roman KOI-8"/>
          <w:sz w:val="28"/>
          <w:szCs w:val="28"/>
        </w:rPr>
      </w:pPr>
      <w:r w:rsidRPr="00C030BF">
        <w:rPr>
          <w:rFonts w:eastAsia="Times New Roman KOI-8"/>
          <w:sz w:val="28"/>
          <w:szCs w:val="28"/>
        </w:rPr>
        <w:t>Заключение</w:t>
      </w:r>
    </w:p>
    <w:p w:rsidR="00C030BF" w:rsidRPr="00C030BF" w:rsidRDefault="00AC635A" w:rsidP="003625D7">
      <w:pPr>
        <w:pStyle w:val="a1"/>
        <w:spacing w:line="360" w:lineRule="auto"/>
        <w:rPr>
          <w:rFonts w:eastAsia="Times New Roman KOI-8"/>
          <w:sz w:val="28"/>
          <w:szCs w:val="28"/>
        </w:rPr>
      </w:pPr>
      <w:r w:rsidRPr="00C030BF">
        <w:rPr>
          <w:rFonts w:eastAsia="Times New Roman KOI-8"/>
          <w:sz w:val="28"/>
          <w:szCs w:val="28"/>
        </w:rPr>
        <w:t>Список литературы</w:t>
      </w:r>
    </w:p>
    <w:p w:rsidR="00C030BF" w:rsidRPr="00C030BF" w:rsidRDefault="00AC635A" w:rsidP="003625D7">
      <w:pPr>
        <w:pStyle w:val="a1"/>
        <w:spacing w:line="360" w:lineRule="auto"/>
        <w:rPr>
          <w:rFonts w:eastAsia="Times New Roman KOI-8"/>
          <w:sz w:val="28"/>
          <w:szCs w:val="28"/>
        </w:rPr>
      </w:pPr>
      <w:r w:rsidRPr="00C030BF">
        <w:rPr>
          <w:rFonts w:eastAsia="Times New Roman KOI-8"/>
          <w:sz w:val="28"/>
          <w:szCs w:val="28"/>
        </w:rPr>
        <w:t>Приложения</w:t>
      </w:r>
    </w:p>
    <w:p w:rsidR="009162CC" w:rsidRPr="00C030BF" w:rsidRDefault="009162CC" w:rsidP="003625D7">
      <w:pPr>
        <w:pStyle w:val="a1"/>
        <w:spacing w:line="360" w:lineRule="auto"/>
        <w:rPr>
          <w:rFonts w:eastAsia="Times New Roman KOI-8"/>
          <w:sz w:val="28"/>
          <w:szCs w:val="28"/>
          <w:lang w:val="en-US"/>
        </w:rPr>
      </w:pPr>
    </w:p>
    <w:p w:rsidR="00AC635A" w:rsidRPr="00C030BF" w:rsidRDefault="007839FC"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lang w:val="en-US"/>
        </w:rPr>
        <w:br w:type="page"/>
      </w:r>
      <w:r w:rsidR="00AC635A" w:rsidRPr="00C030BF">
        <w:rPr>
          <w:rFonts w:eastAsia="Times New Roman KOI-8"/>
          <w:sz w:val="28"/>
          <w:szCs w:val="28"/>
        </w:rPr>
        <w:t>Введение</w:t>
      </w:r>
    </w:p>
    <w:p w:rsidR="007839FC" w:rsidRPr="00C030BF" w:rsidRDefault="007839FC" w:rsidP="00C030BF">
      <w:pPr>
        <w:pStyle w:val="a1"/>
        <w:spacing w:line="360" w:lineRule="auto"/>
        <w:ind w:firstLine="709"/>
        <w:jc w:val="both"/>
        <w:rPr>
          <w:rFonts w:eastAsia="Times New Roman KOI-8"/>
          <w:sz w:val="28"/>
          <w:szCs w:val="28"/>
          <w:lang w:val="en-US"/>
        </w:rPr>
      </w:pP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Актуальность темы исследования заключается в том, что проблемы развития стратегического планирования и прогнозирования городов стали предметом пристального исследования ученых во многих странах мира, независимо от политической системы, размеров территории, численности населения и т.п. Можно выделить несколько основных взаимосвязанных причин повышения интереса отечественных ученых и практиков к вопросам развития городов. В городах продолжают быстро концентрироваться и интегрироваться новые виды экономической деятельности, промышленность высоких технологий, финансовые, торговые и образовательные услуги, материальные, культурные и духовные ценности, инфраструктура внешнеэкономической деятельности. Эти города усиливают свою значимость в региональном развитии, занимают все более центральную позицию в современном политическом и экономическом ландшафте страны. Тем самым проблема их стратегического развития должна возводиться в ранг приоритетной. Недопонимание стратегической роли города как экономического и социокультурного феномена приводит к тому, что возможности высокоинтеллектуальной городской среды остаются еще не достаточно востребованными. В условиях интенсивной глобализации, формирования рынка, возрастающей экономической самостоятельности города, усиливающейся конкуренции, переноса центра тяжести в решении большой совокупности социальных задач с федерального уровня на региональный и, особенно, на местный (прежде всего муниципальный уровень) экономика городов, ее многочисленные сектора за последнее десятилетие подвергаются массированной реструктуризации и реорганизации, в результате чего происходят сложные глубинные трансформации, пока еще слабо исследованные. Ускоренное усложнение самого характера городских функций, превращение города в самостоятельный хозяйственный организм, развивающейся под воздействием как внутренних, так и внешних сил, делает традиционное планирование его развития крайне проблематичным. Поэтому необходимы новые пути осмысления и прогнозирования социально-экономических процессов развития городов, новые методы в формировании городской политики, способные активизировать их преимущества и контролировать негативные влияния. Поскольку город - это в первую очередь продукт развития и размещения общественного производства, то наиболее эффективными средствами регулирования его роста служат меры экономического воздействия. Это предопределяет необходимость поиска и выявления экономических рычагов, под воздействием которых могла бы быть сформирована такая структура городской экономики, которая не только обеспечила бы наибольшую хозяйственную эффективность, но и решила конкретные социальные, экологические и иные задачи. В России и за рубежом разработано множества во различных подходов, применяемых при составлении стратегических планов социально-экономических систем различного типа, в том числе городов.</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Цель дипломной работы - разработать стратегию направлений развития города Калуги.</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Указанная цель предопределила выбор и необходимость решения следующих задач:</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раскрытие теоретико-методологических особенностей разработки экономической стратегии развития города;</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анализ сложившегося социально-экономического потенциала города, способствующего приспособляемости города к рыночным условиям;</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определение механизма реализации стратегических направлений экономического развития города.</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xml:space="preserve">Объектом исследования выступает муниципальное образование </w:t>
      </w:r>
      <w:r w:rsidR="00C030BF" w:rsidRPr="00C030BF">
        <w:rPr>
          <w:rFonts w:eastAsia="Times New Roman KOI-8"/>
          <w:b w:val="0"/>
          <w:i w:val="0"/>
          <w:sz w:val="28"/>
          <w:szCs w:val="28"/>
        </w:rPr>
        <w:t>"</w:t>
      </w:r>
      <w:r w:rsidRPr="00C030BF">
        <w:rPr>
          <w:rFonts w:eastAsia="Times New Roman KOI-8"/>
          <w:b w:val="0"/>
          <w:i w:val="0"/>
          <w:sz w:val="28"/>
          <w:szCs w:val="28"/>
        </w:rPr>
        <w:t>город Калуга</w:t>
      </w:r>
      <w:r w:rsidR="00C030BF" w:rsidRPr="00C030BF">
        <w:rPr>
          <w:rFonts w:eastAsia="Times New Roman KOI-8"/>
          <w:b w:val="0"/>
          <w:i w:val="0"/>
          <w:sz w:val="28"/>
          <w:szCs w:val="28"/>
        </w:rPr>
        <w:t>"</w:t>
      </w:r>
      <w:r w:rsidRPr="00C030BF">
        <w:rPr>
          <w:rFonts w:eastAsia="Times New Roman KOI-8"/>
          <w:b w:val="0"/>
          <w:i w:val="0"/>
          <w:sz w:val="28"/>
          <w:szCs w:val="28"/>
        </w:rPr>
        <w:t>.</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Предметом исследования являются отношения, тенденции, механизмы и приоритеты, возникающие в процессе разработки и реализации экономической стратегии развития города.</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xml:space="preserve">Одним из направлений стратегического развития г. Калуги является разработка социальной поддержки населения, в котором я принимал непосредственное участие в составе группы центра социальной помощи населению </w:t>
      </w:r>
      <w:r w:rsidR="00C030BF" w:rsidRPr="00C030BF">
        <w:rPr>
          <w:rFonts w:eastAsia="Times New Roman KOI-8"/>
          <w:b w:val="0"/>
          <w:i w:val="0"/>
          <w:sz w:val="28"/>
          <w:szCs w:val="28"/>
        </w:rPr>
        <w:t>"</w:t>
      </w:r>
      <w:r w:rsidRPr="00C030BF">
        <w:rPr>
          <w:rFonts w:eastAsia="Times New Roman KOI-8"/>
          <w:b w:val="0"/>
          <w:i w:val="0"/>
          <w:sz w:val="28"/>
          <w:szCs w:val="28"/>
        </w:rPr>
        <w:t>Семья</w:t>
      </w:r>
      <w:r w:rsidR="00C030BF" w:rsidRPr="00C030BF">
        <w:rPr>
          <w:rFonts w:eastAsia="Times New Roman KOI-8"/>
          <w:b w:val="0"/>
          <w:i w:val="0"/>
          <w:sz w:val="28"/>
          <w:szCs w:val="28"/>
        </w:rPr>
        <w:t>"</w:t>
      </w:r>
      <w:r w:rsidRPr="00C030BF">
        <w:rPr>
          <w:rFonts w:eastAsia="Times New Roman KOI-8"/>
          <w:b w:val="0"/>
          <w:i w:val="0"/>
          <w:sz w:val="28"/>
          <w:szCs w:val="28"/>
        </w:rPr>
        <w:t>.</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Теоретико-методологической базой исследования послужила совокупность представлений отечественных и зарубежных ученых.</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Общим методическим приемом послужил корпоративный подход, позволивший обогатить научный аппарат проведенной разработки избранной проблемы, обеспечить взаимодополнение исследовательских методик, применяемых для решения поставленных задач.</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В процессе выполнения дипломной работы были использованы расчетно-аналитические приемы и методы: системно-структурный; причинно-следственный (каузальный); логико-структурный; графоаналитический; трендовый; программно-целевой; социологический (анкетирование); статистических группировок и сравнений; экспертный и др.</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Дипломная работа состоит из введения, трех глав, заключения, списка литературы, приложений.</w:t>
      </w:r>
    </w:p>
    <w:p w:rsidR="007839FC" w:rsidRPr="00C030BF" w:rsidRDefault="007839FC" w:rsidP="00C030BF">
      <w:pPr>
        <w:pStyle w:val="1"/>
        <w:keepNext w:val="0"/>
        <w:tabs>
          <w:tab w:val="left" w:pos="0"/>
        </w:tabs>
        <w:spacing w:line="360" w:lineRule="auto"/>
        <w:ind w:firstLine="709"/>
        <w:jc w:val="both"/>
        <w:rPr>
          <w:rFonts w:eastAsia="Times New Roman KOI-8"/>
          <w:b w:val="0"/>
          <w:i w:val="0"/>
          <w:sz w:val="28"/>
          <w:szCs w:val="28"/>
        </w:rPr>
      </w:pPr>
    </w:p>
    <w:p w:rsidR="00AC635A" w:rsidRPr="00C030BF" w:rsidRDefault="007839FC" w:rsidP="00C030BF">
      <w:pPr>
        <w:pStyle w:val="1"/>
        <w:keepNext w:val="0"/>
        <w:tabs>
          <w:tab w:val="left" w:pos="0"/>
        </w:tabs>
        <w:spacing w:line="360" w:lineRule="auto"/>
        <w:ind w:firstLine="709"/>
        <w:jc w:val="both"/>
        <w:rPr>
          <w:rFonts w:eastAsia="Times New Roman KOI-8"/>
          <w:b w:val="0"/>
          <w:i w:val="0"/>
          <w:sz w:val="28"/>
          <w:szCs w:val="28"/>
          <w:lang w:val="en-US"/>
        </w:rPr>
      </w:pPr>
      <w:r w:rsidRPr="00C030BF">
        <w:rPr>
          <w:rFonts w:eastAsia="Times New Roman KOI-8"/>
          <w:b w:val="0"/>
          <w:i w:val="0"/>
          <w:sz w:val="28"/>
          <w:szCs w:val="28"/>
          <w:lang w:val="en-US"/>
        </w:rPr>
        <w:br w:type="page"/>
      </w:r>
      <w:r w:rsidR="00AC635A" w:rsidRPr="00C030BF">
        <w:rPr>
          <w:rFonts w:eastAsia="Times New Roman KOI-8"/>
          <w:b w:val="0"/>
          <w:i w:val="0"/>
          <w:sz w:val="28"/>
          <w:szCs w:val="28"/>
        </w:rPr>
        <w:t>1. Теоретические основы стратегического планирования социально-экономического развития города</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1.1 Методологические основы стратегического развития городов</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C030BF">
      <w:pPr>
        <w:pStyle w:val="4"/>
        <w:keepNext w:val="0"/>
        <w:tabs>
          <w:tab w:val="left" w:pos="0"/>
        </w:tabs>
        <w:spacing w:before="0" w:after="0" w:line="360" w:lineRule="auto"/>
        <w:ind w:firstLine="709"/>
        <w:jc w:val="both"/>
        <w:rPr>
          <w:rFonts w:ascii="Times New Roman" w:hAnsi="Times New Roman" w:cs="Times New Roman"/>
          <w:b w:val="0"/>
          <w:bCs w:val="0"/>
          <w:i w:val="0"/>
          <w:iCs w:val="0"/>
          <w:sz w:val="28"/>
          <w:szCs w:val="28"/>
        </w:rPr>
      </w:pPr>
      <w:r w:rsidRPr="00C030BF">
        <w:rPr>
          <w:rFonts w:ascii="Times New Roman" w:eastAsia="Times New Roman KOI-8" w:hAnsi="Times New Roman" w:cs="Times New Roman"/>
          <w:b w:val="0"/>
          <w:bCs w:val="0"/>
          <w:i w:val="0"/>
          <w:iCs w:val="0"/>
          <w:sz w:val="28"/>
          <w:szCs w:val="28"/>
        </w:rPr>
        <w:t>Стратегическое</w:t>
      </w:r>
      <w:r w:rsidRPr="00C030BF">
        <w:rPr>
          <w:rFonts w:ascii="Times New Roman" w:hAnsi="Times New Roman" w:cs="Times New Roman"/>
          <w:b w:val="0"/>
          <w:bCs w:val="0"/>
          <w:i w:val="0"/>
          <w:iCs w:val="0"/>
          <w:sz w:val="28"/>
          <w:szCs w:val="28"/>
        </w:rPr>
        <w:t xml:space="preserve"> планирование представляет собой особый вид управленческой деятельности, состоящий в разработке стратегических решений, предусматривающих выдвижение таких целей и стратегий поведения объектов управления, реализация которых обеспечивает их эффективное функционирование в долгосрочной перспективе, быструю адаптацию к изменяющимся условиям внешней среды. Стратегическому планированию присущи следующие характерные черты, отличающие его от </w:t>
      </w:r>
      <w:r w:rsidR="00C030BF" w:rsidRPr="00C030BF">
        <w:rPr>
          <w:rFonts w:ascii="Times New Roman" w:hAnsi="Times New Roman" w:cs="Times New Roman"/>
          <w:b w:val="0"/>
          <w:bCs w:val="0"/>
          <w:i w:val="0"/>
          <w:iCs w:val="0"/>
          <w:sz w:val="28"/>
          <w:szCs w:val="28"/>
        </w:rPr>
        <w:t>"</w:t>
      </w:r>
      <w:r w:rsidRPr="00C030BF">
        <w:rPr>
          <w:rFonts w:ascii="Times New Roman" w:hAnsi="Times New Roman" w:cs="Times New Roman"/>
          <w:b w:val="0"/>
          <w:bCs w:val="0"/>
          <w:i w:val="0"/>
          <w:iCs w:val="0"/>
          <w:sz w:val="28"/>
          <w:szCs w:val="28"/>
        </w:rPr>
        <w:t>классического</w:t>
      </w:r>
      <w:r w:rsidR="00C030BF" w:rsidRPr="00C030BF">
        <w:rPr>
          <w:rFonts w:ascii="Times New Roman" w:hAnsi="Times New Roman" w:cs="Times New Roman"/>
          <w:b w:val="0"/>
          <w:bCs w:val="0"/>
          <w:i w:val="0"/>
          <w:iCs w:val="0"/>
          <w:sz w:val="28"/>
          <w:szCs w:val="28"/>
        </w:rPr>
        <w:t>"</w:t>
      </w:r>
      <w:r w:rsidRPr="00C030BF">
        <w:rPr>
          <w:rFonts w:ascii="Times New Roman" w:hAnsi="Times New Roman" w:cs="Times New Roman"/>
          <w:b w:val="0"/>
          <w:bCs w:val="0"/>
          <w:i w:val="0"/>
          <w:iCs w:val="0"/>
          <w:sz w:val="28"/>
          <w:szCs w:val="28"/>
        </w:rPr>
        <w:t xml:space="preserve"> дотационного планирования, получившего развитие в дореформенный период:</w:t>
      </w:r>
    </w:p>
    <w:p w:rsidR="00C030BF" w:rsidRPr="00C030BF" w:rsidRDefault="00AC635A" w:rsidP="00C030BF">
      <w:pPr>
        <w:pStyle w:val="4"/>
        <w:keepNext w:val="0"/>
        <w:tabs>
          <w:tab w:val="left" w:pos="0"/>
        </w:tabs>
        <w:spacing w:before="0" w:after="0" w:line="360" w:lineRule="auto"/>
        <w:ind w:firstLine="709"/>
        <w:jc w:val="both"/>
        <w:rPr>
          <w:rFonts w:ascii="Times New Roman" w:hAnsi="Times New Roman" w:cs="Times New Roman"/>
          <w:b w:val="0"/>
          <w:bCs w:val="0"/>
          <w:i w:val="0"/>
          <w:iCs w:val="0"/>
          <w:sz w:val="28"/>
          <w:szCs w:val="28"/>
        </w:rPr>
      </w:pPr>
      <w:r w:rsidRPr="00C030BF">
        <w:rPr>
          <w:rFonts w:ascii="Times New Roman" w:hAnsi="Times New Roman" w:cs="Times New Roman"/>
          <w:b w:val="0"/>
          <w:bCs w:val="0"/>
          <w:i w:val="0"/>
          <w:iCs w:val="0"/>
          <w:sz w:val="28"/>
          <w:szCs w:val="28"/>
        </w:rPr>
        <w:t>- адаптивный характер, то есть способность предвидеть изменения внешней и внутренней среды планируемого объекта и с учетом этого организовать процесс его эффективного функционирования;</w:t>
      </w:r>
    </w:p>
    <w:p w:rsidR="00C030BF" w:rsidRPr="00C030BF" w:rsidRDefault="00AC635A" w:rsidP="00C030BF">
      <w:pPr>
        <w:pStyle w:val="4"/>
        <w:keepNext w:val="0"/>
        <w:tabs>
          <w:tab w:val="left" w:pos="0"/>
        </w:tabs>
        <w:spacing w:before="0" w:after="0" w:line="360" w:lineRule="auto"/>
        <w:ind w:firstLine="709"/>
        <w:jc w:val="both"/>
        <w:rPr>
          <w:rFonts w:ascii="Times New Roman" w:hAnsi="Times New Roman" w:cs="Times New Roman"/>
          <w:b w:val="0"/>
          <w:bCs w:val="0"/>
          <w:i w:val="0"/>
          <w:iCs w:val="0"/>
          <w:sz w:val="28"/>
          <w:szCs w:val="28"/>
        </w:rPr>
      </w:pPr>
      <w:r w:rsidRPr="00C030BF">
        <w:rPr>
          <w:rFonts w:ascii="Times New Roman" w:hAnsi="Times New Roman" w:cs="Times New Roman"/>
          <w:b w:val="0"/>
          <w:bCs w:val="0"/>
          <w:i w:val="0"/>
          <w:iCs w:val="0"/>
          <w:sz w:val="28"/>
          <w:szCs w:val="28"/>
        </w:rPr>
        <w:t>- учет воздействия на планируемый объект многочисленных внешних факторов, оказывающих на него как позитивное, так и негативное влияние Люкшинов А.Н. Стратегический менеджмент: Учебное пособие для вузов. - М.: ЮНИТИ-ДАНА, 2007..</w:t>
      </w:r>
    </w:p>
    <w:p w:rsidR="00AC635A" w:rsidRPr="00C030BF" w:rsidRDefault="00AC635A" w:rsidP="00C030BF">
      <w:pPr>
        <w:pStyle w:val="a1"/>
        <w:spacing w:line="360" w:lineRule="auto"/>
        <w:ind w:firstLine="709"/>
        <w:jc w:val="both"/>
        <w:rPr>
          <w:sz w:val="28"/>
          <w:szCs w:val="28"/>
        </w:rPr>
      </w:pPr>
      <w:r w:rsidRPr="00C030BF">
        <w:rPr>
          <w:rFonts w:eastAsia="Times New Roman KOI-8"/>
          <w:sz w:val="28"/>
          <w:szCs w:val="28"/>
        </w:rPr>
        <w:t xml:space="preserve">Российский подход к современному стратегическому планированию должен опираться на имеющиеся традиции долгосрочного планирования, модернизированные применением современных технологий, основанных на принципах и методах стратегического управления. Объектом стратегического планирования в общем случае выступает административно-территориальная единица страны того или иного ранга (регион - субъект РФ, ассоциация регионов, муниципальное образование и т.п.). </w:t>
      </w:r>
      <w:r w:rsidRPr="00C030BF">
        <w:rPr>
          <w:sz w:val="28"/>
          <w:szCs w:val="28"/>
        </w:rPr>
        <w:t>Субъект стратегического планирования в значительной мере определяется спецификой его объекта и носит в общем случае многоуровневый характер. Например, применительно к городу, ядром субъекта стратегического планирования его развития выступают органы муниципального управления. Вместе с тем, в его состав входит государственная компонента в лице органов регионального, а в ряде случаев федерального управления, представители других субъектов управления и хозяйствования, имеющие стратегические интересы в развитии города. Что касается объекта стратегического планирования комплексного социально-экономического развития города, то в его качестве должны выступать все отрасли и сферы жизнедеятельности города, а также протекающие в границах его территории экономические и социальные процессы. Концепция перспективного комплексного социально-экономического развития города - прогнозно-аналитический документ, содержащий систему представлений о стратегическом выборе, стратегических целях и приоритетах развития города, основные положения местной социально-экономической политики (стратегий) в разрезе ее отдельных составляющих и средства реализации указанных целей. Под стратегическим выбором города понимается совокупность приоритетных функций, выполнение которых в рассматриваемой перспективе должно обеспечить достижение главных целей его комплексного социально-экономического развития. Приоритетные функции можно определить как ключевые отрасли и виды деятельности, определенные в качестве "полюсов роста" (отрасли специализации, градообразующие, доминирующие, т.е. обладающие эффектом мультипликатора). Стратегический выбор является ядром концепции перспективного развития города. Под целью развития в общем случае понимается ожидаемый (намечаемый) обоснованный результат, определяемый качественно (на вербальном, содержательном уровне), количественно и во времени. Тогда цель стратегического развития территории дополнительно характеризуется, во-первых, долгосрочным (или среднесрочным) временным горизонтом постановки; во-вторых, учетом при ее обосновании факторов внешнего (для объекта планирования) порядка.</w:t>
      </w:r>
    </w:p>
    <w:p w:rsidR="00AC635A" w:rsidRPr="00C030BF" w:rsidRDefault="00AC635A" w:rsidP="00C030BF">
      <w:pPr>
        <w:pStyle w:val="a1"/>
        <w:spacing w:line="360" w:lineRule="auto"/>
        <w:ind w:firstLine="709"/>
        <w:jc w:val="both"/>
        <w:rPr>
          <w:sz w:val="28"/>
          <w:szCs w:val="28"/>
        </w:rPr>
      </w:pPr>
      <w:r w:rsidRPr="00C030BF">
        <w:rPr>
          <w:sz w:val="28"/>
          <w:szCs w:val="28"/>
        </w:rPr>
        <w:t>Современной теорией и практикой выработан ряд общих положений разработки стратегии местного экономического развития, соблюдение которых активно увеличивает возможность успеха. Среди них методы и процедуры стратегического планирования. Стратегическое планирование социально-экономического развития города и региона - это систематический процесс, с помощью которого местные сообщества формируют картину своего будущего и определяют этапы его достижения, исходя из местных ресурсов. Оно включает в себя: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согласование групповых интересов внутри сообщества;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инвентаризацию реальных ресурсов, ограничений и благоприятных факторов;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определение реально осуществимых задач и целей;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 формирование программ и планов действий Ефремов В.С. Стратегическое планирование в бизнес-системах. - М.: Издательство </w:t>
      </w:r>
      <w:r w:rsidR="00C030BF" w:rsidRPr="00C030BF">
        <w:rPr>
          <w:rFonts w:eastAsia="Times New Roman KOI-8"/>
          <w:sz w:val="28"/>
          <w:szCs w:val="28"/>
        </w:rPr>
        <w:t>"</w:t>
      </w:r>
      <w:r w:rsidRPr="00C030BF">
        <w:rPr>
          <w:rFonts w:eastAsia="Times New Roman KOI-8"/>
          <w:sz w:val="28"/>
          <w:szCs w:val="28"/>
        </w:rPr>
        <w:t>Финпресс</w:t>
      </w:r>
      <w:r w:rsidR="00C030BF" w:rsidRPr="00C030BF">
        <w:rPr>
          <w:rFonts w:eastAsia="Times New Roman KOI-8"/>
          <w:sz w:val="28"/>
          <w:szCs w:val="28"/>
        </w:rPr>
        <w:t>"</w:t>
      </w:r>
      <w:r w:rsidRPr="00C030BF">
        <w:rPr>
          <w:rFonts w:eastAsia="Times New Roman KOI-8"/>
          <w:sz w:val="28"/>
          <w:szCs w:val="28"/>
        </w:rPr>
        <w:t>, 2001..</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городах и регионах стратегия процесса экономического развития разрабатывается, планируется и реализуется совместными усилиями органов местной власти, представителей частного бизнеса и государственных предприятий, общественных организаций, а также органов территориально-общественного самоуправления.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Стратегический план концентрируется на перспективах региона и в каждой сфере должен выявлять главные, ключевые факторы. Он не отменяет и не подменяет другие виды планов, не является комплексным планом, а определяет развитие лишь в наиболее важных, приоритетных для региона или города областях.</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Стратегический план - это не чисто административный документ. Это, скорее, договор общественного согласия, в соответствии с которым власти, предприятия и общественные организации принимают на себя определенные обязательства Чекалин B.C. Экономика городского хозяйства. Санкт-Петербург. Государственная инженерно-экономическая академия, 2006.. Он разрабатывается и реализуется всеми участниками, влияющими на развитие региона, города, с учетом интересов и при участии населения. План адресован всему местному сообществу, задает ориентиры для всех, показывает перспективы и бизнесу, и властям, и жителям, и потенциальным внешним инвесторам.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Стратегический план не директива, а свод согласованных, признанных разумными требований предприятий и населения к администрации. Это совместная договоренность о конкретных мерах, имеющих стратегическую важность для региона, города, которые необходимо предпринять. Процесс стратегического планирования направлен на поиск общественного консенсуса, на вовлечение в принятие решений, а значит и в их реализацию, широкого круга активных лиц. Таким образом, по сути, речь идет о механизме стратегического партнерства в городе, т. е. о механизме поиска стратегических ориентиров и обеспечения согласованных действий по их достижению.</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Отсутствие общественно одобренной и принятой властями стратегии развития региона, города снижает качество управления, наносит ущерб внешнему и внутреннему имиджу региона, города и его администрации. Процедура стратегического планирования не допускает абсолютно единообразного подхода, поскольку разные города и регионы отличаются друг от друга по следующим характеристикам: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уровню экономической активности;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географическим характеристикам и природным ресурсам;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экономическим условиям, характеристикам и результатам деятельности агентов экономической активности;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социальной организации жизнедеятельности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политическим условиям и эффективности деятельности органов местной власти Кныш М.И. Конкурентные стратегии: Учебное пособие. - СПб: Издательство "Питер",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Каждый город и регион, сталкиваясь со своими собственными проблемами, решает их по-своему. Однако, общие подходы и способы решения оказываются схожими между собой. Главный вопрос, на который отвечает стратегический план регионального развития - это то, как выйти из кризиса, повысить уровень благосостояния жителей и заложить прочные основы для его дальнейшего повышения в будущем. Центральным моментом всех преобразований в регионе или городе должно быть создание условий, обеспечивающих достойную жизнь человека, уровень и качество его жизни. В связи с этим исходным пунктом любого стратегического плана должна быть оценка реального положения человека во всех аспектах его деятельности, степень его соответствия современным тенденциям развития в мире и соотнесение с поставленными целями. Но уровень жизни населения региона или города в конечном счете определяется эффективностью производства в регионе. Поэтому в первую очередь планируется именно экономическое развитие. Ключевыми вопросами экономического развития региона и города являются: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привлечение в регион новых производств; обновление структуры производства;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развитие имеющихся производств и, прежде всего, инфраструктуры жизнеобеспечения и жизнедеятельности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создание новых высокооплачиваемых рабочих мест.</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Коротко цикл стратегического планирования экономического развития региона или города можно представить в следующем виде Ефремов В.С. Стратегическое планирование в бизнес-системах. - М.: Издательство </w:t>
      </w:r>
      <w:r w:rsidR="00C030BF" w:rsidRPr="00C030BF">
        <w:rPr>
          <w:rFonts w:eastAsia="Times New Roman KOI-8"/>
          <w:sz w:val="28"/>
          <w:szCs w:val="28"/>
        </w:rPr>
        <w:t>"</w:t>
      </w:r>
      <w:r w:rsidRPr="00C030BF">
        <w:rPr>
          <w:rFonts w:eastAsia="Times New Roman KOI-8"/>
          <w:sz w:val="28"/>
          <w:szCs w:val="28"/>
        </w:rPr>
        <w:t>Финпресс</w:t>
      </w:r>
      <w:r w:rsidR="00C030BF" w:rsidRPr="00C030BF">
        <w:rPr>
          <w:rFonts w:eastAsia="Times New Roman KOI-8"/>
          <w:sz w:val="28"/>
          <w:szCs w:val="28"/>
        </w:rPr>
        <w:t>"</w:t>
      </w:r>
      <w:r w:rsidRPr="00C030BF">
        <w:rPr>
          <w:rFonts w:eastAsia="Times New Roman KOI-8"/>
          <w:sz w:val="28"/>
          <w:szCs w:val="28"/>
        </w:rPr>
        <w:t>, 2001.:</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1. Определение целей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2. Анализ внешней среды развития региона или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3. Определение сильных и слабых сторон региона или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4. Использование имеющихся и формирование новых местных преимуществ.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5. Разработка концепции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6. Разработка плана конкретных действий и осуществление стратегии.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7. Анализ эффективности и результативности, корректировка целей и методов их достижения.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Рассмотрим стадии стратегического планирования экономического развития региона или города.</w:t>
      </w:r>
    </w:p>
    <w:p w:rsidR="007839FC" w:rsidRPr="00C030BF" w:rsidRDefault="007839FC"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1.2 Стратегический анализ экономического развития города</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Определение целей развития. Каковы же основные цели развития региона или города? Квалифицированный и исчерпывающий ответ на этот вопрос очень важен. Четко сформулированная система целей развития, которые удовлетворяют стандартным требованиям измеримости, достижимости, ориентированности во времени и непротиворечивости, может принести региону или города намного больше пользы, чем, скажем, финансовые средства, полученные от федерального центра, которые можно просто потратить на погашение той или иной текущей задолженности.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Обычно различают общие цели развития, или так называемую миссию, и конкретные цели и задачи, вытекающие из нее. Общие цели должны характеризовать необходимое состояние развития региона, города на определенные моменты времени, быть четкими и относительно краткими. К их выработке желательно привлечь всех, кто будет работать по их достижению: работников администрации, предпринимателей, население, всех заинтересованных лиц. Цели социально-экономического развития требуют своего обсуждения и проработки среди деловых кругов и в прессе. Для формулировки целей развития полезно привлечь экономических советников, работников местных высших учебных заведений, служащих местных банков.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Цели развития должны быть ранжированы по степени общности и по приоритетам. Обычно региональные и городские администрации испытывают большие трудности при установлении иерархии целей и приоритетов развития. А так как местные ресурсы ограничены, то определение приоритетов становится важнейшей управленческой задачей. Развертывание нескольких параллельных крупных проектов, требующих значительных ресурсов, не может создать соответствующий фундамент для преобразования.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целях должны быть сосредоточены, на наш взгляд, общая концепция и желаемый результат процесса экономического развития. Общие цели трансформируются в более конкретные, имеющие подробные количественные ориентиры и соответствующие критерии, с помощью которых можно контролировать социально-экономическое развитие города, региона. Если общие цели нельзя трансформировать в измеримые и конкретные, то это означает, что невозможно выработать системные меры по продвижению к ним. Конкретные цели отвечают на детальные вопросы: "Что должно произойти, с кем конкретно, где и когда? Какие количественные результаты должны последовать?" Так, например, недостаточно в качестве конкретной цели указать: "стимулировать рост" Чекалин B.C. Экономика городского хозяйства. Санкт-Петербург. Государственная инженерно-экономическая академия, 2006.. В рамках такой формулировки остается неясным, о каком росте идет речь: численности населения, предприятий или занятых. А может быть речь идет о росте объема продаж, доходов всех юридических лиц, или же о росте местной промышленности, торговли. К другим примерам аналогичных целей, сформулированных излишне обще, можно отнести: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улучшение климата для бизнеса;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сокращение безработицы;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повышение экономического благосостояния жителей.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Все эти цели мало что дают для стратегического планирования экономического развития города, региона. Целесообразно формулировать их более подробно и количественно определенно. Они должны содержать показатели развития и опираться на социально-экономические стандарты функционирования всей инфраструктуры жизнедеятельности.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Анализ внешней среды развития региона и города. Факторы экономического роста могут быть внешними или внутренними по отношению к региону или городу. Внешними факторами экономического развития являются общие экономические условия: курс национальной валюты, таможенные тарифы и пошлины, инфляция, налоги, межбюджетные отношения, правительственные субсидии, инвестиции, иностранная помощь Кныш М.И. Конкурентные стратегии: Учебное пособие. - СПб: Издательство "Питер",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Внутренние факторы экономического развития основываются на развитии местных ресурсов: рабочая сила, инфраструктура путей сообщения и связи, доступность свободных производственных мощностей, офисных помещений.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Стратегическое планирование призвано учитывать все множество внешних факторов развития. Стратегический план должен учитывать вертикальные связи - с высшими уровнями правительства, и горизонтальные - с соседними сообществами. Оценка внешних факторов - одна из отличительных характеристик стратегического планирования. Она распространяется не только на региональный, национальный, но и международный уровни. В процессе анализа внешней среды развития региона или города выделяются благоприятные и неблагоприятные факторы их развития (географические, экологические, демографические, ресурсные, исторические и пр.). Проводится системный анализ возможностей и угроз внешней социально-экономической среды.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 помощью количественного и качественного анализа экономической, социальной, экологической и институциональной внешней среды, в которой действуют региональные экономические агенты, уточняются и оцениваются внешние ресурсы, которые можно привлечь для экономического развития региона (финансовые, человеческие, природные, институциональные). Анализируются ключевые социально-экономические параметры внешней среды (динамика ВВП, инвестиционный климат, разнообразные риски, инфляция, перспективы экономического роста), осуществляется сравнительный анализ экономического развития аналогичных регионов, проводится региональный бенчмар-кинг и таким образом выявляются внешние факторы регионального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Интересен опыт других стран в формировании информационного поля, характеризующего относительное развитие регионов страны. Так, в США один из наиболее широко используемых источников информации - Ежегодная статистическая карта штатов (Annual Report Card of the States). Она разрабатывается некоммерческой консультативной фирмой - Корпорацией по содействию предпринимательству (Corporation for Enterprist Development), расположенной в Вашингтоне. Все штаты классифицируются по десяткам показателей (от темпа роста безработицы до уровня преступности), а данные сводятся в индексы. Штаты соревнуются между собой за хорошее место в статистической карте. Если их относительная позиция сдвигается вниз, то при очередном представлении ежегодной статистики в апреле администрации штатов обычно пытаются найти пути улучшения своего положения. Статистическая карта дает количественную оценку четырех обобщенных индексов Куделя А.Д. Стратегический корпоративный менеджмент / Под ред. В.А. Трайнева. - М.: </w:t>
      </w:r>
      <w:r w:rsidR="00C030BF" w:rsidRPr="00C030BF">
        <w:rPr>
          <w:rFonts w:eastAsia="Times New Roman KOI-8"/>
          <w:sz w:val="28"/>
          <w:szCs w:val="28"/>
        </w:rPr>
        <w:t>"</w:t>
      </w:r>
      <w:r w:rsidRPr="00C030BF">
        <w:rPr>
          <w:rFonts w:eastAsia="Times New Roman KOI-8"/>
          <w:sz w:val="28"/>
          <w:szCs w:val="28"/>
        </w:rPr>
        <w:t>Издательство ПРИОР</w:t>
      </w:r>
      <w:r w:rsidR="00C030BF" w:rsidRPr="00C030BF">
        <w:rPr>
          <w:rFonts w:eastAsia="Times New Roman KOI-8"/>
          <w:sz w:val="28"/>
          <w:szCs w:val="28"/>
        </w:rPr>
        <w:t>"</w:t>
      </w:r>
      <w:r w:rsidRPr="00C030BF">
        <w:rPr>
          <w:rFonts w:eastAsia="Times New Roman KOI-8"/>
          <w:sz w:val="28"/>
          <w:szCs w:val="28"/>
        </w:rPr>
        <w:t>,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1) экономической эффективности - рост занятости, доходы, уровень бедности, экологические и социальные условия;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2) деловой жизнеспособности - капиталовложения, темпы появления и закрытия предприятий, рост торгового сектора;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3) потенциала роста, включающего средний образовательный уровень рабочей силы, количество исследований, проводимых в местных университетах, и развитие местной инфраструктуры;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4) налогово-фискального, измеряющего тяжесть и обоснованность местных налогов.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Как правило, ни у одного региона не могут быть хорошими сразу все эти показатели, однако их оценка в сравнении с другими сообществами есть первый шаг к определению лучшей стратегии в будущем. Такая статистическая карта, показывающая, как много различных факторов, присущих определенному сообществу, играют важную роль в принятии экономических решений, была бы полезна и для России.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Определение сильных и слабых сторон региона и города. Первоначально определяются результаты предшествующих программ социально-экономического развития региона. Выявляются причины успехов и провалов предыдущих шагов по управлению региональным экономическим развитием. Затем проводится анализ внутренних преимуществ и слабых сторон региона. Для этого анализируются объективные данные о ресурсах региона: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человеческие ресурсы (половозрастная структура населения, его национальный состав, миграция, факторы роста населения, образование, профессиональный состав занятых, уровень и динамика безработицы, доходы, уровень заработной платы, ВВП на душу населения, производительность труда, уровень и динамика физического и психического здоровья, продолжительности жизни);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природные ресурсы (использование земли, зонирование, свободные площади и цена земли, наличие природных ископаемых, рекреационные ресурсы, исторические и природные достопримечательности);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экономические ресурсы (структура местной экономики: какие отрасли превалируют; какие производства развиваются быстрее, приватизация, собственность на землю, общественные и частные инвестиции, состав и объем муниципальных услуг и их соответствие потребностям населения, свободные производственные площади, наличие и качество жилья, инфраструктура, транспорт и связь, степень развития малого предпринимательства, экспортная деятельность предприятий региона).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Далее определяются характеристики предпринимательского климата. Выживание фирм зависит от лх поддержки органами местного управления. Предпринимательский климат служит индикатором уровня поддержки деловой среды со стороны местной администрации. О том, как местные органы поддерживают развитие бизнеса, можно судить по следующим показателям: отношение сообщества к ним, трудовые отношения, налоги и правила, касающиеся экономических субъектов, уровень и качество муниципальных услуг, информационные, транспортные и коммуникационные услуги для экономических субъектов, программы подготовки рабочей силы, доступ к капиталу и его стоимость, наличие агентства по городскому или региональному развитию Чекалин B.C. Экономика городского хозяйства. Санкт-Петербург. Государственная инженерно-экономическая академия, 2006..</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Еще одним важным фактором развития деловой активности является наличие развитой сети образовательных и исследовательских учреждений. Как правило, образовательные и научно-исследовательские центры выступают не только источником высококвалифицированных кадров, но и инициаторами конференций и семинаров, стимулируют различные инновации, которые получают свое развитие в конкретных предпринимательских проектах. Имеющиеся научные и образовательные учреждения становятся важнейшим фактором поддержки развития бизнеса в регионе или городе.</w:t>
      </w: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Традиционно к регионам с самым большим экономическим потенциалом относились те, которые имели доступ к топливным ресурсам, сырью, капиталу, дешевому труду и емким местным рынкам. Эти естественные преимущества в условиях развития новых информационных технологий, систем транспортировки и телекоммуникаций стали терять свою значимость. Исследования показывают, что современный бизнес процветает в тех регионах и городах, куда можно привлечь квалифицированный труд, где возможен доступ к современным средствам коммуникаций, где создана развитая инфраструктура.</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1.3 Разработка стратегического плана развития города и оценка его эффективности</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Использование имеющихся и формирование новых местных преимуществ. Стратегическое планирование обязательно предусматривает использование имеющихся преимуществ региона (расположение, близость основных рынков, демографические особенности, развитость инфраструктуры). Кроме того, выявляются факторы конкурентоспособности, отличающие данный регион от других, а также возможные новые факторы, поддающиеся формированию в процессе управления экономическим развитием. Таким образом, формируются новые или выявляются нереализованные региональные преимущества. Основной упор делается на создание новых местных преимуществ, к которым можно отнести развитую рыночную инфраструктуру, коммуникационные линии, обеспечение безопасности (личной и бизнеса), наличие институтов, поддерживающих бизнес, а также квалифицированных кадров и благоприятных условий для инвестиций.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Усилия, направленные на развитие региональной рыночной инфраструктуры, в современных российских условиях становятся одним из основных факторов развития региона в целом. Социально-экономическое развитие зависит от того, насколько широко представлены в регионе банковские, страховые, консультационные, инвестиционные и другие институты. В современном мире именно развитая финансовая среда способствует внедрению инновационных идей, гибкости и адаптивности всего экономического комплекса.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Важнейший современный фактор развития региона - наличие качественной инфраструктуры связи. Развитость коммуникационных линий и региональных компьютерных сетей, свободный доступ в Интернет - эти факторы стали иметь такое же значение, какое имели в начале века для регионального развития железные дороги.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Весьма существенным региональным преимуществом сегодня может оказаться степень безопасности (личной и ведения бизнеса). Нельзя рассчитывать на привлечение стратегических инвесторов в регион при низком уровне безопасности Кныш М.И. Конкурентные стратегии: Учебное пособие. - СПб: Издательство "Питер",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Создание и поддержание высокого уровня квалификации кадров также весьма существенный фактор регионального развития. В конечном счете развитие региона зависит от степени квалификации работающих в нем людей, а эта степень в значительной мере определяется региональной политикой в сфере образования, а также качеством окружающей среды и жизни, привлекающим работников. Важно, чтобы новые рабочие места в городе были высокооплачиваемыми, требовали высокой квалификации и тем самым содействовали бы экономическому процветанию.</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рамках данной стадии стратегического планирования социально-экономического развития рассматриваются возможности того, как максимально использовать сильные стороны региона, города, а слабые нейтрализовать или превратить в преимущества. Для этого полезно воспользоваться данными анализа и вычленить те мероприятия, которые необходимо провести для того, чтобы: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укреплять сильные стороны для увеличения своих возможностей;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преодолевать слабые стороны, используя предоставленные возможности; использовать сильные стороны для избежания угроз; минимизировать слабые стороны для избежания угроз.</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целом этап оценки сильных и слабых сторон развития региона, города и анализа местных преимуществ помогает определить Чекалин B.C. Экономика городского хозяйства. Санкт-Петербург. Государственная инженерно-экономическая академия, 2006.:</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те проблемы, с которыми сталкивается экономика региона,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конкурентные преимущества;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препятствия на пути к достижению целей и задач экономического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региональный, общенациональный и международный контексты и их влияние на местную экономику;</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местные ресурсы, пригодные для использования в осуществлении плана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Разработка концепции развития. На этом этапе делаются окончательные выводы о целях социально-экономического развития региона, факторах и механизмах развития, а также о методах управления им. Данные выводы делаются с учетом новых тенденций социально-экономического развития регионов и городов, местных особенностей и особенностей современного этапа развития российской экономики.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основе концепции лежит выявление приоритетных направлений развития города, региона, анализ ресурсов развития, а также их конкурентных преимуществ.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Примерная структура концепции развития может быть следующей:</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цели и задачи;</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принципы;</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факторы;</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приоритетные направления;</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ресурсы;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механизмы.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Главной целью развития региона, города является обеспечение высокого качества жизни населения, формирование благоприятной среды жизнедеятельности для нынешних и будущих жителей, создание базовых инновационных структур, которые уже в ближайшей перспективе станут важнейшим фактором развития.</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Принципами развития могут быть, в частности, следующие:</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опора на собственные силы;</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учет постиндустриальных тенденций развития;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развитие в городе малого и среднего предпринимательства; использование имеющихся и формирование новых местных преимуществ.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Определяя факторы развития, целесообразно выявить элементы конкурентоспособности, отличающие данный регион, город от других. Также очень важно определить новые факторы, которые можно сформировать:</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развитая рыночная инфраструктура;</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наличие коммуникационных линий;</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безопасность (личная и бизнеса);</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комплекс институтов, поддерживающих бизнес;</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корпус квалифицированных кадров;</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благоприятные условия для инвестиций.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Одним из наиболее важных факторов сегодня стал уровень квалификации кадров, работающих в администрациях регионов и городов.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Приоритетные направления развития в значительной мере определяются конкретной спецификой тех или иных регионов или городов.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Основными ресурсами развития являются Люкшинов А.Н. Стратегический менеджмент: Учебное пособие для вузов. - М.: ЮНИТИ-ДАНА,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материальные ресурсы и имеющиеся мощности;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финансовые;</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кадровые.</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Из механизмов развития к наиболее важным относятся: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финансовый;</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организационный.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Он предусматривает трансформацию организационной структуры управления, образование центра развития региона, города, доведение данной концепции до плана конкретных действий.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Разработка плана конкретных действий и осуществление стратегии. На основе концепции социально-экономического развития разрабатывается план конкретных действий. При этом весьма важным аспектом его составления может стать анализ баланса результатов и затрат, связанных с его осуществлением. Относительно самостоятельными разделами стратегического плана развития региона могут стать:</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Управление региональной собственностью, в том числе природными ресурсами и землей. Этот раздел плана предполагает меры по развитию зонирования, геоинформационных систем, энергосберегающих технологий в жилищно-коммунальной сфере, страхование жилья и прав собственности. Первые шаги администрации по экономическому развитию города, региона предполагают объемную и целенаправленную работу по зонированию.</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Формирование дополнительных источников финансирования развития города, региона. Этот раздел включает в себя меры по повышению эффективности расходования бюджетных и внебюджетных средств по всем направлениям работы администрации, управлению региональными финансовыми потоками, развитию проектного финансирования, созданию региональных гарантийных фондов, привлечению международных источников финансирования, развитию налоговой базы, в том числе путем реструктуризации предприятий.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Меры по поддержке малого предпринимательства. Этот раздел в первую очередь может включать в себя развитие проектного финансирования на конкурсной и долевой основе, создание лизинговой компании, гарантийного фонда, регионального инкубатора малых инновационных предприятий, развитие рыночной инфраструктуры региона, осуществление информационной поддержки малого бизнеса, обучения и тренинга. В данном разделе найдут свое место и такие меры, как установление сравнительно низких, но полностью собираемых налогов; защита от криминального и легального монополизма, поощрение конкуренции; борьба с незаконными видами бизнеса и коррупцией в госаппарате; привлечение вкладов населения в финансово-банковскую систему и в конечном счете в реальные инвестиции; эффективная приватизация; земельная реформа; совершенствование законодательства.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Восстановление и развитие на новых принципах хозяйственных, экономических и социальных связей, утраченных в ходе разрушения административно-командной системы и "суверенизации" регионов.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Осуществление реформ в ЖКХ, развитие конкуренции в городском хозяйстве.</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Маркетинг города, региона и его "продвижение" Ефремов В.С. Стратегическое планирование в бизнес-системах. - М.: Издательство </w:t>
      </w:r>
      <w:r w:rsidR="00C030BF" w:rsidRPr="00C030BF">
        <w:rPr>
          <w:rFonts w:eastAsia="Times New Roman KOI-8"/>
          <w:sz w:val="28"/>
          <w:szCs w:val="28"/>
        </w:rPr>
        <w:t>"</w:t>
      </w:r>
      <w:r w:rsidRPr="00C030BF">
        <w:rPr>
          <w:rFonts w:eastAsia="Times New Roman KOI-8"/>
          <w:sz w:val="28"/>
          <w:szCs w:val="28"/>
        </w:rPr>
        <w:t>Финпресс</w:t>
      </w:r>
      <w:r w:rsidR="00C030BF" w:rsidRPr="00C030BF">
        <w:rPr>
          <w:rFonts w:eastAsia="Times New Roman KOI-8"/>
          <w:sz w:val="28"/>
          <w:szCs w:val="28"/>
        </w:rPr>
        <w:t>"</w:t>
      </w:r>
      <w:r w:rsidRPr="00C030BF">
        <w:rPr>
          <w:rFonts w:eastAsia="Times New Roman KOI-8"/>
          <w:sz w:val="28"/>
          <w:szCs w:val="28"/>
        </w:rPr>
        <w:t>, 2001.. Этот раздел включает меры по разъяснению процедур, связанных с открытием нового бизнеса; обеспечение информационной открытости путем предоставления всем заинтересованным лицам стратегической информации о городе, регионе; координацию действий по региональному развитию с торгово-промышленной палатой и местными банками; использование средств массовой информации, формирующих четкое представление о будущем, включая желательный тип экономики и пути ее создания; применение методов коммерческого маркетинга для привлечения новых экономических агентов в город, регион и, прежде всего стратегических инвесторов.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Относительно самостоятельным аспектом плана действий является сохранение имеющихся и привлечение в регион (город) новых видов бизнеса. Эта деятельность нацелена на расширение местных компаний, которые уже обосновались в регионе или городе. Сохранение бизнеса предполагает усилия, направленные на то, чтобы избежать ухода местных компаний из региона или города, или их банкротства. Если такое случается, то это приводит к потере части доходов бюджета, не говоря уже о негативном влиянии на уровень занятости и увеличение социальной напряженности. Конкретная деятельность местной администрации сосредоточивается вокруг решения проблем и создания возможностей для компаний, чтобы они могли расширяться, создавать новые рабочие места, получать доступ к капиталу, поставлять продукцию на местный рынок, формировать предпринимательские сети.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Усилия по сохранению и расширению бизнеса лежат в центре экономических интересов сообществ. Дело в том, что те регионы и города, которые соответствуют потребностям существующего в них бизнеса, имеют больше шансов привлечь другие виды бизнеса и инвестиций. Когда уже существующие предприятия крепнут и расширяются, другие предприниматели оценивают это как признак, благоприятный для предпринимательства.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Усилия, направленные на привлечение бизнеса, могут иметь много позитивных последствий, включая создание новых рабочих мест, новых источников бюджетных поступлений и освоение новых технологий. Развитие нового бизнеса может в дальнейшем стимулировать привлечение в данный регион или город соответствующих поставщиков или потребителей.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Как уже отмечалось, чтобы утвердиться в качестве места, привлекательного для бизнеса, сообщество должно располагать адекватной инфраструктурой, надежными городскими службами, качественными услугами, доступными помещениями, рабочей силой, капиталом и другими факторами. Привлечению нового бизнеса в город или регион помогает муниципальный или региональный маркетинг.</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Планы стратегического развития региона или города являются основой для разработки программ социально-экономического развития. Такие программы составляются по основным сферам деятельности человека с учетом разумных соотношений государственного регулирования и рыночных отношений. Программы обычно содержат целевые проекты и поэтапные планы их реализации.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При составлении программ развития регионов необходимо ориентироваться на следующие принципы: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Переориентация деятельности всех структур на развитие человека и создание условий достойной жизни.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Постановка целей и задач.</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Выбор критериев и показателей развития человека, создания условий достойной жизни, повышения ее уровня и качества.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Выявление потенциала и ресурсов для решения поставленных задач и достижения цели. Выбор основных направлений и ориентиров движения в процессе достижения цели.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Проведение многовариантных расчетов и выбор приоритетов в зависимости от масштабов затрат, предполагаемых результатов, времени на достижение цели, возможностей использования факторов повышения эффективности.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Разработка стратегических планов, программ развития, заключение договоров и контрактов на ближайшую и более отдаленную перспективу со всеми участниками их реализации Куделя А.Д. Стратегический корпоративный менеджмент / Под ред. В.А. Трайнева. - М.: </w:t>
      </w:r>
      <w:r w:rsidR="00C030BF" w:rsidRPr="00C030BF">
        <w:rPr>
          <w:rFonts w:eastAsia="Times New Roman KOI-8"/>
          <w:sz w:val="28"/>
          <w:szCs w:val="28"/>
        </w:rPr>
        <w:t>"</w:t>
      </w:r>
      <w:r w:rsidRPr="00C030BF">
        <w:rPr>
          <w:rFonts w:eastAsia="Times New Roman KOI-8"/>
          <w:sz w:val="28"/>
          <w:szCs w:val="28"/>
        </w:rPr>
        <w:t>Издательство ПРИОР</w:t>
      </w:r>
      <w:r w:rsidR="00C030BF" w:rsidRPr="00C030BF">
        <w:rPr>
          <w:rFonts w:eastAsia="Times New Roman KOI-8"/>
          <w:sz w:val="28"/>
          <w:szCs w:val="28"/>
        </w:rPr>
        <w:t>"</w:t>
      </w:r>
      <w:r w:rsidRPr="00C030BF">
        <w:rPr>
          <w:rFonts w:eastAsia="Times New Roman KOI-8"/>
          <w:sz w:val="28"/>
          <w:szCs w:val="28"/>
        </w:rPr>
        <w:t>, 2007..</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Применение эффективных методов управления (маркетинг, стратегическое планирование, программно-целевой метод, сетевой график, синхронизация, мониторинг, управление по результатам).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Закрепление законодательными актами и нормативами зарекомендовавших себя методов управления.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Общая структурная схема механизма реализации программы включает в себя следующие блоки: Информационный. Нормативно-правового регулирования. Организационно-распорядительный. Финансово-экономический. Ресурсный. Оценочный.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Для разработки и реализации программ привлекаются (на договорных началах) компетентные специалисты, руководители, инициативные творческие работники, имеющие свои решения назревших проблем и способные воплотить их в жизнь.</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Механизмы проведения преобразований, которые включают в себя способы мобилизации ресурсов, создание соответствующих структур и проведение необходимых оргтехмероприятий, конкретизируются при разработке программ реализации социально-экономических проектов. Программы реализации проектов в совокупности составляют сбалансированный комплекс. Без его хорошо продуманной организационной подготовки неизбежно распыление и без того ограниченных ресурсов.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Анализ эффективности и результативности, корректировка целей и методов их достижения. Стратегическое планирование развития города и региона предполагает не только разработку программы действий, но и проведение мониторинга их социально-экономического состояния Люкшинов А.Н. Стратегический менеджмент: Учебное пособие для вузов. - М.: ЮНИТИ-ДАНА, 2007.. Данные мониторинга сравниваются с целями и критериями развития, что дает возможность оценивать эффективность и результативность предпринятых мер. Оценивается, насколько совместима выработанная стратегия с ресурсами, с возможностями окружающей среды, помогает ли стратегия решить критические проблемы города и региона, получает ли она поддержку жителей.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Мониторинг и оценка деятельности помогают удостовериться в том, что проекты эффективны и их реализация идет нормальным темпом, а также установить, есть ли необходимость в корректировке. Мониторинг и оценка являются хоть и родственными, но различными видами деятельности. Мониторинг выявляет показатели или результаты. Оценка сравнивает результаты с конкретными показателями и с планом в целом. Без мониторинга оценка проектов невозможна.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Реализация стратегического плана социально-экономического развития региона или города включает в себя регламентацию следующих основных организационно-технических аспектов: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поиск заинтересованных юридических и физических лиц, материальных и финансовых ресурсов;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формирование благоприятного общественного мнения, обеспечение материальной и моральной заинтересованности каждого человека, который может повлиять на достижение конечных результатов, поддержка и "выращивание" ростков нового;</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подготовка и принятие (на соответствующих уровнях) нормативных и директивных документов, необходимых для проведения преобразований;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создание организационных структур реализации проектов, обучение специалистов работе в новых условиях;</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контроль за выполнением планов и программ.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Для развертывания работы по управлению социально-экономическим развитием желательно создать агентство по социально-экономическому развитию. Агентство, как правило, создается как некоммерческое партнерство основных заинтересованных в стратегическом управлении и планировании сторон: местной администрации, местного совета, руководителей градообразующих предприятий, ассоциаций предпринимателей, малого бизнеса, общественности. Широкое представительство в агентстве всех заинтересованных сторон является залогом разработки взвешенной стратегии развития. Процесс разработки стратегического плана экспертами агентства и его широкое обсуждение помогают предпринимателям города лучше понять роль администрации в обеспечении условий развития бизнеса, а администрации - лучше узнать нужды предпринимателей. Агентство на постоянной основе формирует стратегический план развития с учетом интересов и мнений всех групп и представителей местного сообщества, а также участвует в мерах по его реализации.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Агентство может содействовать открытости информации по планам экономического развития, организовывать контакты с потенциальными инвесторами, проводить региональный маркетинг, создавать бизнес-инкубаторы, выявлять резервы использования нежилых помещений, организовывать совместную с торгово-промышленной палатой работу. Агентство совместно с администрацией может заняться также разработкой общественного видения будущего региона, города. Для этого целесообразно проводить в администрации на регулярной основе встречи с предпринимателями с целью уточнения конкретных вопросов развития города Чекалин B.C. Экономика городского хозяйства. Санкт-Петербург. Государственная инженерно-экономическая академия, 2006., региона, а также обучающие семинары по проблемам экономического развития. Новый подход к экономическому развитию города и региона состоит в том, что это развитие становится заботой не только специалистов и экспертов, но и политиков, управленцев, бизнесменов, всего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качестве примеров планов развития можно привести планы, разработанные в начале 2001 г. администрациями городов Нижний Новгород, Саратов и Ярославль. Планы были подготовлены с участием Фонда "Институт экономики города". Каждый из этих планов индивидуален. Но их объединяет то, что для своей реализации они практически не требуют дополнительных бюджетных ресурсов. Напротив, они направлены на создание условий для привлечения дополнительных ресурсов экономического развития и более эффективного использования имеющихся, в том числе:</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формирование системы планирования социально-экономического развития города; - повышение эффективности расходов местного бюджета;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обеспечение устойчивости и рост эффективности функционирования жилищно-коммунального хозяйства;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улучшение транспортного обслуживания и снижение дотационной зависимости муниципальных предприятий транспорта;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введение новой системы землепользования на принципах правового зонирования, стимулирования рынка земли и недвижимости;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развитие системы жилищной ипотеки;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конкурсное финансирование социальных программ, дальнейшее развитие адресной помощи малоимущим семьям и одиноко проживающим гражданам;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создание механизмов финансового обеспечения экологической политики.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Освоение стратегического планирования как одной из важнейших составляющих современных муниципальных управленческих технологий невозможно без серьезного изменения принципов и приоритетов в организации деятельности органов местного самоуправления Ефремов В.С. Стратегическое планирование в бизнес-системах. - М.: Издательство </w:t>
      </w:r>
      <w:r w:rsidR="00C030BF" w:rsidRPr="00C030BF">
        <w:rPr>
          <w:rFonts w:eastAsia="Times New Roman KOI-8"/>
          <w:sz w:val="28"/>
          <w:szCs w:val="28"/>
        </w:rPr>
        <w:t>"</w:t>
      </w:r>
      <w:r w:rsidRPr="00C030BF">
        <w:rPr>
          <w:rFonts w:eastAsia="Times New Roman KOI-8"/>
          <w:sz w:val="28"/>
          <w:szCs w:val="28"/>
        </w:rPr>
        <w:t>Финпресс</w:t>
      </w:r>
      <w:r w:rsidR="00C030BF" w:rsidRPr="00C030BF">
        <w:rPr>
          <w:rFonts w:eastAsia="Times New Roman KOI-8"/>
          <w:sz w:val="28"/>
          <w:szCs w:val="28"/>
        </w:rPr>
        <w:t>"</w:t>
      </w:r>
      <w:r w:rsidRPr="00C030BF">
        <w:rPr>
          <w:rFonts w:eastAsia="Times New Roman KOI-8"/>
          <w:sz w:val="28"/>
          <w:szCs w:val="28"/>
        </w:rPr>
        <w:t>, 2001.. Безусловно, стратегическое планирование не может появиться как разновидность управленческой работы только за счет создания специализированного подразделения в составе местной администрации. Эта деятельность требует распределения функций стратегического планирования между представительным и исполнительными органами, а также вовлечения в нее различных профессиональных сообществ.</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7839FC"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lang w:val="en-US"/>
        </w:rPr>
        <w:br w:type="page"/>
      </w:r>
      <w:r w:rsidR="00AC635A" w:rsidRPr="00C030BF">
        <w:rPr>
          <w:rFonts w:eastAsia="Times New Roman KOI-8"/>
          <w:sz w:val="28"/>
          <w:szCs w:val="28"/>
        </w:rPr>
        <w:t xml:space="preserve">2. Стратегический анализ и оценка конкурентных позиций модели </w:t>
      </w:r>
      <w:r w:rsidR="00C030BF" w:rsidRPr="00C030BF">
        <w:rPr>
          <w:rFonts w:eastAsia="Times New Roman KOI-8"/>
          <w:sz w:val="28"/>
          <w:szCs w:val="28"/>
        </w:rPr>
        <w:t>"</w:t>
      </w:r>
      <w:r w:rsidR="00AC635A" w:rsidRPr="00C030BF">
        <w:rPr>
          <w:rFonts w:eastAsia="Times New Roman KOI-8"/>
          <w:sz w:val="28"/>
          <w:szCs w:val="28"/>
        </w:rPr>
        <w:t>Город Калуга</w:t>
      </w:r>
      <w:r w:rsidR="00C030BF" w:rsidRPr="00C030BF">
        <w:rPr>
          <w:rFonts w:eastAsia="Times New Roman KOI-8"/>
          <w:sz w:val="28"/>
          <w:szCs w:val="28"/>
        </w:rPr>
        <w:t>"</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2.1 Анализ социальной сферы города Калуги</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Калужская область расположена в центре Европейской части России к юго-западу от г. Москвы, входит в состав Центрального федерального округа и является одним из наиболее перспективно развивающихся регионов центральной европейской части России. Область ограничивают с севера Московская область, с востока - Тульская, с юга - Брянская и Орловская, с запада - Смоленская область. Выгодное экономико-географическое положение области обусловлено близостью столицы России и таких индустриальных центров как Тула и Брянск.</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Демографические процессы определяют характер воспроизводства населения как главной производительной силы общества. Для города демографическая проблема является одной из наиболее острых.</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2004 году в нем проживало 505,98 тыс. человек, в том числе мужчин - 232,34 тыс. человек, женщин - 273,65 тыс. человек, или соответственно 45,9% и 54,1% от общей численности населения. Численность населения трудоспособного возраста в 2004 г. составляла 331,48 тыс. человек, или 66,0% от всего населения, численность детей в возрасте до 15 лет - 77,99 тыс. человек, численность лиц старше трудоспособного возраста - 100,52 тыс. человек (15,4% и 19,9% от всего населения соответственно).</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последние годы в Калуге, как и в большинстве российских городов, имеет место естественная убыль населения. Вместе с тем, данный показатель име</w:t>
      </w:r>
      <w:r w:rsidR="007839FC" w:rsidRPr="00C030BF">
        <w:rPr>
          <w:rFonts w:eastAsia="Times New Roman KOI-8"/>
          <w:sz w:val="28"/>
          <w:szCs w:val="28"/>
        </w:rPr>
        <w:t>ет тенденцию к снижению</w:t>
      </w:r>
      <w:r w:rsidRPr="00C030BF">
        <w:rPr>
          <w:rFonts w:eastAsia="Times New Roman KOI-8"/>
          <w:sz w:val="28"/>
          <w:szCs w:val="28"/>
        </w:rPr>
        <w:t>. Если в 2003 году он составлял 2,99 тыс. человек, то в 2007 году - 2,5 тыс. человек.</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Миграционный прирост на протяжении последних лет последовательно снижался. В 2007 году он вырос и составил 2,2 тыс. человек. Общая численность постоянного населения города на 1.01.2008 года составила 502,8 тыс. человек, сократившись за прошедшее пятилетие на 2,88 тыс. человек (рис. 2).</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Анализ частных показателей воспроизводства населения позволяет выявить ряд следующих негативных тенденций.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Растет младенческая и перинатальная смертность. В частности, в 2007 году в 2 раза увеличилась младенческая смертность от врождённых аномалий, составив 35,7% против 17,0% в 2006 году.</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целом коэффициент общей смертности населения в Калуге в 2007 году составил 14,3 человека на 1000 человек населения, в том числе среди взрослого населения -17,7 человек, среди детей до 18 лет - 0,8 человека на 1000 человек населения соответственно.</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то же время есть основания считать, что ситуация с показателями смертности в 20</w:t>
      </w:r>
      <w:r w:rsidR="007839FC" w:rsidRPr="00C030BF">
        <w:rPr>
          <w:rFonts w:eastAsia="Times New Roman KOI-8"/>
          <w:sz w:val="28"/>
          <w:szCs w:val="28"/>
        </w:rPr>
        <w:t>08 году стабилизируется</w:t>
      </w:r>
      <w:r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Репродуктивное поведение населения характеризуется массовой распространенностью малодетности (1-2 ребенка в семье), ростом внебрачной рождаемости, увеличением количества семей с одним родителем из-за высокого процента разводов.</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Отмечается рост социального сиротства. В 2007 году численность сирот составила 804 человека.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Увеличивается количество беспризорных детей. В 2006 году их было зарегистрировано 131 человек.</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Низкой остается продолжительность жизни населения города Калуги. В 2007 году она составила 58,8 лет среди мужчин и 71,8 лет среди женщин.</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Вместе с тем в демографической ситуации города наметились некоторые положительные моменты.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Несмотря на спад рождаемости в 2005 году, динамика рождаемости имеет тенденцию к росту. В 2007 году прирост рождаемости составил 0,3% по сравнению с предыдущим годом.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Имеет место снижение естественной убыли населения: число умерших в 2007 году составило 7,21 тыс. человек против 7,28 тыс. человек в 2006 году и 7, 40 тыс. человек в 2005 году.</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Результатом низкой рождаемости и высокой смертности становится постепенное старение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Анализ доходов населения города Калуги за 2003-2007 годы показывает, что среднедушевые денежные доходы выросли в 2 раза и в 2007 году составили 6000 рублей. На конец исследуемого периода они составили около 80% от уровня общ</w:t>
      </w:r>
      <w:r w:rsidR="007839FC" w:rsidRPr="00C030BF">
        <w:rPr>
          <w:rFonts w:eastAsia="Times New Roman KOI-8"/>
          <w:sz w:val="28"/>
          <w:szCs w:val="28"/>
        </w:rPr>
        <w:t>ероссийского показателя</w:t>
      </w:r>
      <w:r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Реальные денежные доходы за пять последних лет увеличились на 38,9% (рис. 5).</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По сравнению с 2003 годом отмечается рост среднего размера назначенных месячных пенсий на 1429 рублей или в 2,29 раза. В реальном выражении размер начисленной пенсии за последние пять лет увеличился на 49,5%.</w:t>
      </w:r>
    </w:p>
    <w:p w:rsidR="00AC635A" w:rsidRPr="00C030BF" w:rsidRDefault="00AC635A" w:rsidP="003625D7">
      <w:pPr>
        <w:pStyle w:val="a1"/>
        <w:spacing w:line="360" w:lineRule="auto"/>
        <w:ind w:firstLine="709"/>
        <w:jc w:val="both"/>
        <w:rPr>
          <w:rFonts w:eastAsia="Times New Roman KOI-8"/>
          <w:sz w:val="28"/>
          <w:szCs w:val="28"/>
        </w:rPr>
      </w:pPr>
      <w:r w:rsidRPr="00C030BF">
        <w:rPr>
          <w:rFonts w:eastAsia="Times New Roman KOI-8"/>
          <w:sz w:val="28"/>
          <w:szCs w:val="28"/>
        </w:rPr>
        <w:t>В исследуемом периоде отмечается заметный рост средней заработной платы по сравнению с ростом потребительских цен на товары и услуги. С 2003 по 2006 год в целом по промышленности города среднемесячная заработная плата возросла почти в 3 раза. В 2006 году она составила 8711,1 руб.</w:t>
      </w:r>
      <w:r w:rsidR="003625D7">
        <w:rPr>
          <w:rFonts w:eastAsia="Times New Roman KOI-8"/>
          <w:sz w:val="28"/>
          <w:szCs w:val="28"/>
          <w:lang w:val="en-US"/>
        </w:rPr>
        <w:t xml:space="preserve"> </w:t>
      </w:r>
      <w:r w:rsidRPr="00C030BF">
        <w:rPr>
          <w:rFonts w:eastAsia="Times New Roman KOI-8"/>
          <w:sz w:val="28"/>
          <w:szCs w:val="28"/>
        </w:rPr>
        <w:t>Вместе с тем за последние годы усилилась дифференциация доходов населения, занятого в промышленности. Если в 2002 году разрыв между среднемесячной заработной платой по промышленности в целом и самой низкой среднемесячной заработной платой (в легкой промышленности) составлял 2,1 раза, то уже в 2006 году это соотношение увеличилось до 4.</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Неконкурентоспособная оплата труда в ряде отраслей ведет к дефициту квалифицированных кадров. Среднемесячная заработная плата по отраслям промышленности представлена в приложении 1.</w:t>
      </w: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За период с 2003 по 2007 годы произошли следующие изменения по основным показателям уровня жизни населения города.</w:t>
      </w:r>
    </w:p>
    <w:p w:rsidR="00AC635A" w:rsidRPr="00C030BF" w:rsidRDefault="003625D7" w:rsidP="003625D7">
      <w:pPr>
        <w:pStyle w:val="a1"/>
        <w:spacing w:line="360" w:lineRule="auto"/>
        <w:ind w:firstLine="709"/>
        <w:jc w:val="both"/>
        <w:rPr>
          <w:sz w:val="28"/>
          <w:szCs w:val="28"/>
        </w:rPr>
      </w:pPr>
      <w:r>
        <w:rPr>
          <w:rFonts w:eastAsia="Times New Roman KOI-8"/>
          <w:sz w:val="28"/>
          <w:szCs w:val="28"/>
          <w:lang w:val="en-US"/>
        </w:rPr>
        <w:br w:type="page"/>
      </w:r>
      <w:r w:rsidR="00AC635A" w:rsidRPr="00C030BF">
        <w:rPr>
          <w:rFonts w:eastAsia="Times New Roman KOI-8"/>
          <w:sz w:val="28"/>
          <w:szCs w:val="28"/>
        </w:rPr>
        <w:t>Таблица</w:t>
      </w:r>
      <w:r w:rsidR="00AC635A" w:rsidRPr="00C030BF">
        <w:rPr>
          <w:sz w:val="28"/>
          <w:szCs w:val="28"/>
        </w:rPr>
        <w:t xml:space="preserve"> 1. Основные показатели уровня жизни населения Калуги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6"/>
        <w:gridCol w:w="840"/>
        <w:gridCol w:w="849"/>
        <w:gridCol w:w="820"/>
        <w:gridCol w:w="848"/>
        <w:gridCol w:w="809"/>
      </w:tblGrid>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Среднедушевые денежные доходы в среднем за год, руб.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3000</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3300</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4200</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5100</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6000</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Изменение величины реальных денежных доходов, в% к предыдущему году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108,2</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107</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110</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106,7</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107,0</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Среднемесячная номинальная начисленная заработная плата, руб.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3413,5</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4398</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5670,5</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7080,5</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8850,6</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Изменение величины реальной начисленной заработной платы, в% к предыдущему году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120</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ИЗ</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114,4</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112,4</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112,5</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Средний размер назначенных месячных пенсий, руб.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1106</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1465,5</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1751,4</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2031</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2535</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Изменение величины реального размера начисленной пенсии, в% к предыдущему году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118</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110</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105</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104</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112,5</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Величина прожиточного минимума, руб.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1250</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1438</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1676</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1915</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2275</w:t>
            </w:r>
          </w:p>
        </w:tc>
      </w:tr>
      <w:tr w:rsidR="003625D7" w:rsidRPr="009674DB" w:rsidTr="009674DB">
        <w:trPr>
          <w:jc w:val="center"/>
        </w:trPr>
        <w:tc>
          <w:tcPr>
            <w:tcW w:w="4926"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Стоимость потребительской корзины, руб. </w:t>
            </w:r>
          </w:p>
        </w:tc>
        <w:tc>
          <w:tcPr>
            <w:tcW w:w="843"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1125</w:t>
            </w:r>
          </w:p>
        </w:tc>
        <w:tc>
          <w:tcPr>
            <w:tcW w:w="85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1350</w:t>
            </w:r>
          </w:p>
        </w:tc>
        <w:tc>
          <w:tcPr>
            <w:tcW w:w="822"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1620</w:t>
            </w:r>
          </w:p>
        </w:tc>
        <w:tc>
          <w:tcPr>
            <w:tcW w:w="850"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1847</w:t>
            </w:r>
          </w:p>
        </w:tc>
        <w:tc>
          <w:tcPr>
            <w:tcW w:w="811" w:type="dxa"/>
            <w:shd w:val="clear" w:color="auto" w:fill="auto"/>
          </w:tcPr>
          <w:p w:rsidR="003625D7" w:rsidRPr="009674DB" w:rsidRDefault="003625D7" w:rsidP="009674DB">
            <w:pPr>
              <w:pStyle w:val="a9"/>
              <w:suppressLineNumbers w:val="0"/>
              <w:snapToGrid w:val="0"/>
              <w:spacing w:line="360" w:lineRule="auto"/>
              <w:rPr>
                <w:rFonts w:eastAsia="Times New Roman KOI-8"/>
                <w:szCs w:val="28"/>
              </w:rPr>
            </w:pPr>
            <w:r w:rsidRPr="009674DB">
              <w:rPr>
                <w:rFonts w:eastAsia="Times New Roman KOI-8"/>
                <w:szCs w:val="28"/>
              </w:rPr>
              <w:t>2226</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3625D7" w:rsidRDefault="00AC635A" w:rsidP="003625D7">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Следует</w:t>
      </w:r>
      <w:r w:rsidRPr="00C030BF">
        <w:rPr>
          <w:rFonts w:ascii="Times New Roman" w:hAnsi="Times New Roman" w:cs="Times New Roman"/>
          <w:b w:val="0"/>
          <w:bCs w:val="0"/>
          <w:sz w:val="28"/>
          <w:szCs w:val="28"/>
        </w:rPr>
        <w:t xml:space="preserve"> отметить позитивную динамику соотношения среднедушевого дохода к прожиточному минимуму от 240% в 2003 году до 264% в 2007 году. Стоимость потребительской корзины в структуре величины прожиточного минимума выросла с 90% в 2003 году до 97,8% в 2007 году.</w:t>
      </w:r>
      <w:r w:rsidR="003625D7">
        <w:rPr>
          <w:rFonts w:ascii="Times New Roman" w:hAnsi="Times New Roman" w:cs="Times New Roman"/>
          <w:b w:val="0"/>
          <w:bCs w:val="0"/>
          <w:sz w:val="28"/>
          <w:szCs w:val="28"/>
          <w:lang w:val="en-US"/>
        </w:rPr>
        <w:t xml:space="preserve"> </w:t>
      </w:r>
      <w:r w:rsidRPr="003625D7">
        <w:rPr>
          <w:rFonts w:ascii="Times New Roman" w:hAnsi="Times New Roman" w:cs="Times New Roman"/>
          <w:b w:val="0"/>
          <w:bCs w:val="0"/>
          <w:sz w:val="28"/>
          <w:szCs w:val="28"/>
        </w:rPr>
        <w:t>Для оценки трудового потенциала города необходимо провести анализ ситуации на рынке труда.</w:t>
      </w:r>
      <w:r w:rsidR="003625D7">
        <w:rPr>
          <w:rFonts w:ascii="Times New Roman" w:hAnsi="Times New Roman" w:cs="Times New Roman"/>
          <w:b w:val="0"/>
          <w:bCs w:val="0"/>
          <w:sz w:val="28"/>
          <w:szCs w:val="28"/>
          <w:lang w:val="en-US"/>
        </w:rPr>
        <w:t xml:space="preserve"> </w:t>
      </w:r>
      <w:r w:rsidRPr="003625D7">
        <w:rPr>
          <w:rFonts w:ascii="Times New Roman" w:hAnsi="Times New Roman" w:cs="Times New Roman"/>
          <w:b w:val="0"/>
          <w:bCs w:val="0"/>
          <w:sz w:val="28"/>
          <w:szCs w:val="28"/>
        </w:rPr>
        <w:t>Основными показателями, используемыми для характеристики рынка труда в условиях рыночной экономики, выступают численность занятых с распределением ее по отраслям и сферам экономики и численность безработных.</w:t>
      </w:r>
      <w:r w:rsidR="003625D7" w:rsidRPr="003625D7">
        <w:rPr>
          <w:rFonts w:ascii="Times New Roman" w:hAnsi="Times New Roman" w:cs="Times New Roman"/>
          <w:b w:val="0"/>
          <w:bCs w:val="0"/>
          <w:sz w:val="28"/>
          <w:szCs w:val="28"/>
          <w:lang w:val="en-US"/>
        </w:rPr>
        <w:t xml:space="preserve"> </w:t>
      </w:r>
      <w:r w:rsidRPr="003625D7">
        <w:rPr>
          <w:rFonts w:ascii="Times New Roman" w:hAnsi="Times New Roman" w:cs="Times New Roman"/>
          <w:b w:val="0"/>
          <w:bCs w:val="0"/>
          <w:sz w:val="28"/>
          <w:szCs w:val="28"/>
        </w:rPr>
        <w:t>Численность работников, занятых на предприятиях и организациях города, уменьшилась за период с 2003 по 2006 годы на 18,5 тыс. человек (со 191,9 тыс. до 173,4 тыс. человек).</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2. Среднесписочная численность работников (без внешних совместителей) по предприятиям и организациям Калуги (чел.)</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837"/>
        <w:gridCol w:w="838"/>
        <w:gridCol w:w="838"/>
        <w:gridCol w:w="838"/>
        <w:gridCol w:w="816"/>
      </w:tblGrid>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Среднесписочная численность работников всего, в том числе: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191906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185964</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176272</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173429</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промышленность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90266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85678</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76265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71834</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сельское хозяйство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2061</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2080</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2193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2200</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транспорт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7903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7306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7883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8039</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связь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2856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3019</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3080</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3082</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строительство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15610</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14646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12862</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13940</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торговля и общественное питание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5465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5129</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5523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5613</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ЖКХ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12608</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11321</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10939</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9750</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непроизводственные виды бытового обслуживания населения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1183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1252</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1204</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1005</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здравоохранение, физическая культура и социальное обеспечение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16640</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16961</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17004</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17119</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народное образование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15936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16195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16563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16761</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культура и искусство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3099</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3305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3236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3300</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финансы, кредит, страхование, пенсионное обеспечение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3144</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3248</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3416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3625</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управление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9510</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9668</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10053</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10409</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3D4C9F" w:rsidRPr="009674DB" w:rsidTr="009674DB">
        <w:trPr>
          <w:jc w:val="center"/>
        </w:trPr>
        <w:tc>
          <w:tcPr>
            <w:tcW w:w="4561"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прочие </w:t>
            </w:r>
          </w:p>
        </w:tc>
        <w:tc>
          <w:tcPr>
            <w:tcW w:w="778"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5625</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6156</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6051</w:t>
            </w:r>
          </w:p>
        </w:tc>
        <w:tc>
          <w:tcPr>
            <w:tcW w:w="77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6752</w:t>
            </w:r>
          </w:p>
        </w:tc>
        <w:tc>
          <w:tcPr>
            <w:tcW w:w="759"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bl>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hAnsi="Times New Roman" w:cs="Times New Roman"/>
          <w:b w:val="0"/>
          <w:sz w:val="28"/>
          <w:szCs w:val="28"/>
        </w:rPr>
        <w:t>* - показатели отсутствуют в связи с изменением отчетности.</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Более 40% занятых в экономике города приходится на промышленные предприятия. Среднесписочная численность работающих по отраслям промышленности города представлено в приложении 2.</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промышленности города наблюдается устойчивая тенденция сокращения численности занятых. Продолжается процесс высвобождения работников. В целом за рассматриваемый период среднесписочная численность работающих во всех отраслях промышленного комплекса сократилась на 17,4%, в том числе на крупных и средних предприятиях на 21,3%.</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абсолютном выражении наиболее существенно уменьшилась численность работающих на предприятиях черной металлургии (9,58 тыс. человек с 2003 по 2006 год), машиностроения и металлообработки (6,55 тыс. человек).</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Вместе с тем в настоящее время в Калуге имеет место низкий уровень зарегистрированной безработицы - 0,9%.</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Наибольшие проблемы в области трудоустройства существуют у инвалидов. Число безработных данной категории лиц увеличилось за 2003 - 2007 гг. с 60 до 176 человек. Остро стоит проблема женской занятости. На рынке труда преобладает спрос, в основном, на мужскую рабочую силу.</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Сохраняется значительная часть рабочих мест с уровнем оплаты труда ниже величины прожиточного минимума.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Одной из серьезных социальных проблем, связанных с изменениями на рынке труда, является молодежная безработица. В 2007 году в Центр занятости населения города Калуги обратилось 9,06 тыс. человек в возрасте 16-29 лет, что составляет 41,8% от всех обратившихся граждан. Из общего числа обратившихся высшее образование имеют 9%, среднее профессиональное - 10%, начальное профессиональное - 11,3%, основное общее -30,6%, среднее общее - 38,3% безработных граждан.</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Низкая конкурентоспособность выпускников профессиональных учебных заведений объясняется отсутствием жизненного и профессионального опыта. Ситуация также усугубляется отсутствием должной взаимосвязи между рынком труда и рынком образовательных услуг. Следствием такой ситуации является, с одной стороны, переизбыток молодых специалистов на рынке труда, а с другой - наличие множества вакансий.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Социальная защита населения является динамично развивающимся сектором социальной сферы города. Решаемые в этой сфере департаментом социальной защиты населения задачи отличаются многогранностью и сложностью: исполнение отдельных государственных полномочий по предоставлению мер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В составе населения города ежегодно увеличивается доля граждан пожилого возраста. В 2007 году средний размер трудовой пенсии по старости был увеличен на 16,2% и составил 2217 рублей. Однако, в Калуге 24,6 тыс. пенсионеров получают пенсию ниже величины прожиточного минимума.</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eastAsia="Times New Roman KOI-8" w:hAnsi="Times New Roman" w:cs="Times New Roman"/>
          <w:b w:val="0"/>
          <w:sz w:val="28"/>
          <w:szCs w:val="28"/>
        </w:rPr>
        <w:t>Таблица</w:t>
      </w:r>
      <w:r w:rsidRPr="00C030BF">
        <w:rPr>
          <w:rFonts w:ascii="Times New Roman" w:hAnsi="Times New Roman" w:cs="Times New Roman"/>
          <w:b w:val="0"/>
          <w:sz w:val="28"/>
          <w:szCs w:val="28"/>
        </w:rPr>
        <w:t xml:space="preserve"> 3. Динамика численности пенсионеров в городе Калуге (тыс. чел.)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1"/>
        <w:gridCol w:w="668"/>
        <w:gridCol w:w="666"/>
        <w:gridCol w:w="666"/>
        <w:gridCol w:w="666"/>
        <w:gridCol w:w="666"/>
      </w:tblGrid>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Показатель</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Численность пенсионеров</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130,2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131,2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133,5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138,7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140,1</w:t>
            </w:r>
          </w:p>
        </w:tc>
      </w:tr>
    </w:tbl>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Рассматриваемый период характеризуется ростом количества граждан, имеющих право на льготы, предусмотренные законодательством РФ.</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eastAsia="Times New Roman KOI-8" w:hAnsi="Times New Roman" w:cs="Times New Roman"/>
          <w:b w:val="0"/>
          <w:sz w:val="28"/>
          <w:szCs w:val="28"/>
        </w:rPr>
        <w:t>Таблица</w:t>
      </w:r>
      <w:r w:rsidRPr="00C030BF">
        <w:rPr>
          <w:rFonts w:ascii="Times New Roman" w:hAnsi="Times New Roman" w:cs="Times New Roman"/>
          <w:b w:val="0"/>
          <w:sz w:val="28"/>
          <w:szCs w:val="28"/>
        </w:rPr>
        <w:t xml:space="preserve"> 4. Динамика общей численности граждан города Калуги, имеющих право на льготы (тыс. чел.)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31"/>
        <w:gridCol w:w="668"/>
        <w:gridCol w:w="666"/>
        <w:gridCol w:w="666"/>
        <w:gridCol w:w="666"/>
        <w:gridCol w:w="666"/>
      </w:tblGrid>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Показатель</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0" w:type="auto"/>
            <w:shd w:val="clear" w:color="auto" w:fill="auto"/>
          </w:tcPr>
          <w:p w:rsidR="003D4C9F" w:rsidRPr="009674DB" w:rsidRDefault="003D4C9F" w:rsidP="009674DB">
            <w:pPr>
              <w:pStyle w:val="5"/>
              <w:keepNext w:val="0"/>
              <w:tabs>
                <w:tab w:val="left" w:pos="0"/>
              </w:tabs>
              <w:snapToGrid w:val="0"/>
              <w:spacing w:before="0" w:after="0" w:line="360" w:lineRule="auto"/>
              <w:rPr>
                <w:rFonts w:ascii="Times New Roman" w:hAnsi="Times New Roman" w:cs="Times New Roman"/>
                <w:b w:val="0"/>
                <w:szCs w:val="28"/>
              </w:rPr>
            </w:pPr>
            <w:r w:rsidRPr="009674DB">
              <w:rPr>
                <w:rFonts w:ascii="Times New Roman" w:eastAsia="Times New Roman KOI-8" w:hAnsi="Times New Roman" w:cs="Times New Roman"/>
                <w:b w:val="0"/>
                <w:szCs w:val="28"/>
              </w:rPr>
              <w:t>Общая</w:t>
            </w:r>
            <w:r w:rsidRPr="009674DB">
              <w:rPr>
                <w:rFonts w:ascii="Times New Roman" w:hAnsi="Times New Roman" w:cs="Times New Roman"/>
                <w:b w:val="0"/>
                <w:szCs w:val="28"/>
              </w:rPr>
              <w:t xml:space="preserve"> численность</w:t>
            </w:r>
          </w:p>
          <w:p w:rsidR="003D4C9F" w:rsidRPr="009674DB" w:rsidRDefault="003D4C9F" w:rsidP="009674DB">
            <w:pPr>
              <w:pStyle w:val="a9"/>
              <w:suppressLineNumbers w:val="0"/>
              <w:spacing w:line="360" w:lineRule="auto"/>
              <w:rPr>
                <w:rFonts w:eastAsia="Times New Roman KOI-8"/>
                <w:szCs w:val="28"/>
              </w:rPr>
            </w:pPr>
            <w:r w:rsidRPr="009674DB">
              <w:rPr>
                <w:rFonts w:eastAsia="Times New Roman KOI-8"/>
                <w:szCs w:val="28"/>
              </w:rPr>
              <w:t xml:space="preserve">граждан, имеющих право на льготы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104,3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110,8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120,2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123,3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123,9</w:t>
            </w:r>
          </w:p>
        </w:tc>
      </w:tr>
      <w:tr w:rsidR="003D4C9F" w:rsidRPr="009674DB" w:rsidTr="009674DB">
        <w:trPr>
          <w:jc w:val="center"/>
        </w:trPr>
        <w:tc>
          <w:tcPr>
            <w:tcW w:w="0" w:type="auto"/>
            <w:shd w:val="clear" w:color="auto" w:fill="auto"/>
          </w:tcPr>
          <w:p w:rsidR="003D4C9F" w:rsidRPr="009674DB" w:rsidRDefault="003D4C9F" w:rsidP="009674DB">
            <w:pPr>
              <w:pStyle w:val="5"/>
              <w:keepNext w:val="0"/>
              <w:tabs>
                <w:tab w:val="left" w:pos="0"/>
              </w:tabs>
              <w:snapToGrid w:val="0"/>
              <w:spacing w:before="0" w:after="0" w:line="360" w:lineRule="auto"/>
              <w:rPr>
                <w:rFonts w:ascii="Times New Roman" w:hAnsi="Times New Roman" w:cs="Times New Roman"/>
                <w:b w:val="0"/>
                <w:szCs w:val="28"/>
              </w:rPr>
            </w:pPr>
            <w:r w:rsidRPr="009674DB">
              <w:rPr>
                <w:rFonts w:ascii="Times New Roman" w:eastAsia="Times New Roman KOI-8" w:hAnsi="Times New Roman" w:cs="Times New Roman"/>
                <w:b w:val="0"/>
                <w:szCs w:val="28"/>
              </w:rPr>
              <w:t>в</w:t>
            </w:r>
            <w:r w:rsidRPr="009674DB">
              <w:rPr>
                <w:rFonts w:ascii="Times New Roman" w:hAnsi="Times New Roman" w:cs="Times New Roman"/>
                <w:b w:val="0"/>
                <w:szCs w:val="28"/>
              </w:rPr>
              <w:t xml:space="preserve"> том числе:</w:t>
            </w:r>
          </w:p>
          <w:p w:rsidR="003D4C9F" w:rsidRPr="009674DB" w:rsidRDefault="003D4C9F" w:rsidP="009674DB">
            <w:pPr>
              <w:pStyle w:val="a9"/>
              <w:suppressLineNumbers w:val="0"/>
              <w:spacing w:line="360" w:lineRule="auto"/>
              <w:rPr>
                <w:rFonts w:eastAsia="Times New Roman KOI-8"/>
                <w:szCs w:val="28"/>
              </w:rPr>
            </w:pPr>
            <w:r w:rsidRPr="009674DB">
              <w:rPr>
                <w:rFonts w:eastAsia="Times New Roman KOI-8"/>
                <w:szCs w:val="28"/>
              </w:rPr>
              <w:t xml:space="preserve">инвалиды по общим заболеваниям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45,6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49,7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46,9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50,1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53,1</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инвалиды ВОВ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1Д</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дети-инвалиды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участники ВОВ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2,9</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труженики тыла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16,9</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ветераны труда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73,6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76,1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79,3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80,0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78,5</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репрессированные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пострадавшие от техногенных катастроф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0,55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0,57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0,86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0,84</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В</w:t>
      </w:r>
      <w:r w:rsidRPr="00C030BF">
        <w:rPr>
          <w:rFonts w:ascii="Times New Roman" w:hAnsi="Times New Roman" w:cs="Times New Roman"/>
          <w:b w:val="0"/>
          <w:bCs w:val="0"/>
          <w:sz w:val="28"/>
          <w:szCs w:val="28"/>
        </w:rPr>
        <w:t xml:space="preserve"> развитии социальных услуг для пожилых людей и инвалидов основным является повышение качества надомного обслуживания и снижение бюджетных расходов без ущерба интересам обслуживаемых лиц. На это направлена работа четырех комплексных центров социального обслуживания, которые с 2007 года стали самостоятельными муниципальными учреждениями. В настоящее время в городе функционируют 39 отделений надомного обслуживания, в которых 387 социальных работников помогают 3114 одиноким пенсионерам и инвалидам. В целях улучшения качества предоставляемых услуг и на основании областного закона № 163-ОЗ от 30.12.2006 осуществлён переход на новые нормы обслуживания. При этом количество граждан, обслуживаемых одним социальным работником, сократилось с 9 до 8 человек, что привело к уменьшению общего числа пенсионеров, состоящих на надомном обслуживании.</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5. Динамика численности граждан города Калуги, состоящих на надомном обслуживании (человек)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30"/>
        <w:gridCol w:w="668"/>
        <w:gridCol w:w="616"/>
        <w:gridCol w:w="616"/>
        <w:gridCol w:w="616"/>
        <w:gridCol w:w="616"/>
      </w:tblGrid>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Показатель</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Численность граждан, состоящих на надомном обслуживании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3314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3325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3321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3394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3114</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Помимо</w:t>
      </w:r>
      <w:r w:rsidRPr="00C030BF">
        <w:rPr>
          <w:rFonts w:ascii="Times New Roman" w:hAnsi="Times New Roman" w:cs="Times New Roman"/>
          <w:b w:val="0"/>
          <w:bCs w:val="0"/>
          <w:sz w:val="28"/>
          <w:szCs w:val="28"/>
        </w:rPr>
        <w:t xml:space="preserve"> предусмотренных гарантированных услуг, постоянно оказываются дополнительные бесплатные услуги гражданам, обслуживаемым на дому. Помощь в этом оказывают учащиеся школ, воспитанники домов детского творчества, безработные граждане, состоящие на учёте в центрах занятости населения.</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xml:space="preserve">На протяжении семи лет в Калуге функционирует центр социального обслуживания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Милосердие</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 Каждый день более 500 малоимущих горожан и лиц, оказавшихся в трудных жизненных ситуациях, получают благотворительное горячее питание. Такой вид социальной помощи за последние пять лет получили свыше 34 тыс. человек.</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xml:space="preserve">Успешно работает отделение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Социальное такси</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 предоставляющее транспортные услуги инвалидам и участникам ВОВ, малообеспеченным гражданам льготных категорий. За последние пять лет востребованность социального транспорта возросла в 3,5 раза.</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lang w:val="en-US"/>
        </w:rPr>
      </w:pPr>
      <w:r w:rsidRPr="00C030BF">
        <w:rPr>
          <w:rFonts w:ascii="Times New Roman" w:hAnsi="Times New Roman" w:cs="Times New Roman"/>
          <w:b w:val="0"/>
          <w:bCs w:val="0"/>
          <w:sz w:val="28"/>
          <w:szCs w:val="28"/>
        </w:rPr>
        <w:t>Важное место в действующей системе социальных гарантий занимает поддержка семьи, материнства и детства, а также поддержка лиц, чей доход не превышает прожиточного минимума. В рассматриваемом периоде наблюдается значительный рост численности граждан, получающих адресную материальную помощь (в 1,6 раза).</w:t>
      </w:r>
    </w:p>
    <w:p w:rsidR="007839FC" w:rsidRPr="00C030BF" w:rsidRDefault="007839FC" w:rsidP="00C030BF">
      <w:pPr>
        <w:pStyle w:val="a1"/>
        <w:spacing w:line="360" w:lineRule="auto"/>
        <w:ind w:firstLine="709"/>
        <w:jc w:val="both"/>
        <w:rPr>
          <w:sz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6. Динамика социальных выплат гражданам Калуги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44"/>
        <w:gridCol w:w="668"/>
        <w:gridCol w:w="616"/>
        <w:gridCol w:w="616"/>
        <w:gridCol w:w="616"/>
        <w:gridCol w:w="616"/>
      </w:tblGrid>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Кол-во получателей пособия на детей (тыс. чел.)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28,6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29,0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28,6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27,7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12,1</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Общая сумма выплаченных средств (млн руб.)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35,3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34,9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34,7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20,8</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получателей адресной помощи (тыс. чел.)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16,8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19,5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24,9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23,1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26,5</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т.ч. - экстремальной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3,4</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Общая сумма выплат (млн руб.)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15,5</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т.ч. - экстремальной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6,9</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В</w:t>
      </w:r>
      <w:r w:rsidRPr="00C030BF">
        <w:rPr>
          <w:rFonts w:ascii="Times New Roman" w:hAnsi="Times New Roman" w:cs="Times New Roman"/>
          <w:b w:val="0"/>
          <w:bCs w:val="0"/>
          <w:sz w:val="28"/>
          <w:szCs w:val="28"/>
        </w:rPr>
        <w:t xml:space="preserve"> городе существует проблема детской беспризорности и безнадзорности. В 2007 году в социально-опасном положении находилось 1017 калужских семей.</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xml:space="preserve">Для оказания помощи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трудным подросткам</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 xml:space="preserve"> в городе создан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Социально-реабилитационный центр для несовершеннолетних</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Одним из направлений социальной защиты является организация оздоровления детей, которая осуществляется в форме предоставления путевок на санаторно-курортное лечение и отдых в загородных лагерях.</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Несмотря на некоторые положительные тенденции в развитии социальной сферы города, требуется интенсификация деятельности по управлению социальными процессами, связанными с преодолением бедности и малообеспеченности граждан.</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Разветвленная и многофункциональная сеть учреждений здравоохранения занимает важное место в сохранении здоровья и увеличения продолжите</w:t>
      </w:r>
      <w:r w:rsidR="007839FC" w:rsidRPr="00C030BF">
        <w:rPr>
          <w:rFonts w:ascii="Times New Roman" w:hAnsi="Times New Roman" w:cs="Times New Roman"/>
          <w:b w:val="0"/>
          <w:bCs w:val="0"/>
          <w:sz w:val="28"/>
          <w:szCs w:val="28"/>
        </w:rPr>
        <w:t>льности жизни населения</w:t>
      </w:r>
      <w:r w:rsidRPr="00C030BF">
        <w:rPr>
          <w:rFonts w:ascii="Times New Roman" w:hAnsi="Times New Roman" w:cs="Times New Roman"/>
          <w:b w:val="0"/>
          <w:bCs w:val="0"/>
          <w:sz w:val="28"/>
          <w:szCs w:val="28"/>
        </w:rPr>
        <w:t>.</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Благодаря целенаправленной работе городской системы здравоохранения по профилактике заболеваний, улучшению качества медицинских осмотров и реабилитации больных групп риска и имеющих хронические заболевания, в 2007 году произошла стабилизация общей заболеваемости населения Калуги (2239.5 заболеваний на 1 тыс. человек населения) и наметилась тенденция к её снижению, прежде всего ср</w:t>
      </w:r>
      <w:r w:rsidR="007839FC" w:rsidRPr="00C030BF">
        <w:rPr>
          <w:rFonts w:ascii="Times New Roman" w:hAnsi="Times New Roman" w:cs="Times New Roman"/>
          <w:b w:val="0"/>
          <w:bCs w:val="0"/>
          <w:sz w:val="28"/>
          <w:szCs w:val="28"/>
        </w:rPr>
        <w:t>еди взрослого населения</w:t>
      </w:r>
      <w:r w:rsidRPr="00C030BF">
        <w:rPr>
          <w:rFonts w:ascii="Times New Roman" w:hAnsi="Times New Roman" w:cs="Times New Roman"/>
          <w:b w:val="0"/>
          <w:bCs w:val="0"/>
          <w:sz w:val="28"/>
          <w:szCs w:val="28"/>
        </w:rPr>
        <w:t>. Одновременно с этим в 2007 году отмечен рост заболеваемости среди подростков и детей, который составил соответственно 103,3% и 102,4%.</w:t>
      </w:r>
    </w:p>
    <w:p w:rsidR="00AC635A" w:rsidRPr="003D4C9F" w:rsidRDefault="00AC635A" w:rsidP="003D4C9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Амбулаторно-поликлиническая помощь населению оказывается в 32 амбулаторно-поликлинических учреждениях. В городе также имеются 3 врачебных и 53 фельдшерских здравпункта, 2 ФАПа. Плановая мощность амбулаторно-поликлинических учреждений города составляет 16835 посещений в смену (прирост 1,1%). Обеспеченность амбулаторно-поликлинической помощью на 10 тыс. населения составляет 334,6 (прирост 1,3%).</w:t>
      </w:r>
      <w:r w:rsidR="003D4C9F">
        <w:rPr>
          <w:rFonts w:ascii="Times New Roman" w:hAnsi="Times New Roman" w:cs="Times New Roman"/>
          <w:b w:val="0"/>
          <w:bCs w:val="0"/>
          <w:sz w:val="28"/>
          <w:szCs w:val="28"/>
          <w:lang w:val="en-US"/>
        </w:rPr>
        <w:t xml:space="preserve"> </w:t>
      </w:r>
      <w:r w:rsidRPr="003D4C9F">
        <w:rPr>
          <w:rFonts w:ascii="Times New Roman" w:hAnsi="Times New Roman" w:cs="Times New Roman"/>
          <w:b w:val="0"/>
          <w:bCs w:val="0"/>
          <w:sz w:val="28"/>
          <w:szCs w:val="28"/>
        </w:rPr>
        <w:t>По состоянию на 1.01.2008 года в лечебно-профилактических учреждениях города работало 10769 человек, в том числе врачей - 1818, провизоров - 18, средних медицинских работников - 4733. Обеспеченность на 10 тыс. человек населения составила врачами - 36, средним медицинским персоналом - 94. Из них процент аттестованных врачей - 61,2% (прирост 1,7%), средних медработников - 66,0% (прирост 1,5%).</w:t>
      </w:r>
    </w:p>
    <w:p w:rsidR="007839FC" w:rsidRPr="00C030BF" w:rsidRDefault="007839FC" w:rsidP="00C030BF">
      <w:pPr>
        <w:pStyle w:val="a1"/>
        <w:spacing w:line="360" w:lineRule="auto"/>
        <w:ind w:firstLine="709"/>
        <w:jc w:val="both"/>
        <w:rPr>
          <w:sz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7. Обеспеченность медицинскими работниками (человек на 10 тыс. человек населения)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3"/>
        <w:gridCol w:w="668"/>
        <w:gridCol w:w="1567"/>
        <w:gridCol w:w="616"/>
        <w:gridCol w:w="946"/>
        <w:gridCol w:w="946"/>
      </w:tblGrid>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Относительный прирост</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к 2005 г.</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к 2006 г.</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Численность врачей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1797</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1794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1818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Численность средних медработников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4857</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4775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4733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-0,9%</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на 10 тыс. населения: врачами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34,6</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35,6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36,1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+1,4%</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средними медработниками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93,5</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94,7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94,1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-0,6%</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Трудоустройство врачей-интернов всего,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30</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31</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+3,3%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+72,2%</w:t>
            </w: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т.ч. в амбулаторную сеть;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19</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стационар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10</w:t>
            </w:r>
          </w:p>
        </w:tc>
        <w:tc>
          <w:tcPr>
            <w:tcW w:w="1567"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bl>
    <w:p w:rsidR="003D4C9F" w:rsidRDefault="003D4C9F"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3D4C9F" w:rsidP="003D4C9F">
      <w:pPr>
        <w:pStyle w:val="a1"/>
        <w:spacing w:line="360" w:lineRule="auto"/>
        <w:ind w:firstLine="709"/>
        <w:jc w:val="both"/>
        <w:rPr>
          <w:bCs/>
          <w:sz w:val="28"/>
          <w:szCs w:val="28"/>
        </w:rPr>
      </w:pPr>
      <w:r>
        <w:br w:type="page"/>
      </w:r>
      <w:r w:rsidR="00AC635A" w:rsidRPr="00C030BF">
        <w:rPr>
          <w:rFonts w:eastAsia="Times New Roman KOI-8"/>
          <w:bCs/>
          <w:sz w:val="28"/>
          <w:szCs w:val="28"/>
        </w:rPr>
        <w:t>Укомплектованность</w:t>
      </w:r>
      <w:r w:rsidR="00AC635A" w:rsidRPr="00C030BF">
        <w:rPr>
          <w:bCs/>
          <w:sz w:val="28"/>
          <w:szCs w:val="28"/>
        </w:rPr>
        <w:t xml:space="preserve"> врачами (физическими лицами по отношению к штатным должностям) составила 60,3%, что на 0,3% меньше, чем в 2006 году. Остаётся низкой укомплектованность анестезиологами, реаниматологами, инфекционистами, фтизиатрами, врачами СП.</w:t>
      </w:r>
    </w:p>
    <w:p w:rsidR="00AC635A" w:rsidRPr="00C030BF" w:rsidRDefault="00AC635A" w:rsidP="003D4C9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В настоящий момент в системе дошкольного образования функционирует 90 учреждений, из них - 8 учреждений имеют статус центра развития ребенка и прогимназии (9% от общего числа), 60 учреждений - инновационные учреждения 2-ой категории (67% от общего числа).</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8. Дошкольные учреждения города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73"/>
        <w:gridCol w:w="716"/>
        <w:gridCol w:w="716"/>
        <w:gridCol w:w="716"/>
      </w:tblGrid>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подведомственных учреждений (ед.):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90</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 ч. по типу: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дошкольное образовательное учреждение</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85</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образовательное учреждение для детей дошкольного и младшего школьного возраста</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5</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4</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специальное (коррекционное) образовательное учреждение для обучающихся, воспитанников с отклонениями в развитии</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2</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Плановое количество мест (ед.)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11600</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11638</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11771</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Контингент детей (чел.)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15573</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15607</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15849</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Наполняемость (%)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135</w:t>
            </w:r>
          </w:p>
        </w:tc>
      </w:tr>
      <w:tr w:rsidR="003D4C9F" w:rsidRPr="009674DB" w:rsidTr="009674DB">
        <w:trPr>
          <w:jc w:val="center"/>
        </w:trPr>
        <w:tc>
          <w:tcPr>
            <w:tcW w:w="6073" w:type="dxa"/>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Охват детей муниципальным дошкольным образованием (%) </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64</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66</w:t>
            </w:r>
          </w:p>
        </w:tc>
        <w:tc>
          <w:tcPr>
            <w:tcW w:w="0" w:type="auto"/>
            <w:shd w:val="clear" w:color="auto" w:fill="auto"/>
          </w:tcPr>
          <w:p w:rsidR="003D4C9F" w:rsidRPr="009674DB" w:rsidRDefault="003D4C9F" w:rsidP="009674DB">
            <w:pPr>
              <w:pStyle w:val="a9"/>
              <w:suppressLineNumbers w:val="0"/>
              <w:snapToGrid w:val="0"/>
              <w:spacing w:line="360" w:lineRule="auto"/>
              <w:rPr>
                <w:rFonts w:eastAsia="Times New Roman KOI-8"/>
                <w:szCs w:val="28"/>
              </w:rPr>
            </w:pPr>
            <w:r w:rsidRPr="009674DB">
              <w:rPr>
                <w:rFonts w:eastAsia="Times New Roman KOI-8"/>
                <w:szCs w:val="28"/>
              </w:rPr>
              <w:t>64</w:t>
            </w:r>
          </w:p>
        </w:tc>
      </w:tr>
    </w:tbl>
    <w:p w:rsidR="007839FC" w:rsidRPr="00C030BF" w:rsidRDefault="007839FC" w:rsidP="00C030BF">
      <w:pPr>
        <w:pStyle w:val="a1"/>
        <w:spacing w:line="360" w:lineRule="auto"/>
        <w:ind w:firstLine="709"/>
        <w:jc w:val="both"/>
        <w:rPr>
          <w:rFonts w:eastAsia="Times New Roman KOI-8"/>
          <w:sz w:val="28"/>
          <w:szCs w:val="28"/>
          <w:lang w:val="en-US"/>
        </w:rPr>
      </w:pP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За рассматриваемый период количество мест в учреждениях дошкольного образования увеличилось на 171 и на конец 2007 года составило 11771 место. Количество воспитанников достигло 15849 детей. Увеличение контингента воспитанников муниципальных учреждений дошкольного образования на 1,8% произошло не только за счет дополнительных мест, но и за счет перенаполняемости групп в ДОУ. В то же время процент охвата детей муниципальным дошкольным образованием несколько снизился в связи с ростом рождаемости: темпы роста рождаемости выше темпов увеличения количества мест в детских садах города Калуги.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системе детских дошкольных учреждений работает 4226 человек, в том числе педагогических работников - 1898, младшего обслуживающего персонала - 2328 человек. Более половины педагогических работников имеют высшее образование. Стабильно высоким остается процент работников младшего обслуживающего и технического персонала старше 45 лет. В то же время отмечается положительная тенденция в кадровой ситуации: увеличилась численность педагогических работников в возрасте до 35 лет.</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Несмотря на то, что количество учащихся в рассматриваемом периоде сократилось на 25% и составило на конец 2007 года 48193 человека, сеть образовательных учреждений была сохранена. В городе функционирует 77 муниципальных и 2 негосударственных образовательных учреждения.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Актуальным во всех районах города является недостаток такого вида услуг, как образование школьников в условиях </w:t>
      </w:r>
      <w:r w:rsidR="00C030BF" w:rsidRPr="00C030BF">
        <w:rPr>
          <w:rFonts w:eastAsia="Times New Roman KOI-8"/>
          <w:sz w:val="28"/>
          <w:szCs w:val="28"/>
        </w:rPr>
        <w:t>"</w:t>
      </w:r>
      <w:r w:rsidRPr="00C030BF">
        <w:rPr>
          <w:rFonts w:eastAsia="Times New Roman KOI-8"/>
          <w:sz w:val="28"/>
          <w:szCs w:val="28"/>
        </w:rPr>
        <w:t>полного дня</w:t>
      </w:r>
      <w:r w:rsidR="00C030BF" w:rsidRPr="00C030BF">
        <w:rPr>
          <w:rFonts w:eastAsia="Times New Roman KOI-8"/>
          <w:sz w:val="28"/>
          <w:szCs w:val="28"/>
        </w:rPr>
        <w:t>"</w:t>
      </w:r>
      <w:r w:rsidRPr="00C030BF">
        <w:rPr>
          <w:rFonts w:eastAsia="Times New Roman KOI-8"/>
          <w:sz w:val="28"/>
          <w:szCs w:val="28"/>
        </w:rPr>
        <w:t>, который в настоящее время становится наиболее востребованным.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Охват детей образованием в условиях </w:t>
      </w:r>
      <w:r w:rsidR="00C030BF" w:rsidRPr="00C030BF">
        <w:rPr>
          <w:rFonts w:eastAsia="Times New Roman KOI-8"/>
          <w:sz w:val="28"/>
          <w:szCs w:val="28"/>
        </w:rPr>
        <w:t>"</w:t>
      </w:r>
      <w:r w:rsidRPr="00C030BF">
        <w:rPr>
          <w:rFonts w:eastAsia="Times New Roman KOI-8"/>
          <w:sz w:val="28"/>
          <w:szCs w:val="28"/>
        </w:rPr>
        <w:t>полного дня</w:t>
      </w:r>
      <w:r w:rsidR="00C030BF" w:rsidRPr="00C030BF">
        <w:rPr>
          <w:rFonts w:eastAsia="Times New Roman KOI-8"/>
          <w:sz w:val="28"/>
          <w:szCs w:val="28"/>
        </w:rPr>
        <w:t>"</w:t>
      </w:r>
      <w:r w:rsidRPr="00C030BF">
        <w:rPr>
          <w:rFonts w:eastAsia="Times New Roman KOI-8"/>
          <w:sz w:val="28"/>
          <w:szCs w:val="28"/>
        </w:rPr>
        <w:t xml:space="preserve"> обучения не соответствует потребности, которая по данным социологического опроса составляет на 01.01.2008 года 6890 мест, тогда как обеспечены обучением в данном режиме всего 923 ребенка. В целом по городу возникает необходимость в реорганизации не менее 6 ОУ в школы </w:t>
      </w:r>
      <w:r w:rsidR="00C030BF" w:rsidRPr="00C030BF">
        <w:rPr>
          <w:rFonts w:eastAsia="Times New Roman KOI-8"/>
          <w:sz w:val="28"/>
          <w:szCs w:val="28"/>
        </w:rPr>
        <w:t>"</w:t>
      </w:r>
      <w:r w:rsidRPr="00C030BF">
        <w:rPr>
          <w:rFonts w:eastAsia="Times New Roman KOI-8"/>
          <w:sz w:val="28"/>
          <w:szCs w:val="28"/>
        </w:rPr>
        <w:t>полного дня</w:t>
      </w:r>
      <w:r w:rsidR="00C030BF" w:rsidRPr="00C030BF">
        <w:rPr>
          <w:rFonts w:eastAsia="Times New Roman KOI-8"/>
          <w:sz w:val="28"/>
          <w:szCs w:val="28"/>
        </w:rPr>
        <w:t>"</w:t>
      </w:r>
      <w:r w:rsidRPr="00C030BF">
        <w:rPr>
          <w:rFonts w:eastAsia="Times New Roman KOI-8"/>
          <w:sz w:val="28"/>
          <w:szCs w:val="28"/>
        </w:rPr>
        <w:t>.</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Только 15% учащихся при социальном нормативе 20% охвачено дополнительной физкультурно-оздоровительной и спортивно-массовой работой. Это связано с недостаточным количеством школьных спортивных сооружений (бассейнов, площадок, спортивных комплексов). Лишь 6% школ имеют на своей территории спортивные площадки, отвечающие современным требованиям, 1,4% - плавательные бассейны. Спортивные залы отдельных школ сильно перегружены. Пропускная способность одного спортивного зала составляет 36 часов в неделю, что позволяет обеспечить учебный процесс в школе с численностью в 800 учащихся.</w:t>
      </w:r>
    </w:p>
    <w:p w:rsidR="00C030BF"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Дополнительным образованием в Калуге охвачено только 28% школьников. Это связано с тем, что количество учреждений дополнительного образования на территории округов не соотносится с численностью проживающего там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сфере образования работает 4706 человек, из них женщин - 92%. Более половины педагогов, занятых в отрасли, старше 40 лет (55,8%). Растет число педагогов пенсионного возраста (14,3%) (рис. 8).</w:t>
      </w: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За последние пять лет произошло существенное улучшение финансирования системы образования. В 2003 году на эти цели было выделено 392,5 млн. руб., в 2007 году - 874,7 млн. руб. Однако степень удовлетворения отрасли в финансовых средствах составляет только 83%.</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2.2 Оценка экономического развития города Калуги</w:t>
      </w:r>
    </w:p>
    <w:p w:rsidR="007839FC" w:rsidRPr="00C030BF" w:rsidRDefault="007839FC" w:rsidP="00C030BF">
      <w:pPr>
        <w:spacing w:line="360" w:lineRule="auto"/>
        <w:ind w:firstLine="709"/>
        <w:jc w:val="both"/>
        <w:rPr>
          <w:rFonts w:eastAsia="Times New Roman KOI-8"/>
          <w:sz w:val="28"/>
          <w:lang w:val="en-US"/>
        </w:rPr>
      </w:pPr>
    </w:p>
    <w:p w:rsidR="00AC635A" w:rsidRPr="00C030BF" w:rsidRDefault="00AC635A" w:rsidP="003D4C9F">
      <w:pPr>
        <w:pStyle w:val="2"/>
        <w:keepNext w:val="0"/>
        <w:numPr>
          <w:ilvl w:val="0"/>
          <w:numId w:val="0"/>
        </w:numPr>
        <w:tabs>
          <w:tab w:val="left" w:pos="360"/>
          <w:tab w:val="left" w:pos="720"/>
        </w:tabs>
        <w:spacing w:line="360" w:lineRule="auto"/>
        <w:ind w:firstLine="357"/>
        <w:jc w:val="both"/>
        <w:rPr>
          <w:rFonts w:eastAsia="Times New Roman KOI-8"/>
          <w:i w:val="0"/>
          <w:sz w:val="28"/>
          <w:szCs w:val="28"/>
        </w:rPr>
      </w:pPr>
      <w:r w:rsidRPr="00C030BF">
        <w:rPr>
          <w:rFonts w:eastAsia="Times New Roman KOI-8"/>
          <w:i w:val="0"/>
          <w:sz w:val="28"/>
          <w:szCs w:val="28"/>
        </w:rPr>
        <w:t>Калуга - крупный индустриальный центр, ведущими отраслями промышленности которого являются черная металлургия, машиностроение и металлообработка, пищевая промышленность, промышленность строительных материалов, легкая промышленность.</w:t>
      </w:r>
    </w:p>
    <w:p w:rsidR="00AC635A" w:rsidRPr="00C030BF" w:rsidRDefault="00AC635A" w:rsidP="003D4C9F">
      <w:pPr>
        <w:pStyle w:val="2"/>
        <w:keepNext w:val="0"/>
        <w:numPr>
          <w:ilvl w:val="0"/>
          <w:numId w:val="0"/>
        </w:numPr>
        <w:tabs>
          <w:tab w:val="left" w:pos="360"/>
          <w:tab w:val="left" w:pos="720"/>
        </w:tabs>
        <w:spacing w:line="360" w:lineRule="auto"/>
        <w:ind w:firstLine="357"/>
        <w:jc w:val="both"/>
        <w:rPr>
          <w:rFonts w:eastAsia="Times New Roman KOI-8"/>
          <w:i w:val="0"/>
          <w:sz w:val="28"/>
          <w:szCs w:val="28"/>
        </w:rPr>
      </w:pPr>
      <w:r w:rsidRPr="00C030BF">
        <w:rPr>
          <w:rFonts w:eastAsia="Times New Roman KOI-8"/>
          <w:i w:val="0"/>
          <w:sz w:val="28"/>
          <w:szCs w:val="28"/>
        </w:rPr>
        <w:t>Наибольший удельный вес имеет черная металлургия. В 2006 году доля предприятий этой отрасли в объеме промышленного производства города составила 87,14%.</w:t>
      </w:r>
    </w:p>
    <w:p w:rsidR="00AC635A" w:rsidRPr="00C030BF" w:rsidRDefault="00AC635A" w:rsidP="003D4C9F">
      <w:pPr>
        <w:pStyle w:val="2"/>
        <w:keepNext w:val="0"/>
        <w:numPr>
          <w:ilvl w:val="0"/>
          <w:numId w:val="0"/>
        </w:numPr>
        <w:tabs>
          <w:tab w:val="left" w:pos="360"/>
          <w:tab w:val="left" w:pos="720"/>
        </w:tabs>
        <w:spacing w:line="360" w:lineRule="auto"/>
        <w:ind w:firstLine="357"/>
        <w:jc w:val="both"/>
        <w:rPr>
          <w:rFonts w:eastAsia="Times New Roman KOI-8"/>
          <w:i w:val="0"/>
          <w:sz w:val="28"/>
          <w:szCs w:val="28"/>
        </w:rPr>
      </w:pPr>
      <w:r w:rsidRPr="00C030BF">
        <w:rPr>
          <w:rFonts w:eastAsia="Times New Roman KOI-8"/>
          <w:i w:val="0"/>
          <w:sz w:val="28"/>
          <w:szCs w:val="28"/>
        </w:rPr>
        <w:t>Значимое место в промышленности города занимают: машиностроение и металлообработка (8,8%), пищевая промышленность (2,75%), промышленность строительных материалов (1,17%).</w:t>
      </w:r>
    </w:p>
    <w:p w:rsidR="00AC635A" w:rsidRPr="00C030BF" w:rsidRDefault="00AC635A" w:rsidP="003D4C9F">
      <w:pPr>
        <w:pStyle w:val="2"/>
        <w:keepNext w:val="0"/>
        <w:numPr>
          <w:ilvl w:val="0"/>
          <w:numId w:val="0"/>
        </w:numPr>
        <w:tabs>
          <w:tab w:val="left" w:pos="360"/>
          <w:tab w:val="left" w:pos="720"/>
        </w:tabs>
        <w:spacing w:line="360" w:lineRule="auto"/>
        <w:ind w:firstLine="357"/>
        <w:jc w:val="both"/>
        <w:rPr>
          <w:rFonts w:eastAsia="Times New Roman KOI-8"/>
          <w:i w:val="0"/>
          <w:sz w:val="28"/>
          <w:szCs w:val="28"/>
        </w:rPr>
      </w:pPr>
      <w:r w:rsidRPr="00C030BF">
        <w:rPr>
          <w:rFonts w:eastAsia="Times New Roman KOI-8"/>
          <w:i w:val="0"/>
          <w:sz w:val="28"/>
          <w:szCs w:val="28"/>
        </w:rPr>
        <w:t xml:space="preserve">Около 0,14% объемов производства предприятий промышленного комплекса составляют предприятия химической и нефтехимической промышленности (0,02%); легкой промышленности (0,05%); </w:t>
      </w:r>
      <w:r w:rsidR="003D4C9F">
        <w:rPr>
          <w:rFonts w:eastAsia="Times New Roman KOI-8"/>
          <w:i w:val="0"/>
          <w:sz w:val="28"/>
          <w:szCs w:val="28"/>
        </w:rPr>
        <w:t>других отраслей (0,07%)</w:t>
      </w:r>
      <w:r w:rsidRPr="00C030BF">
        <w:rPr>
          <w:rFonts w:eastAsia="Times New Roman KOI-8"/>
          <w:i w:val="0"/>
          <w:sz w:val="28"/>
          <w:szCs w:val="28"/>
        </w:rPr>
        <w:t>.</w:t>
      </w:r>
    </w:p>
    <w:p w:rsidR="00AC635A" w:rsidRPr="00C030BF" w:rsidRDefault="00AC635A" w:rsidP="003D4C9F">
      <w:pPr>
        <w:pStyle w:val="2"/>
        <w:keepNext w:val="0"/>
        <w:numPr>
          <w:ilvl w:val="0"/>
          <w:numId w:val="0"/>
        </w:numPr>
        <w:tabs>
          <w:tab w:val="left" w:pos="360"/>
          <w:tab w:val="left" w:pos="720"/>
        </w:tabs>
        <w:spacing w:line="360" w:lineRule="auto"/>
        <w:ind w:firstLine="357"/>
        <w:jc w:val="both"/>
        <w:rPr>
          <w:rFonts w:eastAsia="Times New Roman KOI-8"/>
          <w:i w:val="0"/>
          <w:sz w:val="28"/>
          <w:szCs w:val="28"/>
        </w:rPr>
      </w:pPr>
      <w:r w:rsidRPr="00C030BF">
        <w:rPr>
          <w:rFonts w:eastAsia="Times New Roman KOI-8"/>
          <w:i w:val="0"/>
          <w:sz w:val="28"/>
          <w:szCs w:val="28"/>
        </w:rPr>
        <w:t>Объем промышленного производства на душу населения в городе Калуге превысил в 2006 году аналогичный среднероссийский показатель в 4,1 раза.</w:t>
      </w:r>
    </w:p>
    <w:p w:rsidR="00AC635A" w:rsidRPr="00C030BF" w:rsidRDefault="003D4C9F" w:rsidP="003D4C9F">
      <w:pPr>
        <w:spacing w:line="360" w:lineRule="auto"/>
        <w:ind w:firstLine="709"/>
        <w:jc w:val="both"/>
        <w:rPr>
          <w:sz w:val="28"/>
          <w:szCs w:val="28"/>
        </w:rPr>
      </w:pPr>
      <w:r>
        <w:rPr>
          <w:rFonts w:eastAsia="Times New Roman KOI-8"/>
          <w:sz w:val="28"/>
          <w:lang w:val="en-US"/>
        </w:rPr>
        <w:br w:type="page"/>
      </w:r>
      <w:r w:rsidR="00AC635A" w:rsidRPr="00C030BF">
        <w:rPr>
          <w:rFonts w:eastAsia="Times New Roman KOI-8"/>
          <w:sz w:val="28"/>
          <w:szCs w:val="28"/>
        </w:rPr>
        <w:t>Таблица</w:t>
      </w:r>
      <w:r w:rsidR="00AC635A" w:rsidRPr="00C030BF">
        <w:rPr>
          <w:sz w:val="28"/>
          <w:szCs w:val="28"/>
        </w:rPr>
        <w:t xml:space="preserve"> 9. Объем промышленного производства на душу населения в 2004-2007 гг.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61"/>
        <w:gridCol w:w="766"/>
        <w:gridCol w:w="766"/>
        <w:gridCol w:w="666"/>
        <w:gridCol w:w="716"/>
      </w:tblGrid>
      <w:tr w:rsidR="001A77C4" w:rsidRPr="009674DB" w:rsidTr="009674DB">
        <w:trPr>
          <w:jc w:val="center"/>
        </w:trPr>
        <w:tc>
          <w:tcPr>
            <w:tcW w:w="6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6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6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Объем промышленного производства на душу населения в Российской Федерации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47,38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58,95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78,13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1A77C4" w:rsidRPr="009674DB" w:rsidTr="009674DB">
        <w:trPr>
          <w:jc w:val="center"/>
        </w:trPr>
        <w:tc>
          <w:tcPr>
            <w:tcW w:w="6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Объем промышленного производства на душу населения в Калугаой области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73,73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101,47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156,1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1A77C4" w:rsidRPr="009674DB" w:rsidTr="009674DB">
        <w:trPr>
          <w:jc w:val="center"/>
        </w:trPr>
        <w:tc>
          <w:tcPr>
            <w:tcW w:w="6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Объем промышленного производства на душу населения в городе Калуге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141,02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202,16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322,3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bl>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hAnsi="Times New Roman" w:cs="Times New Roman"/>
          <w:b w:val="0"/>
          <w:sz w:val="28"/>
          <w:szCs w:val="28"/>
        </w:rPr>
        <w:t>* - показатели отсутствуют в связи с изменением отчетности.</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hAnsi="Times New Roman" w:cs="Times New Roman"/>
          <w:b w:val="0"/>
          <w:sz w:val="28"/>
          <w:szCs w:val="28"/>
        </w:rPr>
        <w:t>Объем промышленного производства в фактически действовавших ценах с 2002 года по 2006 год вырос на 317,6%. Индекс физического объема производства за этот период составил 119,8%.</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hAnsi="Times New Roman" w:cs="Times New Roman"/>
          <w:b w:val="0"/>
          <w:sz w:val="28"/>
          <w:szCs w:val="28"/>
        </w:rPr>
        <w:t>Таблица 10. Объем производства продукции промышленного комплекса города Калуги (млн. руб. в фактически действовавших ценах)</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993"/>
        <w:gridCol w:w="992"/>
        <w:gridCol w:w="992"/>
        <w:gridCol w:w="793"/>
        <w:gridCol w:w="851"/>
        <w:gridCol w:w="686"/>
      </w:tblGrid>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2002</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Объем производства промышленной продукции города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48256,5</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50421,4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71367,9</w:t>
            </w: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95417</w:t>
            </w: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153273</w:t>
            </w: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объема произведенной промышленной продукции, в% к предыдущему году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104,49</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141,58</w:t>
            </w: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133,7</w:t>
            </w: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160,64</w:t>
            </w: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Индекс физического объема промышленного производства, в% к предыдущему году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109,4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101,0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111,1</w:t>
            </w: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104,7</w:t>
            </w: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101,5</w:t>
            </w: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1A77C4" w:rsidRPr="009674DB" w:rsidTr="009674DB">
        <w:trPr>
          <w:jc w:val="center"/>
        </w:trPr>
        <w:tc>
          <w:tcPr>
            <w:tcW w:w="3548"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Применяемый индекс-дефлятор,%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103,4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121,8</w:t>
            </w:r>
          </w:p>
        </w:tc>
        <w:tc>
          <w:tcPr>
            <w:tcW w:w="7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133,1</w:t>
            </w:r>
          </w:p>
        </w:tc>
        <w:tc>
          <w:tcPr>
            <w:tcW w:w="85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158,2</w:t>
            </w:r>
          </w:p>
        </w:tc>
        <w:tc>
          <w:tcPr>
            <w:tcW w:w="6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bl>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 показатели отсутствуют в связи с изменением отчетности.</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C030BF"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В городе сложилась устойчивая тенденция роста инвестиций в основной капитал промышленных предприятий, в том числе иностранных.</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Объем инвестиций в крупные и средние предприятия промышленности за 2002-2007 годы вырос в 3,5 раза. Общий объем инвестиций за шесть лет составил 34593 млн. рублей.</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11. Инвестиции в основной капитал крупных и средних предприятий промышленного комплекса Калуги (млн.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94"/>
        <w:gridCol w:w="866"/>
        <w:gridCol w:w="866"/>
        <w:gridCol w:w="866"/>
        <w:gridCol w:w="866"/>
        <w:gridCol w:w="866"/>
        <w:gridCol w:w="866"/>
      </w:tblGrid>
      <w:tr w:rsidR="001A77C4" w:rsidRPr="009674DB" w:rsidTr="009674DB">
        <w:trPr>
          <w:jc w:val="center"/>
        </w:trPr>
        <w:tc>
          <w:tcPr>
            <w:tcW w:w="379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379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379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Крупные и средние предприятия промышленного комплекса по данным мониторинга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2877,27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3386,16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3720,73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5251,71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9116,16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10240,9</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Наблюдается</w:t>
      </w:r>
      <w:r w:rsidRPr="00C030BF">
        <w:rPr>
          <w:rFonts w:ascii="Times New Roman" w:hAnsi="Times New Roman" w:cs="Times New Roman"/>
          <w:b w:val="0"/>
          <w:bCs w:val="0"/>
          <w:sz w:val="28"/>
          <w:szCs w:val="28"/>
        </w:rPr>
        <w:t xml:space="preserve"> дисбаланс в отраслевой структуре инвестиций. Из всех инвестиционных вложений за пять лет 82,23% пришлись на предприятия черной металлургии. Из 13,38% инвестиций, приходящихся на машиностроение и металлообработку, 13,33% составляют инвестиции в завод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Фольксваген</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 На остальные отрасли приходится 4,39% всех инвестиционных вложений, из них - 3,33% на пищевую промышленность.</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Основной причиной такого дисбаланса является низкая инвестиционная привлекательность многих промышленных предприятий города. Показатель объема инвестиций на душу населения в Калуге ниже, чем по области и по Российской Федерации.</w:t>
      </w:r>
    </w:p>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eastAsia="Times New Roman KOI-8" w:hAnsi="Times New Roman" w:cs="Times New Roman"/>
          <w:b w:val="0"/>
          <w:sz w:val="28"/>
          <w:szCs w:val="28"/>
        </w:rPr>
        <w:t>Таблица</w:t>
      </w:r>
      <w:r w:rsidRPr="00C030BF">
        <w:rPr>
          <w:rFonts w:ascii="Times New Roman" w:hAnsi="Times New Roman" w:cs="Times New Roman"/>
          <w:b w:val="0"/>
          <w:sz w:val="28"/>
          <w:szCs w:val="28"/>
        </w:rPr>
        <w:t xml:space="preserve"> 12. Инвестиции на душу населения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12"/>
        <w:gridCol w:w="766"/>
        <w:gridCol w:w="866"/>
        <w:gridCol w:w="916"/>
        <w:gridCol w:w="716"/>
      </w:tblGrid>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Инвестиции на душу населения в Российской Федерации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12239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15 182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18957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24541</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Инвестиции на душу населения в Калугаой области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12811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21466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25366</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Инвестиции на душу населения в городе Калуге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7351,8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10411,8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19 900,0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20700</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Из-за</w:t>
      </w:r>
      <w:r w:rsidRPr="00C030BF">
        <w:rPr>
          <w:rFonts w:ascii="Times New Roman" w:hAnsi="Times New Roman" w:cs="Times New Roman"/>
          <w:b w:val="0"/>
          <w:bCs w:val="0"/>
          <w:sz w:val="28"/>
          <w:szCs w:val="28"/>
        </w:rPr>
        <w:t xml:space="preserve"> недостатка инвестиций потенциал ряда отраслей используется неэффективно. Загрузка производственных мощностей в ряде отраслей гораздо ниже оптимального уровня. В машиностроении и металлообработке в 2006 году загрузка составила 28%; в лесной, деревообрабатывающей и целлюлозно-бумажной промышленности - 40%; в легкой промышленности - 55%, в пищевой промышленности - 48%. Только в черной металлургии и в промышленности строительных материалов этот показатель достаточно высок и составил со</w:t>
      </w:r>
      <w:r w:rsidR="007839FC" w:rsidRPr="00C030BF">
        <w:rPr>
          <w:rFonts w:ascii="Times New Roman" w:hAnsi="Times New Roman" w:cs="Times New Roman"/>
          <w:b w:val="0"/>
          <w:bCs w:val="0"/>
          <w:sz w:val="28"/>
          <w:szCs w:val="28"/>
        </w:rPr>
        <w:t>ответственно 97% и 96%</w:t>
      </w:r>
      <w:r w:rsidRPr="00C030BF">
        <w:rPr>
          <w:rFonts w:ascii="Times New Roman" w:hAnsi="Times New Roman" w:cs="Times New Roman"/>
          <w:b w:val="0"/>
          <w:bCs w:val="0"/>
          <w:sz w:val="28"/>
          <w:szCs w:val="28"/>
        </w:rPr>
        <w:t>.</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Промышленность города является основным источником пополнения доходной части городского бюджета (более 70%). Финансовый результат предприятий промышленного комплекса Калуги за 2007 год составил 51,0 млрд. рублей.</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lang w:val="en-US"/>
        </w:rPr>
      </w:pPr>
      <w:r w:rsidRPr="00C030BF">
        <w:rPr>
          <w:rFonts w:ascii="Times New Roman" w:hAnsi="Times New Roman" w:cs="Times New Roman"/>
          <w:b w:val="0"/>
          <w:bCs w:val="0"/>
          <w:sz w:val="28"/>
          <w:szCs w:val="28"/>
        </w:rPr>
        <w:t>Стабильный рост прибыли промышленных предприятий стал одним из основных факторов, обеспечивших в течение последних пяти лет устойчивое увеличение собственных доходов бюджета Калуги, которые в 2006 году возросли против 2002 года более чем в 2 раза. С 2004 года наметилась тенденция к увеличению доли прибыльных предприятий города с 61,2% до 70,4%.</w:t>
      </w:r>
    </w:p>
    <w:p w:rsidR="007839FC" w:rsidRPr="00C030BF" w:rsidRDefault="007839FC" w:rsidP="00C030BF">
      <w:pPr>
        <w:pStyle w:val="a1"/>
        <w:spacing w:line="360" w:lineRule="auto"/>
        <w:ind w:firstLine="709"/>
        <w:jc w:val="both"/>
        <w:rPr>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Таблица 13. Финансовые показатели промышленных предприятий города Калуги (млн.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75"/>
        <w:gridCol w:w="866"/>
        <w:gridCol w:w="866"/>
        <w:gridCol w:w="866"/>
        <w:gridCol w:w="866"/>
        <w:gridCol w:w="866"/>
        <w:gridCol w:w="866"/>
      </w:tblGrid>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Финансовый результат прибыльных предприятий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16294,1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10401,4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22173,1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34967,2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68550,9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51836,8</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электроэнергетика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225,0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192,6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121,9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115,4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465,4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659,1</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Финансовый результат убыточных предприятий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1012,7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421,0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685,6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491,2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400,9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159,3</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электроэнергетика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4,1</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Прибыль/убыток фактически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15056,4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9787,8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21367,6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34376,2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67701,8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51022,5</w:t>
            </w:r>
          </w:p>
        </w:tc>
      </w:tr>
      <w:tr w:rsidR="001A77C4" w:rsidRPr="009674DB" w:rsidTr="009674DB">
        <w:trPr>
          <w:jc w:val="center"/>
        </w:trPr>
        <w:tc>
          <w:tcPr>
            <w:tcW w:w="357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Доля прибыльных предприятий,%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67,1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59,5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61,2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64,5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70,1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bl>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Доля убыточных предприятий сокращается не столько за счет улучшения финансового состояния действующих предприятий, сколько благодаря появлению большого количества новых предприятий малого бизнеса (рис. 11).</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Как опасную следует рассматривать тенденцию постоянной зависимости бюджета города от результатов деятельности предприятий черной металлургии. Так, в 2003 году произошло снижение собственных доходов бюджета города на 440,9 млн. рублей, связанное, прежде всего, с падением объема промышленного производства в черной металлургии на 1149,9 млн. рублей. Вследствие этого возникла необходимость получения субвенции из областного бюджета. В 2006 году сумма областных субвенций составила 8,1% собственных доходов и 7,5% доходной части бюджета города.</w:t>
      </w:r>
    </w:p>
    <w:p w:rsidR="00AC635A" w:rsidRPr="00C030BF" w:rsidRDefault="00AC635A" w:rsidP="001A77C4">
      <w:pPr>
        <w:pStyle w:val="a1"/>
        <w:spacing w:line="360" w:lineRule="auto"/>
        <w:ind w:firstLine="709"/>
        <w:jc w:val="both"/>
        <w:rPr>
          <w:rFonts w:eastAsia="Times New Roman KOI-8"/>
          <w:sz w:val="28"/>
          <w:szCs w:val="28"/>
        </w:rPr>
      </w:pPr>
      <w:r w:rsidRPr="00C030BF">
        <w:rPr>
          <w:rFonts w:eastAsia="Times New Roman KOI-8"/>
          <w:sz w:val="28"/>
          <w:szCs w:val="28"/>
        </w:rPr>
        <w:t>Основной причиной неэффективной работы промышленности является дефицит квалифицированных специалистов по маркетингу, финансам, менеджменту, неумение работать в рыночных условиях, что приводит к низкой конкурентоспособности выпускаемой продукции. Недозагруженность производственных мощностей дает возможность предприятиям существенно увеличить объёмы производства без значительных инвестиционных затрат. Но это возможно только при условиях обучения современным методам управления предприятиями и завоевания позиций на рынке.</w:t>
      </w:r>
      <w:r w:rsidR="001A77C4">
        <w:rPr>
          <w:rFonts w:eastAsia="Times New Roman KOI-8"/>
          <w:sz w:val="28"/>
          <w:szCs w:val="28"/>
          <w:lang w:val="en-US"/>
        </w:rPr>
        <w:t xml:space="preserve"> </w:t>
      </w:r>
      <w:r w:rsidRPr="00C030BF">
        <w:rPr>
          <w:rFonts w:eastAsia="Times New Roman KOI-8"/>
          <w:sz w:val="28"/>
          <w:szCs w:val="28"/>
        </w:rPr>
        <w:t>Необходима разработка, оценка эффективности и реализация инвестиционных проектов технического перевооружения ряда производств вследствие высокой степени износа промышленного оборудования.</w:t>
      </w:r>
      <w:r w:rsidR="001A77C4">
        <w:rPr>
          <w:rFonts w:eastAsia="Times New Roman KOI-8"/>
          <w:sz w:val="28"/>
          <w:szCs w:val="28"/>
          <w:lang w:val="en-US"/>
        </w:rPr>
        <w:t xml:space="preserve"> </w:t>
      </w:r>
      <w:r w:rsidRPr="00C030BF">
        <w:rPr>
          <w:rFonts w:eastAsia="Times New Roman KOI-8"/>
          <w:sz w:val="28"/>
          <w:szCs w:val="28"/>
        </w:rPr>
        <w:t>Низкая инвестиционная привлекательность не позволяет в настоящее время привлекать существенные инвестиции для решения проблем промышленности города. В связи с этим необходимо проведение работ по повышению инвестиционной привлекательности.</w:t>
      </w:r>
      <w:r w:rsidR="001A77C4">
        <w:rPr>
          <w:rFonts w:eastAsia="Times New Roman KOI-8"/>
          <w:sz w:val="28"/>
          <w:szCs w:val="28"/>
          <w:lang w:val="en-US"/>
        </w:rPr>
        <w:t xml:space="preserve"> </w:t>
      </w:r>
      <w:r w:rsidRPr="00C030BF">
        <w:rPr>
          <w:rFonts w:eastAsia="Times New Roman KOI-8"/>
          <w:sz w:val="28"/>
          <w:szCs w:val="28"/>
        </w:rPr>
        <w:t>К ключевым проблемам промышленных предприятий Калуги относятся: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 области системы управления: отсутствие четких целей и стратегии развития; плохое взаимодействие подразделений; отсутствие комплексного планирования; отсутствие системы управления изменениями (развитием);</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 области потребительского рынка: неэффективная система маркетинга; негибкая ценовая политика; недостаточная конкурентоспособность продукции; высокая конкуренция в регионе на рынках покупателей и поставщиков; медленная реакция на изменения, резкое отставание в создании и продвижении на рынок новых конкурентоспособных видов продукции, угроза интервенции импортной, более конкурентоспособной продукции, особенно при вступлении России в ВТО;</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 области финансов: острый дефицит оборотных средств; высокая себестоимость продукции; высокая дебиторская задолженность; отсутствие планирования финансовых потоков; большие долги; низкая инвестиционная привлекательность;</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 области организации производства: недостаточное потребительское качество продукции, отсутствие системы управления потребительским качеством; дефицит квалифицированных производственных кадров; высокие издержки вспомогательных подразделений; недостаток инвестиций, необходимых для технического перевооружения;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в области управления персоналом: дефицит квалифицированных управленческих кадров, подготовленных для работы в рыночных условиях; недостаточная мотивация на результат; старение кадров; текучесть кадров из-за низкой зарплаты.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Развитие малого предпринимательства является важным условием функционирования рыночной экономики. Отраслевая структура малого бизнеса охватывает практически все сферы деятельности и изменяется с учётом потребительского спроса. Наибольшее количество малых предприятий функционирует в торговле и общепите (41%). Более 60% занятых в малом бизнесе составляют женщины. Количество налогоплательщиков - субъектов малого предпринимательства за последние три года снизилось с 32,68 до 19,77 тысяч. Средний уровень доходов на каждого работающего в малом бизнесе в 2007 году превысил 5 тысяч рублей в месяц.</w:t>
      </w:r>
    </w:p>
    <w:p w:rsidR="00AC635A" w:rsidRPr="00C030BF" w:rsidRDefault="001A77C4" w:rsidP="00C030BF">
      <w:pPr>
        <w:pStyle w:val="a1"/>
        <w:spacing w:line="360" w:lineRule="auto"/>
        <w:ind w:firstLine="709"/>
        <w:jc w:val="both"/>
        <w:rPr>
          <w:rFonts w:eastAsia="Times New Roman KOI-8"/>
          <w:sz w:val="28"/>
          <w:szCs w:val="28"/>
        </w:rPr>
      </w:pPr>
      <w:r>
        <w:rPr>
          <w:rFonts w:eastAsia="Times New Roman KOI-8"/>
          <w:sz w:val="28"/>
          <w:szCs w:val="28"/>
          <w:lang w:val="en-US"/>
        </w:rPr>
        <w:br w:type="page"/>
      </w:r>
      <w:r w:rsidR="00AC635A" w:rsidRPr="00C030BF">
        <w:rPr>
          <w:rFonts w:eastAsia="Times New Roman KOI-8"/>
          <w:sz w:val="28"/>
          <w:szCs w:val="28"/>
        </w:rPr>
        <w:t>Таблица 14. Основные показатели развития малого предпринимательства в Калуге</w:t>
      </w:r>
    </w:p>
    <w:tbl>
      <w:tblPr>
        <w:tblW w:w="8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4"/>
        <w:gridCol w:w="993"/>
        <w:gridCol w:w="992"/>
        <w:gridCol w:w="992"/>
      </w:tblGrid>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малых предприятий, всего (ед.)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5099</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6189</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5538</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по отраслям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промышленность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470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423</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450</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строительство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636</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1810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1631</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торговля и общепит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2598</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2401</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2306</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другие отрасли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1395</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1555</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1238</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организаций инфраструктуры поддержки малых предприятий (ед.)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16</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кредитных потребительских кооперативов граждан, (ед.)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Поступило налогов от субъектов малого бизнеса, всего, тыс. руб.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1578580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1753550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2104300</w:t>
            </w:r>
          </w:p>
        </w:tc>
      </w:tr>
      <w:tr w:rsidR="001A77C4" w:rsidRPr="009674DB" w:rsidTr="009674DB">
        <w:trPr>
          <w:jc w:val="center"/>
        </w:trPr>
        <w:tc>
          <w:tcPr>
            <w:tcW w:w="592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в городской бюджет </w:t>
            </w:r>
          </w:p>
        </w:tc>
        <w:tc>
          <w:tcPr>
            <w:tcW w:w="993"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380000</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430244</w:t>
            </w:r>
          </w:p>
        </w:tc>
        <w:tc>
          <w:tcPr>
            <w:tcW w:w="99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485000</w:t>
            </w:r>
          </w:p>
        </w:tc>
      </w:tr>
    </w:tbl>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Налоговые поступления от субъектов малого бизнеса во все уровни бюджетов в 2007 году увеличились на 20% и составили 2104,3 млн. рублей, в том числе в городской бюдж</w:t>
      </w:r>
      <w:r w:rsidR="007839FC" w:rsidRPr="00C030BF">
        <w:rPr>
          <w:rFonts w:eastAsia="Times New Roman KOI-8"/>
          <w:sz w:val="28"/>
          <w:szCs w:val="28"/>
        </w:rPr>
        <w:t>ет - 485,0 млн. рублей</w:t>
      </w:r>
      <w:r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качестве основных проблем, препятствующих развитию малого предпринимательства в Калуге, можно назвать:</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недостаточность собственных средств для инвестиций в бизнес,</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проблемы кредитования, вызванные отсутствием залога или кредитной истории,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громоздкая административно-разрешительная система,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 отсутствие гарантий стабильного ведения бизнеса (постоянно изменяющиеся </w:t>
      </w:r>
      <w:r w:rsidR="00C030BF" w:rsidRPr="00C030BF">
        <w:rPr>
          <w:rFonts w:eastAsia="Times New Roman KOI-8"/>
          <w:sz w:val="28"/>
          <w:szCs w:val="28"/>
        </w:rPr>
        <w:t>"</w:t>
      </w:r>
      <w:r w:rsidRPr="00C030BF">
        <w:rPr>
          <w:rFonts w:eastAsia="Times New Roman KOI-8"/>
          <w:sz w:val="28"/>
          <w:szCs w:val="28"/>
        </w:rPr>
        <w:t>правила игры</w:t>
      </w:r>
      <w:r w:rsidR="00C030BF" w:rsidRPr="00C030BF">
        <w:rPr>
          <w:rFonts w:eastAsia="Times New Roman KOI-8"/>
          <w:sz w:val="28"/>
          <w:szCs w:val="28"/>
        </w:rPr>
        <w:t>"</w:t>
      </w:r>
      <w:r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недостаточная организованность субъектов малого предпринимательства,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недостаточность информации, а порой и ее отсутствует о мероприятиях по проведению тендеров на муниципальные закупки, информации о свободных для аренды помещениях и пр.,</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нехватка квалифицированных кадров для предприятий малого бизнеса.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Анализ практики функционирования бюджета Калуги за последние пять лет подтверждает тенденцию к перегруппировке доходов в пользу бюджетов вышестоящих уровней, в связи с чем возникает ситуация, при которой происходит расширение социальных обязательств города без адекватного перераспределения финансовых ресурсов.</w:t>
      </w:r>
    </w:p>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Распределение налоговых доходов, собираемых на территории города Калуги, по уровням бюджетной системы в 2007 году характеризовался следующим соотношением: федеральный бюджет -24,5%; региональный бюджет - 60,0%; бюджет города Калуги - 15,5%.</w:t>
      </w:r>
    </w:p>
    <w:p w:rsidR="007839FC" w:rsidRPr="00C030BF" w:rsidRDefault="007839FC"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sz w:val="28"/>
          <w:szCs w:val="28"/>
        </w:rPr>
      </w:pPr>
      <w:r w:rsidRPr="00C030BF">
        <w:rPr>
          <w:rFonts w:ascii="Times New Roman" w:eastAsia="Times New Roman KOI-8" w:hAnsi="Times New Roman" w:cs="Times New Roman"/>
          <w:b w:val="0"/>
          <w:sz w:val="28"/>
          <w:szCs w:val="28"/>
        </w:rPr>
        <w:t>Таблица</w:t>
      </w:r>
      <w:r w:rsidRPr="00C030BF">
        <w:rPr>
          <w:rFonts w:ascii="Times New Roman" w:hAnsi="Times New Roman" w:cs="Times New Roman"/>
          <w:b w:val="0"/>
          <w:sz w:val="28"/>
          <w:szCs w:val="28"/>
        </w:rPr>
        <w:t xml:space="preserve"> 15. Динамика исполнения бюджета города Калуги (млн.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7"/>
        <w:gridCol w:w="766"/>
        <w:gridCol w:w="766"/>
        <w:gridCol w:w="766"/>
        <w:gridCol w:w="766"/>
        <w:gridCol w:w="766"/>
      </w:tblGrid>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Доходы - всего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1952,4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3297,3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3788,7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5343,6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5122,8</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168,9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114,9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141,0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95,9</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собственные доходы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1860,4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3225,3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3683,2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4848,1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3358,3</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173,3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114,2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69,3</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Безвозмездные поступления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92,0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72,0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105,5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505,5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1764,5</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78,2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146,5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479,0</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349,0</w:t>
            </w:r>
          </w:p>
        </w:tc>
      </w:tr>
    </w:tbl>
    <w:p w:rsidR="007839FC" w:rsidRPr="00C030BF" w:rsidRDefault="007839FC"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Объем</w:t>
      </w:r>
      <w:r w:rsidRPr="00C030BF">
        <w:rPr>
          <w:rFonts w:ascii="Times New Roman" w:hAnsi="Times New Roman" w:cs="Times New Roman"/>
          <w:b w:val="0"/>
          <w:bCs w:val="0"/>
          <w:sz w:val="28"/>
          <w:szCs w:val="28"/>
        </w:rPr>
        <w:t xml:space="preserve"> поступлений собственных доходов за период с 2004 года по 2007 год уменьшился соответственно с 97,8% до 65,6%.</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xml:space="preserve">Анализ структуры </w:t>
      </w:r>
      <w:r w:rsidR="007839FC" w:rsidRPr="00C030BF">
        <w:rPr>
          <w:rFonts w:ascii="Times New Roman" w:hAnsi="Times New Roman" w:cs="Times New Roman"/>
          <w:b w:val="0"/>
          <w:bCs w:val="0"/>
          <w:sz w:val="28"/>
          <w:szCs w:val="28"/>
        </w:rPr>
        <w:t>доходов бюджета Калуги</w:t>
      </w:r>
      <w:r w:rsidRPr="00C030BF">
        <w:rPr>
          <w:rFonts w:ascii="Times New Roman" w:hAnsi="Times New Roman" w:cs="Times New Roman"/>
          <w:b w:val="0"/>
          <w:bCs w:val="0"/>
          <w:sz w:val="28"/>
          <w:szCs w:val="28"/>
        </w:rPr>
        <w:t xml:space="preserve"> показал, что значительную часть в объеме собственных доходов бюджета города составляют налоговые доходы. Их доля в 2007 году составила 2904,6 млн. рублей (86,5%), что на 1097,9 млн. рублей превышает уровень 2003 года. Это объясняется значительными поступлениями в бюджет города за период с 2003 года по 2006 год налога на прибыль. Они увеличились с 814 млн. рублей до 3146 млн. рублей соответственно. Также резко возросли поступления по налогу на доходы физических лиц - с 417 млн. рублей в 2003 году до 1482 млн. рублей в 2007 году.</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lang w:val="en-US"/>
        </w:rPr>
      </w:pPr>
      <w:r w:rsidRPr="00C030BF">
        <w:rPr>
          <w:rFonts w:ascii="Times New Roman" w:hAnsi="Times New Roman" w:cs="Times New Roman"/>
          <w:b w:val="0"/>
          <w:bCs w:val="0"/>
          <w:sz w:val="28"/>
          <w:szCs w:val="28"/>
        </w:rPr>
        <w:t>Доля неналоговых доходов также увеличилась с 53,6 млн. рублей в 2003 году до 453,7 млн. рублей в 2007 году. Значительную часть в объеме неналоговых поступлений составляют доходы от использования имущества, находящегося в муниципальной собственности, и арендной платы за землю.</w:t>
      </w:r>
    </w:p>
    <w:p w:rsidR="007839FC" w:rsidRPr="00C030BF" w:rsidRDefault="007839FC" w:rsidP="00C030BF">
      <w:pPr>
        <w:pStyle w:val="a1"/>
        <w:spacing w:line="360" w:lineRule="auto"/>
        <w:ind w:firstLine="709"/>
        <w:jc w:val="both"/>
        <w:rPr>
          <w:sz w:val="28"/>
          <w:lang w:val="en-US"/>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16. Налоговые и неналоговые доходы Калуги (млн.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7"/>
        <w:gridCol w:w="766"/>
        <w:gridCol w:w="1029"/>
        <w:gridCol w:w="766"/>
        <w:gridCol w:w="766"/>
        <w:gridCol w:w="766"/>
      </w:tblGrid>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Собственные доходы, всего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1860,3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3225,3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3683,2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4848,1</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3358,3</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173,3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114,2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69,3</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налоговые доходы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1806,7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2533,7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3536,7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4666,6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2904,6</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140,2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139,6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131,9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62,2</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неналоговые доходы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53,6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691,6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146,5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181,5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453,7</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темп роста к предыдущему году,% </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в 12,9 раз</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21,2</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123,9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250</w:t>
            </w:r>
          </w:p>
        </w:tc>
      </w:tr>
    </w:tbl>
    <w:p w:rsidR="00C62A4F" w:rsidRPr="00C030BF" w:rsidRDefault="00C62A4F"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Проблемой</w:t>
      </w:r>
      <w:r w:rsidRPr="00C030BF">
        <w:rPr>
          <w:rFonts w:ascii="Times New Roman" w:hAnsi="Times New Roman" w:cs="Times New Roman"/>
          <w:b w:val="0"/>
          <w:bCs w:val="0"/>
          <w:sz w:val="28"/>
          <w:szCs w:val="28"/>
        </w:rPr>
        <w:t xml:space="preserve"> формирования доходной части городского бюджета является исполнительность налогоплательщиков, своевременность уплаты ими налогов.</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Бюджет города Калуги по расходам за 2007 год исполнен в сумме 5188,2 млн. рублей (94,7% от запланированного уровня) (рис. 14). Это на 2878,6 млн. руб. или в 2,2 раза больше расходов бюджета 2003 года и выше уровня предыдущего года на 15,7 млн. рублей.</w:t>
      </w:r>
    </w:p>
    <w:p w:rsidR="00AC635A" w:rsidRPr="001A77C4" w:rsidRDefault="00AC635A" w:rsidP="001A77C4">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В течение 2003-2004 годов для покрытия временного кассового разрыва между доходами и расходами бюджета города Калуги привлекались дополнительные ресурсные источники в виде ссуд из бюджетов вышестоящих уровней и кредитов коммерческих банков в общей сумме 442,3 млн. рублей. Проведённые мероприятия по привлечению собственных доходных источников и заёмных средств позволили своевременно и в полном объёме профинансировать за эти годы все первоочередные расходы бюджета: выплату заработной платы с начислением работникам организаций бюджетной сферы, автотранспортных и жилищно-коммунальных предприятий, приобретение ГСМ, оплату продуктов питания, медикаментов, коммунальных услуг.</w:t>
      </w:r>
      <w:r w:rsidR="001A77C4">
        <w:rPr>
          <w:rFonts w:ascii="Times New Roman" w:hAnsi="Times New Roman" w:cs="Times New Roman"/>
          <w:b w:val="0"/>
          <w:bCs w:val="0"/>
          <w:sz w:val="28"/>
          <w:szCs w:val="28"/>
          <w:lang w:val="en-US"/>
        </w:rPr>
        <w:t xml:space="preserve"> </w:t>
      </w:r>
      <w:r w:rsidRPr="001A77C4">
        <w:rPr>
          <w:rFonts w:ascii="Times New Roman" w:hAnsi="Times New Roman" w:cs="Times New Roman"/>
          <w:b w:val="0"/>
          <w:bCs w:val="0"/>
          <w:sz w:val="28"/>
          <w:szCs w:val="28"/>
        </w:rPr>
        <w:t>В 2004 году бюджет города Калуги исполнен с профицитом в сумме 592,3 млн. рублей при планировавшемся дефиците 156,4 млн. рублей.</w:t>
      </w:r>
      <w:r w:rsidR="001A77C4">
        <w:rPr>
          <w:rFonts w:ascii="Times New Roman" w:hAnsi="Times New Roman" w:cs="Times New Roman"/>
          <w:b w:val="0"/>
          <w:bCs w:val="0"/>
          <w:sz w:val="28"/>
          <w:szCs w:val="28"/>
          <w:lang w:val="en-US"/>
        </w:rPr>
        <w:t xml:space="preserve"> </w:t>
      </w:r>
      <w:r w:rsidRPr="001A77C4">
        <w:rPr>
          <w:rFonts w:ascii="Times New Roman" w:hAnsi="Times New Roman" w:cs="Times New Roman"/>
          <w:b w:val="0"/>
          <w:bCs w:val="0"/>
          <w:sz w:val="28"/>
          <w:szCs w:val="28"/>
        </w:rPr>
        <w:t>Успешное выполнение доходной части бюджета в 2005 году позволило сократить к концу 2005 года его дефицит с 286,4 млн. рублей, утверждённых городским Советом депутатов, до 43,5 млн. рублей. Размер дефицита составил 1,2% от объёма бюджета по доходам и его погашение обеспечено за счёт поступлений от продажи имущества, находящегося в муниципальной собственности - 13,9 млн. рублей, и остатков средств на текущем счёте городского бюджета - 29,6 млн. рублей.</w:t>
      </w:r>
    </w:p>
    <w:p w:rsidR="00C62A4F" w:rsidRPr="00C030BF" w:rsidRDefault="00C62A4F"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Таблица 17. Динамика дефицитов (-) и профицитов (+) бюджетов города Калуги (млн.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733"/>
        <w:gridCol w:w="1159"/>
      </w:tblGrid>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План</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Исполнено</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-393,9</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-357,2</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-156,4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+592,3</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-543,8</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-43,5</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-448,3</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+171,1</w:t>
            </w:r>
          </w:p>
        </w:tc>
      </w:tr>
      <w:tr w:rsidR="001A77C4" w:rsidRPr="009674DB" w:rsidTr="009674DB">
        <w:trPr>
          <w:jc w:val="center"/>
        </w:trPr>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-426,4</w:t>
            </w:r>
          </w:p>
        </w:tc>
        <w:tc>
          <w:tcPr>
            <w:tcW w:w="0" w:type="auto"/>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-65,4</w:t>
            </w:r>
          </w:p>
        </w:tc>
      </w:tr>
    </w:tbl>
    <w:p w:rsidR="00C62A4F" w:rsidRPr="00C030BF" w:rsidRDefault="00C62A4F"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eastAsia="Times New Roman KOI-8" w:hAnsi="Times New Roman" w:cs="Times New Roman"/>
          <w:b w:val="0"/>
          <w:bCs w:val="0"/>
          <w:sz w:val="28"/>
          <w:szCs w:val="28"/>
        </w:rPr>
        <w:t>В</w:t>
      </w:r>
      <w:r w:rsidRPr="00C030BF">
        <w:rPr>
          <w:rFonts w:ascii="Times New Roman" w:hAnsi="Times New Roman" w:cs="Times New Roman"/>
          <w:b w:val="0"/>
          <w:bCs w:val="0"/>
          <w:sz w:val="28"/>
          <w:szCs w:val="28"/>
        </w:rPr>
        <w:t xml:space="preserve"> 2006 году за счёт средств перевыполнения плана по доходам бюджет города Калуги исполнен с профицитом в размере 171,1 млн. рублей при планировавшемся дефиците 448,3 млн. рублей.</w:t>
      </w:r>
    </w:p>
    <w:p w:rsidR="00AC635A" w:rsidRPr="00C030BF" w:rsidRDefault="00AC635A" w:rsidP="00C030BF">
      <w:pPr>
        <w:pStyle w:val="5"/>
        <w:keepNext w:val="0"/>
        <w:tabs>
          <w:tab w:val="left" w:pos="0"/>
        </w:tabs>
        <w:spacing w:before="0" w:after="0" w:line="360" w:lineRule="auto"/>
        <w:ind w:firstLine="709"/>
        <w:jc w:val="both"/>
        <w:rPr>
          <w:rFonts w:ascii="Times New Roman" w:hAnsi="Times New Roman" w:cs="Times New Roman"/>
          <w:b w:val="0"/>
          <w:bCs w:val="0"/>
          <w:sz w:val="28"/>
          <w:szCs w:val="28"/>
        </w:rPr>
      </w:pPr>
      <w:r w:rsidRPr="00C030BF">
        <w:rPr>
          <w:rFonts w:ascii="Times New Roman" w:hAnsi="Times New Roman" w:cs="Times New Roman"/>
          <w:b w:val="0"/>
          <w:bCs w:val="0"/>
          <w:sz w:val="28"/>
          <w:szCs w:val="28"/>
        </w:rPr>
        <w:t xml:space="preserve">Бюджет города на 2007 год по доходам и расходам был сформирован в условиях действия Федерального Закона от 16.09.2005 г. №131-ФЗ </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Об общих принципах организации местного самоуправления в РФ</w:t>
      </w:r>
      <w:r w:rsidR="00C030BF" w:rsidRPr="00C030BF">
        <w:rPr>
          <w:rFonts w:ascii="Times New Roman" w:hAnsi="Times New Roman" w:cs="Times New Roman"/>
          <w:b w:val="0"/>
          <w:bCs w:val="0"/>
          <w:sz w:val="28"/>
          <w:szCs w:val="28"/>
        </w:rPr>
        <w:t>"</w:t>
      </w:r>
      <w:r w:rsidRPr="00C030BF">
        <w:rPr>
          <w:rFonts w:ascii="Times New Roman" w:hAnsi="Times New Roman" w:cs="Times New Roman"/>
          <w:b w:val="0"/>
          <w:bCs w:val="0"/>
          <w:sz w:val="28"/>
          <w:szCs w:val="28"/>
        </w:rPr>
        <w:t xml:space="preserve"> и других федеральных законов, предусматривающих распределение между уровнями бюджетов доходных источников и расходных полномочий.</w:t>
      </w:r>
    </w:p>
    <w:p w:rsidR="00AC635A" w:rsidRPr="00C030BF" w:rsidRDefault="001A77C4"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Pr>
          <w:rFonts w:eastAsia="Times New Roman KOI-8"/>
          <w:i w:val="0"/>
          <w:sz w:val="28"/>
          <w:szCs w:val="28"/>
        </w:rPr>
        <w:br w:type="page"/>
      </w:r>
      <w:r w:rsidR="00AC635A" w:rsidRPr="00C030BF">
        <w:rPr>
          <w:rFonts w:eastAsia="Times New Roman KOI-8"/>
          <w:i w:val="0"/>
          <w:sz w:val="28"/>
          <w:szCs w:val="28"/>
        </w:rPr>
        <w:t>2.3 Анализ конкурентных преимуществ и недостатков Калуги</w:t>
      </w:r>
    </w:p>
    <w:p w:rsidR="00C62A4F" w:rsidRPr="00C030BF" w:rsidRDefault="00C62A4F"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Стратегический анализ - это анализ конкурентоспособности города по отдельным факторам в сравнении с другими городами. Полученные выводы интегрируются в соответствии с принципами SWOT - анализа.</w:t>
      </w:r>
    </w:p>
    <w:p w:rsidR="00C62A4F" w:rsidRPr="00C030BF" w:rsidRDefault="00C62A4F"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Таблица 18. Сильные и слабые стороны внутренней среды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8"/>
        <w:gridCol w:w="3364"/>
        <w:gridCol w:w="3520"/>
      </w:tblGrid>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Фактор</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Сильные стороны</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Слабые стороны</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Географическое положение </w:t>
            </w:r>
          </w:p>
        </w:tc>
        <w:tc>
          <w:tcPr>
            <w:tcW w:w="3550" w:type="dxa"/>
            <w:shd w:val="clear" w:color="auto" w:fill="auto"/>
          </w:tcPr>
          <w:p w:rsidR="001A77C4" w:rsidRPr="009674DB" w:rsidRDefault="001A77C4" w:rsidP="009674DB">
            <w:pPr>
              <w:pStyle w:val="2"/>
              <w:keepNext w:val="0"/>
              <w:tabs>
                <w:tab w:val="left" w:pos="360"/>
                <w:tab w:val="left" w:pos="720"/>
              </w:tabs>
              <w:snapToGrid w:val="0"/>
              <w:spacing w:line="360" w:lineRule="auto"/>
              <w:ind w:left="0"/>
              <w:rPr>
                <w:rFonts w:eastAsia="Times New Roman KOI-8"/>
                <w:i w:val="0"/>
                <w:sz w:val="20"/>
                <w:szCs w:val="28"/>
              </w:rPr>
            </w:pPr>
            <w:r w:rsidRPr="009674DB">
              <w:rPr>
                <w:rFonts w:eastAsia="Times New Roman KOI-8"/>
                <w:i w:val="0"/>
                <w:sz w:val="20"/>
                <w:szCs w:val="28"/>
              </w:rPr>
              <w:t>- транспортный узел</w:t>
            </w:r>
          </w:p>
          <w:p w:rsidR="001A77C4" w:rsidRPr="009674DB" w:rsidRDefault="001A77C4" w:rsidP="009674DB">
            <w:pPr>
              <w:pStyle w:val="2"/>
              <w:keepNext w:val="0"/>
              <w:tabs>
                <w:tab w:val="left" w:pos="360"/>
                <w:tab w:val="left" w:pos="720"/>
              </w:tabs>
              <w:spacing w:line="360" w:lineRule="auto"/>
              <w:ind w:left="0"/>
              <w:rPr>
                <w:rFonts w:eastAsia="Times New Roman KOI-8"/>
                <w:i w:val="0"/>
                <w:sz w:val="20"/>
                <w:szCs w:val="28"/>
              </w:rPr>
            </w:pPr>
            <w:r w:rsidRPr="009674DB">
              <w:rPr>
                <w:rFonts w:eastAsia="Times New Roman KOI-8"/>
                <w:i w:val="0"/>
                <w:sz w:val="20"/>
                <w:szCs w:val="28"/>
              </w:rPr>
              <w:t>- близость к источникам сырья основного градообразующего предприятия</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близость к основным потребителям продукции перерабатывающих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неразвитость авиаперевозок </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Население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высокий уровень занятости населения</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наличие профессионального состава специалистов, занятых на металлургических предприятиях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депопуляция, недостаточность человеческих ресурсов для реализации планов и проектов социально-экономического развития</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недостаток квалифицированных кадров (наука и технология) </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Пространственная организация и земельные ресурсы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наличие резервов земли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Экология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наличие природно-рекреационного комплекса с источником минеральных вод</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наличие большого числа парковых зон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загрязнённая окружающая среда </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Социальная сфера и качество жизни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относительно высокий уровень среднедушевых доходов</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наличие лечебно-оздоровительных учреждений, имеющих межрегиональный спрос</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наличие развитой сети межрегиональной сферы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недостаточная обеспеченность учреждениями дошкольного и дополнительного образования и объектами сферы физкультуры и спорта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недостаточный уровень безопасности </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Инфраструктура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наличие собственной базы стройиндустрии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развитие рыночных отношений в сфере ЖКХ</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наличие достаточного объема энергоносителей для обеспечения горожан</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хорошее состояние улиц, дорог и площадей, включая подъездные дороги к городу</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развитая система связи и телекоммуникаций</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значительный износ жилищного фонда и городских инженерных коммуникаций</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неравномерное размещение центров питания по территории города </w:t>
            </w:r>
          </w:p>
        </w:tc>
      </w:tr>
      <w:tr w:rsidR="001A77C4" w:rsidRPr="009674DB" w:rsidTr="009674DB">
        <w:trPr>
          <w:jc w:val="center"/>
        </w:trPr>
        <w:tc>
          <w:tcPr>
            <w:tcW w:w="2304"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Основные отрасли экономики города </w:t>
            </w:r>
          </w:p>
        </w:tc>
        <w:tc>
          <w:tcPr>
            <w:tcW w:w="3550"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межрегиональный экономический центр</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развитый отраслевой (металлургия) характер экономики с широким ассортиментом конкурентоспособной продукции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формирование крупнейшего в Европе центра производства "белой" бытовой техники </w:t>
            </w:r>
          </w:p>
        </w:tc>
        <w:tc>
          <w:tcPr>
            <w:tcW w:w="371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моноотраслевой характер экономики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зависимость доходной части бюджета города от колебания мировых цен на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металлы</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невысокий уровень развития системы поддержки малого и среднего бизнеса </w:t>
            </w:r>
          </w:p>
        </w:tc>
      </w:tr>
    </w:tbl>
    <w:p w:rsidR="00C62A4F" w:rsidRPr="00C030BF" w:rsidRDefault="00C62A4F"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Таблица 19. Возможности и угрозы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3248"/>
        <w:gridCol w:w="2997"/>
      </w:tblGrid>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Фактор</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Возможности</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Угрозы</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Использование географического положения, коммуникации и туризм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развитие транспортных коммуникаций</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создание трансмодальных центров и развитие логистики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развитие туризма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конкуренция со стороны других областных центров Центрального ФО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Использование пространственной организации и земельных ресурсов, экологического и природно-рекреационного потенциала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перевод высвобождающихся территориальных ресурсов в промзоне в муниципальную собственность с дальнейшей передачей под инвестиционные проекты</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реконструкция центральной части города (жилье)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ухудшение состояния окружающей среды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Использование и развитие человеческого потенциала, привлечение квалифицированных кадров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создание высокооплачиваемых и конкурентоспособных по отношению к соседним регионам рабочих мест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проблемы с занятостью, связанные с моноотраслевым характером экономики города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несбалансированное обучение по профессиям</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старение общества и, как результат, увеличение финансовой нагрузки на работающего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Функционирование и развитие социальной сферы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развитие рынка платных социальных услуг</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включение Калуги в федеральные и региональные социальные программы развития</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осуществление национальных проектов в области здравоохранения, образования, жилья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изменение порядка финансирования льготных категорий населения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Функционирование и развитие инфраструктур экономики города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развитие частно-государственного партнерства на основе концессионной деятельности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дестимулирующий характер федеральной тарифной политики естественных монополий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Потенциал развития основных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преодоление моноотраслевого характера эконо-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рост цен на сырье для основных градообразующих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Фактор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Возможности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Угрозы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отраслей экономики города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мики города за счет развития перерабатывающих отраслей промышленности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развитие малого и среднего бизнеса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предприятий</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конкуренция со стороны других отечественных и иностранных экономических центров</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несоответствие международным стандартам (ISO и др.) при вступлении России в ВТО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Финансово-инвестиционный потенциал и наличие интереса внешних интегрированных бизнес-групп к объектам города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повышение инвестиционной привлекательности промышленных предприятий перерабатывающих отраслей</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привлечение инвестиций через механизмы фондового рынка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резкое снижение инвестиционной привлекательности крупнейших предприятий города без использования современных механизмов привлечения инвестиций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Развитие экспортноориентиро-ванных и импортозамещающих производств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повышение конкурентоспособности промышленных предприятий перерабатывающих отраслей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обострение конкуренции после вступления России в ВТО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Межрегиональные и международные связи и проекты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расширение международного сотрудничества в области производства бытовой техники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обострение конкуренции после вступления России в ВТО </w:t>
            </w:r>
          </w:p>
        </w:tc>
      </w:tr>
      <w:tr w:rsidR="001A77C4" w:rsidRPr="009674DB" w:rsidTr="009674DB">
        <w:trPr>
          <w:jc w:val="center"/>
        </w:trPr>
        <w:tc>
          <w:tcPr>
            <w:tcW w:w="2982"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Политика Администрации Калугаой области и федеральных органов власти </w:t>
            </w:r>
          </w:p>
        </w:tc>
        <w:tc>
          <w:tcPr>
            <w:tcW w:w="3427"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государственная поддержка социально-экономического развития</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проведение социально-ориентированной промышленной политики </w:t>
            </w:r>
          </w:p>
        </w:tc>
        <w:tc>
          <w:tcPr>
            <w:tcW w:w="31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нестабильность налоговой политики, в т.ч. в распределении источников налогов между федеральным, региональным и муниципальным уровнями </w:t>
            </w:r>
          </w:p>
        </w:tc>
      </w:tr>
    </w:tbl>
    <w:p w:rsidR="00C62A4F" w:rsidRPr="00C030BF" w:rsidRDefault="00C62A4F"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Важнейшими внутренними движущими силами развития являются: экономическая база города, ее рост и диверсификация; высокая концентрация научно-технологического, образовательного и культурного потенциала; нарастающая динамика изменений в городской среде. Извне на город влияют как региональная политика государства на областном и федеральном уровнях, так и глобальные изменения, происходящие в мире. Влияние этих изменений, связанных с преобразованиями на мировых рынках капитала, ростом власти транснациональных компаний, технологическими революциями, новым разделением труда между странами и регионами, формированием единого общемирового финансово-информационного пространства на базе новых компьютерных технологий, идет непосредственно и опосредовано через российскую экономическую и социальную политику в регионах.</w:t>
      </w:r>
    </w:p>
    <w:p w:rsidR="00EB2AC1" w:rsidRPr="00C030BF" w:rsidRDefault="00EB2AC1"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Таблица 20. Использование преимуществ Калуги для реализации возможностей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5705"/>
      </w:tblGrid>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Использовать преимущества</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Для реализации возможности</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Транспортный узел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создания трансмодальных центров и развития логистики - развития туризма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развития малого и среднего бизнеса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расширения международного сотрудничества в области производства бытовой техники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профессионального состава специалистов, занятых на металлургических предприятиях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расширения международного сотрудничества в области производства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повышения конкурентоспособности промышленных предприятий перерабатывающих отраслей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природно-рекреационного комплекса с источником минеральных вод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развития туризма - развития рынка платных социальных услуг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относительно высокий уровень среднедушевых доходов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развития рынка платных социальных услуг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лечебно-оздоровительных учреждений, имеющих межрегиональный спрос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развития рынка платных социальных услуг - развития туризма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развитой сети учреждений социальной сферы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осуществления национальных проектов в области здравоохранения, образования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собственной базы стройиндустрии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осуществления национальных проектов в области жилья - развития туризма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развитие рыночных отношений в сфере ЖКХ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развития частно-государственного партнерства на основе концессионной деятельности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развития малого и среднего бизнеса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развитый отраслевой характер экономики с широким ассортиментом конкурентоспособной продукции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расширения международного сотрудничества в области производства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повышения инвестиционной привлекательности предприятий перерабатывающих отраслей промышленности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Использовать преимущества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Для реализации возможности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формирование крупнейшего в Европе центра производства "белой" бытовой техники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создания трансмодальных центров и развития логистики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преодоления моноотраслевого характера экономики города за счет развития перерабатывающих отраслей промышленности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расширения международного сотрудничества в области производства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повышения инвестиционной привлекательности предприятий перерабатывающих отраслей промышленности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повышения конкурентоспособности промышленных предприятий перерабатывающих отраслей </w:t>
            </w:r>
          </w:p>
        </w:tc>
      </w:tr>
      <w:tr w:rsidR="001A77C4" w:rsidRPr="009674DB" w:rsidTr="009674DB">
        <w:trPr>
          <w:jc w:val="center"/>
        </w:trPr>
        <w:tc>
          <w:tcPr>
            <w:tcW w:w="3261"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наличие резервов земли </w:t>
            </w:r>
          </w:p>
        </w:tc>
        <w:tc>
          <w:tcPr>
            <w:tcW w:w="552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перевода высвобождаемых территориальных ресурсов в промзоне в муниципальную собственность с дальнейшей передачей их под инвестиционные проекты </w:t>
            </w:r>
          </w:p>
        </w:tc>
      </w:tr>
    </w:tbl>
    <w:p w:rsidR="00EB2AC1" w:rsidRPr="00C030BF" w:rsidRDefault="00EB2AC1"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Объективный процесс интеграции Калуги в мировую экономику, науку, культуру вынуждает его конкурировать с другими городами за инвестиции, квалифицированную рабочую силу, в предоставлении более высокого уровня жизни населению. Чтобы выдержать конкуренцию, городу необходимо в правильном направлении использовать свои внутренние движущие силы и наилучшим образом позиционироваться на российском и мировом рынках, не ошибиться при выборе перспективной специализации и в стратегическом плане правильно спрогнозировать новые потребности и технологические прорывы в XXI веке.</w:t>
      </w:r>
    </w:p>
    <w:p w:rsidR="00EB2AC1" w:rsidRPr="00C030BF" w:rsidRDefault="00EB2AC1"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Таблица 21. Реализация потенциала развития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92"/>
      </w:tblGrid>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Потенциал развития</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За счет</w:t>
            </w:r>
          </w:p>
        </w:tc>
      </w:tr>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туризм (проект) </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использования транспортного узла</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наличия природно-рекреационного комплекса с источником минеральных вод</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наличия лечебно-оздоровительных учреждений, имеющих межрегиональный спрос</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наличие собственной базы стройиндустрии </w:t>
            </w:r>
          </w:p>
        </w:tc>
      </w:tr>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ЖКХ (отрасль) </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развития частно-государственного партнерства на основе концессионной деятельности и развития малого и среднего бизнеса, используя внедрение рыночных отношений в сферу ЖКХ </w:t>
            </w:r>
          </w:p>
        </w:tc>
      </w:tr>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проекты в области здравоохранения и образования </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осуществления национальных проектов в области здравоохранения и образования, развития частно-государственного партнерства на основе концессионной деятельности и развития малого и среднего бизнеса, используя наличие развитой сети учреждений социальной сферы </w:t>
            </w:r>
          </w:p>
        </w:tc>
      </w:tr>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проекты в жилищной сфере </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 осуществления национального проекта в сфере жилья, используя собственную базу стройиндустрии </w:t>
            </w:r>
          </w:p>
        </w:tc>
      </w:tr>
      <w:tr w:rsidR="001A77C4" w:rsidRPr="009674DB" w:rsidTr="009674DB">
        <w:trPr>
          <w:jc w:val="center"/>
        </w:trPr>
        <w:tc>
          <w:tcPr>
            <w:tcW w:w="1986"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промышленный сектор как источник формирования доходов населения и бюджета </w:t>
            </w:r>
          </w:p>
        </w:tc>
        <w:tc>
          <w:tcPr>
            <w:tcW w:w="7115" w:type="dxa"/>
            <w:shd w:val="clear" w:color="auto" w:fill="auto"/>
          </w:tcPr>
          <w:p w:rsidR="001A77C4" w:rsidRPr="009674DB" w:rsidRDefault="001A77C4" w:rsidP="009674DB">
            <w:pPr>
              <w:pStyle w:val="a9"/>
              <w:suppressLineNumbers w:val="0"/>
              <w:snapToGrid w:val="0"/>
              <w:spacing w:line="360" w:lineRule="auto"/>
              <w:rPr>
                <w:rFonts w:eastAsia="Times New Roman KOI-8"/>
                <w:szCs w:val="28"/>
              </w:rPr>
            </w:pPr>
            <w:r w:rsidRPr="009674DB">
              <w:rPr>
                <w:rFonts w:eastAsia="Times New Roman KOI-8"/>
                <w:szCs w:val="28"/>
              </w:rPr>
              <w:t>- создания трансмодального центра и развития логистики, используя транспортный узел и формирование крупнейшего в Европе центра "белой"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расширения международного сотрудничества в области производства бытовой техники, используя транспортный узел; профессиональный состав специалистов, занятых на металлургических предприятиях; развитый отраслевой характер экономики с широким ассортиментом конкурентоспособной продукции, формирование крупнейшего в Европе центра "белой"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повышения конкурентоспособности промышленных предприятий перерабатывающих отраслей, используя профессиональный состав специалистов, занятых на металлургических предприятиях</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преодоления моноотраслевого характера экономики города за счет развития перерабатывающих отраслей промышленности, используя формирование крупнейшего в Европе центра "белой" бытовой техники</w:t>
            </w:r>
          </w:p>
          <w:p w:rsidR="001A77C4" w:rsidRPr="009674DB" w:rsidRDefault="001A77C4" w:rsidP="009674DB">
            <w:pPr>
              <w:pStyle w:val="a9"/>
              <w:suppressLineNumbers w:val="0"/>
              <w:spacing w:line="360" w:lineRule="auto"/>
              <w:rPr>
                <w:rFonts w:eastAsia="Times New Roman KOI-8"/>
                <w:szCs w:val="28"/>
              </w:rPr>
            </w:pPr>
            <w:r w:rsidRPr="009674DB">
              <w:rPr>
                <w:rFonts w:eastAsia="Times New Roman KOI-8"/>
                <w:szCs w:val="28"/>
              </w:rPr>
              <w:t xml:space="preserve">- перевода высвобождаемых территориальных ресурсов в промзоне в муниципальную собственность с дальнейшей передачей их под инвестиционные проекты, используя наличие резервов земли </w:t>
            </w:r>
          </w:p>
        </w:tc>
      </w:tr>
    </w:tbl>
    <w:p w:rsidR="00AC635A" w:rsidRPr="00C030BF" w:rsidRDefault="001A77C4" w:rsidP="00C030BF">
      <w:pPr>
        <w:pStyle w:val="a1"/>
        <w:spacing w:line="360" w:lineRule="auto"/>
        <w:ind w:firstLine="709"/>
        <w:jc w:val="both"/>
        <w:rPr>
          <w:rFonts w:eastAsia="Times New Roman KOI-8"/>
          <w:sz w:val="28"/>
          <w:szCs w:val="28"/>
        </w:rPr>
      </w:pPr>
      <w:r>
        <w:rPr>
          <w:rFonts w:eastAsia="Times New Roman KOI-8"/>
          <w:sz w:val="28"/>
          <w:szCs w:val="28"/>
          <w:lang w:val="en-US"/>
        </w:rPr>
        <w:br w:type="page"/>
      </w:r>
      <w:r w:rsidR="00AC635A" w:rsidRPr="00C030BF">
        <w:rPr>
          <w:rFonts w:eastAsia="Times New Roman KOI-8"/>
          <w:sz w:val="28"/>
          <w:szCs w:val="28"/>
        </w:rPr>
        <w:t xml:space="preserve">Потенциал роста - </w:t>
      </w:r>
      <w:r w:rsidR="00C030BF" w:rsidRPr="00C030BF">
        <w:rPr>
          <w:rFonts w:eastAsia="Times New Roman KOI-8"/>
          <w:sz w:val="28"/>
          <w:szCs w:val="28"/>
        </w:rPr>
        <w:t>"</w:t>
      </w:r>
      <w:r w:rsidR="00AC635A" w:rsidRPr="00C030BF">
        <w:rPr>
          <w:rFonts w:eastAsia="Times New Roman KOI-8"/>
          <w:sz w:val="28"/>
          <w:szCs w:val="28"/>
        </w:rPr>
        <w:t>Привлечение туристических потоков всех типов</w:t>
      </w:r>
      <w:r w:rsidR="00C030BF" w:rsidRPr="00C030BF">
        <w:rPr>
          <w:rFonts w:eastAsia="Times New Roman KOI-8"/>
          <w:sz w:val="28"/>
          <w:szCs w:val="28"/>
        </w:rPr>
        <w:t>"</w:t>
      </w:r>
    </w:p>
    <w:p w:rsidR="00AC635A" w:rsidRPr="00C030BF" w:rsidRDefault="00AC635A" w:rsidP="00621C9A">
      <w:pPr>
        <w:pStyle w:val="a1"/>
        <w:spacing w:line="360" w:lineRule="auto"/>
        <w:ind w:firstLine="709"/>
        <w:jc w:val="both"/>
        <w:rPr>
          <w:rFonts w:eastAsia="Times New Roman KOI-8"/>
          <w:sz w:val="28"/>
          <w:szCs w:val="28"/>
        </w:rPr>
      </w:pPr>
      <w:r w:rsidRPr="00C030BF">
        <w:rPr>
          <w:rFonts w:eastAsia="Times New Roman KOI-8"/>
          <w:sz w:val="28"/>
          <w:szCs w:val="28"/>
        </w:rPr>
        <w:t>Для реализации потенциала - в городе имеются все необходимые предпосылки. Калуга имеет три основных компонента: историко-культурные достопримечательности, природная среда и местоположение на автотрассе федерального значения. Для полноценной разработки потенциала важна именно их совокупность.</w:t>
      </w:r>
      <w:r w:rsidR="00621C9A">
        <w:rPr>
          <w:rFonts w:eastAsia="Times New Roman KOI-8"/>
          <w:sz w:val="28"/>
          <w:szCs w:val="28"/>
          <w:lang w:val="en-US"/>
        </w:rPr>
        <w:t xml:space="preserve"> </w:t>
      </w:r>
      <w:r w:rsidRPr="00C030BF">
        <w:rPr>
          <w:rFonts w:eastAsia="Times New Roman KOI-8"/>
          <w:sz w:val="28"/>
          <w:szCs w:val="28"/>
        </w:rPr>
        <w:t>Собственный потенциал города и его окружения вполне отвечает условиям реализации поставленной задачи. В городе расположены интересные архитектурные памятники, природно-рекреационный комплекс с источником минеральных вод, оздоровительные учреждения, имеющие межрегиональный спрос.</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Предполагается использование историко-культурных и природных ресурсов Калуги и его окружения, а также особенностей его экономико-географического положения для формирования здесь туристического центра. Создание подобного центра предполагает также проведение работы по совершенствованию инфраструктурного комплекса города и созданию здесь новой туристской инфраструктуры.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Развитие туризма будет стимулировать природоохранную деятельность, повышение уровня экологической образованности населения</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Потенциал роста - </w:t>
      </w:r>
      <w:r w:rsidR="00C030BF" w:rsidRPr="00C030BF">
        <w:rPr>
          <w:rFonts w:eastAsia="Times New Roman KOI-8"/>
          <w:sz w:val="28"/>
          <w:szCs w:val="28"/>
        </w:rPr>
        <w:t>"</w:t>
      </w:r>
      <w:r w:rsidRPr="00C030BF">
        <w:rPr>
          <w:rFonts w:eastAsia="Times New Roman KOI-8"/>
          <w:sz w:val="28"/>
          <w:szCs w:val="28"/>
        </w:rPr>
        <w:t>Промышленный комплекс</w:t>
      </w:r>
      <w:r w:rsidR="00C030BF"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Исторически сложившаяся специализация экономики, конкурентные позиции в машиностроении и металлообработке, высокий научно-технический потенциал - предпосылки для развития Калуги, как мощного промышленного центра.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Промышленное производство Калуги нуждается в модернизации посредством использования высоких технологий, позволяющих улучшить конечную продукцию и увеличить прибыль. Значимую роль в стимулировании экономического роста и внедрении новых высоких технологий в промышленности города должны сыграть создание трансмодального центра и развитие логистики, а также формирование крупнейшего в Европе центра </w:t>
      </w:r>
      <w:r w:rsidR="00C030BF" w:rsidRPr="00C030BF">
        <w:rPr>
          <w:rFonts w:eastAsia="Times New Roman KOI-8"/>
          <w:sz w:val="28"/>
          <w:szCs w:val="28"/>
        </w:rPr>
        <w:t>"</w:t>
      </w:r>
      <w:r w:rsidRPr="00C030BF">
        <w:rPr>
          <w:rFonts w:eastAsia="Times New Roman KOI-8"/>
          <w:sz w:val="28"/>
          <w:szCs w:val="28"/>
        </w:rPr>
        <w:t>белой техники. Данная точка роста обладает значительным потенциалом развития и в конечном итоге приведет к постепенному преодолению моноотраслевого характера промышленности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Возрождение научно-производственных комплексов, стимулируя разработку и внедрение в производство новых технологий, станет основой высоких темпов экономического развития города. Причем новые технологии должны быть, во-первых, ориентированы на экологически чистое производство, ресурсосбережение, замкнутые технологические циклы, и, во-вторых, соответствовать мировому уровню развития науки и техники. Это является необходимым условием устойчивого развития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Потенциал роста - </w:t>
      </w:r>
      <w:r w:rsidR="00C030BF" w:rsidRPr="00C030BF">
        <w:rPr>
          <w:rFonts w:eastAsia="Times New Roman KOI-8"/>
          <w:sz w:val="28"/>
          <w:szCs w:val="28"/>
        </w:rPr>
        <w:t>"</w:t>
      </w:r>
      <w:r w:rsidRPr="00C030BF">
        <w:rPr>
          <w:rFonts w:eastAsia="Times New Roman KOI-8"/>
          <w:sz w:val="28"/>
          <w:szCs w:val="28"/>
        </w:rPr>
        <w:t>Отрасль здравоохранения и образование</w:t>
      </w:r>
      <w:r w:rsidR="00C030BF"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Здоровье - это важнейшее достояние общества, его национальное богатство, которое, в большей степени, зависит от образа жизни, и находится под влиянием экологической ситуации.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Низкая эффективность отечественной системы здравоохранения во многом результат того, что в последнее время она была ориентирована на развитие стационарной медицинской помощи в ущерб первичным догоспитальным медицинским услугам. Известно, что болезнь легче предупредить, чем лечить. Поэтому, развитие первичной медицинской помощи, позволит своевременно выявлять и предупреждать многие заболевания, а совершенствование материально-технической базы муниципальных учреждений здравоохранения повысит уровень медицинского обслуживания и создаст необходимые условия для увеличения предоставляемых на платной основе услуг. Таким образом, повышение эффективности системы здравоохранения будет способствовать улучшению качества жизни населения нашего города.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Главной особенностью XXI века является качественное образование, которое играет важнейшую роль в развитии личности и общества.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Города всегда были сосредоточием образовательной деятельности - источником новых идей и новых технологий. Калуга в этом отношении не является исключением. Образовательная деятельность высших учебных заведений Калуги имеет важное значение не только для города, но и для всей области. Развивается сеть негосударственных образовательных учреждений. Деятельность высших учебных заведений города уже сегодня привлекает в город молодых людей со всей области. Развитие города как образовательного центра будет способствовать притоку молодежи в город, росту образовательного уровня населения, повышению производительности труда. Оказывая влияние на другие составляющие образа будущего города, образовательная деятельность учебных заведений Калуги обладает синергетическим потенциалом развития, способствуя повышению доходов и занятости горожан и улучшению условий жизнедеятельности. Без повышения образовательного уровня населения рост объемов производства и повышение качества жизни населения маловероятны.</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Потенциал роста - </w:t>
      </w:r>
      <w:r w:rsidR="00C030BF" w:rsidRPr="00C030BF">
        <w:rPr>
          <w:rFonts w:eastAsia="Times New Roman KOI-8"/>
          <w:sz w:val="28"/>
          <w:szCs w:val="28"/>
        </w:rPr>
        <w:t>"</w:t>
      </w:r>
      <w:r w:rsidRPr="00C030BF">
        <w:rPr>
          <w:rFonts w:eastAsia="Times New Roman KOI-8"/>
          <w:sz w:val="28"/>
          <w:szCs w:val="28"/>
        </w:rPr>
        <w:t>Жилищное строительство</w:t>
      </w:r>
      <w:r w:rsidR="00C030BF"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Строительство жилья всегда было мощным фактором экономического роста. Развитие жилищного строительства сочетает в себе как огромную социальную значимость для населения города, так и серьезный экономический потенциал.</w:t>
      </w:r>
    </w:p>
    <w:p w:rsidR="00AC635A" w:rsidRPr="00C030BF" w:rsidRDefault="00AC635A" w:rsidP="001A77C4">
      <w:pPr>
        <w:pStyle w:val="a1"/>
        <w:spacing w:line="360" w:lineRule="auto"/>
        <w:ind w:firstLine="709"/>
        <w:jc w:val="both"/>
        <w:rPr>
          <w:rFonts w:eastAsia="Times New Roman KOI-8"/>
          <w:sz w:val="28"/>
          <w:szCs w:val="28"/>
        </w:rPr>
      </w:pPr>
      <w:r w:rsidRPr="00C030BF">
        <w:rPr>
          <w:rFonts w:eastAsia="Times New Roman KOI-8"/>
          <w:sz w:val="28"/>
          <w:szCs w:val="28"/>
        </w:rPr>
        <w:t>Во-первых, население по мере удовлетворения своих потребностей в продуктах питания, одежде и других благах вынуждено считаться с необходимостью накопления средств на строительство жилья, что обеспечивает базу жилищного строительства. Во-вторых, оптимизация размещения производительных сил, структурная перестройка экономики требуют от государства направления средств на жилищное строительство. В-третьих, развитие самого жилищного строительства вызывает к жизни необходимость</w:t>
      </w:r>
      <w:r w:rsidR="001A77C4">
        <w:rPr>
          <w:rFonts w:eastAsia="Times New Roman KOI-8"/>
          <w:sz w:val="28"/>
          <w:szCs w:val="28"/>
          <w:lang w:val="en-US"/>
        </w:rPr>
        <w:t xml:space="preserve"> </w:t>
      </w:r>
      <w:r w:rsidRPr="00C030BF">
        <w:rPr>
          <w:rFonts w:eastAsia="Times New Roman KOI-8"/>
          <w:sz w:val="28"/>
          <w:szCs w:val="28"/>
        </w:rPr>
        <w:t>развития многочисленных отраслей деятельности, таких как промышленность строительных материалов, проектирование, строительство объектов инфраструктуры, предприятий торговли, дорожного строительства, городского транспорта. Причем жилищное строительство и сопутствующие ему отрасли в силу своей специфики делают занятие людей в этой сфере не кратковременным, эпизодическим актом, а постоянным, стабильным трудовым процессом в силу хотя бы того факта, что возведение каждого жилого объекта требует больших затрат времени, чем в сельском хозяйстве, добывающей и обрабатывающей промышленности.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Также необходимо отметить, что реализация данного потенциала в рамках Стратегического плана развития Калуги может стать составной частью национального проекта </w:t>
      </w:r>
      <w:r w:rsidR="00C030BF" w:rsidRPr="00C030BF">
        <w:rPr>
          <w:rFonts w:eastAsia="Times New Roman KOI-8"/>
          <w:sz w:val="28"/>
          <w:szCs w:val="28"/>
        </w:rPr>
        <w:t>"</w:t>
      </w:r>
      <w:r w:rsidRPr="00C030BF">
        <w:rPr>
          <w:rFonts w:eastAsia="Times New Roman KOI-8"/>
          <w:sz w:val="28"/>
          <w:szCs w:val="28"/>
        </w:rPr>
        <w:t>Доступное жилье</w:t>
      </w:r>
      <w:r w:rsidR="00C030BF" w:rsidRPr="00C030BF">
        <w:rPr>
          <w:rFonts w:eastAsia="Times New Roman KOI-8"/>
          <w:sz w:val="28"/>
          <w:szCs w:val="28"/>
        </w:rPr>
        <w:t>"</w:t>
      </w:r>
      <w:r w:rsidRPr="00C030BF">
        <w:rPr>
          <w:rFonts w:eastAsia="Times New Roman KOI-8"/>
          <w:sz w:val="28"/>
          <w:szCs w:val="28"/>
        </w:rPr>
        <w:t>, реализация которого ведется на федеральном уровне.</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xml:space="preserve">Потенциал роста - </w:t>
      </w:r>
      <w:r w:rsidR="00C030BF" w:rsidRPr="00C030BF">
        <w:rPr>
          <w:rFonts w:eastAsia="Times New Roman KOI-8"/>
          <w:sz w:val="28"/>
          <w:szCs w:val="28"/>
        </w:rPr>
        <w:t>"</w:t>
      </w:r>
      <w:r w:rsidRPr="00C030BF">
        <w:rPr>
          <w:rFonts w:eastAsia="Times New Roman KOI-8"/>
          <w:sz w:val="28"/>
          <w:szCs w:val="28"/>
        </w:rPr>
        <w:t>Жилищно-коммунальное хозяйство</w:t>
      </w:r>
      <w:r w:rsidR="00C030BF" w:rsidRPr="00C030BF">
        <w:rPr>
          <w:rFonts w:eastAsia="Times New Roman KOI-8"/>
          <w:sz w:val="28"/>
          <w:szCs w:val="28"/>
        </w:rPr>
        <w:t>"</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Жилищно-коммунальное хозяйство представляет многоотраслевой производственно-технологический комплекс, основная задача которого - жизнеобеспечение населения. Основная цель развития ЖКХ - создание гражданам благоприятных условий для проживания и получения коммунальных услуг надлежащего качества.</w:t>
      </w:r>
    </w:p>
    <w:p w:rsidR="00AC635A" w:rsidRPr="00C030BF" w:rsidRDefault="00AC635A" w:rsidP="00621C9A">
      <w:pPr>
        <w:pStyle w:val="a1"/>
        <w:spacing w:line="360" w:lineRule="auto"/>
        <w:ind w:firstLine="709"/>
        <w:jc w:val="both"/>
        <w:rPr>
          <w:rFonts w:eastAsia="Times New Roman KOI-8"/>
          <w:sz w:val="28"/>
          <w:szCs w:val="28"/>
        </w:rPr>
      </w:pPr>
      <w:r w:rsidRPr="00C030BF">
        <w:rPr>
          <w:rFonts w:eastAsia="Times New Roman KOI-8"/>
          <w:sz w:val="28"/>
          <w:szCs w:val="28"/>
        </w:rPr>
        <w:t>В течение последних лет происходит постоянный рост тарифов на услуги ЖКХ (как объективный, так и связанный с наличием монополизма) с одновременным ухудшением количественных и качественных параметров предоставляемых услуг.</w:t>
      </w:r>
      <w:r w:rsidR="00621C9A">
        <w:rPr>
          <w:rFonts w:eastAsia="Times New Roman KOI-8"/>
          <w:sz w:val="28"/>
          <w:szCs w:val="28"/>
          <w:lang w:val="en-US"/>
        </w:rPr>
        <w:t xml:space="preserve"> </w:t>
      </w:r>
      <w:r w:rsidRPr="00C030BF">
        <w:rPr>
          <w:rFonts w:eastAsia="Times New Roman KOI-8"/>
          <w:sz w:val="28"/>
          <w:szCs w:val="28"/>
        </w:rPr>
        <w:t>В связи с принятыми на сегодняшний день Федеральными Законами нормативными актами организация содержания и обслуживания жилищно-коммунального комплекса в последнее время претерпела достаточно серьезные изменения, которые будут продолжать реализовываться в свете планируемых к принятию в ближайшее время правительственных документов. Первоочередной задачей проводимых преобразований является обеспечение в этом секторе конкуренции путем создания новых субъектов рынка - предприятий малого и среднего бизнеса, управляющих компаний, привлечение инвестиций, как результат - обеспечение повышения качества обслуживания потребителей.</w:t>
      </w:r>
    </w:p>
    <w:p w:rsidR="00EB2AC1" w:rsidRPr="00C030BF" w:rsidRDefault="00EB2AC1" w:rsidP="00C030BF">
      <w:pPr>
        <w:pStyle w:val="1"/>
        <w:keepNext w:val="0"/>
        <w:tabs>
          <w:tab w:val="left" w:pos="0"/>
        </w:tabs>
        <w:spacing w:line="360" w:lineRule="auto"/>
        <w:ind w:firstLine="709"/>
        <w:jc w:val="both"/>
        <w:rPr>
          <w:rFonts w:eastAsia="Times New Roman KOI-8"/>
          <w:b w:val="0"/>
          <w:i w:val="0"/>
          <w:sz w:val="28"/>
          <w:szCs w:val="28"/>
        </w:rPr>
      </w:pPr>
    </w:p>
    <w:p w:rsidR="00AC635A" w:rsidRPr="00C030BF" w:rsidRDefault="00EB2AC1"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lang w:val="en-US"/>
        </w:rPr>
        <w:br w:type="page"/>
      </w:r>
      <w:r w:rsidR="00AC635A" w:rsidRPr="00C030BF">
        <w:rPr>
          <w:rFonts w:eastAsia="Times New Roman KOI-8"/>
          <w:b w:val="0"/>
          <w:i w:val="0"/>
          <w:sz w:val="28"/>
          <w:szCs w:val="28"/>
        </w:rPr>
        <w:t xml:space="preserve">3. Разработка стратегии развития модели </w:t>
      </w:r>
      <w:r w:rsidR="00C030BF" w:rsidRPr="00C030BF">
        <w:rPr>
          <w:rFonts w:eastAsia="Times New Roman KOI-8"/>
          <w:b w:val="0"/>
          <w:i w:val="0"/>
          <w:sz w:val="28"/>
          <w:szCs w:val="28"/>
        </w:rPr>
        <w:t>"</w:t>
      </w:r>
      <w:r w:rsidR="00AC635A" w:rsidRPr="00C030BF">
        <w:rPr>
          <w:rFonts w:eastAsia="Times New Roman KOI-8"/>
          <w:b w:val="0"/>
          <w:i w:val="0"/>
          <w:sz w:val="28"/>
          <w:szCs w:val="28"/>
        </w:rPr>
        <w:t>Город Калуга</w:t>
      </w:r>
      <w:r w:rsidR="00C030BF" w:rsidRPr="00C030BF">
        <w:rPr>
          <w:rFonts w:eastAsia="Times New Roman KOI-8"/>
          <w:b w:val="0"/>
          <w:i w:val="0"/>
          <w:sz w:val="28"/>
          <w:szCs w:val="28"/>
        </w:rPr>
        <w:t>"</w:t>
      </w:r>
    </w:p>
    <w:p w:rsidR="008D0F11" w:rsidRPr="00C030BF" w:rsidRDefault="008D0F11"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3.1 Миссия и главная цель развития г. Калуги</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Разработка стратегии развития города в качестве основной концептуальной идеи включает установление миссии города, его предназначения, стратегического статуса (типа) в будущем, определение его кредо.</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Миссия Калуги - город многоотраслевой, сбалансированной экономики и комфортной среды проживания.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Выработка миссии города послужила необходимым условием для определения главной цели развития города.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Главная стратегическая цель - устойчивый рост качества жизни населения.</w:t>
      </w:r>
    </w:p>
    <w:p w:rsidR="008D0F11" w:rsidRPr="00C030BF" w:rsidRDefault="008D0F11"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Таблица 22. Контрольные показатели стратегического развития Калуги</w:t>
      </w:r>
    </w:p>
    <w:tbl>
      <w:tblPr>
        <w:tblW w:w="9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1437"/>
        <w:gridCol w:w="1012"/>
        <w:gridCol w:w="1165"/>
      </w:tblGrid>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Показатель</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Единица измерения</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2007 г.</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2016 г. прогноз</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Численность постоянного населения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тыс. 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502,00</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497,28</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Комплексный индекс загрязнения атмосферы (КИЗА5)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ед.</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8,99</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7-13</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Уровень безработицы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0,9</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0,7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Среднедушевые денежные доходы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рублей</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6000</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16000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койками на 10 тыс. населения.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шт.</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80</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Амбулаторно-поликлинические учреждения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ед. пл. </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32 </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33 </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мощ.</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16835</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17635</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посещ.</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6422997</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6539000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врачами на 10 тыс. населения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36,1</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41</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среднемедицинскими работниками на 10 тыс. населения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94,1</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114,3</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Среднее время приезда скорой помощи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мин.</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25</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детей дошкольного возраста местами в дошкольных учреждениях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47</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92</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учреждений дошкольного образования педагогическими кадрами (воспитатели)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95</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Численность учащихся государственных школ, занимающихся в первую смену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70,7</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Охват детей образованием повышенного уровня (лицеи, гимназии, профильное обучение)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36,3</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Охват детей образованием в режиме "полного дня"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14</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спортивно-оздоровительными учреждениями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т.ч.: спортивными залами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23,2</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26,8</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бассейнами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4,7</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5,3</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плоскостными спортивными сооружениями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27,7</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31,7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Доля городского населения организованно занимающегося физкультурой и спортом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17,2</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Доля учащихся в музыкальных, художественных школах и школах искусств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12</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15</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жильем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кв. м/на 1 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20,9</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24,4</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Ввод нового жилья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кв. м/на 1 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0,53</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0,8</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Доля ветхого жилищного фонда во всем жилищном фонде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0,3</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од</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Индекс промышленного производства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100</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малых предприятий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ед.</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5538</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Индивидуальных предпринимателей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тыс. чел.</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14,6</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Число основных телефонных аппаратов телефонной сети общего пользования - всего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тыс. ед.</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182,38</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213</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абонентов сети Интернет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тыс. аб.</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22,8</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62</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Количество подвижного состава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ед.</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1048</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1257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Протяженность маршрутной сети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км</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1132</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1290,7</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Оборот розничной торговли по крупным и средним предприятиям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млн. руб.</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8143</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18000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торговыми площадями на 1000 жителей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кв. м.</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296</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Обеспеченность посадочными местами в открытой сети предприятий общественного питания на 1000 жителей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ед.</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21</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40</w:t>
            </w:r>
          </w:p>
        </w:tc>
      </w:tr>
      <w:tr w:rsidR="00621C9A" w:rsidRPr="009674DB" w:rsidTr="009674DB">
        <w:trPr>
          <w:jc w:val="center"/>
        </w:trPr>
        <w:tc>
          <w:tcPr>
            <w:tcW w:w="5388"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Объем бытовых услуг на душу населения </w:t>
            </w:r>
          </w:p>
        </w:tc>
        <w:tc>
          <w:tcPr>
            <w:tcW w:w="1437"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руб.</w:t>
            </w:r>
          </w:p>
        </w:tc>
        <w:tc>
          <w:tcPr>
            <w:tcW w:w="1012"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2716</w:t>
            </w:r>
          </w:p>
        </w:tc>
        <w:tc>
          <w:tcPr>
            <w:tcW w:w="1165" w:type="dxa"/>
            <w:shd w:val="clear" w:color="auto" w:fill="auto"/>
          </w:tcPr>
          <w:p w:rsidR="00621C9A" w:rsidRPr="009674DB" w:rsidRDefault="00621C9A" w:rsidP="009674DB">
            <w:pPr>
              <w:pStyle w:val="a9"/>
              <w:suppressLineNumbers w:val="0"/>
              <w:snapToGrid w:val="0"/>
              <w:spacing w:line="360" w:lineRule="auto"/>
              <w:rPr>
                <w:rFonts w:eastAsia="Times New Roman KOI-8"/>
                <w:szCs w:val="28"/>
                <w:lang w:val="en-US"/>
              </w:rPr>
            </w:pPr>
            <w:r w:rsidRPr="009674DB">
              <w:rPr>
                <w:rFonts w:eastAsia="Times New Roman KOI-8"/>
                <w:szCs w:val="28"/>
              </w:rPr>
              <w:t>6000</w:t>
            </w:r>
          </w:p>
        </w:tc>
      </w:tr>
    </w:tbl>
    <w:p w:rsidR="008D0F11" w:rsidRPr="00C030BF" w:rsidRDefault="008D0F11" w:rsidP="00C030BF">
      <w:pPr>
        <w:pStyle w:val="a1"/>
        <w:spacing w:line="360" w:lineRule="auto"/>
        <w:ind w:firstLine="709"/>
        <w:jc w:val="both"/>
        <w:rPr>
          <w:rFonts w:eastAsia="Times New Roman KOI-8"/>
          <w:sz w:val="28"/>
          <w:szCs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В основе качества жизни населения лежат: наличие у людей хорошей работы и достойной зарплаты, возможность пользоваться гарантированными качественными услугами здравоохранения и социального обеспечения, существование нормальных условий для рождения и воспитания детей, хорошее жилье, общественная безопасность, политическая стабильность, образовательные, культурные и досуговые возможности, качество окружающей среды и т.д.</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Главная цель реализуется через достижение стратегических подцелей.</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Содействие развитию эффективного инновационного производства, комплекса сферы услуг на основе развития рыночных институтов и малого бизнеса.</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Формирование благоприятной социальной среды, обеспечивающей всестороннее развитие личности на основе образования, культуры, здорового образа жизни.</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Улучшение городской среды путем устойчивого функционирования и развития инфраструктуры и систем жизнеобеспечения города, реализации современной политики в градостроительстве и благоустройстве.</w:t>
      </w: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 Улучшение экологической обстановки в городе.</w:t>
      </w:r>
    </w:p>
    <w:p w:rsidR="00AC635A" w:rsidRPr="00C030BF" w:rsidRDefault="00AC635A" w:rsidP="00C030BF">
      <w:pPr>
        <w:pStyle w:val="a1"/>
        <w:spacing w:line="360" w:lineRule="auto"/>
        <w:ind w:firstLine="709"/>
        <w:jc w:val="both"/>
        <w:rPr>
          <w:rFonts w:eastAsia="Times New Roman KOI-8"/>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3.2 Стратегические направления развития Калуги до 2016 года</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Социальная поддержка как часть социальной защиты населения сегодня является неотъемлемой функцией общества. Разрабатываемая стратегия призвана заботиться о гражданах социально уязвимых, неспособных к самообеспечению, попавших в трудную жизненную ситуацию. Рост социальных рисков, воздействующих на горожан в современных условиях, устойчивое воспроизводство бедности и многие другие факторы обуславливают актуальность социальной помощи.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Одним из направлений стратегического развития г. Калуги является разработка социальной поддержки населения, в котором я принимал непосредственное участие.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Основные направления социальной поддержки населения будут заключаться в снижении социального неравенства, улучшении положения и качества жизни малоимущих граждан, уменьшения бедности.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1. Социальная поддержка инвалидов, пожилых людей и малообеспеченных жителей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оказание различных видов помощи малообеспеченным семьям и одиноко проживающим гражданам;</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обеспечение адресности и обоснованности предоставления социальной поддержки населению;</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формирование основ комплексного решения проблем граждан с ограниченными физическими возможностями.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обеспечение твёрдым топливом малоимущих пенсионеров, проживающих в жилых домах без централизованного отопления и не имеющих льгот, а так же неполных семей с детьми с доходом ниже прожиточного минимума;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приобретение для инвалидов кресел-колясок, которые будут выдаваться во временное пользование через пункт проката;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приобретение и установка звуковых дублёров к светофорам на пешеходных переходах;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открытие дополнительно 16 отделений социальной помощи на дому;</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открытие 4-х отделений срочной социальной помощи для оказания бытовых услуг пожилым гражданам и инвалидам (уборка квартир, стирка белья, косметический ремонт);</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6. открытие социальной гостиницы для временного проживания граждан, оказавшихся в трудной жизненной ситуации, в том числе лицам без определённого места жительства;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7. создание оздоровительного центра для пенсионеров, малоимущих граждан, детей из многодетных и неполных семей;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8. предоставление гражданам пожилого возраста и инвалидам пожизненной ренты, как одной из форм социальной поддержки и защиты от преступных посягательств.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Жилое помещение после смерти получателя ренты может быть распределено для заселения граждан, нуждающихся в улучшении жилищных условий, и состоящих на учёте по месту жительства.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2. Реабилитация детей-инвалидов</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 настоящее время в Калуге проживает 1764 ребёнка-инвалида.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повышение эффективности профилактической работы по предупреждению детской инвалидности;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развитие сети реабилитационных отделений для детей и подростков с ограниченными возможностями;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разработка новых форм и методов оказания помощи семьям, имеющим детей - инвалидов.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Реализация мероприятий повысит эффективность работы по профилактике детской инвалидности и комплексной реабилитации детей с ограниченными возможностями.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Своевременное обеспечение социально-правовой информацией семей, воспитывающих детей-инвалидов.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Оказание адресной помощи на основе совокупного среднедушевого дохода детям-инвалидам и родителям, осуществляющим уход за ними.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Открытие социально-реабилитационного отделения для детей - инвалидов.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Одним из мероприятий, в котором я принимал участие, является организация и проведение культурных и благотворительных мероприятий для детей-инвалидов: новогодние и рождественские праздники; День защиты детей; День инвалида.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3. Развитие социального обслуживания семьи и детей</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Конструктивное решение поставленных задач позволит повысить авторитет института семьи, обеспечит условия для укрепления морально-нравственных устоев и экономической самостоятельности семьи.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Основной задачей для органов социальной защиты населения будет оказание различных видов социальной помощи и социальных услуг, организации оздоровления и отдыха детей, а также проведение городских мероприятий, посвящённых тематике семьи и детства.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Обеспечение повышения квалификации кадров, работающих в системе социального обслуживания семьи и детей.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Оказание адресной помощи на основе совокупного среднедушевого дохода с учётом прожиточного минимума малообеспеченным семьям с детьми.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Обеспечение материальной поддержки малообеспеченных молодых семей с несколькими детьми: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единовременное пособие при рождении детей - близнецов (в размере не менее двадцатикратной величины прожиточного минимума, установленного в городе для детей до 6 лет);</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единовременное пособие при рождении второго ребёнка (в размере не менее десятикратной величины прожиточного минимума, установленного в городе для детей до 6 лет);</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ежемесячное пособие малообеспеченным молодым семьям, имеющим ребёнка (детей) до 3-х лет (в размере не менее 1000 рублей).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Осуществление компенсации транспортных расходов детям, нуждающихся в санаторно-курортном лечении из малообеспеченных семей.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Обеспечение оздоровления детей в загородных лагерях.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6. Организация и проведение мероприятий в поддержку семьи и детей: День семьи; День матери; акция </w:t>
      </w:r>
      <w:r w:rsidR="00C030BF" w:rsidRPr="00C030BF">
        <w:rPr>
          <w:rFonts w:eastAsia="Times New Roman KOI-8"/>
          <w:i w:val="0"/>
          <w:sz w:val="28"/>
          <w:szCs w:val="28"/>
        </w:rPr>
        <w:t>"</w:t>
      </w:r>
      <w:r w:rsidRPr="00C030BF">
        <w:rPr>
          <w:rFonts w:eastAsia="Times New Roman KOI-8"/>
          <w:i w:val="0"/>
          <w:sz w:val="28"/>
          <w:szCs w:val="28"/>
        </w:rPr>
        <w:t>Семья - семье</w:t>
      </w:r>
      <w:r w:rsidR="00C030BF" w:rsidRPr="00C030BF">
        <w:rPr>
          <w:rFonts w:eastAsia="Times New Roman KOI-8"/>
          <w:i w:val="0"/>
          <w:sz w:val="28"/>
          <w:szCs w:val="28"/>
        </w:rPr>
        <w:t>"</w:t>
      </w:r>
      <w:r w:rsidRPr="00C030BF">
        <w:rPr>
          <w:rFonts w:eastAsia="Times New Roman KOI-8"/>
          <w:i w:val="0"/>
          <w:sz w:val="28"/>
          <w:szCs w:val="28"/>
        </w:rPr>
        <w:t xml:space="preserve">; </w:t>
      </w:r>
      <w:r w:rsidR="00C030BF" w:rsidRPr="00C030BF">
        <w:rPr>
          <w:rFonts w:eastAsia="Times New Roman KOI-8"/>
          <w:i w:val="0"/>
          <w:sz w:val="28"/>
          <w:szCs w:val="28"/>
        </w:rPr>
        <w:t>"</w:t>
      </w:r>
      <w:r w:rsidRPr="00C030BF">
        <w:rPr>
          <w:rFonts w:eastAsia="Times New Roman KOI-8"/>
          <w:i w:val="0"/>
          <w:sz w:val="28"/>
          <w:szCs w:val="28"/>
        </w:rPr>
        <w:t>круглые</w:t>
      </w:r>
      <w:r w:rsidR="00C030BF" w:rsidRPr="00C030BF">
        <w:rPr>
          <w:rFonts w:eastAsia="Times New Roman KOI-8"/>
          <w:i w:val="0"/>
          <w:sz w:val="28"/>
          <w:szCs w:val="28"/>
        </w:rPr>
        <w:t>"</w:t>
      </w:r>
      <w:r w:rsidRPr="00C030BF">
        <w:rPr>
          <w:rFonts w:eastAsia="Times New Roman KOI-8"/>
          <w:i w:val="0"/>
          <w:sz w:val="28"/>
          <w:szCs w:val="28"/>
        </w:rPr>
        <w:t xml:space="preserve"> столы.</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Для формирования, развития и укрепления правовых, социально-экономических и организационных условий для интенсификации гражданского становления и эффективной социализации молодых граждан в условиях демократического общества, рыночной экономики и правового государства; для самореализации личности молодого человека, как активного участника преобразований современного российского общества необходима реализация следующих мероприятий по приоритетным направлениям.</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1. Развитие инфраструктуры и нормативно-правовой базы по работе с молодёжью</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формирование у молодёжи активной жизненной позиции, готовности к участию в общественно - политической жизни г. Калуги, создание условий для выдвижения способных и компетентных молодых людей в органы местного самоуправления;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воспитание гражданско-патриотического отношения к Родине;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благоприятному началу трудовой деятельности, решению вопросов занятости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повышение активности молодых семей в определении и осуществлении жизненной стратегии;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поддержка и развитие всех форм духовно-нравственного воспитания, интеллектуального, творческого и физического развития молодёжи;</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профилактика преступности, наркомании и алкоголизма, - развитие художественного творчества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1. Создание и материально - техническое оснащение муниципального учреждения </w:t>
      </w:r>
      <w:r w:rsidR="00C030BF" w:rsidRPr="00C030BF">
        <w:rPr>
          <w:rFonts w:eastAsia="Times New Roman KOI-8"/>
          <w:i w:val="0"/>
          <w:sz w:val="28"/>
          <w:szCs w:val="28"/>
        </w:rPr>
        <w:t>"</w:t>
      </w:r>
      <w:r w:rsidRPr="00C030BF">
        <w:rPr>
          <w:rFonts w:eastAsia="Times New Roman KOI-8"/>
          <w:i w:val="0"/>
          <w:sz w:val="28"/>
          <w:szCs w:val="28"/>
        </w:rPr>
        <w:t>Дворец Молодёжи</w:t>
      </w:r>
      <w:r w:rsidR="00C030BF" w:rsidRPr="00C030BF">
        <w:rPr>
          <w:rFonts w:eastAsia="Times New Roman KOI-8"/>
          <w:i w:val="0"/>
          <w:sz w:val="28"/>
          <w:szCs w:val="28"/>
        </w:rPr>
        <w:t>"</w:t>
      </w:r>
      <w:r w:rsidRPr="00C030BF">
        <w:rPr>
          <w:rFonts w:eastAsia="Times New Roman KOI-8"/>
          <w:i w:val="0"/>
          <w:sz w:val="28"/>
          <w:szCs w:val="28"/>
        </w:rPr>
        <w:t>.</w:t>
      </w:r>
    </w:p>
    <w:p w:rsidR="00AC635A" w:rsidRPr="00C030BF" w:rsidRDefault="00AC635A" w:rsidP="00C030BF">
      <w:pPr>
        <w:numPr>
          <w:ilvl w:val="0"/>
          <w:numId w:val="3"/>
        </w:numPr>
        <w:tabs>
          <w:tab w:val="left" w:pos="720"/>
        </w:tabs>
        <w:spacing w:line="360" w:lineRule="auto"/>
        <w:ind w:left="0" w:firstLine="709"/>
        <w:jc w:val="both"/>
        <w:rPr>
          <w:rFonts w:eastAsia="Times New Roman KOI-8"/>
          <w:sz w:val="28"/>
          <w:szCs w:val="28"/>
        </w:rPr>
      </w:pPr>
      <w:r w:rsidRPr="00C030BF">
        <w:rPr>
          <w:rFonts w:eastAsia="Times New Roman KOI-8"/>
          <w:sz w:val="28"/>
          <w:szCs w:val="28"/>
        </w:rPr>
        <w:t xml:space="preserve">Разработка и принятие муниципальной целевой программы </w:t>
      </w:r>
      <w:r w:rsidR="00C030BF" w:rsidRPr="00C030BF">
        <w:rPr>
          <w:rFonts w:eastAsia="Times New Roman KOI-8"/>
          <w:sz w:val="28"/>
          <w:szCs w:val="28"/>
        </w:rPr>
        <w:t>"</w:t>
      </w:r>
      <w:r w:rsidRPr="00C030BF">
        <w:rPr>
          <w:rFonts w:eastAsia="Times New Roman KOI-8"/>
          <w:sz w:val="28"/>
          <w:szCs w:val="28"/>
        </w:rPr>
        <w:t>Молодёжь города Калуги</w:t>
      </w:r>
      <w:r w:rsidR="00C030BF" w:rsidRPr="00C030BF">
        <w:rPr>
          <w:rFonts w:eastAsia="Times New Roman KOI-8"/>
          <w:sz w:val="28"/>
          <w:szCs w:val="28"/>
        </w:rPr>
        <w:t>"</w:t>
      </w:r>
      <w:r w:rsidRPr="00C030BF">
        <w:rPr>
          <w:rFonts w:eastAsia="Times New Roman KOI-8"/>
          <w:sz w:val="28"/>
          <w:szCs w:val="28"/>
        </w:rPr>
        <w:t>.</w:t>
      </w:r>
    </w:p>
    <w:p w:rsidR="00AC635A" w:rsidRPr="00C030BF" w:rsidRDefault="00AC635A" w:rsidP="00C030BF">
      <w:pPr>
        <w:numPr>
          <w:ilvl w:val="0"/>
          <w:numId w:val="3"/>
        </w:numPr>
        <w:tabs>
          <w:tab w:val="left" w:pos="720"/>
        </w:tabs>
        <w:spacing w:line="360" w:lineRule="auto"/>
        <w:ind w:left="0" w:firstLine="709"/>
        <w:jc w:val="both"/>
        <w:rPr>
          <w:rFonts w:eastAsia="Times New Roman KOI-8"/>
          <w:sz w:val="28"/>
          <w:szCs w:val="28"/>
        </w:rPr>
      </w:pPr>
      <w:r w:rsidRPr="00C030BF">
        <w:rPr>
          <w:rFonts w:eastAsia="Times New Roman KOI-8"/>
          <w:sz w:val="28"/>
          <w:szCs w:val="28"/>
        </w:rPr>
        <w:t xml:space="preserve">3. Разработка и принятие муниципальной целевой программы </w:t>
      </w:r>
      <w:r w:rsidR="00C030BF" w:rsidRPr="00C030BF">
        <w:rPr>
          <w:rFonts w:eastAsia="Times New Roman KOI-8"/>
          <w:sz w:val="28"/>
          <w:szCs w:val="28"/>
        </w:rPr>
        <w:t>"</w:t>
      </w:r>
      <w:r w:rsidRPr="00C030BF">
        <w:rPr>
          <w:rFonts w:eastAsia="Times New Roman KOI-8"/>
          <w:sz w:val="28"/>
          <w:szCs w:val="28"/>
        </w:rPr>
        <w:t>Молодая семья</w:t>
      </w:r>
      <w:r w:rsidR="00C030BF" w:rsidRPr="00C030BF">
        <w:rPr>
          <w:rFonts w:eastAsia="Times New Roman KOI-8"/>
          <w:sz w:val="28"/>
          <w:szCs w:val="28"/>
        </w:rPr>
        <w:t>"</w:t>
      </w:r>
      <w:r w:rsidRPr="00C030BF">
        <w:rPr>
          <w:rFonts w:eastAsia="Times New Roman KOI-8"/>
          <w:sz w:val="28"/>
          <w:szCs w:val="28"/>
        </w:rPr>
        <w:t>.</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4. Разработка и принятие муниципальной целевой программы </w:t>
      </w:r>
      <w:r w:rsidR="00C030BF" w:rsidRPr="00C030BF">
        <w:rPr>
          <w:rFonts w:eastAsia="Times New Roman KOI-8"/>
          <w:i w:val="0"/>
          <w:sz w:val="28"/>
          <w:szCs w:val="28"/>
        </w:rPr>
        <w:t>"</w:t>
      </w:r>
      <w:r w:rsidRPr="00C030BF">
        <w:rPr>
          <w:rFonts w:eastAsia="Times New Roman KOI-8"/>
          <w:i w:val="0"/>
          <w:sz w:val="28"/>
          <w:szCs w:val="28"/>
        </w:rPr>
        <w:t>Военно-патриотическое воспитание молодёжи</w:t>
      </w:r>
      <w:r w:rsidR="00C030BF" w:rsidRPr="00C030BF">
        <w:rPr>
          <w:rFonts w:eastAsia="Times New Roman KOI-8"/>
          <w:i w:val="0"/>
          <w:sz w:val="28"/>
          <w:szCs w:val="28"/>
        </w:rPr>
        <w:t>"</w:t>
      </w:r>
      <w:r w:rsidRPr="00C030BF">
        <w:rPr>
          <w:rFonts w:eastAsia="Times New Roman KOI-8"/>
          <w:i w:val="0"/>
          <w:sz w:val="28"/>
          <w:szCs w:val="28"/>
        </w:rPr>
        <w:t>.</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2. Трудоустройство и занятость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благоприятному началу трудовой деятельности, решению вопросов занятости и профориентации молодежи;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решение проблем мотивации труда и привитие новых ценностных ориентиров, адаптация к современным условиям развития рыночной экономики, в т.ч. вовлечение в цивилизованное предпринимательство.</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Проведение мониторинга по вопросам профориентации трудоустройства и занятости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2. Проведение семинаров, </w:t>
      </w:r>
      <w:r w:rsidR="00C030BF" w:rsidRPr="00C030BF">
        <w:rPr>
          <w:rFonts w:eastAsia="Times New Roman KOI-8"/>
          <w:i w:val="0"/>
          <w:sz w:val="28"/>
          <w:szCs w:val="28"/>
        </w:rPr>
        <w:t>"</w:t>
      </w:r>
      <w:r w:rsidRPr="00C030BF">
        <w:rPr>
          <w:rFonts w:eastAsia="Times New Roman KOI-8"/>
          <w:i w:val="0"/>
          <w:sz w:val="28"/>
          <w:szCs w:val="28"/>
        </w:rPr>
        <w:t>круглых столов</w:t>
      </w:r>
      <w:r w:rsidR="00C030BF" w:rsidRPr="00C030BF">
        <w:rPr>
          <w:rFonts w:eastAsia="Times New Roman KOI-8"/>
          <w:i w:val="0"/>
          <w:sz w:val="28"/>
          <w:szCs w:val="28"/>
        </w:rPr>
        <w:t>"</w:t>
      </w:r>
      <w:r w:rsidRPr="00C030BF">
        <w:rPr>
          <w:rFonts w:eastAsia="Times New Roman KOI-8"/>
          <w:i w:val="0"/>
          <w:sz w:val="28"/>
          <w:szCs w:val="28"/>
        </w:rPr>
        <w:t xml:space="preserve"> по вопросам трудоустройства и занятости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Подготовка и издание сборников по вопросам профориентации молодёжи.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Организация временного трудоустройства выпускников УНПО 18-20 лет, впервые ищущих работу.</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Мероприятия по поддержке деятельности центров досуговой и сезонной занятости, молодёжных бирж труда, ученических предприятий, студенческих отрядов, молодёжных объединений, реализующих программы в сфере обеспечения занятости и профориентации молодёжи и подростков.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6. Мероприятия по поддержке и продвижению особо одаренных молодых людей на руководящие должности в органы управления, а также руководителей предприятий на конкурсной основе.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7. Мероприятия по усилению роли государства в вовлечении молодёжи в цивилизованное предпринимательство, создание на государственном уровне механизмов поддержки молодёжного предпринимательства.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Исходя из анализа демографической ситуации, состояния системы здравоохранения и здоровья населения, проведенного на предварительном этапе, в рамках стратегического плана необходимо уделить внимание следующим направлениям:</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1. Профилактика наиболее социально-значимых заболеваний и формирование здорового образа жизни населения.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предотвращение и раннее выявление социально-значимых заболеваний. Мероприятия (по группам заболеваний): Сердечнососудистые заболевания: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Совершенствование амбулаторно-поликлинической кардиологической службы.</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Реализация программы по профилактике гипертонической болезни.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3. Развитие сети пунктов самоконтроля и </w:t>
      </w:r>
      <w:r w:rsidR="00C030BF" w:rsidRPr="00C030BF">
        <w:rPr>
          <w:rFonts w:eastAsia="Times New Roman KOI-8"/>
          <w:i w:val="0"/>
          <w:sz w:val="28"/>
          <w:szCs w:val="28"/>
        </w:rPr>
        <w:t>"</w:t>
      </w:r>
      <w:r w:rsidRPr="00C030BF">
        <w:rPr>
          <w:rFonts w:eastAsia="Times New Roman KOI-8"/>
          <w:i w:val="0"/>
          <w:sz w:val="28"/>
          <w:szCs w:val="28"/>
        </w:rPr>
        <w:t>школ</w:t>
      </w:r>
      <w:r w:rsidR="00C030BF" w:rsidRPr="00C030BF">
        <w:rPr>
          <w:rFonts w:eastAsia="Times New Roman KOI-8"/>
          <w:i w:val="0"/>
          <w:sz w:val="28"/>
          <w:szCs w:val="28"/>
        </w:rPr>
        <w:t>"</w:t>
      </w:r>
      <w:r w:rsidRPr="00C030BF">
        <w:rPr>
          <w:rFonts w:eastAsia="Times New Roman KOI-8"/>
          <w:i w:val="0"/>
          <w:sz w:val="28"/>
          <w:szCs w:val="28"/>
        </w:rPr>
        <w:t xml:space="preserve"> для больных гипертонией в ЛПУ.</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Развитие малоинвазивной кардиологии.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Организация и проведение периодических профилактических осмотров в группах риска.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6. Обеспечение активной диспансеризации больных с сердечнососудистыми заболеваниями.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7. Отработка единых алгоритмов оказания неотложной медицинской помощи больным на догоспитальном (ССМП, поликлиника) и госпитальном этапах.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8. Создание эффективной системы реабилитации больных, перенесших инфаркт миокарда и инсульт, с целью снижения инвалидизации, особенно трудоспособного населения.</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2. Здоровье матери и ребенка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улучшение здоровья женщин и детей; - повышение рождаемости;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снижение материнской, перинатальной и младенческой смертности. 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1. Открытие родильного отделения на базе МУ городская больница </w:t>
      </w:r>
      <w:r w:rsidR="00C030BF" w:rsidRPr="00C030BF">
        <w:rPr>
          <w:rFonts w:eastAsia="Times New Roman KOI-8"/>
          <w:i w:val="0"/>
          <w:sz w:val="28"/>
          <w:szCs w:val="28"/>
        </w:rPr>
        <w:t>"</w:t>
      </w:r>
      <w:r w:rsidRPr="00C030BF">
        <w:rPr>
          <w:rFonts w:eastAsia="Times New Roman KOI-8"/>
          <w:i w:val="0"/>
          <w:sz w:val="28"/>
          <w:szCs w:val="28"/>
        </w:rPr>
        <w:t>Калуга - Мед</w:t>
      </w:r>
      <w:r w:rsidR="00C030BF" w:rsidRPr="00C030BF">
        <w:rPr>
          <w:rFonts w:eastAsia="Times New Roman KOI-8"/>
          <w:i w:val="0"/>
          <w:sz w:val="28"/>
          <w:szCs w:val="28"/>
        </w:rPr>
        <w:t>"</w:t>
      </w:r>
      <w:r w:rsidRPr="00C030BF">
        <w:rPr>
          <w:rFonts w:eastAsia="Times New Roman KOI-8"/>
          <w:i w:val="0"/>
          <w:sz w:val="28"/>
          <w:szCs w:val="28"/>
        </w:rPr>
        <w:t>, оснащённого современной аппаратурой и оборудованием.</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Создание реабилитационного центра для женщин репродуктивного возраста и детей, на базе строящейся поликлиники на 26 микрорайоне, для оказания замкнутого цикла медицинской помощи пациентам, злоупотребляющим психоактивными веществами.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Расширение объемов вакцинации детей от всех управляемых инфекций как самого эффективного вида профилактики.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Укрепление и развитие общегородской системы охраны репродуктивного здоровья.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Профилактика заболеваний репродуктивной системы у подростков и женщин фертильного возраста.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6. Диспансеризация женщин репродуктивного возраста и подростков.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7. Пропаганда планирования семьи и контрацепции.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8. Оптимизация наблюдения за беременными с выделением группы риска.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9. Поддержка грудного вскармливания.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10. Укрепление материально-технической и ресурсной базы службы детства и родовспоможения.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11. Введение ставок психологов в детских поликлиниках и женских консультациях.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3. Кадровое обеспечение здравоохранения Задача: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повышение укомплектованности кадрами лечебно-профилактических учреждений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совершенствование системы трудоустройства выпускников средних специальных и высших медицинских образовательных учреждений путем введения договорных отношений на подготовку кадров.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Подготовка и переподготовка кадров по специальностям, востребованным в современной медицине.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Учеба руководящих кадров здравоохранения по применению современных методов управления на основе изучения экономической и медико-демографической ситуации.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Социальная поддержка медицинских работников (обеспечение жильем, местами в детских дошкольных учреждениях; дотации на проездные билеты и горячее питание на рабочем месте; летнее оздоровление детей медицинских работников).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Активное участие в работе профессиональных ассоциаций врачей и медсестер.</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4. Финансирование здравоохранения Задача: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привести финансирование здравоохранения в соответствие с потребностью учреждений г.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Увеличение объемов финансирования здравоохранения из средств бюджета и ТФОМС.</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Введение расходных обязательств муниципального бюджета обеспечения профилактической работы (гигиеническое воспитание населения, финансирование работы школ по профилактике заболеваний и их осложнений медицинских учреждений).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Оптимизация объемов бесплатной медицинской помощи, предусмотренной программой государственных гарантий, в соответствии с имеющимися ресурсами.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Разработка городских мероприятий по эффективному использованию средств бюджета и ТФОМС.</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5. Целевое финансирование приоритетных направлений деятельности здравоохранения.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Основной целью развития дошкольного образования является обеспечение государственных гарантий прав граждан на общедоступность и бесплатность дошкольного образования.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увеличение числа мест в дошкольных образовательных учреждениях и ликвидация очередности.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Строительство новых ДОУ. Мероприятия по строительству ДОУ предусматривают как строительство отдельно стоящих зданий в новых микрорайонах и на свободных площадях, так и пристроек к зданиям функционирующих ДОУ в районах плотной застройки.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Восстановление ранее закрытых дошкольных образовательных учреждений, а так же использование по назначению помещений групповых комнат, которые в период спада спроса на детские сады были перепрофилированы под помещения дополнительной работы с детьми и классы начальной школы.</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увеличение охвата детей дошкольным образованием за счет новых форм дошкольного образования.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Создание Центра семейного персонала для детей дошкольного возраста, не посещающих ДОУ. Центр призван координировать и контролировать деятельность частных предпринимателей по оказанию услуг гувернеров для детей дошкольного возраста в пределах дошкольного образовательного пространства.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Открытие консультативных пунктов на базе дошкольных образовательных учреждений по работе с семьями детей, не посещающих данные учреждения. Консультативные пункты создаются для оказания методической, диагностической и консультативной помощи родителям, занимающимся семейным образованием детей дошкольного возраста. Оказывать консультационные услуги будут педагоги-психологи, учителя-логопеды, старшие медицинские сестры дошкольных учреждений.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Открытие групп кратковременного пребывания (</w:t>
      </w:r>
      <w:r w:rsidR="00C030BF" w:rsidRPr="00C030BF">
        <w:rPr>
          <w:rFonts w:eastAsia="Times New Roman KOI-8"/>
          <w:i w:val="0"/>
          <w:sz w:val="28"/>
          <w:szCs w:val="28"/>
        </w:rPr>
        <w:t>"</w:t>
      </w:r>
      <w:r w:rsidRPr="00C030BF">
        <w:rPr>
          <w:rFonts w:eastAsia="Times New Roman KOI-8"/>
          <w:i w:val="0"/>
          <w:sz w:val="28"/>
          <w:szCs w:val="28"/>
        </w:rPr>
        <w:t>выходного дня</w:t>
      </w:r>
      <w:r w:rsidR="00C030BF" w:rsidRPr="00C030BF">
        <w:rPr>
          <w:rFonts w:eastAsia="Times New Roman KOI-8"/>
          <w:i w:val="0"/>
          <w:sz w:val="28"/>
          <w:szCs w:val="28"/>
        </w:rPr>
        <w:t>"</w:t>
      </w:r>
      <w:r w:rsidRPr="00C030BF">
        <w:rPr>
          <w:rFonts w:eastAsia="Times New Roman KOI-8"/>
          <w:i w:val="0"/>
          <w:sz w:val="28"/>
          <w:szCs w:val="28"/>
        </w:rPr>
        <w:t xml:space="preserve">). Группы </w:t>
      </w:r>
      <w:r w:rsidR="00C030BF" w:rsidRPr="00C030BF">
        <w:rPr>
          <w:rFonts w:eastAsia="Times New Roman KOI-8"/>
          <w:i w:val="0"/>
          <w:sz w:val="28"/>
          <w:szCs w:val="28"/>
        </w:rPr>
        <w:t>"</w:t>
      </w:r>
      <w:r w:rsidRPr="00C030BF">
        <w:rPr>
          <w:rFonts w:eastAsia="Times New Roman KOI-8"/>
          <w:i w:val="0"/>
          <w:sz w:val="28"/>
          <w:szCs w:val="28"/>
        </w:rPr>
        <w:t>выходного дня</w:t>
      </w:r>
      <w:r w:rsidR="00C030BF" w:rsidRPr="00C030BF">
        <w:rPr>
          <w:rFonts w:eastAsia="Times New Roman KOI-8"/>
          <w:i w:val="0"/>
          <w:sz w:val="28"/>
          <w:szCs w:val="28"/>
        </w:rPr>
        <w:t>"</w:t>
      </w:r>
      <w:r w:rsidRPr="00C030BF">
        <w:rPr>
          <w:rFonts w:eastAsia="Times New Roman KOI-8"/>
          <w:i w:val="0"/>
          <w:sz w:val="28"/>
          <w:szCs w:val="28"/>
        </w:rPr>
        <w:t xml:space="preserve"> - это группы кратковременного пребывания до четырех часов в день в субботу и воскресенье в детском саду детей не посещающих ДОУ. Воспитательно-образовательный процесс, в группах </w:t>
      </w:r>
      <w:r w:rsidR="00C030BF" w:rsidRPr="00C030BF">
        <w:rPr>
          <w:rFonts w:eastAsia="Times New Roman KOI-8"/>
          <w:i w:val="0"/>
          <w:sz w:val="28"/>
          <w:szCs w:val="28"/>
        </w:rPr>
        <w:t>"</w:t>
      </w:r>
      <w:r w:rsidRPr="00C030BF">
        <w:rPr>
          <w:rFonts w:eastAsia="Times New Roman KOI-8"/>
          <w:i w:val="0"/>
          <w:sz w:val="28"/>
          <w:szCs w:val="28"/>
        </w:rPr>
        <w:t>выходного дня</w:t>
      </w:r>
      <w:r w:rsidR="00C030BF" w:rsidRPr="00C030BF">
        <w:rPr>
          <w:rFonts w:eastAsia="Times New Roman KOI-8"/>
          <w:i w:val="0"/>
          <w:sz w:val="28"/>
          <w:szCs w:val="28"/>
        </w:rPr>
        <w:t>"</w:t>
      </w:r>
      <w:r w:rsidRPr="00C030BF">
        <w:rPr>
          <w:rFonts w:eastAsia="Times New Roman KOI-8"/>
          <w:i w:val="0"/>
          <w:sz w:val="28"/>
          <w:szCs w:val="28"/>
        </w:rPr>
        <w:t>, направлен на развитие базовых характеристик личности ребенка и создание равных стартовых возможностей у детей дошкольного возраста для обучения в школе.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4. Расширение сети групп компенсирующего назначения. Данные группы создаются для детей с определенными отклонениями в состоянии здоровья. Число таких детей ежегодно увеличивается, следовательно, возникает потребность в открытии дополнительных групп компенсирующего назначения, в учреждениях дошкольного образования.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Обеспечение доступности качественного образования, его адресности и эффективности предполагает выполнение задач и мероприятий по следующим стратегическим направлениям:</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1. Обеспечение доступности и вариативности образовательных услуг Задача:</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оптимизация сети образовательных учреждений.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Мероприятие:</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Строительство и введение в эксплуатацию новых школ в микрорайонах.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Строительство и введение в эксплуатацию городского Дворца молодежи с концертным залом и городского Центра технического творчества позволит решить проблему низкого охвата школьников, проживающих в новых микрорайонах услугами дополнительного образования.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Задача:</w:t>
      </w:r>
    </w:p>
    <w:p w:rsidR="00C030BF"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расширение перечня предоставляемых образовательных услуг.</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1. Открытие школ, работающих в режиме </w:t>
      </w:r>
      <w:r w:rsidR="00C030BF" w:rsidRPr="00C030BF">
        <w:rPr>
          <w:rFonts w:eastAsia="Times New Roman KOI-8"/>
          <w:i w:val="0"/>
          <w:sz w:val="28"/>
          <w:szCs w:val="28"/>
        </w:rPr>
        <w:t>"</w:t>
      </w:r>
      <w:r w:rsidRPr="00C030BF">
        <w:rPr>
          <w:rFonts w:eastAsia="Times New Roman KOI-8"/>
          <w:i w:val="0"/>
          <w:sz w:val="28"/>
          <w:szCs w:val="28"/>
        </w:rPr>
        <w:t>полного дня</w:t>
      </w:r>
      <w:r w:rsidR="00C030BF" w:rsidRPr="00C030BF">
        <w:rPr>
          <w:rFonts w:eastAsia="Times New Roman KOI-8"/>
          <w:i w:val="0"/>
          <w:sz w:val="28"/>
          <w:szCs w:val="28"/>
        </w:rPr>
        <w:t>"</w:t>
      </w:r>
      <w:r w:rsidRPr="00C030BF">
        <w:rPr>
          <w:rFonts w:eastAsia="Times New Roman KOI-8"/>
          <w:i w:val="0"/>
          <w:sz w:val="28"/>
          <w:szCs w:val="28"/>
        </w:rPr>
        <w:t xml:space="preserve">, на базе уже существующих образовательных учреждений. Данные учреждения осуществляют обучение учащихся в первой половине дня, предоставляют услуги по дополнительному образованию, содержанию учащихся во второй половине дня, обеспечению длительной дневной занятости детей в рамках одного учреждения. Для того чтобы школы </w:t>
      </w:r>
      <w:r w:rsidR="00C030BF" w:rsidRPr="00C030BF">
        <w:rPr>
          <w:rFonts w:eastAsia="Times New Roman KOI-8"/>
          <w:i w:val="0"/>
          <w:sz w:val="28"/>
          <w:szCs w:val="28"/>
        </w:rPr>
        <w:t>"</w:t>
      </w:r>
      <w:r w:rsidRPr="00C030BF">
        <w:rPr>
          <w:rFonts w:eastAsia="Times New Roman KOI-8"/>
          <w:i w:val="0"/>
          <w:sz w:val="28"/>
          <w:szCs w:val="28"/>
        </w:rPr>
        <w:t>полного дня</w:t>
      </w:r>
      <w:r w:rsidR="00C030BF" w:rsidRPr="00C030BF">
        <w:rPr>
          <w:rFonts w:eastAsia="Times New Roman KOI-8"/>
          <w:i w:val="0"/>
          <w:sz w:val="28"/>
          <w:szCs w:val="28"/>
        </w:rPr>
        <w:t>"</w:t>
      </w:r>
      <w:r w:rsidRPr="00C030BF">
        <w:rPr>
          <w:rFonts w:eastAsia="Times New Roman KOI-8"/>
          <w:i w:val="0"/>
          <w:sz w:val="28"/>
          <w:szCs w:val="28"/>
        </w:rPr>
        <w:t xml:space="preserve"> могли полноценно функционировать, потребуется реконструкция части внутренних помещений ОУ (игровые комнаты, зоны отдыха, зоны индивидуальной подготовки), введение дополнительных ставок педагогов дополнительного образования, воспитателей групп продленного дня, педагогов индивидуальной и групповой подготовки по предметам, инструкторов по физическому воспитанию.</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Создание специализированных школ иноязычной направленности и информационных технологий, удовлетворяющих наиболее значительный спрос населения в обеспечении целенаправленной специализированной подготовки учащихся. Специализированные школы предполагают городской набор учащихся с 5 класса и углубленное изучение предметов профильной направленности (иностранные языки, информационные технологии) на повышенном уровне сложности, изучение смежных элективных курсов вне рамок общеобразовательных программ. Создание подобных ОУ потребует дополнительного оснащения школ учебным оборудованием, а так же заключения договоров с Вузами региона на привлечение дополнительных высококвалифицированных преподавателей.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 современных рыночных условиях для органов власти города важно иметь стратегию развития промышленности, определяющую поведение субъектов управления на основе мониторинга и анализа тенденций развития.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Стратегия исходит из того, что реализация промышленной политики на современном этапе развития национальной экономики диктует необходимость учета таких макротенденций, как переход России в категорию постиндустриальных обществ, предполагаемое вступление России во Всемирную торговую организацию.</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Основной целью промышленной стратегии города должно стать создание условий для организации и развития конкурентоспособных и эффективных производств. Формирование конкурентоспособного производства предъявляет особые требования к процессам модернизации производства, внедрения инноваций, стандартизации и качеству продукции, квалификации специалистов и менеджеров, профессионально-квалификационному составу рабочих кадров, качеству труда, условиям поддержания платежеспособного спроса на промышленную продукцию, которые могут быть обеспечены за счет повышения уровня оплаты труда, финансового оздоровления организаций, создания определенного имиджа отечественному производству, содействия продвижению его продукции.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Данные требования, предъявляемые на современном этапе к функционированию промышленности, являются основанием для формирования положений промышленной стратегии и выработки действий по реализации мер поддержки промышленности.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Важной составной частью промышленной стратегии является инновационная политика, определяющая цели и мероприятия по поддержке приоритетных инновационных программ и проектов. На передний план выходят в настоящее время проблемы повышения эффективности использования научных разработок и внедрение результатов фундаментальных и прикладных исследований в производство. Инновационная политика должна быть направлена на решение конкретных задач по:</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доведению в кратчайшие сроки выпускаемой предприятиями города продукции до конкурентоспособного уровня;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поиску и организации производств для выпуска новых видов продукции, получаемых с использованием большей доли производственного потенциала города.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Инновационная политика и научно-техническая деятельность призваны обеспечить увеличение валового внутреннего продукта за счет освоения производства принципиально новых видов продукции и технологий, а также расширения на этой основе рынков сбыта товаров.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Особое значение имеют экологические приоритеты инновационной деятельности во всех без исключения отраслях. Только посредством использования современных технологий можно кардинально повлиять на улучшение состояния окружающей среды.</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Решение проблем экологии и энергосбережения в промышленности активно поддерживается международными фондами. Поэтому научные и опытно-конструкторские разработки могут финансироваться за их счет, что позволит не только решить финансовые проблемы науки, но и выйти в данных направлениях на новые технологические процессы и виды продукции.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Важнейшей особенностью развития промышленности является переход к непрерывному инновационному процессу. Предприятия, нацеленные на активное участие в инновационных процессах, должны стимулироваться через механизм предоставления льгот.</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Помимо развития производства на основе использования и совершенствования имеющегося инновационного и технологического потенциала, необходимо расширение внутренних финансовых источников инвестиций, прежде всего за счет роста доходов реального сектора экономики и привлечения сбережений населения, а также создание благоприятных условий для притока прямых иностранных инвестиций.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 перспективе источником устойчивого экономического роста в Калуге должен стать стабильный рост инвестиций в основной капитал при расширяющемся потребительском спросе. При этом следует отказаться от сложившейся практики, когда политика в области заработной платы рассматривается только с точки зрения решения социальных задач. Стимулирование ее роста во всех отраслях экономики необходимо рассматривать как рычаг повышения эффективности производства предприятий и активизации рынка труда на местном уровне. Помимо того, что заработная плата является важным источником поступлений в доходную часть местного бюджета, она может служить мощным источником частных инвестиций и активизировать развитие производства со стороны увеличения платежеспособного спроса. В этой связи большое значение приобретает конструктивное взаимодействие администрации города с профессиональными союзами в целях эффективного развития механизмов социального партнерства.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1. Содействие продвижению продукции промышленности на внутреннем и внешнем рынках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развитие межрегиональных и международных связей;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развитию экспорта и промышленной кооперации;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развитию выставочной деятельности, рыночной инфраструктуры и товаропроводящей торговой сети предприятий;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стимулирование производства комплектующих изделий и развитие кооперации на предприятиях малого и среднего бизнеса.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2. Содействие привлечению инвестиций в экономику города 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создание благоприятного инвестиционного климата, повышение инвестиционной привлекательности предприятий и содействие в поиске потенциальных инвесторов;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созданию предприятий с иностранными инвестициями;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совершенствование нормативной базы в целях улучшения условий хозяйствования предприятий, развивающих инвестиционную деятельность в направлениях.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стимулирование производства импортозамещающей и экспортоориентированной наукоемкой высокотехнологичной продукции;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внедрения инновационных наукоемких технологий;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внедрения технологий, снижающих влияние промышленных предприятий на загрязнение атмосферы, подземных и поверхностных вод, почв, недр, озонового слоя.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3. Содействие повышению конкурентоспособности промышленных предприятий и их продукции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стимулирование повышения эффективности использования основных фондов и земельных ресурсов;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содействие созданию инновационного сектора в промышленности на основе интеграции организаций науки и промышленности и предприятий малого бизнеса;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формирование и реализация комплексных мер по повышению качества продукции предприятий;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развитие систем обеспечения качества и сертификации продукции.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Направление 4. Создание активного инвестиционного климата на территории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поддержать реализацию инвестиционных проектов по актуальным направлениям. Мероприятия: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Определить приоритетные привлекательные направления поддержки инвестиционных проектов, в том числе: гостиничный бизнес; развлекательный бизнес семейного типа (кинотеатры, боулинги, фитнес-центры); бизнес в сфере активного отдыха; рекламно-информационная сфера; промышленное производство, промышленная кооперация, субконтрактация.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Продолжить реализацию и совершенствовать программу поддержки инвестиционных проектов через механизм компенсации процентной ставки по кредитам за счет средств городского бюджета.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Разработать и реализовать программу поддержки реализации инвестиционных проектов через механизм государственных гарантий.</w:t>
      </w:r>
    </w:p>
    <w:p w:rsidR="00775231" w:rsidRPr="00C030BF" w:rsidRDefault="00775231"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3.3 Мониторинг стратегического плана</w:t>
      </w:r>
    </w:p>
    <w:p w:rsidR="00775231" w:rsidRPr="00C030BF" w:rsidRDefault="00775231" w:rsidP="00C030BF">
      <w:pPr>
        <w:spacing w:line="360" w:lineRule="auto"/>
        <w:ind w:firstLine="709"/>
        <w:jc w:val="both"/>
        <w:rPr>
          <w:rFonts w:eastAsia="Times New Roman KOI-8"/>
          <w:sz w:val="28"/>
          <w:lang w:val="en-US"/>
        </w:rPr>
      </w:pP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Общий ход реализации Стратегического плана развития Калуги до 2016 года контролируется Координационным Советом. Координационный Совет не реже двух раз в год проводит открытые заседания, на которых будет представляться и обсуждаться отчет о ходе реализации и адекватности стратегического плана, а также о необходимых корректировках и уточнениях плана по мерам, задачам и целям Стратегического плана.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Подготовкой доклада будет заниматься специальная группа по мониторингу Стратегического плана, которая будет создана из специалистов Администрации города и представителей группы его разработчиков.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Мониторинг проводится с целью обеспечения реализации и поддержания постоянной актуальности стратегического плана. С учетом результатов мониторинга принимаются решения о распределении ресурсов и корректировке целей и мер стратегического плана. Основной целью мониторинга является обеспечение реализации и постоянное поддержание актуальности стратегического плана.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В ходе мониторинга стратегического плана будут решаться следующие задачи: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стимулирование реализации плана в целом и в отдельных направлениях;</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оценка степени достижения главной цели и подцелей стратегического плана, для принятия решений о распределении ресурсов на достижение целей или о корректировке целей;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оценка степени реализации мероприятий, по отдельным направлениям для уточнения и корректировки отраслевых стратегий.</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Мониторинг Стратегического плана включает в себя следующие составные части: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1) Мониторинг внешней среды развития города. Необходимо провести исследовательскую работу по изучению ситуации в отраслях и регионах, имеющих стратегическое значение для города.</w:t>
      </w:r>
    </w:p>
    <w:p w:rsidR="00AC635A" w:rsidRPr="00C030BF" w:rsidRDefault="00AC635A" w:rsidP="00621C9A">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Мониторинг общих результатов реализации стратегического плана, степени продвижения по выбранным стратегическим подцелям к главной цели. Необходимо провести анализ статистики и отобранных контрольных показателей, характеризующих:</w:t>
      </w:r>
      <w:r w:rsidR="00621C9A">
        <w:rPr>
          <w:rFonts w:eastAsia="Times New Roman KOI-8"/>
          <w:i w:val="0"/>
          <w:sz w:val="28"/>
          <w:szCs w:val="28"/>
        </w:rPr>
        <w:t xml:space="preserve"> </w:t>
      </w:r>
      <w:r w:rsidRPr="00C030BF">
        <w:rPr>
          <w:rFonts w:eastAsia="Times New Roman KOI-8"/>
          <w:i w:val="0"/>
          <w:sz w:val="28"/>
          <w:szCs w:val="28"/>
        </w:rPr>
        <w:t>мониторинг достижения главной цели; мониторинг продвижения по отраслевым стратегиям. К проведению мониторинга необходимо привлекать группу аналитиков.</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Итоги мониторинга подводятся два раза в год в аналитических отчетах с фиксированной структурой, выводами о степени достижения целей и необходимости корректировки стратегического плана.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Объединение итогов мониторинга по названным направлениям в сводном отчете позволит осуществлять мониторинг актуальности и адекватности стратегического плана, сделать выводы о необходимости его корректировки. Этим гарантируется постоянное обновление стратегического плана и стимулируется его реализация.</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После утверждения Стратегического плана развития города необходимо разработать план-график его реализации, который, в свою очередь, станет основой для разработки главного среднесрочного документа - приоритетных направлений развития города. В данном документе необходимо перечислить приоритетные целевые программы, которые должны быть реализованы в ходе исполнения плана-графика Стратегии.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Действующие муниципальные целевые программы охватывают широкий спектр городских проблем, требующих приоритетного решения и первоочередного финансирования. Городское коммунальное хозяйство, градостроительный комплекс, дорожное хозяйство, пассажирский транспорт, сферы культуры, здравоохранения, образования и спорта, а также система социальной защиты нуждающихся слоев населения поддерживаются в дееспособном состоянии в соответствии с выполнением программных мероприятий. Однако основная часть программных мероприятий носит текущий, повседневный характер, неполно отражает стратегические цели развития города на ближайшую перспективу. При формировании нового комплекса целевых программ следует опираться на Стратегический план развития города Калуги на период до 2016 года.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Первоочередные мероприятия по реализации Стратегического плана развития города Калуги до 2016 года:</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 xml:space="preserve">1. Принятие Городским Советом депутатов Решения об утверждении </w:t>
      </w:r>
      <w:r w:rsidR="00C030BF" w:rsidRPr="00C030BF">
        <w:rPr>
          <w:rFonts w:eastAsia="Times New Roman KOI-8"/>
          <w:i w:val="0"/>
          <w:sz w:val="28"/>
          <w:szCs w:val="28"/>
        </w:rPr>
        <w:t>"</w:t>
      </w:r>
      <w:r w:rsidRPr="00C030BF">
        <w:rPr>
          <w:rFonts w:eastAsia="Times New Roman KOI-8"/>
          <w:i w:val="0"/>
          <w:sz w:val="28"/>
          <w:szCs w:val="28"/>
        </w:rPr>
        <w:t>Стратегического плана развития города Калуги на период до 2016 года</w:t>
      </w:r>
      <w:r w:rsidR="00C030BF" w:rsidRPr="00C030BF">
        <w:rPr>
          <w:rFonts w:eastAsia="Times New Roman KOI-8"/>
          <w:i w:val="0"/>
          <w:sz w:val="28"/>
          <w:szCs w:val="28"/>
        </w:rPr>
        <w:t>"</w:t>
      </w:r>
      <w:r w:rsidRPr="00C030BF">
        <w:rPr>
          <w:rFonts w:eastAsia="Times New Roman KOI-8"/>
          <w:i w:val="0"/>
          <w:sz w:val="28"/>
          <w:szCs w:val="28"/>
        </w:rPr>
        <w:t>.</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2. Осуществление корректировки действующих целевых программ и утверждение новых целевых программ развития Калуги.</w:t>
      </w:r>
    </w:p>
    <w:p w:rsidR="00AC635A" w:rsidRPr="00C030BF" w:rsidRDefault="00AC635A"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t>3. Организация согласования основных положений Стратегического плана развития города Калуги до 2016 года и Генплана Калуги (с учетом корректировок).</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8D0F11" w:rsidP="00C030BF">
      <w:pPr>
        <w:pStyle w:val="1"/>
        <w:keepNext w:val="0"/>
        <w:tabs>
          <w:tab w:val="left" w:pos="0"/>
        </w:tabs>
        <w:spacing w:line="360" w:lineRule="auto"/>
        <w:ind w:firstLine="709"/>
        <w:jc w:val="both"/>
        <w:rPr>
          <w:rFonts w:eastAsia="Times New Roman KOI-8"/>
          <w:b w:val="0"/>
          <w:i w:val="0"/>
          <w:sz w:val="28"/>
          <w:szCs w:val="28"/>
          <w:lang w:val="en-US"/>
        </w:rPr>
      </w:pPr>
      <w:r w:rsidRPr="00C030BF">
        <w:rPr>
          <w:rFonts w:eastAsia="Times New Roman KOI-8"/>
          <w:b w:val="0"/>
          <w:i w:val="0"/>
          <w:sz w:val="28"/>
          <w:szCs w:val="28"/>
        </w:rPr>
        <w:br w:type="page"/>
      </w:r>
      <w:r w:rsidR="00AC635A" w:rsidRPr="00C030BF">
        <w:rPr>
          <w:rFonts w:eastAsia="Times New Roman KOI-8"/>
          <w:b w:val="0"/>
          <w:i w:val="0"/>
          <w:sz w:val="28"/>
          <w:szCs w:val="28"/>
        </w:rPr>
        <w:t>Заключение</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Стратегическое планирование становится необходимым элементом управления как реакция на все возрастающую скорость происходящих в экономике и обществе перемен и ужесточение конкуренции во всех сферах. Традиционное планирование неспособно справиться с этими вызовами современности. Таким образом, у местных властей и городских сообществ России возникла потребность и появилась возможность перехода от административного иерархического планирования к стратегическому. Поиск нового качества и содержания в планировании социально-экономического развития муниципальных образований привел к появлению новых форм и методов этой деятельности.</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Территориальное стратегическое планирование понимается как самостоятельное определение местным сообществом целей и основных направлений устойчивого социально-экономического развития в динамичной конкурентной среде. Можно выделить два главных признака, определяющих специфику стратегического планирования. Они выражаются двумя ключевыми словами: конкурентоспособность и диалог, характеризующими соответственно содержание и процесс стратегического планирования. По содержанию стратегическое планирование - это, прежде всего, выбор целей и ориентиров, выявление видения желаемого будущего города, определение стратегии и направлений развития, обеспечивающих конкурентоспособность города в целом как места для жизни, хозяйственной деятельности и временного пребывания, а также конкурентоспособность отдельных отраслей городской экономики и социальной сферы. Специфика территориального планирования как процесса предопределена тем, что одной из его главных задач является снижение неопределенности будущего. А это достигается, в частности, путем обозначения, обсуждения, прояснения, согласование действий заинтересованных участников городского развития.</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Инструментом стратегического планирования является стратегический план.</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Стратегический план устойчивого развития города - это документ нового типа, представляющий собой договор общественного согласия и инструмент организованного, прозрачного диалога Администрации города, депутатов городского Совета, представителей общественности, творческой интеллигенции, научных кругов, производственных предприятий и предпринимателей - всего городского сообщества - по проблемам устойчивого развития города. План стратегического развития имеет статус городского нормативного акта. Будучи продуктом общественного согласия, он становится обязательным для исполнения независимо от меняющихся политических и экономических условий в городе.</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Стратегический план необходим городу по следующим соображениям:</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это признанный в мировой практике элемент в системе документов, обеспечивающих регулирование развития города; он позволяет создавать условия для перспективного развития, помогает принимать текущие решения с учетом стратегических целей;</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в условиях социально-экономических преобразований, предполагающих адаптацию структуры города к требованиям рыночной экономики и открытого международного конкурентного рынка, стратегический план является наиболее адекватным инструментом, способным консолидировать усилия властей и общества в решении проблем трансформации занятости, технологий и пространства;</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разработка стратегического плана способствует формированию в городе гражданского общества, улучшению имиджа города, создает единый вектор усилий всех активных сил города;</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 наличие стратегического плана - обязательное требование, выдвигаемое при реализации крупных инвестиционных проектов с иностранным участием.</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Стратегический план определяет долгосрочную направленность развития города и одновременно концентрируется на ключевых, наиболее перспективных направлениях, выявленных на основе анализа потенциала города, его сильных и слабых, а также определения угроз и возможностей, содержащихся во внешней среде.</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Калужская область расположена в центре Европейской части России к юго-западу от г. Москвы, входит в состав Центрального федерального округа и является одним из наиболее перспективно развивающихся регионов центральной европейской части России. В последние годы в Калуге, как и в большинстве российских городов, имеет место естественная убыль населения. Вместе с тем, данный показатель имеет тенденцию к снижению. Если в 2003 году он составлял 2,99 тыс. человек, то в 2007 году - 2,5 тыс. человек.</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Анализ доходов населения города Калуги за 2003-2007 годы показывает, что среднедушевые денежные доходы выросли в 2 раза и в 2007 году составили 6000 рублей. На конец исследуемого периода они составили около 80% от уровня общероссийского показателя.</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Одной из серьезных социальных проблем, связанных с изменениями на рынке труда, является молодежная безработица. В 2007 году в Центр занятости населения города Калуги обратилось 9,06 тыс. человек в возрасте 16-29 лет, что составляет 41,8% от всех обратившихся граждан. Из общего числа обратившихся высшее образование имеют 9%, среднее профессиональное - 10%, начальное профессиональное - 11,3%, основное общее -30,6%, среднее общее - 38,3% безработных граждан.</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В городе существует проблема детской беспризорности и безнадзорности. В 2007 году в социально-опасном положении находилось 1017 калужских семей.</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Калуга - крупный индустриальный центр, ведущими отраслями промышленности которого являются черная металлургия, машиностроение и металлообработка, пищевая промышленность, промышленность строительных материалов, легкая промышленность.</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Наибольший удельный вес имеет черная металлургия. В 2006 году доля предприятий этой отрасли в объеме промышленного производства города составила 87,14%.</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Значимое место в промышленности города занимают: машиностроение и металлообработка (8,8%), пищевая промышленность (2,75%), промышленность строительных материалов (1,17%).</w:t>
      </w:r>
    </w:p>
    <w:p w:rsidR="00C030BF"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В городе сложилась устойчивая тенденция роста инвестиций в основной капитал промышленных предприятий, в том числе иностранных.</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Объем инвестиций в крупные и средние предприятия промышленности за 2002-2007 годы вырос в 3,5 раза. Общий объем инвестиций за шесть лет составил 34593 млн. рублей.</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Стабильный рост прибыли промышленных предприятий стал одним из основных факторов, обеспечивших в течение последних пяти лет устойчивое увеличение собственных доходов бюджета Калуги, которые в 2006 году возросли против 2002 года более чем в 2 раза. С 2004 года наметилась тенденция к увеличению доли прибыльных предприятий города с 61,2% до 70,4%.</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Основной причиной неэффективной работы промышленности является дефицит квалифицированных специалистов по маркетингу, финансам, менеджменту, неумение работать в рыночных условиях, что приводит к низкой конкурентоспособности выпускаемой продукции. Недозагруженность производственных мощностей дает возможность предприятиям существенно увеличить объёмы производства без значительных инвестиционных затрат. Но это возможно только при условиях обучения современным методам управления предприятиями и завоевания позиций на рынке.</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Развитие малого предпринимательства является важным условием функционирования рыночной экономики. Отраслевая структура малого бизнеса охватывает практически все сферы деятельности и изменяется с учётом потребительского спроса. Наибольшее количество малых предприятий функционирует в торговле и общепите (41%). Более 60% занятых в малом бизнесе составляют женщины. Количество налогоплательщиков - субъектов малого предпринимательства за последние три года снизилось с 32,68 до 19,77 тысяч. Средний уровень доходов на каждого работающего в малом бизнесе в 2007 году превысил 5 тысяч рублей в месяц.</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Разработка стратегии развития города в качестве основной концептуальной идеи включает установление миссии города, его предназначения, стратегического статуса (типа) в будущем, определение его кредо.</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Миссия Калуги - город многоотраслевой, сбалансированной экономики и комфортной среды проживания.</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Выработка миссии города послужила необходимым условием для определения главной цели развития города.</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Главная стратегическая цель - устойчивый рост качества жизни населения.</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rPr>
      </w:pPr>
      <w:r w:rsidRPr="00C030BF">
        <w:rPr>
          <w:rFonts w:eastAsia="Times New Roman KOI-8"/>
          <w:b w:val="0"/>
          <w:i w:val="0"/>
          <w:sz w:val="28"/>
          <w:szCs w:val="28"/>
        </w:rPr>
        <w:t>В основе качества жизни населения лежат: наличие у людей хорошей работы и достойной зарплаты, возможность пользоваться гарантированными качественными услугами здравоохранения и социального обеспечения, существование нормальных условий для рождения и воспитания детей, хорошее жилье, общественная безопасность, политическая стабильность, образовательные, культурные и досуговые возможности, качество окружающей среды и т.д.</w:t>
      </w:r>
    </w:p>
    <w:p w:rsidR="00AC635A" w:rsidRPr="00C030BF" w:rsidRDefault="00AC635A" w:rsidP="00C030BF">
      <w:pPr>
        <w:pStyle w:val="1"/>
        <w:keepNext w:val="0"/>
        <w:tabs>
          <w:tab w:val="left" w:pos="0"/>
        </w:tabs>
        <w:spacing w:line="360" w:lineRule="auto"/>
        <w:ind w:firstLine="709"/>
        <w:jc w:val="both"/>
        <w:rPr>
          <w:rFonts w:eastAsia="Times New Roman KOI-8"/>
          <w:b w:val="0"/>
          <w:i w:val="0"/>
          <w:sz w:val="28"/>
          <w:szCs w:val="28"/>
          <w:lang w:val="en-US"/>
        </w:rPr>
      </w:pPr>
      <w:r w:rsidRPr="00C030BF">
        <w:rPr>
          <w:rFonts w:eastAsia="Times New Roman KOI-8"/>
          <w:b w:val="0"/>
          <w:i w:val="0"/>
          <w:sz w:val="28"/>
          <w:szCs w:val="28"/>
        </w:rPr>
        <w:t>Одним из мероприятий, в котором я принимал участие, является организация и проведение культурных и благотворительных мероприятий для детей-инвалидов: новогодние и рождественские праздники; День защиты детей; День инвалида.</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8D0F11" w:rsidP="00C030BF">
      <w:pPr>
        <w:pStyle w:val="1"/>
        <w:keepNext w:val="0"/>
        <w:tabs>
          <w:tab w:val="left" w:pos="0"/>
        </w:tabs>
        <w:spacing w:line="360" w:lineRule="auto"/>
        <w:ind w:firstLine="709"/>
        <w:jc w:val="both"/>
        <w:rPr>
          <w:rFonts w:eastAsia="Times New Roman KOI-8"/>
          <w:b w:val="0"/>
          <w:i w:val="0"/>
          <w:sz w:val="28"/>
          <w:szCs w:val="28"/>
          <w:lang w:val="en-US"/>
        </w:rPr>
      </w:pPr>
      <w:r w:rsidRPr="00C030BF">
        <w:rPr>
          <w:rFonts w:eastAsia="Times New Roman KOI-8"/>
          <w:b w:val="0"/>
          <w:i w:val="0"/>
          <w:sz w:val="28"/>
          <w:szCs w:val="28"/>
        </w:rPr>
        <w:br w:type="page"/>
      </w:r>
      <w:r w:rsidR="00AC635A" w:rsidRPr="00C030BF">
        <w:rPr>
          <w:rFonts w:eastAsia="Times New Roman KOI-8"/>
          <w:b w:val="0"/>
          <w:i w:val="0"/>
          <w:sz w:val="28"/>
          <w:szCs w:val="28"/>
        </w:rPr>
        <w:t>Список использованной литературы</w:t>
      </w:r>
    </w:p>
    <w:p w:rsidR="008D0F11" w:rsidRPr="00C030BF" w:rsidRDefault="008D0F11" w:rsidP="00621C9A">
      <w:pPr>
        <w:spacing w:line="360" w:lineRule="auto"/>
        <w:rPr>
          <w:rFonts w:eastAsia="Times New Roman KOI-8"/>
          <w:sz w:val="28"/>
          <w:lang w:val="en-US"/>
        </w:rPr>
      </w:pP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 Конституция Российской Федерации от 12 декабря 1993 г (с изм., внесёнными Указами Президента РФ от 09.01.1996 № 20, от 10.02.1996 № 173, от 09.06.2001 № 679, от 25.07.2003 № 841). - М.: Юристъ, 2004.</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2. Трудовой кодекс Российской Федерации от 30 декабря 2001 г. № 197-ФЗ (в ред. ФЗ от 24.07.2002 № 97-ФЗ, от 25.07.2002 № 116-ФЗ, от 30.06.2003 № 86-ФЗ, от 27.04.2004 № 32-ФЗ, от 22.08.2004 № 122-ФЗ). - М.: Изд-во </w:t>
      </w:r>
      <w:r w:rsidR="00C030BF" w:rsidRPr="00C030BF">
        <w:rPr>
          <w:rFonts w:eastAsia="Times New Roman KOI-8"/>
          <w:b w:val="0"/>
          <w:i w:val="0"/>
          <w:sz w:val="28"/>
          <w:szCs w:val="28"/>
        </w:rPr>
        <w:t>"</w:t>
      </w:r>
      <w:r w:rsidRPr="00C030BF">
        <w:rPr>
          <w:rFonts w:eastAsia="Times New Roman KOI-8"/>
          <w:b w:val="0"/>
          <w:i w:val="0"/>
          <w:sz w:val="28"/>
          <w:szCs w:val="28"/>
        </w:rPr>
        <w:t>Элит</w:t>
      </w:r>
      <w:r w:rsidR="00C030BF" w:rsidRPr="00C030BF">
        <w:rPr>
          <w:rFonts w:eastAsia="Times New Roman KOI-8"/>
          <w:b w:val="0"/>
          <w:i w:val="0"/>
          <w:sz w:val="28"/>
          <w:szCs w:val="28"/>
        </w:rPr>
        <w:t>"</w:t>
      </w:r>
      <w:r w:rsidRPr="00C030BF">
        <w:rPr>
          <w:rFonts w:eastAsia="Times New Roman KOI-8"/>
          <w:b w:val="0"/>
          <w:i w:val="0"/>
          <w:sz w:val="28"/>
          <w:szCs w:val="28"/>
        </w:rPr>
        <w:t>, 2004.</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 Азоев Г.Л., Челенков А.П. Конкурентные преимущества фирмы. - М.: ОАО </w:t>
      </w:r>
      <w:r w:rsidR="00C030BF" w:rsidRPr="00C030BF">
        <w:rPr>
          <w:rFonts w:eastAsia="Times New Roman KOI-8"/>
          <w:b w:val="0"/>
          <w:i w:val="0"/>
          <w:sz w:val="28"/>
          <w:szCs w:val="28"/>
        </w:rPr>
        <w:t>"</w:t>
      </w:r>
      <w:r w:rsidRPr="00C030BF">
        <w:rPr>
          <w:rFonts w:eastAsia="Times New Roman KOI-8"/>
          <w:b w:val="0"/>
          <w:i w:val="0"/>
          <w:sz w:val="28"/>
          <w:szCs w:val="28"/>
        </w:rPr>
        <w:t xml:space="preserve">Типография </w:t>
      </w:r>
      <w:r w:rsidR="00C030BF" w:rsidRPr="00C030BF">
        <w:rPr>
          <w:rFonts w:eastAsia="Times New Roman KOI-8"/>
          <w:b w:val="0"/>
          <w:i w:val="0"/>
          <w:sz w:val="28"/>
          <w:szCs w:val="28"/>
        </w:rPr>
        <w:t>"</w:t>
      </w:r>
      <w:r w:rsidRPr="00C030BF">
        <w:rPr>
          <w:rFonts w:eastAsia="Times New Roman KOI-8"/>
          <w:b w:val="0"/>
          <w:i w:val="0"/>
          <w:sz w:val="28"/>
          <w:szCs w:val="28"/>
        </w:rPr>
        <w:t>НОВОСТИ</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4. Ансофф И. Новая корпоративная стратегия. - СПб: Издательство "Питер",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5. Антонова О.В., Бородина Е.И. Курс предпринимательства. - М.: Экономист, 2006.</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6. Большой энциклопедический словарь / Под ред. А.Н. Адрилияна. - 2-е изд. доп. и перераб. - М.: Институт новой экономики, 2006.</w:t>
      </w:r>
    </w:p>
    <w:p w:rsidR="00C030BF"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7. Виссема Х.Й. Стратегический менеджмент и предпринимательство. Возможности для будущего процветания / Пер. с англ. - М.: Издательство </w:t>
      </w:r>
      <w:r w:rsidR="00C030BF" w:rsidRPr="00C030BF">
        <w:rPr>
          <w:rFonts w:eastAsia="Times New Roman KOI-8"/>
          <w:b w:val="0"/>
          <w:i w:val="0"/>
          <w:sz w:val="28"/>
          <w:szCs w:val="28"/>
        </w:rPr>
        <w:t>"</w:t>
      </w:r>
      <w:r w:rsidRPr="00C030BF">
        <w:rPr>
          <w:rFonts w:eastAsia="Times New Roman KOI-8"/>
          <w:b w:val="0"/>
          <w:i w:val="0"/>
          <w:sz w:val="28"/>
          <w:szCs w:val="28"/>
        </w:rPr>
        <w:t>Финпресс</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8. Данько Т.П. Управление маркетингом: Учебник. Изд. 2-е, перераб. и доп. - М.: ИНФРА-М, 2001.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9. Ефремов B.C. Классические модели стратегического анализа и планирования // Менеджмент в России и за рубежом. - 2006. - № 5.</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10. Ефремов B.C. Классические модели стратегического анализа и планирования: модель BCG // Менеджмент в России и за рубежом. - 2006. - № 4.</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11. Ефремов B.C. Организации, бизнес-системы и стратегическое планирование // Менеджмент в России и за рубежом. - 2001. - №2. - с. 3-30.</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12. Ефремов B.C. Стратегическое управление в контексте организационного развития // Менеджмент в России и за рубежом. - 2007. - № 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13. Ефремов B.C. Стратегия бизнеса. Концепции и методы планирования. - М.: Издательство </w:t>
      </w:r>
      <w:r w:rsidR="00C030BF" w:rsidRPr="00C030BF">
        <w:rPr>
          <w:rFonts w:eastAsia="Times New Roman KOI-8"/>
          <w:b w:val="0"/>
          <w:i w:val="0"/>
          <w:sz w:val="28"/>
          <w:szCs w:val="28"/>
        </w:rPr>
        <w:t>"</w:t>
      </w:r>
      <w:r w:rsidRPr="00C030BF">
        <w:rPr>
          <w:rFonts w:eastAsia="Times New Roman KOI-8"/>
          <w:b w:val="0"/>
          <w:i w:val="0"/>
          <w:sz w:val="28"/>
          <w:szCs w:val="28"/>
        </w:rPr>
        <w:t>Финпресс</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14. Ефремов В.С. Стратегическое планирование в бизнес-системах. - М.: Издательство </w:t>
      </w:r>
      <w:r w:rsidR="00C030BF" w:rsidRPr="00C030BF">
        <w:rPr>
          <w:rFonts w:eastAsia="Times New Roman KOI-8"/>
          <w:b w:val="0"/>
          <w:i w:val="0"/>
          <w:sz w:val="28"/>
          <w:szCs w:val="28"/>
        </w:rPr>
        <w:t>"</w:t>
      </w:r>
      <w:r w:rsidRPr="00C030BF">
        <w:rPr>
          <w:rFonts w:eastAsia="Times New Roman KOI-8"/>
          <w:b w:val="0"/>
          <w:i w:val="0"/>
          <w:sz w:val="28"/>
          <w:szCs w:val="28"/>
        </w:rPr>
        <w:t>Финпресс</w:t>
      </w:r>
      <w:r w:rsidR="00C030BF" w:rsidRPr="00C030BF">
        <w:rPr>
          <w:rFonts w:eastAsia="Times New Roman KOI-8"/>
          <w:b w:val="0"/>
          <w:i w:val="0"/>
          <w:sz w:val="28"/>
          <w:szCs w:val="28"/>
        </w:rPr>
        <w:t>"</w:t>
      </w:r>
      <w:r w:rsidRPr="00C030BF">
        <w:rPr>
          <w:rFonts w:eastAsia="Times New Roman KOI-8"/>
          <w:b w:val="0"/>
          <w:i w:val="0"/>
          <w:sz w:val="28"/>
          <w:szCs w:val="28"/>
        </w:rPr>
        <w:t>, 2001.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15. Ильенкова Н.Д. Спрос: анализ и управление. - М.: </w:t>
      </w:r>
      <w:r w:rsidR="00C030BF" w:rsidRPr="00C030BF">
        <w:rPr>
          <w:rFonts w:eastAsia="Times New Roman KOI-8"/>
          <w:b w:val="0"/>
          <w:i w:val="0"/>
          <w:sz w:val="28"/>
          <w:szCs w:val="28"/>
        </w:rPr>
        <w:t>"</w:t>
      </w:r>
      <w:r w:rsidRPr="00C030BF">
        <w:rPr>
          <w:rFonts w:eastAsia="Times New Roman KOI-8"/>
          <w:b w:val="0"/>
          <w:i w:val="0"/>
          <w:sz w:val="28"/>
          <w:szCs w:val="28"/>
        </w:rPr>
        <w:t>Финансы и статистика</w:t>
      </w:r>
      <w:r w:rsidR="00C030BF" w:rsidRPr="00C030BF">
        <w:rPr>
          <w:rFonts w:eastAsia="Times New Roman KOI-8"/>
          <w:b w:val="0"/>
          <w:i w:val="0"/>
          <w:sz w:val="28"/>
          <w:szCs w:val="28"/>
        </w:rPr>
        <w:t>"</w:t>
      </w:r>
      <w:r w:rsidRPr="00C030BF">
        <w:rPr>
          <w:rFonts w:eastAsia="Times New Roman KOI-8"/>
          <w:b w:val="0"/>
          <w:i w:val="0"/>
          <w:sz w:val="28"/>
          <w:szCs w:val="28"/>
        </w:rPr>
        <w:t>, 2006.</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16. Кирьян П. Алхимия менеджмента // Эксперт. - 2007. - №17.- с. 38-39.</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17. Кныш М.И. Конкурентные стратегии: Учебное пособие. - СПб: Издательство "Питер",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18. Кравченко В.Ф., Кравченко Е.Ф., Забелин П.В. Организационный инжиниринг. Учебное пособие. - М.: </w:t>
      </w:r>
      <w:r w:rsidR="00C030BF" w:rsidRPr="00C030BF">
        <w:rPr>
          <w:rFonts w:eastAsia="Times New Roman KOI-8"/>
          <w:b w:val="0"/>
          <w:i w:val="0"/>
          <w:sz w:val="28"/>
          <w:szCs w:val="28"/>
        </w:rPr>
        <w:t>"</w:t>
      </w:r>
      <w:r w:rsidRPr="00C030BF">
        <w:rPr>
          <w:rFonts w:eastAsia="Times New Roman KOI-8"/>
          <w:b w:val="0"/>
          <w:i w:val="0"/>
          <w:sz w:val="28"/>
          <w:szCs w:val="28"/>
        </w:rPr>
        <w:t>Издательство ПРИОР</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19. Круглов М.И. Стратегическое управление компанией. Учебник для ВУЗов. - М.: Русская Деловая Литература,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20. Куделя А.Д. Стратегический корпоративный менеджмент / Под ред. В.А. Трайнева. - М.: </w:t>
      </w:r>
      <w:r w:rsidR="00C030BF" w:rsidRPr="00C030BF">
        <w:rPr>
          <w:rFonts w:eastAsia="Times New Roman KOI-8"/>
          <w:b w:val="0"/>
          <w:i w:val="0"/>
          <w:sz w:val="28"/>
          <w:szCs w:val="28"/>
        </w:rPr>
        <w:t>"</w:t>
      </w:r>
      <w:r w:rsidRPr="00C030BF">
        <w:rPr>
          <w:rFonts w:eastAsia="Times New Roman KOI-8"/>
          <w:b w:val="0"/>
          <w:i w:val="0"/>
          <w:sz w:val="28"/>
          <w:szCs w:val="28"/>
        </w:rPr>
        <w:t>Издательство ПРИОР</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21. Куликов А.Ю. Предпринимательский потенциал современной России // Вопросы экономики. - 2006. - №11.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22. Ламбен Ж.Ж. Стратегический маркетинг. Европейская перспектива. Пер. с французского. - СПб: Наука, 2006.</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23. Люкшинов А.Н. Стратегический менеджмент: Учебное пособие для вузов. - М.: ЮНИТИ-ДАНА,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24. Мазин А. Путь императора. - Спб: Издательство </w:t>
      </w:r>
      <w:r w:rsidR="00C030BF" w:rsidRPr="00C030BF">
        <w:rPr>
          <w:rFonts w:eastAsia="Times New Roman KOI-8"/>
          <w:b w:val="0"/>
          <w:i w:val="0"/>
          <w:sz w:val="28"/>
          <w:szCs w:val="28"/>
        </w:rPr>
        <w:t>"</w:t>
      </w:r>
      <w:r w:rsidRPr="00C030BF">
        <w:rPr>
          <w:rFonts w:eastAsia="Times New Roman KOI-8"/>
          <w:b w:val="0"/>
          <w:i w:val="0"/>
          <w:sz w:val="28"/>
          <w:szCs w:val="28"/>
        </w:rPr>
        <w:t>Крылов</w:t>
      </w:r>
      <w:r w:rsidR="00C030BF" w:rsidRPr="00C030BF">
        <w:rPr>
          <w:rFonts w:eastAsia="Times New Roman KOI-8"/>
          <w:b w:val="0"/>
          <w:i w:val="0"/>
          <w:sz w:val="28"/>
          <w:szCs w:val="28"/>
        </w:rPr>
        <w:t>"</w:t>
      </w:r>
      <w:r w:rsidRPr="00C030BF">
        <w:rPr>
          <w:rFonts w:eastAsia="Times New Roman KOI-8"/>
          <w:b w:val="0"/>
          <w:i w:val="0"/>
          <w:sz w:val="28"/>
          <w:szCs w:val="28"/>
        </w:rPr>
        <w:t>, 2005. - 582 с.</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25. Майталь Ш. Экономика для менеджеров: десять важных инструментов для руководителей. Пер. с англ. - М.: Дело, 2006.</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26. Мерсер Д. ИБМ: Управление в самой преуспевающей корпорации мира: Пер. с англ. / Общ. ред. и предисл. В.С. Загашвили. - М.: Прогресс, 2001.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27. Мильнер Б.З. Теория организации: Учебник. - 2-е изд. - М.: ИНФРА-М,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28. Минцберг Г., Альстрэнд Б., Лэмпел Дж. Школы стратегий / Пер. с англ. под ред. Ю.Н. Каптуревского. - СПб: Издательство </w:t>
      </w:r>
      <w:r w:rsidR="00C030BF" w:rsidRPr="00C030BF">
        <w:rPr>
          <w:rFonts w:eastAsia="Times New Roman KOI-8"/>
          <w:b w:val="0"/>
          <w:i w:val="0"/>
          <w:sz w:val="28"/>
          <w:szCs w:val="28"/>
        </w:rPr>
        <w:t>"</w:t>
      </w:r>
      <w:r w:rsidRPr="00C030BF">
        <w:rPr>
          <w:rFonts w:eastAsia="Times New Roman KOI-8"/>
          <w:b w:val="0"/>
          <w:i w:val="0"/>
          <w:sz w:val="28"/>
          <w:szCs w:val="28"/>
        </w:rPr>
        <w:t>Питер</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29. Основы предпринимательской деятельности: Учебное пособие / Под ред. А.Ю. Борисова. - М.: экономист, 2005.</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30. Портер М. Э. Конкуренция: Пер. с англ.: Уч. пос. - М.: Издательский дом </w:t>
      </w:r>
      <w:r w:rsidR="00C030BF" w:rsidRPr="00C030BF">
        <w:rPr>
          <w:rFonts w:eastAsia="Times New Roman KOI-8"/>
          <w:b w:val="0"/>
          <w:i w:val="0"/>
          <w:sz w:val="28"/>
          <w:szCs w:val="28"/>
        </w:rPr>
        <w:t>"</w:t>
      </w:r>
      <w:r w:rsidRPr="00C030BF">
        <w:rPr>
          <w:rFonts w:eastAsia="Times New Roman KOI-8"/>
          <w:b w:val="0"/>
          <w:i w:val="0"/>
          <w:sz w:val="28"/>
          <w:szCs w:val="28"/>
        </w:rPr>
        <w:t>Вильяме</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31. Портер М. Э. Международная конкуренция: Пер. с англ. / Под ред. и с предисловием В.Д. Щетинина. - М.: Международные отношения, 1993.</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32. Райзберг Б.А., Фатхутдинов Р.А. Управление экономикой. Учебник - М.: ЗАО </w:t>
      </w:r>
      <w:r w:rsidR="00C030BF" w:rsidRPr="00C030BF">
        <w:rPr>
          <w:rFonts w:eastAsia="Times New Roman KOI-8"/>
          <w:b w:val="0"/>
          <w:i w:val="0"/>
          <w:sz w:val="28"/>
          <w:szCs w:val="28"/>
        </w:rPr>
        <w:t>"</w:t>
      </w:r>
      <w:r w:rsidRPr="00C030BF">
        <w:rPr>
          <w:rFonts w:eastAsia="Times New Roman KOI-8"/>
          <w:b w:val="0"/>
          <w:i w:val="0"/>
          <w:sz w:val="28"/>
          <w:szCs w:val="28"/>
        </w:rPr>
        <w:t xml:space="preserve">Бизнес-школа </w:t>
      </w:r>
      <w:r w:rsidR="00C030BF" w:rsidRPr="00C030BF">
        <w:rPr>
          <w:rFonts w:eastAsia="Times New Roman KOI-8"/>
          <w:b w:val="0"/>
          <w:i w:val="0"/>
          <w:sz w:val="28"/>
          <w:szCs w:val="28"/>
        </w:rPr>
        <w:t>"</w:t>
      </w:r>
      <w:r w:rsidRPr="00C030BF">
        <w:rPr>
          <w:rFonts w:eastAsia="Times New Roman KOI-8"/>
          <w:b w:val="0"/>
          <w:i w:val="0"/>
          <w:sz w:val="28"/>
          <w:szCs w:val="28"/>
        </w:rPr>
        <w:t>Интел-Синтез</w:t>
      </w:r>
      <w:r w:rsidR="00C030BF" w:rsidRPr="00C030BF">
        <w:rPr>
          <w:rFonts w:eastAsia="Times New Roman KOI-8"/>
          <w:b w:val="0"/>
          <w:i w:val="0"/>
          <w:sz w:val="28"/>
          <w:szCs w:val="28"/>
        </w:rPr>
        <w:t>"</w:t>
      </w:r>
      <w:r w:rsidRPr="00C030BF">
        <w:rPr>
          <w:rFonts w:eastAsia="Times New Roman KOI-8"/>
          <w:b w:val="0"/>
          <w:i w:val="0"/>
          <w:sz w:val="28"/>
          <w:szCs w:val="28"/>
        </w:rPr>
        <w:t>,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33. Румянцева, З.П. К обоснованию новой управленческой парадигмы // Российский экономический журнал. - 1993. - № 8.</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34. Силбигер С. МВА за 10 дней / Пер с англ. Э.В. Шустера - М.: ЗАО </w:t>
      </w:r>
      <w:r w:rsidR="00C030BF" w:rsidRPr="00C030BF">
        <w:rPr>
          <w:rFonts w:eastAsia="Times New Roman KOI-8"/>
          <w:b w:val="0"/>
          <w:i w:val="0"/>
          <w:sz w:val="28"/>
          <w:szCs w:val="28"/>
        </w:rPr>
        <w:t>"</w:t>
      </w:r>
      <w:r w:rsidRPr="00C030BF">
        <w:rPr>
          <w:rFonts w:eastAsia="Times New Roman KOI-8"/>
          <w:b w:val="0"/>
          <w:i w:val="0"/>
          <w:sz w:val="28"/>
          <w:szCs w:val="28"/>
        </w:rPr>
        <w:t>Консультант плюс</w:t>
      </w:r>
      <w:r w:rsidR="00C030BF" w:rsidRPr="00C030BF">
        <w:rPr>
          <w:rFonts w:eastAsia="Times New Roman KOI-8"/>
          <w:b w:val="0"/>
          <w:i w:val="0"/>
          <w:sz w:val="28"/>
          <w:szCs w:val="28"/>
        </w:rPr>
        <w:t>"</w:t>
      </w:r>
      <w:r w:rsidRPr="00C030BF">
        <w:rPr>
          <w:rFonts w:eastAsia="Times New Roman KOI-8"/>
          <w:b w:val="0"/>
          <w:i w:val="0"/>
          <w:sz w:val="28"/>
          <w:szCs w:val="28"/>
        </w:rPr>
        <w:t>, 2001.</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35. Тараканов П.С. Золотая книга руководителя. М.: </w:t>
      </w:r>
      <w:r w:rsidR="00C030BF" w:rsidRPr="00C030BF">
        <w:rPr>
          <w:rFonts w:eastAsia="Times New Roman KOI-8"/>
          <w:b w:val="0"/>
          <w:i w:val="0"/>
          <w:sz w:val="28"/>
          <w:szCs w:val="28"/>
        </w:rPr>
        <w:t>"</w:t>
      </w:r>
      <w:r w:rsidRPr="00C030BF">
        <w:rPr>
          <w:rFonts w:eastAsia="Times New Roman KOI-8"/>
          <w:b w:val="0"/>
          <w:i w:val="0"/>
          <w:sz w:val="28"/>
          <w:szCs w:val="28"/>
        </w:rPr>
        <w:t>Агентство ФАИР</w:t>
      </w:r>
      <w:r w:rsidR="00C030BF" w:rsidRPr="00C030BF">
        <w:rPr>
          <w:rFonts w:eastAsia="Times New Roman KOI-8"/>
          <w:b w:val="0"/>
          <w:i w:val="0"/>
          <w:sz w:val="28"/>
          <w:szCs w:val="28"/>
        </w:rPr>
        <w:t>"</w:t>
      </w:r>
      <w:r w:rsidRPr="00C030BF">
        <w:rPr>
          <w:rFonts w:eastAsia="Times New Roman KOI-8"/>
          <w:b w:val="0"/>
          <w:i w:val="0"/>
          <w:sz w:val="28"/>
          <w:szCs w:val="28"/>
        </w:rPr>
        <w:t>.</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36. Томпсон А.А. мл, Стрикленд А.Дж. Стратегический менеджмент. Концепции и ситуации. Девятое издание. - М.: ИНФРА-М, 2007.</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37. Управление организацией: Учебник / Под ред. А.Г. Поршнева, З.П. Румянцевой, Н.А. Соломатина. - 2-е изд., пере</w:t>
      </w:r>
      <w:r w:rsidR="00621C9A">
        <w:rPr>
          <w:rFonts w:eastAsia="Times New Roman KOI-8"/>
          <w:b w:val="0"/>
          <w:i w:val="0"/>
          <w:sz w:val="28"/>
          <w:szCs w:val="28"/>
        </w:rPr>
        <w:t>р. и дополн. - М.: ИНФРА-М</w:t>
      </w:r>
      <w:r w:rsidRPr="00C030BF">
        <w:rPr>
          <w:rFonts w:eastAsia="Times New Roman KOI-8"/>
          <w:b w:val="0"/>
          <w:i w:val="0"/>
          <w:sz w:val="28"/>
          <w:szCs w:val="28"/>
        </w:rPr>
        <w:t>.</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38. Хостинг А. Курс предпринимательства: Практическое пособие: Пер. с англ. - М.: Междунар. отношения, 2005.</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 xml:space="preserve">39. Цвылев, Р.И. Постиндустриальное развитие. </w:t>
      </w:r>
      <w:r w:rsidR="00621C9A">
        <w:rPr>
          <w:rFonts w:eastAsia="Times New Roman KOI-8"/>
          <w:b w:val="0"/>
          <w:i w:val="0"/>
          <w:sz w:val="28"/>
          <w:szCs w:val="28"/>
        </w:rPr>
        <w:t>Уроки для России. М.: Дел</w:t>
      </w:r>
      <w:r w:rsidRPr="00C030BF">
        <w:rPr>
          <w:rFonts w:eastAsia="Times New Roman KOI-8"/>
          <w:b w:val="0"/>
          <w:i w:val="0"/>
          <w:sz w:val="28"/>
          <w:szCs w:val="28"/>
        </w:rPr>
        <w:t>.</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40. Чекалин B.C. Экономика городского хозяйства. Санкт-Петербург. Государственная инженерно-экономическая академия, 2006.</w:t>
      </w:r>
    </w:p>
    <w:p w:rsidR="00AC635A" w:rsidRPr="00C030BF" w:rsidRDefault="00AC635A" w:rsidP="00621C9A">
      <w:pPr>
        <w:pStyle w:val="1"/>
        <w:keepNext w:val="0"/>
        <w:tabs>
          <w:tab w:val="left" w:pos="0"/>
        </w:tabs>
        <w:spacing w:line="360" w:lineRule="auto"/>
        <w:jc w:val="left"/>
        <w:rPr>
          <w:rFonts w:eastAsia="Times New Roman KOI-8"/>
          <w:b w:val="0"/>
          <w:i w:val="0"/>
          <w:sz w:val="28"/>
          <w:szCs w:val="28"/>
        </w:rPr>
      </w:pPr>
      <w:r w:rsidRPr="00C030BF">
        <w:rPr>
          <w:rFonts w:eastAsia="Times New Roman KOI-8"/>
          <w:b w:val="0"/>
          <w:i w:val="0"/>
          <w:sz w:val="28"/>
          <w:szCs w:val="28"/>
        </w:rPr>
        <w:t>41. Шувалова И. Карта российского консалтинга // Эксперт. - 2001. - № 4.</w:t>
      </w:r>
    </w:p>
    <w:p w:rsidR="00AC635A" w:rsidRPr="00C030BF" w:rsidRDefault="00AC635A" w:rsidP="00621C9A">
      <w:pPr>
        <w:pStyle w:val="1"/>
        <w:keepNext w:val="0"/>
        <w:tabs>
          <w:tab w:val="left" w:pos="0"/>
        </w:tabs>
        <w:spacing w:line="360" w:lineRule="auto"/>
        <w:jc w:val="left"/>
        <w:rPr>
          <w:rFonts w:eastAsia="Times New Roman KOI-8"/>
          <w:b w:val="0"/>
          <w:i w:val="0"/>
          <w:sz w:val="28"/>
          <w:szCs w:val="28"/>
          <w:lang w:val="en-US"/>
        </w:rPr>
      </w:pPr>
      <w:r w:rsidRPr="00C030BF">
        <w:rPr>
          <w:rFonts w:eastAsia="Times New Roman KOI-8"/>
          <w:b w:val="0"/>
          <w:i w:val="0"/>
          <w:sz w:val="28"/>
          <w:szCs w:val="28"/>
        </w:rPr>
        <w:t>42. Эванс Дж., Берман Б. Маркетинг: Сокр. пер. с англ. / Авт. предисл. и науч. ред. А.А. Горячев. - М.: Экономика, 2000.</w:t>
      </w:r>
    </w:p>
    <w:p w:rsidR="008D0F11" w:rsidRPr="00C030BF" w:rsidRDefault="008D0F11" w:rsidP="00621C9A">
      <w:pPr>
        <w:spacing w:line="360" w:lineRule="auto"/>
        <w:rPr>
          <w:rFonts w:eastAsia="Times New Roman KOI-8"/>
          <w:sz w:val="28"/>
          <w:lang w:val="en-US"/>
        </w:rPr>
      </w:pPr>
    </w:p>
    <w:p w:rsidR="00AC635A" w:rsidRPr="00C030BF" w:rsidRDefault="008D0F11" w:rsidP="00C030BF">
      <w:pPr>
        <w:pStyle w:val="5"/>
        <w:keepNext w:val="0"/>
        <w:tabs>
          <w:tab w:val="left" w:pos="0"/>
        </w:tabs>
        <w:spacing w:before="0" w:after="0" w:line="360" w:lineRule="auto"/>
        <w:ind w:firstLine="709"/>
        <w:jc w:val="both"/>
        <w:rPr>
          <w:rFonts w:ascii="Times New Roman" w:hAnsi="Times New Roman" w:cs="Times New Roman"/>
          <w:b w:val="0"/>
          <w:sz w:val="28"/>
          <w:szCs w:val="28"/>
          <w:lang w:val="en-US"/>
        </w:rPr>
      </w:pPr>
      <w:r w:rsidRPr="00C030BF">
        <w:rPr>
          <w:rFonts w:ascii="Times New Roman" w:eastAsia="Times New Roman KOI-8" w:hAnsi="Times New Roman" w:cs="Times New Roman"/>
          <w:b w:val="0"/>
          <w:sz w:val="28"/>
          <w:szCs w:val="28"/>
        </w:rPr>
        <w:br w:type="page"/>
      </w:r>
      <w:r w:rsidR="00AC635A" w:rsidRPr="00C030BF">
        <w:rPr>
          <w:rFonts w:ascii="Times New Roman" w:eastAsia="Times New Roman KOI-8" w:hAnsi="Times New Roman" w:cs="Times New Roman"/>
          <w:b w:val="0"/>
          <w:sz w:val="28"/>
          <w:szCs w:val="28"/>
        </w:rPr>
        <w:t>Приложение</w:t>
      </w:r>
      <w:r w:rsidR="00AC635A" w:rsidRPr="00C030BF">
        <w:rPr>
          <w:rFonts w:ascii="Times New Roman" w:hAnsi="Times New Roman" w:cs="Times New Roman"/>
          <w:b w:val="0"/>
          <w:sz w:val="28"/>
          <w:szCs w:val="28"/>
        </w:rPr>
        <w:t xml:space="preserve"> 1</w:t>
      </w:r>
    </w:p>
    <w:p w:rsidR="008D0F11" w:rsidRPr="00C030BF" w:rsidRDefault="008D0F11" w:rsidP="00C030BF">
      <w:pPr>
        <w:pStyle w:val="a1"/>
        <w:spacing w:line="360" w:lineRule="auto"/>
        <w:ind w:firstLine="709"/>
        <w:jc w:val="both"/>
        <w:rPr>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Среднемесячная заработная плата по отраслям промышленности Калуги (руб.)</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3"/>
        <w:gridCol w:w="875"/>
        <w:gridCol w:w="850"/>
        <w:gridCol w:w="851"/>
        <w:gridCol w:w="850"/>
        <w:gridCol w:w="993"/>
        <w:gridCol w:w="850"/>
      </w:tblGrid>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2002</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2007*</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Среднемесячная номинальная начисленная заработная плата по всем отраслям экономики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2391</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3413,5</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4398,3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5670,5</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7080,5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8850,6</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Среднемесячная номинальная начисленная заработная плата по всей промышленности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2968,2</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4240,7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5444,8</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7003</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8711,1</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Среднемесячная номинальная начисленная заработная плата по структурообразующим предприятиям промышленного комплекса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3016,78</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4278,9</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5445,5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7160,0</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9042,1</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черная металлургия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3428,79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4824,9</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6175,3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8114,3</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10125,6</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химическая и нефтеперерабатывающая промышленность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2338,19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2600,4</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3479,5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3315,9</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3932,1</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машиностроение и металлообработка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2126,97</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3066,6</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3821,6</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5069,0</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6719,7</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промышленность строительных материалов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2223,49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3714,7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4409,4</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5702,2</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6695,6</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легкая промышленность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1450,19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1769,4</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1917,8</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2353,3</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2179,9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пищевая промышленность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2678,43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3677,7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4497,3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5428,4</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6687,5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w:t>
            </w:r>
          </w:p>
        </w:tc>
      </w:tr>
      <w:tr w:rsidR="00621C9A" w:rsidRPr="009674DB" w:rsidTr="009674DB">
        <w:trPr>
          <w:jc w:val="center"/>
        </w:trPr>
        <w:tc>
          <w:tcPr>
            <w:tcW w:w="3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Разрыв между среднемесячной зарплатой по промышленности и самой низкой среднемесячной зарплатой </w:t>
            </w:r>
          </w:p>
        </w:tc>
        <w:tc>
          <w:tcPr>
            <w:tcW w:w="875"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2,1</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2,4</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2,9</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w:t>
            </w:r>
          </w:p>
        </w:tc>
        <w:tc>
          <w:tcPr>
            <w:tcW w:w="99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L</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r>
    </w:tbl>
    <w:p w:rsidR="00AC635A" w:rsidRPr="00C030BF" w:rsidRDefault="00AC635A" w:rsidP="00C030BF">
      <w:pPr>
        <w:pStyle w:val="a1"/>
        <w:spacing w:line="360" w:lineRule="auto"/>
        <w:ind w:firstLine="709"/>
        <w:jc w:val="both"/>
        <w:rPr>
          <w:rFonts w:eastAsia="Times New Roman KOI-8"/>
          <w:sz w:val="28"/>
          <w:szCs w:val="28"/>
          <w:lang w:val="en-US"/>
        </w:rPr>
      </w:pPr>
      <w:r w:rsidRPr="00C030BF">
        <w:rPr>
          <w:rFonts w:eastAsia="Times New Roman KOI-8"/>
          <w:sz w:val="28"/>
          <w:szCs w:val="28"/>
        </w:rPr>
        <w:t>* - показатели отсутствуют в связи с изменением отчетности.</w:t>
      </w:r>
    </w:p>
    <w:p w:rsidR="008D0F11" w:rsidRPr="00C030BF" w:rsidRDefault="008D0F11" w:rsidP="00C030BF">
      <w:pPr>
        <w:pStyle w:val="a1"/>
        <w:spacing w:line="360" w:lineRule="auto"/>
        <w:ind w:firstLine="709"/>
        <w:jc w:val="both"/>
        <w:rPr>
          <w:rFonts w:eastAsia="Times New Roman KOI-8"/>
          <w:sz w:val="28"/>
          <w:szCs w:val="28"/>
          <w:lang w:val="en-US"/>
        </w:rPr>
      </w:pPr>
    </w:p>
    <w:p w:rsidR="00AC635A" w:rsidRPr="00C030BF" w:rsidRDefault="008D0F11" w:rsidP="00C030BF">
      <w:pPr>
        <w:pStyle w:val="2"/>
        <w:keepNext w:val="0"/>
        <w:numPr>
          <w:ilvl w:val="0"/>
          <w:numId w:val="0"/>
        </w:numPr>
        <w:tabs>
          <w:tab w:val="left" w:pos="360"/>
          <w:tab w:val="left" w:pos="720"/>
        </w:tabs>
        <w:spacing w:line="360" w:lineRule="auto"/>
        <w:ind w:firstLine="709"/>
        <w:jc w:val="both"/>
        <w:rPr>
          <w:rFonts w:eastAsia="Times New Roman KOI-8"/>
          <w:i w:val="0"/>
          <w:sz w:val="28"/>
          <w:szCs w:val="28"/>
        </w:rPr>
      </w:pPr>
      <w:r w:rsidRPr="00C030BF">
        <w:rPr>
          <w:rFonts w:eastAsia="Times New Roman KOI-8"/>
          <w:i w:val="0"/>
          <w:sz w:val="28"/>
          <w:szCs w:val="28"/>
        </w:rPr>
        <w:br w:type="page"/>
      </w:r>
      <w:r w:rsidR="00AC635A" w:rsidRPr="00C030BF">
        <w:rPr>
          <w:rFonts w:eastAsia="Times New Roman KOI-8"/>
          <w:i w:val="0"/>
          <w:sz w:val="28"/>
          <w:szCs w:val="28"/>
        </w:rPr>
        <w:t>Приложение 2</w:t>
      </w:r>
    </w:p>
    <w:p w:rsidR="008D0F11" w:rsidRPr="00C030BF" w:rsidRDefault="008D0F11" w:rsidP="00C030BF">
      <w:pPr>
        <w:spacing w:line="360" w:lineRule="auto"/>
        <w:ind w:firstLine="709"/>
        <w:jc w:val="both"/>
        <w:rPr>
          <w:rFonts w:eastAsia="Times New Roman KOI-8"/>
          <w:sz w:val="28"/>
          <w:lang w:val="en-US"/>
        </w:rPr>
      </w:pPr>
    </w:p>
    <w:p w:rsidR="00AC635A" w:rsidRPr="00C030BF" w:rsidRDefault="00AC635A" w:rsidP="00C030BF">
      <w:pPr>
        <w:pStyle w:val="a1"/>
        <w:spacing w:line="360" w:lineRule="auto"/>
        <w:ind w:firstLine="709"/>
        <w:jc w:val="both"/>
        <w:rPr>
          <w:rFonts w:eastAsia="Times New Roman KOI-8"/>
          <w:sz w:val="28"/>
          <w:szCs w:val="28"/>
        </w:rPr>
      </w:pPr>
      <w:r w:rsidRPr="00C030BF">
        <w:rPr>
          <w:rFonts w:eastAsia="Times New Roman KOI-8"/>
          <w:sz w:val="28"/>
          <w:szCs w:val="28"/>
        </w:rPr>
        <w:t>Среднесписочная численность работающих по отраслям промышленности города Калуги (чел.)</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3"/>
        <w:gridCol w:w="850"/>
        <w:gridCol w:w="851"/>
        <w:gridCol w:w="829"/>
        <w:gridCol w:w="851"/>
        <w:gridCol w:w="850"/>
      </w:tblGrid>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Показатели</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Годы</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2002</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2003</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2004</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2006</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Среднесписочная численность работающих по промышленности (с учетом электроэнергетики)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88363</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91090</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86630</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80065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75234</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Среднесписочная численность работающих по крупным и средним промышленным предприятиям (с учетом электроэнергетики)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87763</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90266</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85530</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76265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71834</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по электроэнергетике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5275</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5350</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5307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5763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4994</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Среднесписочная численность работающих по крупным и средним промышленным предприятиям (без учета электроэнергетики)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82488</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84916</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80223</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70502</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66840</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в том числе: черная металлургия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51000</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53600</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51076</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45576</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44018</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машиностроение и металлообработка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17179</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16409</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14439</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11535</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9858</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промышленность строительных материалов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3017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3626</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3485</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3708</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3495</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легкая промышленность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2362</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2344</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1937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1498</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1062</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пищевая промышленность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6182</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6149</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6459</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6153</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5948</w:t>
            </w:r>
          </w:p>
        </w:tc>
      </w:tr>
      <w:tr w:rsidR="00621C9A" w:rsidRPr="009674DB" w:rsidTr="009674DB">
        <w:trPr>
          <w:jc w:val="center"/>
        </w:trPr>
        <w:tc>
          <w:tcPr>
            <w:tcW w:w="4913"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 xml:space="preserve">другие отрасли </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2748</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2788</w:t>
            </w:r>
          </w:p>
        </w:tc>
        <w:tc>
          <w:tcPr>
            <w:tcW w:w="829"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2827</w:t>
            </w:r>
          </w:p>
        </w:tc>
        <w:tc>
          <w:tcPr>
            <w:tcW w:w="851"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2032</w:t>
            </w:r>
          </w:p>
        </w:tc>
        <w:tc>
          <w:tcPr>
            <w:tcW w:w="850" w:type="dxa"/>
            <w:shd w:val="clear" w:color="auto" w:fill="auto"/>
          </w:tcPr>
          <w:p w:rsidR="00621C9A" w:rsidRPr="009674DB" w:rsidRDefault="00621C9A" w:rsidP="009674DB">
            <w:pPr>
              <w:pStyle w:val="a9"/>
              <w:suppressLineNumbers w:val="0"/>
              <w:snapToGrid w:val="0"/>
              <w:spacing w:line="360" w:lineRule="auto"/>
              <w:rPr>
                <w:rFonts w:eastAsia="Times New Roman KOI-8"/>
                <w:szCs w:val="28"/>
              </w:rPr>
            </w:pPr>
            <w:r w:rsidRPr="009674DB">
              <w:rPr>
                <w:rFonts w:eastAsia="Times New Roman KOI-8"/>
                <w:szCs w:val="28"/>
              </w:rPr>
              <w:t>2459</w:t>
            </w:r>
          </w:p>
        </w:tc>
      </w:tr>
    </w:tbl>
    <w:p w:rsidR="00AC635A" w:rsidRPr="00C030BF" w:rsidRDefault="00AC635A" w:rsidP="00C030BF">
      <w:pPr>
        <w:spacing w:line="360" w:lineRule="auto"/>
        <w:ind w:firstLine="709"/>
        <w:jc w:val="both"/>
        <w:rPr>
          <w:sz w:val="28"/>
          <w:szCs w:val="28"/>
        </w:rPr>
      </w:pPr>
      <w:bookmarkStart w:id="0" w:name="_GoBack"/>
      <w:bookmarkEnd w:id="0"/>
    </w:p>
    <w:sectPr w:rsidR="00AC635A" w:rsidRPr="00C030BF" w:rsidSect="00C030BF">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KOI-8">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decimal"/>
      <w:pStyle w:val="2"/>
      <w:suff w:val="nothing"/>
      <w:lvlText w:val="%2"/>
      <w:lvlJc w:val="left"/>
      <w:pPr>
        <w:tabs>
          <w:tab w:val="num" w:pos="568"/>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35A"/>
    <w:rsid w:val="001A77C4"/>
    <w:rsid w:val="0035310B"/>
    <w:rsid w:val="003625D7"/>
    <w:rsid w:val="003D4C9F"/>
    <w:rsid w:val="00621C9A"/>
    <w:rsid w:val="006F3825"/>
    <w:rsid w:val="00737654"/>
    <w:rsid w:val="00775231"/>
    <w:rsid w:val="007839FC"/>
    <w:rsid w:val="008D0F11"/>
    <w:rsid w:val="009162CC"/>
    <w:rsid w:val="009674DB"/>
    <w:rsid w:val="00A34D13"/>
    <w:rsid w:val="00AC635A"/>
    <w:rsid w:val="00C030BF"/>
    <w:rsid w:val="00C62A4F"/>
    <w:rsid w:val="00DF185F"/>
    <w:rsid w:val="00EB2AC1"/>
    <w:rsid w:val="00F7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321F4E-C89C-4ADE-A383-CD96AA8E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lang w:eastAsia="ar-SA"/>
    </w:rPr>
  </w:style>
  <w:style w:type="paragraph" w:styleId="1">
    <w:name w:val="heading 1"/>
    <w:basedOn w:val="a"/>
    <w:next w:val="a"/>
    <w:link w:val="10"/>
    <w:uiPriority w:val="9"/>
    <w:qFormat/>
    <w:pPr>
      <w:keepNext/>
      <w:numPr>
        <w:numId w:val="1"/>
      </w:numPr>
      <w:jc w:val="center"/>
      <w:outlineLvl w:val="0"/>
    </w:pPr>
    <w:rPr>
      <w:b/>
      <w:i/>
      <w:sz w:val="24"/>
    </w:rPr>
  </w:style>
  <w:style w:type="paragraph" w:styleId="2">
    <w:name w:val="heading 2"/>
    <w:basedOn w:val="a"/>
    <w:next w:val="a"/>
    <w:link w:val="20"/>
    <w:uiPriority w:val="9"/>
    <w:qFormat/>
    <w:pPr>
      <w:keepNext/>
      <w:numPr>
        <w:ilvl w:val="1"/>
        <w:numId w:val="1"/>
      </w:numPr>
      <w:tabs>
        <w:tab w:val="num" w:pos="0"/>
      </w:tabs>
      <w:ind w:left="360"/>
      <w:outlineLvl w:val="1"/>
    </w:pPr>
    <w:rPr>
      <w:i/>
      <w:sz w:val="22"/>
      <w:lang w:val="en-US"/>
    </w:rPr>
  </w:style>
  <w:style w:type="paragraph" w:styleId="3">
    <w:name w:val="heading 3"/>
    <w:basedOn w:val="a0"/>
    <w:next w:val="a1"/>
    <w:link w:val="30"/>
    <w:uiPriority w:val="9"/>
    <w:qFormat/>
    <w:pPr>
      <w:numPr>
        <w:ilvl w:val="2"/>
        <w:numId w:val="1"/>
      </w:numPr>
      <w:outlineLvl w:val="2"/>
    </w:pPr>
    <w:rPr>
      <w:b/>
      <w:bCs/>
    </w:rPr>
  </w:style>
  <w:style w:type="paragraph" w:styleId="4">
    <w:name w:val="heading 4"/>
    <w:basedOn w:val="a0"/>
    <w:next w:val="a1"/>
    <w:link w:val="40"/>
    <w:uiPriority w:val="9"/>
    <w:qFormat/>
    <w:pPr>
      <w:numPr>
        <w:ilvl w:val="3"/>
        <w:numId w:val="1"/>
      </w:numPr>
      <w:outlineLvl w:val="3"/>
    </w:pPr>
    <w:rPr>
      <w:b/>
      <w:bCs/>
      <w:i/>
      <w:iCs/>
      <w:sz w:val="24"/>
      <w:szCs w:val="24"/>
    </w:rPr>
  </w:style>
  <w:style w:type="paragraph" w:styleId="5">
    <w:name w:val="heading 5"/>
    <w:basedOn w:val="a0"/>
    <w:next w:val="a1"/>
    <w:link w:val="50"/>
    <w:uiPriority w:val="9"/>
    <w:qFormat/>
    <w:pPr>
      <w:numPr>
        <w:ilvl w:val="4"/>
        <w:numId w:val="1"/>
      </w:numPr>
      <w:outlineLvl w:val="4"/>
    </w:pPr>
    <w:rPr>
      <w:rFonts w:ascii="Thorndale AMT" w:hAnsi="Thorndale AMT" w:cs="Albany AMT"/>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WW8Num2z0">
    <w:name w:val="WW8Num2z0"/>
    <w:rPr>
      <w:rFonts w:ascii="Symbol" w:hAnsi="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21">
    <w:name w:val="Основной шрифт абзаца2"/>
  </w:style>
  <w:style w:type="character" w:customStyle="1" w:styleId="WW-Absatz-Standardschriftart1111111111111111111">
    <w:name w:val="WW-Absatz-Standardschriftart1111111111111111111"/>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eastAsia="StarSymbol"/>
      <w:sz w:val="18"/>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11">
    <w:name w:val="Основной шрифт абзаца1"/>
  </w:style>
  <w:style w:type="character" w:customStyle="1" w:styleId="a5">
    <w:name w:val="Маркеры списка"/>
    <w:rPr>
      <w:rFonts w:ascii="StarSymbol" w:eastAsia="StarSymbol" w:hAnsi="StarSymbol"/>
      <w:sz w:val="18"/>
    </w:rPr>
  </w:style>
  <w:style w:type="character" w:customStyle="1" w:styleId="a6">
    <w:name w:val="Символ нумерации"/>
  </w:style>
  <w:style w:type="paragraph" w:customStyle="1" w:styleId="a0">
    <w:name w:val="Заголовок"/>
    <w:basedOn w:val="a"/>
    <w:next w:val="a1"/>
    <w:pPr>
      <w:keepNext/>
      <w:spacing w:before="240" w:after="120"/>
    </w:pPr>
    <w:rPr>
      <w:rFonts w:ascii="Nimbus Sans L" w:hAnsi="Nimbus Sans L" w:cs="Lucidasans"/>
      <w:sz w:val="28"/>
      <w:szCs w:val="28"/>
    </w:rPr>
  </w:style>
  <w:style w:type="paragraph" w:styleId="a1">
    <w:name w:val="Body Text"/>
    <w:basedOn w:val="a"/>
    <w:link w:val="a7"/>
    <w:uiPriority w:val="99"/>
    <w:semiHidden/>
    <w:rPr>
      <w:sz w:val="24"/>
      <w:szCs w:val="24"/>
    </w:rPr>
  </w:style>
  <w:style w:type="character" w:customStyle="1" w:styleId="a7">
    <w:name w:val="Основной текст Знак"/>
    <w:link w:val="a1"/>
    <w:uiPriority w:val="99"/>
    <w:semiHidden/>
    <w:locked/>
    <w:rPr>
      <w:rFonts w:cs="Times New Roman"/>
      <w:lang w:val="x-none" w:eastAsia="ar-SA" w:bidi="ar-SA"/>
    </w:rPr>
  </w:style>
  <w:style w:type="paragraph" w:styleId="a8">
    <w:name w:val="List"/>
    <w:basedOn w:val="a1"/>
    <w:uiPriority w:val="99"/>
    <w:semiHidden/>
    <w:rPr>
      <w:rFonts w:cs="Lucidasans"/>
    </w:rPr>
  </w:style>
  <w:style w:type="paragraph" w:customStyle="1" w:styleId="22">
    <w:name w:val="Название2"/>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rFonts w:cs="Lucidasans"/>
      <w:i/>
      <w:iCs/>
      <w:sz w:val="24"/>
      <w:szCs w:val="24"/>
    </w:rPr>
  </w:style>
  <w:style w:type="paragraph" w:customStyle="1" w:styleId="13">
    <w:name w:val="Указатель1"/>
    <w:basedOn w:val="a"/>
    <w:pPr>
      <w:suppressLineNumbers/>
    </w:pPr>
    <w:rPr>
      <w:rFonts w:cs="Lucidasans"/>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3"/>
    <w:uiPriority w:val="59"/>
    <w:rsid w:val="00C03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21980</Words>
  <Characters>125289</Characters>
  <Application>Microsoft Office Word</Application>
  <DocSecurity>0</DocSecurity>
  <Lines>1044</Lines>
  <Paragraphs>293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АКЦИОНЕРНОЕ  ОБЩЕСТВО    AMOC -2</vt:lpstr>
      <vt:lpstr>Оглавление</vt:lpstr>
      <vt:lpstr>Актуальность темы исследования заключается в том, что проблемы развития стратеги</vt:lpstr>
      <vt:lpstr>Цель дипломной работы - разработать стратегию направлений развития города Калуги</vt:lpstr>
      <vt:lpstr>Указанная цель предопределила выбор и необходимость решения следующих задач:</vt:lpstr>
      <vt:lpstr>- раскрытие теоретико-методологических особенностей разработки экономической стр</vt:lpstr>
      <vt:lpstr>- анализ сложившегося социально-экономического потенциала города, способствующег</vt:lpstr>
      <vt:lpstr>- определение механизма реализации стратегических направлений экономического раз</vt:lpstr>
      <vt:lpstr>Объектом исследования выступает муниципальное образование "город Калуга".</vt:lpstr>
      <vt:lpstr>Предметом исследования являются отношения, тенденции, механизмы и приоритеты, во</vt:lpstr>
      <vt:lpstr>Одним из направлений стратегического развития г. Калуги является разработка соци</vt:lpstr>
      <vt:lpstr>Теоретико-методологической базой исследования послужила совокупность представлен</vt:lpstr>
      <vt:lpstr>Общим методическим приемом послужил корпоративный подход, позволивший обогатить </vt:lpstr>
      <vt:lpstr>В процессе выполнения дипломной работы были использованы расчетно-аналитические </vt:lpstr>
      <vt:lpstr>Дипломная работа состоит из введения, трех глав, заключения, списка литературы, </vt:lpstr>
      <vt:lpstr/>
      <vt:lpstr>1. Теоретические основы стратегического планирования социально-экономического р</vt:lpstr>
      <vt:lpstr>    1.1 Методологические основы стратегического развития городов</vt:lpstr>
      <vt:lpstr>    </vt:lpstr>
      <vt:lpstr>    1.2 Стратегический анализ экономического развития города</vt:lpstr>
      <vt:lpstr>    1.3 Разработка стратегического плана развития города и оценка его эффективности</vt:lpstr>
      <vt:lpstr>    2.1 Анализ социальной сферы города Калуги</vt:lpstr>
      <vt:lpstr>    2.2 Оценка экономического развития города Калуги</vt:lpstr>
      <vt:lpstr>    Калуга - крупный индустриальный центр, ведущими отраслями промышленности которог</vt:lpstr>
      <vt:lpstr>    Наибольший удельный вес имеет черная металлургия. В 2006 году доля предприятий э</vt:lpstr>
      <vt:lpstr>    Значимое место в промышленности города занимают: машиностроение и металлообработ</vt:lpstr>
      <vt:lpstr>    Около 0,14% объемов производства предприятий промышленного комплекса составляют </vt:lpstr>
      <vt:lpstr>    Объем промышленного производства на душу населения в городе Калуге превысил в 20</vt:lpstr>
      <vt:lpstr>    2.3 Анализ конкурентных преимуществ и недостатков Калуги</vt:lpstr>
      <vt:lpstr>    </vt:lpstr>
      <vt:lpstr>    Стратегический анализ - это анализ конкурентоспособности города по отдельным фак</vt:lpstr>
      <vt:lpstr>    </vt:lpstr>
      <vt:lpstr>    Таблица 18. Сильные и слабые стороны внутренней среды</vt:lpstr>
      <vt:lpstr/>
      <vt:lpstr>3. Разработка стратегии развития модели "Город Калуга"</vt:lpstr>
      <vt:lpstr>    </vt:lpstr>
      <vt:lpstr>    3.1 Миссия и главная цель развития г. Калуги</vt:lpstr>
      <vt:lpstr>    Разработка стратегии развития города в качестве основной концептуальной идеи вкл</vt:lpstr>
    </vt:vector>
  </TitlesOfParts>
  <Company>Microsoft</Company>
  <LinksUpToDate>false</LinksUpToDate>
  <CharactersWithSpaces>146976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ОБЩЕСТВО    AMOC -2</dc:title>
  <dc:subject/>
  <dc:creator>Ольга</dc:creator>
  <cp:keywords/>
  <dc:description/>
  <cp:lastModifiedBy>admin</cp:lastModifiedBy>
  <cp:revision>2</cp:revision>
  <cp:lastPrinted>2009-11-17T16:03:00Z</cp:lastPrinted>
  <dcterms:created xsi:type="dcterms:W3CDTF">2014-03-19T14:01:00Z</dcterms:created>
  <dcterms:modified xsi:type="dcterms:W3CDTF">2014-03-19T14:01:00Z</dcterms:modified>
</cp:coreProperties>
</file>