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21B" w:rsidRPr="00A10754" w:rsidRDefault="0086421B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Введение</w:t>
      </w:r>
    </w:p>
    <w:p w:rsidR="008C362F" w:rsidRPr="00A10754" w:rsidRDefault="008C362F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86421B" w:rsidRPr="00A10754" w:rsidRDefault="00A518B4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Взаимодействие человека с окружающей средой и рациональное использование природных ресурсов – одна из актуальнейших проблем нашего времени.</w:t>
      </w:r>
      <w:r w:rsidR="00DD41C1" w:rsidRPr="00A10754">
        <w:rPr>
          <w:bCs/>
          <w:sz w:val="28"/>
          <w:szCs w:val="28"/>
        </w:rPr>
        <w:t xml:space="preserve"> Эта проблема является </w:t>
      </w:r>
      <w:r w:rsidR="00B67453" w:rsidRPr="00A10754">
        <w:rPr>
          <w:bCs/>
          <w:sz w:val="28"/>
          <w:szCs w:val="28"/>
        </w:rPr>
        <w:t xml:space="preserve">актуальной </w:t>
      </w:r>
      <w:r w:rsidR="00DD41C1" w:rsidRPr="00A10754">
        <w:rPr>
          <w:bCs/>
          <w:sz w:val="28"/>
          <w:szCs w:val="28"/>
        </w:rPr>
        <w:t xml:space="preserve">и для такой специфической структуры государства, как его вооруженные силы, включающей военно-промышленные объекты, военно-технические комплексы, значительные войсковые группировки с системами вооружения и жизнеобеспечения и другими объектами, связанными </w:t>
      </w:r>
      <w:r w:rsidR="00B67453" w:rsidRPr="00A10754">
        <w:rPr>
          <w:bCs/>
          <w:sz w:val="28"/>
          <w:szCs w:val="28"/>
        </w:rPr>
        <w:t xml:space="preserve">взаимодействием </w:t>
      </w:r>
      <w:r w:rsidR="00DD41C1" w:rsidRPr="00A10754">
        <w:rPr>
          <w:bCs/>
          <w:sz w:val="28"/>
          <w:szCs w:val="28"/>
        </w:rPr>
        <w:t>с окружающей средой.</w:t>
      </w:r>
    </w:p>
    <w:p w:rsidR="00DD41C1" w:rsidRPr="00A10754" w:rsidRDefault="00DD41C1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Обслуживание вооружения и различной техники, повседневная эксплуатация технических систем всех видов транспортных средств, </w:t>
      </w:r>
      <w:r w:rsidR="004910CA" w:rsidRPr="00A10754">
        <w:rPr>
          <w:bCs/>
          <w:sz w:val="28"/>
          <w:szCs w:val="28"/>
        </w:rPr>
        <w:t>обучение и обеспечение быта личного воинских частей сопровождаются образованием отходов и выбросов различных веществ. Эти отходы и выбросы должны быть своевременно локализованы и обезврежены, иначе их попадание в окружающую природную среду неминуемо приведет к ухудшению качества атмосферы, почвы и водоемов.</w:t>
      </w:r>
    </w:p>
    <w:p w:rsidR="00E9282A" w:rsidRPr="00A10754" w:rsidRDefault="00E9282A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В современных условиях невозможно представить армию без применения горючесмазочных материалов (ГСМ), бензинов, дизтоплива и различных масел и смазок.</w:t>
      </w:r>
      <w:r w:rsidR="00117294" w:rsidRPr="00A10754">
        <w:rPr>
          <w:bCs/>
          <w:sz w:val="28"/>
          <w:szCs w:val="28"/>
        </w:rPr>
        <w:t xml:space="preserve"> </w:t>
      </w:r>
      <w:r w:rsidR="00C25992" w:rsidRPr="00A10754">
        <w:rPr>
          <w:bCs/>
          <w:sz w:val="28"/>
          <w:szCs w:val="28"/>
        </w:rPr>
        <w:t>Следует отметить, что</w:t>
      </w:r>
      <w:r w:rsidR="00117294" w:rsidRPr="00A10754">
        <w:rPr>
          <w:bCs/>
          <w:sz w:val="28"/>
          <w:szCs w:val="28"/>
        </w:rPr>
        <w:t xml:space="preserve"> применение этих материалов в последствии сказывается на </w:t>
      </w:r>
      <w:r w:rsidR="00C25992" w:rsidRPr="00A10754">
        <w:rPr>
          <w:bCs/>
          <w:sz w:val="28"/>
          <w:szCs w:val="28"/>
        </w:rPr>
        <w:t xml:space="preserve">качестве </w:t>
      </w:r>
      <w:r w:rsidR="00117294" w:rsidRPr="00A10754">
        <w:rPr>
          <w:bCs/>
          <w:sz w:val="28"/>
          <w:szCs w:val="28"/>
        </w:rPr>
        <w:t>окружающей сред</w:t>
      </w:r>
      <w:r w:rsidR="00C25992" w:rsidRPr="00A10754">
        <w:rPr>
          <w:bCs/>
          <w:sz w:val="28"/>
          <w:szCs w:val="28"/>
        </w:rPr>
        <w:t>ы</w:t>
      </w:r>
      <w:r w:rsidR="00117294" w:rsidRPr="00A10754">
        <w:rPr>
          <w:bCs/>
          <w:sz w:val="28"/>
          <w:szCs w:val="28"/>
        </w:rPr>
        <w:t>. Каждый командир (начальник) должен использовать экологически менее опасные ГСМ</w:t>
      </w:r>
      <w:r w:rsidR="00C25992" w:rsidRPr="00A10754">
        <w:rPr>
          <w:bCs/>
          <w:sz w:val="28"/>
          <w:szCs w:val="28"/>
        </w:rPr>
        <w:t xml:space="preserve"> и технические методы по их минимизации.</w:t>
      </w:r>
    </w:p>
    <w:p w:rsidR="004910CA" w:rsidRPr="00A10754" w:rsidRDefault="004910CA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Знание показателей, которыми характеризуются качество, физические и химические свойства того или иного эксплуатационного материала, позволяют судить </w:t>
      </w:r>
      <w:r w:rsidR="005F4338" w:rsidRPr="00A10754">
        <w:rPr>
          <w:bCs/>
          <w:sz w:val="28"/>
          <w:szCs w:val="28"/>
        </w:rPr>
        <w:t>о рациональном использовании материала, о создании необходимых условий для хранения, что, в конечном счете, снижает эксплуатационные затраты.</w:t>
      </w:r>
    </w:p>
    <w:p w:rsidR="005F4338" w:rsidRPr="00A10754" w:rsidRDefault="005F4338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Долговечная работа базовых и автомобильных шасси во многом зависит от грамотной эксплуатации, применения качественных горючесмазочных материалов, своевременного проведения различных видов технического обслуживания. Использование материалов более низкого качества неизбежно приводит к снижению долговечности и надежности работы деталей, узлов и механизмов базовых и автомобильных шасси, усложнению технического обслуживания и ремонта.</w:t>
      </w:r>
    </w:p>
    <w:p w:rsidR="003045F7" w:rsidRPr="00441492" w:rsidRDefault="007E7410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В данной дипломной работе п</w:t>
      </w:r>
      <w:r w:rsidR="003045F7" w:rsidRPr="00A10754">
        <w:rPr>
          <w:bCs/>
          <w:sz w:val="28"/>
          <w:szCs w:val="28"/>
        </w:rPr>
        <w:t>о каждому виду материалов (топлива, масла, смазки и специальные жидкости</w:t>
      </w:r>
      <w:r w:rsidR="00A9416D" w:rsidRPr="00A10754">
        <w:rPr>
          <w:bCs/>
          <w:sz w:val="28"/>
          <w:szCs w:val="28"/>
        </w:rPr>
        <w:t>, применяемые в РВ и А</w:t>
      </w:r>
      <w:r w:rsidR="003045F7" w:rsidRPr="00A10754">
        <w:rPr>
          <w:bCs/>
          <w:sz w:val="28"/>
          <w:szCs w:val="28"/>
        </w:rPr>
        <w:t xml:space="preserve">) приводятся технико-экономические требования, предъявляемые к ним, их физико-химические свойства и эксплуатационные качества. Рассматриваются </w:t>
      </w:r>
      <w:r w:rsidR="00A9416D" w:rsidRPr="00A10754">
        <w:rPr>
          <w:bCs/>
          <w:sz w:val="28"/>
          <w:szCs w:val="28"/>
        </w:rPr>
        <w:t xml:space="preserve">технические </w:t>
      </w:r>
      <w:r w:rsidR="003045F7" w:rsidRPr="00A10754">
        <w:rPr>
          <w:bCs/>
          <w:sz w:val="28"/>
          <w:szCs w:val="28"/>
        </w:rPr>
        <w:t>пути рационального применения эксплуатационных материалов, обеспечивающих снижение затрат на эксплуатацию базовых и автомобильных шасси.</w:t>
      </w:r>
    </w:p>
    <w:p w:rsidR="00FD0300" w:rsidRPr="00441492" w:rsidRDefault="00FD0300" w:rsidP="00A10754">
      <w:pPr>
        <w:tabs>
          <w:tab w:val="left" w:pos="45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31BC1" w:rsidRPr="00A10754" w:rsidRDefault="00A9416D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A10754">
        <w:rPr>
          <w:bCs/>
          <w:sz w:val="28"/>
          <w:szCs w:val="28"/>
        </w:rPr>
        <w:br w:type="page"/>
      </w:r>
      <w:r w:rsidR="00D31BC1" w:rsidRPr="00A10754">
        <w:rPr>
          <w:bCs/>
          <w:sz w:val="28"/>
          <w:szCs w:val="32"/>
        </w:rPr>
        <w:t>1</w:t>
      </w:r>
      <w:r w:rsidR="00FD0300" w:rsidRPr="00FD0300">
        <w:rPr>
          <w:bCs/>
          <w:sz w:val="28"/>
          <w:szCs w:val="32"/>
        </w:rPr>
        <w:t>.</w:t>
      </w:r>
      <w:r w:rsidR="007938A4" w:rsidRPr="00A10754">
        <w:rPr>
          <w:bCs/>
          <w:sz w:val="28"/>
          <w:szCs w:val="32"/>
        </w:rPr>
        <w:t xml:space="preserve"> </w:t>
      </w:r>
      <w:r w:rsidR="00C0782A" w:rsidRPr="00A10754">
        <w:rPr>
          <w:bCs/>
          <w:sz w:val="28"/>
          <w:szCs w:val="32"/>
        </w:rPr>
        <w:t>Анализ технических и экологических требований к горючесмазочным материалам, их физико-химических свойств и боевого применения</w:t>
      </w:r>
    </w:p>
    <w:p w:rsidR="00E63D9E" w:rsidRPr="00A10754" w:rsidRDefault="00E63D9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D31BC1" w:rsidRPr="00A10754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D31BC1" w:rsidRPr="00A10754">
        <w:rPr>
          <w:bCs/>
          <w:sz w:val="28"/>
          <w:szCs w:val="28"/>
        </w:rPr>
        <w:t xml:space="preserve"> Но</w:t>
      </w:r>
      <w:r w:rsidR="00A9416D" w:rsidRPr="00A10754">
        <w:rPr>
          <w:bCs/>
          <w:sz w:val="28"/>
          <w:szCs w:val="28"/>
        </w:rPr>
        <w:t xml:space="preserve">рмативные документы по </w:t>
      </w:r>
      <w:r w:rsidR="00D31BC1" w:rsidRPr="00A10754">
        <w:rPr>
          <w:bCs/>
          <w:sz w:val="28"/>
          <w:szCs w:val="28"/>
        </w:rPr>
        <w:t>номенкла</w:t>
      </w:r>
      <w:r w:rsidR="00A9416D" w:rsidRPr="00A10754">
        <w:rPr>
          <w:bCs/>
          <w:sz w:val="28"/>
          <w:szCs w:val="28"/>
        </w:rPr>
        <w:t>туре горючесмазочных материалов</w:t>
      </w:r>
    </w:p>
    <w:p w:rsidR="00FD0300" w:rsidRPr="00441492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ГОСТ РВ 50920-96 устанавливает номенклатуру ГСМ и порядок их назначения в изделиях различной </w:t>
      </w:r>
      <w:r w:rsidR="00A9416D" w:rsidRPr="00A10754">
        <w:rPr>
          <w:sz w:val="28"/>
          <w:szCs w:val="28"/>
        </w:rPr>
        <w:t xml:space="preserve">военной </w:t>
      </w:r>
      <w:r w:rsidRPr="00A10754">
        <w:rPr>
          <w:sz w:val="28"/>
          <w:szCs w:val="28"/>
        </w:rPr>
        <w:t>техники.</w:t>
      </w:r>
      <w:r w:rsidR="00223737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Стандарт не распространяется на топлива и ГСМ, применяемые для бортового оборудования ракет и космических аппаратов, используемые на предприятиях-изготовителях изделий в технологических целях, а также закладываемые на предприятии в изделия на весь срок их службы и не требующие смены и пополнения в эксплуатирующих подразделениях, на складах (базах) и ремонтных предприятиях.</w:t>
      </w:r>
    </w:p>
    <w:p w:rsidR="0041662F" w:rsidRPr="00A10754" w:rsidRDefault="0041662F" w:rsidP="00A10754">
      <w:pPr>
        <w:tabs>
          <w:tab w:val="right" w:pos="64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ab/>
        <w:t>ГОСТ РВ 50920-96 состоит из шести разделов и четырех приложений.</w:t>
      </w:r>
    </w:p>
    <w:p w:rsidR="0041662F" w:rsidRPr="00A10754" w:rsidRDefault="0041662F" w:rsidP="00A10754">
      <w:pPr>
        <w:tabs>
          <w:tab w:val="right" w:pos="64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разделе 1 устанавливается область применения стандарта и приводится его содержание.</w:t>
      </w:r>
    </w:p>
    <w:p w:rsidR="0041662F" w:rsidRPr="00A10754" w:rsidRDefault="00EE17D4" w:rsidP="00A10754">
      <w:pPr>
        <w:tabs>
          <w:tab w:val="right" w:pos="64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ab/>
      </w:r>
      <w:r w:rsidR="0041662F" w:rsidRPr="00A10754">
        <w:rPr>
          <w:sz w:val="28"/>
          <w:szCs w:val="28"/>
        </w:rPr>
        <w:t xml:space="preserve">В разделе 2 приводятся </w:t>
      </w:r>
      <w:r w:rsidR="006B1526" w:rsidRPr="00A10754">
        <w:rPr>
          <w:sz w:val="28"/>
          <w:szCs w:val="28"/>
        </w:rPr>
        <w:t>ссылки</w:t>
      </w:r>
      <w:r w:rsidR="0041662F" w:rsidRPr="00A10754">
        <w:rPr>
          <w:sz w:val="28"/>
          <w:szCs w:val="28"/>
        </w:rPr>
        <w:t xml:space="preserve"> на государственные и отраслевые стандарты на нефтепродукты.</w:t>
      </w:r>
    </w:p>
    <w:p w:rsidR="0041662F" w:rsidRPr="00A10754" w:rsidRDefault="0041662F" w:rsidP="00A10754">
      <w:pPr>
        <w:tabs>
          <w:tab w:val="right" w:pos="64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разделе 3 даются определения основных, дублирующих и резервных марок ГСМ.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Основные марки - перспективные для изделий техники ГСМ, которые имеют высокие эксплуатационные свойства, экономичны, обеспечивают возможность унификации и сокращения их номенклатуры.</w:t>
      </w:r>
    </w:p>
    <w:p w:rsidR="00EE17D4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Дублирующие марки - это ГСМ, которые позволяют обеспечивать работу изделий при отсутствии основных марок и по своим физико-химическим показателям и эксплуатационным свойствам близки к основным.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Резервные марки - это ГСМ, уступающие по качеству основным и дублирующим маркам, позволяющие с пониженной надежностью выполнять поставленную задачу в особых условиях, а также ГСМ с более высоким уровнем эксплуатационных свойств или имеющие другое функциональное </w:t>
      </w:r>
      <w:r w:rsidR="001C57D7" w:rsidRPr="00A10754">
        <w:rPr>
          <w:sz w:val="28"/>
          <w:szCs w:val="28"/>
        </w:rPr>
        <w:t>назначение,</w:t>
      </w:r>
      <w:r w:rsidRPr="00A10754">
        <w:rPr>
          <w:sz w:val="28"/>
          <w:szCs w:val="28"/>
        </w:rPr>
        <w:t xml:space="preserve"> когда их применение в обычных условиях эксплуатации экономически не оправданно.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разделе 4 изложен порядок назначения ГСМ в изделиях военной техники.</w:t>
      </w:r>
    </w:p>
    <w:p w:rsidR="008C3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0754">
        <w:rPr>
          <w:sz w:val="28"/>
          <w:szCs w:val="28"/>
        </w:rPr>
        <w:t>В соответствии с новым стандартом выбор и назначение ГСМ осуществляет разработчик изделия при составлении химмотологической карты (ХК) из номенклатуры, приведенной в разделах 5,6. При разработке тактико-технического задания (ТТЗ)</w:t>
      </w:r>
      <w:r w:rsidR="0080120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на изделия номенклатура планируемых к применению ГСМ должна соответствовать ст</w:t>
      </w:r>
      <w:r w:rsidR="0065635E" w:rsidRPr="00A10754">
        <w:rPr>
          <w:sz w:val="28"/>
          <w:szCs w:val="28"/>
        </w:rPr>
        <w:t>андарту, о чем указывается в ТТЗ</w:t>
      </w:r>
      <w:r w:rsidRPr="00A10754">
        <w:rPr>
          <w:iCs/>
          <w:sz w:val="28"/>
          <w:szCs w:val="28"/>
        </w:rPr>
        <w:t>.</w:t>
      </w:r>
    </w:p>
    <w:p w:rsidR="008C362F" w:rsidRPr="00FD0300" w:rsidRDefault="0041662F" w:rsidP="00FD0300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0754">
        <w:rPr>
          <w:sz w:val="28"/>
          <w:szCs w:val="28"/>
        </w:rPr>
        <w:t>При назначении ГСМ учитываются указания о допустимости</w:t>
      </w:r>
      <w:r w:rsidRPr="00A10754">
        <w:rPr>
          <w:iCs/>
          <w:sz w:val="28"/>
          <w:szCs w:val="28"/>
        </w:rPr>
        <w:t xml:space="preserve"> </w:t>
      </w:r>
      <w:r w:rsidRPr="00A10754">
        <w:rPr>
          <w:sz w:val="28"/>
          <w:szCs w:val="28"/>
        </w:rPr>
        <w:t>их применения в изделиях наземной, авиационной или морской техники</w:t>
      </w:r>
      <w:r w:rsidR="003579AC" w:rsidRPr="00A10754">
        <w:rPr>
          <w:sz w:val="28"/>
          <w:szCs w:val="28"/>
        </w:rPr>
        <w:t>.</w:t>
      </w:r>
      <w:r w:rsidR="00F94C07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Остальные изделия, включая наземное оборудование авиационной и морской техники, относятся к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наземной технике. Допускается авиационную технику, базирующуюся на плавучих объектах, а также в прибрежных зонах, и</w:t>
      </w:r>
      <w:r w:rsidRPr="00A10754">
        <w:rPr>
          <w:iCs/>
          <w:sz w:val="28"/>
          <w:szCs w:val="28"/>
        </w:rPr>
        <w:t xml:space="preserve"> </w:t>
      </w:r>
      <w:r w:rsidRPr="00A10754">
        <w:rPr>
          <w:sz w:val="28"/>
          <w:szCs w:val="28"/>
        </w:rPr>
        <w:t>плавающую наземную технику относить к морской</w:t>
      </w:r>
      <w:r w:rsidR="00180FA9" w:rsidRPr="00A10754">
        <w:rPr>
          <w:sz w:val="28"/>
          <w:szCs w:val="28"/>
        </w:rPr>
        <w:t>. П</w:t>
      </w:r>
      <w:r w:rsidRPr="00A10754">
        <w:rPr>
          <w:sz w:val="28"/>
          <w:szCs w:val="28"/>
        </w:rPr>
        <w:t xml:space="preserve">ри выборе смазочных </w:t>
      </w:r>
      <w:r w:rsidR="000F78CC" w:rsidRPr="00A10754">
        <w:rPr>
          <w:sz w:val="28"/>
          <w:szCs w:val="28"/>
        </w:rPr>
        <w:t>материалов для узлов и деталей,</w:t>
      </w:r>
      <w:r w:rsidRPr="00A10754">
        <w:rPr>
          <w:sz w:val="28"/>
          <w:szCs w:val="28"/>
        </w:rPr>
        <w:t xml:space="preserve"> подверженных воздействию воды и тумана, а также при консервации</w:t>
      </w:r>
      <w:r w:rsidR="0099162E" w:rsidRPr="00A10754">
        <w:rPr>
          <w:sz w:val="28"/>
          <w:szCs w:val="28"/>
        </w:rPr>
        <w:t xml:space="preserve"> </w:t>
      </w:r>
      <w:r w:rsidR="0099162E" w:rsidRPr="00A10754">
        <w:rPr>
          <w:sz w:val="28"/>
          <w:szCs w:val="28"/>
        </w:rPr>
        <w:sym w:font="Symbol" w:char="F05B"/>
      </w:r>
      <w:r w:rsidR="0099162E" w:rsidRPr="00A10754">
        <w:rPr>
          <w:sz w:val="28"/>
          <w:szCs w:val="28"/>
        </w:rPr>
        <w:t>1</w:t>
      </w:r>
      <w:r w:rsidR="0099162E" w:rsidRPr="00A10754">
        <w:rPr>
          <w:sz w:val="28"/>
          <w:szCs w:val="28"/>
        </w:rPr>
        <w:sym w:font="Symbol" w:char="F05D"/>
      </w:r>
      <w:r w:rsidR="0099162E" w:rsidRPr="00A10754">
        <w:rPr>
          <w:sz w:val="28"/>
          <w:szCs w:val="28"/>
        </w:rPr>
        <w:t>.</w:t>
      </w:r>
      <w:r w:rsidR="00FD0300" w:rsidRPr="00FD0300">
        <w:rPr>
          <w:iCs/>
          <w:sz w:val="28"/>
          <w:szCs w:val="28"/>
        </w:rPr>
        <w:t xml:space="preserve"> </w:t>
      </w:r>
      <w:r w:rsidRPr="00A10754">
        <w:rPr>
          <w:sz w:val="28"/>
          <w:szCs w:val="28"/>
        </w:rPr>
        <w:t>В разделе 5 приведена номенклатура топлив, которая по основным маркам соответствует ГОСТ В 18241-90, а по дублирующим и особенно резервным маркам количественно возросла</w:t>
      </w:r>
      <w:r w:rsidR="0065635E" w:rsidRPr="00A10754">
        <w:rPr>
          <w:sz w:val="28"/>
          <w:szCs w:val="28"/>
        </w:rPr>
        <w:t xml:space="preserve"> (</w:t>
      </w:r>
      <w:r w:rsidRPr="00A10754">
        <w:rPr>
          <w:sz w:val="28"/>
          <w:szCs w:val="28"/>
        </w:rPr>
        <w:t>табл.1</w:t>
      </w:r>
      <w:r w:rsidR="000D2B32" w:rsidRPr="00A10754">
        <w:rPr>
          <w:sz w:val="28"/>
          <w:szCs w:val="28"/>
        </w:rPr>
        <w:t>.1</w:t>
      </w:r>
      <w:r w:rsidRPr="00A10754">
        <w:rPr>
          <w:sz w:val="28"/>
          <w:szCs w:val="28"/>
        </w:rPr>
        <w:t>)</w:t>
      </w:r>
      <w:r w:rsidR="00473667" w:rsidRPr="00A10754">
        <w:rPr>
          <w:sz w:val="28"/>
          <w:szCs w:val="28"/>
        </w:rPr>
        <w:t>.</w:t>
      </w:r>
      <w:r w:rsidR="00FD0300" w:rsidRPr="00FD0300">
        <w:rPr>
          <w:iCs/>
          <w:sz w:val="28"/>
          <w:szCs w:val="28"/>
        </w:rPr>
        <w:t xml:space="preserve"> </w:t>
      </w:r>
      <w:r w:rsidR="00473667" w:rsidRPr="00A10754">
        <w:rPr>
          <w:sz w:val="28"/>
          <w:szCs w:val="28"/>
        </w:rPr>
        <w:t>В разделе 6 приведена номенклатура смазочных материалов (СМ), которая по сравнению с ГОСТ В 18241-90 изменилась незначительно. В перечень включены только продукты, выр</w:t>
      </w:r>
      <w:r w:rsidR="00C0782A" w:rsidRPr="00A10754">
        <w:rPr>
          <w:sz w:val="28"/>
          <w:szCs w:val="28"/>
        </w:rPr>
        <w:t>абатываемые только в России.</w:t>
      </w:r>
    </w:p>
    <w:p w:rsidR="006C30B2" w:rsidRPr="00A10754" w:rsidRDefault="006C30B2" w:rsidP="00A10754">
      <w:pPr>
        <w:tabs>
          <w:tab w:val="left" w:pos="2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</w:p>
    <w:p w:rsidR="00183D69" w:rsidRPr="00A10754" w:rsidRDefault="008875FB" w:rsidP="00A10754">
      <w:pPr>
        <w:tabs>
          <w:tab w:val="left" w:pos="2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>Т</w:t>
      </w:r>
      <w:r w:rsidR="00FD6E51" w:rsidRPr="00A10754">
        <w:rPr>
          <w:sz w:val="28"/>
        </w:rPr>
        <w:t>аблица 1</w:t>
      </w:r>
      <w:r w:rsidR="00647B66" w:rsidRPr="00A10754">
        <w:rPr>
          <w:sz w:val="28"/>
        </w:rPr>
        <w:t>.1</w:t>
      </w:r>
      <w:r w:rsidR="006C30B2" w:rsidRPr="00A10754">
        <w:rPr>
          <w:sz w:val="28"/>
        </w:rPr>
        <w:t xml:space="preserve"> </w:t>
      </w:r>
      <w:r w:rsidR="006C30B2" w:rsidRPr="00A10754">
        <w:rPr>
          <w:sz w:val="28"/>
          <w:szCs w:val="28"/>
        </w:rPr>
        <w:sym w:font="Symbol" w:char="F02D"/>
      </w:r>
      <w:r w:rsidR="006C30B2" w:rsidRPr="00A10754">
        <w:rPr>
          <w:sz w:val="28"/>
        </w:rPr>
        <w:t xml:space="preserve"> </w:t>
      </w:r>
      <w:r w:rsidR="00183D69" w:rsidRPr="00A10754">
        <w:rPr>
          <w:sz w:val="28"/>
        </w:rPr>
        <w:t xml:space="preserve">Топлива, допускаемые к применению в </w:t>
      </w:r>
      <w:r w:rsidR="00534F2D" w:rsidRPr="00A10754">
        <w:rPr>
          <w:sz w:val="28"/>
        </w:rPr>
        <w:t xml:space="preserve">военной </w:t>
      </w:r>
      <w:r w:rsidR="00183D69" w:rsidRPr="00A10754">
        <w:rPr>
          <w:sz w:val="28"/>
        </w:rPr>
        <w:t>технике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30"/>
        <w:gridCol w:w="2335"/>
        <w:gridCol w:w="4991"/>
      </w:tblGrid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Основные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Дублирующие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Резервные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для поршневых двигателей с искровым зажиганием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Для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авиационной техники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Б-91/115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Б-95/130, Б-92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АИ-93, АИ-95,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A-96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Для наземной техники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А-76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586B1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А-72, АГ-76, А-</w:t>
            </w:r>
            <w:r w:rsidR="00740FD7" w:rsidRPr="008D0A4B">
              <w:rPr>
                <w:sz w:val="20"/>
              </w:rPr>
              <w:t>80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АИ-95, АИ-93, A-91, А-96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для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авиационных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газотурбинных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двигателей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TC-1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РТ, Т-8В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Т-2, Т-6, T-1с, T-1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РТ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Т-8В, ТС-I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Т-2, Т-6, T-1с, Т-1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Т-8В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РТ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</w:t>
            </w:r>
            <w:r w:rsidRPr="008D0A4B">
              <w:rPr>
                <w:sz w:val="20"/>
                <w:lang w:val="en-US"/>
              </w:rPr>
              <w:t xml:space="preserve">-2 ,TC-l </w:t>
            </w:r>
            <w:r w:rsidRPr="008D0A4B">
              <w:rPr>
                <w:sz w:val="20"/>
              </w:rPr>
              <w:t>,Т</w:t>
            </w:r>
            <w:r w:rsidRPr="008D0A4B">
              <w:rPr>
                <w:sz w:val="20"/>
                <w:lang w:val="en-US"/>
              </w:rPr>
              <w:t>-</w:t>
            </w:r>
            <w:r w:rsidRPr="008D0A4B">
              <w:rPr>
                <w:sz w:val="20"/>
              </w:rPr>
              <w:t>6,</w:t>
            </w:r>
            <w:r w:rsidRPr="008D0A4B">
              <w:rPr>
                <w:sz w:val="20"/>
                <w:lang w:val="en-US"/>
              </w:rPr>
              <w:t>T-</w:t>
            </w:r>
            <w:r w:rsidRPr="008D0A4B">
              <w:rPr>
                <w:sz w:val="20"/>
              </w:rPr>
              <w:t>1</w:t>
            </w:r>
            <w:r w:rsidRPr="008D0A4B">
              <w:rPr>
                <w:sz w:val="20"/>
                <w:lang w:val="en-US"/>
              </w:rPr>
              <w:t>c</w:t>
            </w:r>
            <w:r w:rsidRPr="008D0A4B">
              <w:rPr>
                <w:sz w:val="20"/>
              </w:rPr>
              <w:t>,</w:t>
            </w:r>
            <w:r w:rsidRPr="008D0A4B">
              <w:rPr>
                <w:sz w:val="20"/>
                <w:lang w:val="en-US"/>
              </w:rPr>
              <w:t xml:space="preserve"> </w:t>
            </w:r>
            <w:r w:rsidRPr="008D0A4B">
              <w:rPr>
                <w:sz w:val="20"/>
              </w:rPr>
              <w:t>Т</w:t>
            </w:r>
            <w:r w:rsidRPr="008D0A4B">
              <w:rPr>
                <w:sz w:val="20"/>
                <w:lang w:val="en-US"/>
              </w:rPr>
              <w:t>-</w:t>
            </w:r>
            <w:r w:rsidRPr="008D0A4B">
              <w:rPr>
                <w:sz w:val="20"/>
              </w:rPr>
              <w:t>1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для дизелей наземной техники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дизельные с массовой долей серы не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более 0,5%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кроме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Л-0,5-0,62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дизельные с массовой долей серы не более 0,2 % ГШЛ, ГШЗ, ГША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 Л-0.5-62, А-76, А80, АИ-91, АИ-93 и АИ-95 с 1,5-2% масс. присадки ЦГН, смесь АИ-91 и А-92 или АИ-93 и АИ-95 с 25% дизельного топлива, Т-1, ТС-1, Т-1с, РТ, Т-6, Т-8В</w:t>
            </w:r>
            <w:r w:rsidR="00846975" w:rsidRPr="008D0A4B">
              <w:rPr>
                <w:sz w:val="20"/>
              </w:rPr>
              <w:t>. Т</w:t>
            </w:r>
            <w:r w:rsidRPr="008D0A4B">
              <w:rPr>
                <w:sz w:val="20"/>
              </w:rPr>
              <w:t>оплива дизельные ДЗп-1,5/25, ДЗп-5/15, РФС, УФС, ГМА, ДЛЭ, ДЛЭЧ, ДАЭЧ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для газотурбинных двигателей наземной техники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966C7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дизельные с массо</w:t>
            </w:r>
            <w:r w:rsidR="00740FD7" w:rsidRPr="008D0A4B">
              <w:rPr>
                <w:sz w:val="20"/>
              </w:rPr>
              <w:t>вой долей серы</w:t>
            </w:r>
            <w:r w:rsidR="008C362F" w:rsidRPr="008D0A4B">
              <w:rPr>
                <w:sz w:val="20"/>
              </w:rPr>
              <w:t xml:space="preserve"> </w:t>
            </w:r>
            <w:r w:rsidR="00740FD7" w:rsidRPr="008D0A4B">
              <w:rPr>
                <w:sz w:val="20"/>
              </w:rPr>
              <w:t>не более 0,5%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  <w:lang w:val="en-US"/>
              </w:rPr>
              <w:t>T</w:t>
            </w:r>
            <w:r w:rsidRPr="008D0A4B">
              <w:rPr>
                <w:sz w:val="20"/>
              </w:rPr>
              <w:t>-</w:t>
            </w:r>
            <w:r w:rsidRPr="008D0A4B">
              <w:rPr>
                <w:sz w:val="20"/>
                <w:lang w:val="en-US"/>
              </w:rPr>
              <w:t>l</w:t>
            </w:r>
            <w:r w:rsidRPr="008D0A4B">
              <w:rPr>
                <w:sz w:val="20"/>
              </w:rPr>
              <w:t xml:space="preserve">, </w:t>
            </w:r>
            <w:r w:rsidRPr="008D0A4B">
              <w:rPr>
                <w:sz w:val="20"/>
                <w:lang w:val="en-US"/>
              </w:rPr>
              <w:t>TC</w:t>
            </w:r>
            <w:r w:rsidRPr="008D0A4B">
              <w:rPr>
                <w:sz w:val="20"/>
              </w:rPr>
              <w:t>-</w:t>
            </w:r>
            <w:r w:rsidRPr="008D0A4B">
              <w:rPr>
                <w:sz w:val="20"/>
                <w:lang w:val="en-US"/>
              </w:rPr>
              <w:t>I</w:t>
            </w:r>
            <w:r w:rsidRPr="008D0A4B">
              <w:rPr>
                <w:sz w:val="20"/>
              </w:rPr>
              <w:t xml:space="preserve">, </w:t>
            </w:r>
            <w:r w:rsidRPr="008D0A4B">
              <w:rPr>
                <w:sz w:val="20"/>
                <w:lang w:val="en-US"/>
              </w:rPr>
              <w:t>T</w:t>
            </w:r>
            <w:r w:rsidRPr="008D0A4B">
              <w:rPr>
                <w:sz w:val="20"/>
              </w:rPr>
              <w:t>-1с, РТ,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дизельные с</w:t>
            </w:r>
            <w:r w:rsidR="00966C74" w:rsidRPr="008D0A4B">
              <w:rPr>
                <w:sz w:val="20"/>
              </w:rPr>
              <w:t xml:space="preserve"> массовой долей </w:t>
            </w:r>
            <w:r w:rsidRPr="008D0A4B">
              <w:rPr>
                <w:sz w:val="20"/>
              </w:rPr>
              <w:t>серы</w:t>
            </w:r>
            <w:r w:rsidR="00966C74" w:rsidRPr="008D0A4B">
              <w:rPr>
                <w:sz w:val="20"/>
              </w:rPr>
              <w:t xml:space="preserve"> не более </w:t>
            </w:r>
            <w:r w:rsidRPr="008D0A4B">
              <w:rPr>
                <w:sz w:val="20"/>
              </w:rPr>
              <w:t>0,2%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А-72, А-76, А-80, АИ-91, А-92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АИ-93, АИ-95, А-96, Т-8В,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Т-6, Т-2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для морской техники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Для двигателей объектов водоизмещающих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Л-0,5-62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Л-0,2-62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 с массовой долей серы не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более 0,5%, УФС, ТГ, ДТ, Ф-5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Для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двигателей судов па воздушной подушке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966C7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 с массо</w:t>
            </w:r>
            <w:r w:rsidR="00740FD7" w:rsidRPr="008D0A4B">
              <w:rPr>
                <w:sz w:val="20"/>
              </w:rPr>
              <w:t>вой долей серы не более</w:t>
            </w:r>
            <w:r w:rsidRPr="008D0A4B">
              <w:rPr>
                <w:sz w:val="20"/>
              </w:rPr>
              <w:t xml:space="preserve"> </w:t>
            </w:r>
            <w:r w:rsidR="00740FD7" w:rsidRPr="008D0A4B">
              <w:rPr>
                <w:sz w:val="20"/>
              </w:rPr>
              <w:t>05%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дизельные с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массовой долей серы</w:t>
            </w:r>
            <w:r w:rsidR="00966C74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не более 0,2%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  <w:lang w:val="en-US"/>
              </w:rPr>
              <w:t>T</w:t>
            </w:r>
            <w:r w:rsidRPr="008D0A4B">
              <w:rPr>
                <w:sz w:val="20"/>
              </w:rPr>
              <w:t xml:space="preserve">-1, </w:t>
            </w:r>
            <w:r w:rsidRPr="008D0A4B">
              <w:rPr>
                <w:sz w:val="20"/>
                <w:lang w:val="en-US"/>
              </w:rPr>
              <w:t>TC</w:t>
            </w:r>
            <w:r w:rsidRPr="008D0A4B">
              <w:rPr>
                <w:sz w:val="20"/>
              </w:rPr>
              <w:t xml:space="preserve">-1, </w:t>
            </w:r>
            <w:r w:rsidRPr="008D0A4B">
              <w:rPr>
                <w:sz w:val="20"/>
                <w:lang w:val="en-US"/>
              </w:rPr>
              <w:t>T</w:t>
            </w:r>
            <w:r w:rsidRPr="008D0A4B">
              <w:rPr>
                <w:sz w:val="20"/>
              </w:rPr>
              <w:t>-1с, Т-2, РТ, Т-6,</w:t>
            </w:r>
          </w:p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Т-8В, ТГ, УФС, РФС</w:t>
            </w:r>
          </w:p>
        </w:tc>
      </w:tr>
      <w:tr w:rsidR="00740FD7" w:rsidRPr="008D0A4B" w:rsidTr="008D0A4B">
        <w:trPr>
          <w:jc w:val="center"/>
        </w:trPr>
        <w:tc>
          <w:tcPr>
            <w:tcW w:w="9572" w:type="dxa"/>
            <w:gridSpan w:val="3"/>
            <w:shd w:val="clear" w:color="auto" w:fill="auto"/>
          </w:tcPr>
          <w:p w:rsidR="00740FD7" w:rsidRPr="008D0A4B" w:rsidRDefault="00966C7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Для котлов и</w:t>
            </w:r>
            <w:r w:rsidR="00740FD7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котлоагрегатов</w:t>
            </w:r>
          </w:p>
        </w:tc>
      </w:tr>
      <w:tr w:rsidR="00740FD7" w:rsidRPr="008D0A4B" w:rsidTr="008D0A4B">
        <w:trPr>
          <w:jc w:val="center"/>
        </w:trPr>
        <w:tc>
          <w:tcPr>
            <w:tcW w:w="2075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Ф-5</w:t>
            </w:r>
          </w:p>
        </w:tc>
        <w:tc>
          <w:tcPr>
            <w:tcW w:w="2387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Ф-12</w:t>
            </w:r>
          </w:p>
        </w:tc>
        <w:tc>
          <w:tcPr>
            <w:tcW w:w="5110" w:type="dxa"/>
            <w:shd w:val="clear" w:color="auto" w:fill="auto"/>
          </w:tcPr>
          <w:p w:rsidR="00740FD7" w:rsidRPr="008D0A4B" w:rsidRDefault="00740FD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Топливо дизельное Л-0,5- 62, М-40, ТГ, ДТ, ДМ, УФС</w:t>
            </w:r>
          </w:p>
        </w:tc>
      </w:tr>
    </w:tbl>
    <w:p w:rsidR="00740FD7" w:rsidRPr="00A10754" w:rsidRDefault="00740FD7" w:rsidP="00A10754">
      <w:pPr>
        <w:tabs>
          <w:tab w:val="left" w:pos="2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473667" w:rsidRPr="00A10754" w:rsidRDefault="00473667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соответствии с требованиями стандарта для каждого изделия должны быть назначены основные, дублирующие и резервные марки ГСМ. При этом резервные марки для топлив назначаются обязательно. Допускается назначать резервные марки из номенклатуры ГОСТ 26191-84.</w:t>
      </w:r>
    </w:p>
    <w:p w:rsidR="00FD0300" w:rsidRDefault="00FD0300" w:rsidP="00A10754">
      <w:pPr>
        <w:tabs>
          <w:tab w:val="left" w:pos="26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</w:p>
    <w:p w:rsidR="001621D4" w:rsidRPr="00441492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</w:rPr>
      </w:pPr>
      <w:r>
        <w:rPr>
          <w:sz w:val="28"/>
        </w:rPr>
        <w:br w:type="page"/>
      </w:r>
      <w:r w:rsidR="003579AC" w:rsidRPr="00A10754">
        <w:rPr>
          <w:sz w:val="28"/>
        </w:rPr>
        <w:t>Т</w:t>
      </w:r>
      <w:r w:rsidR="001621D4" w:rsidRPr="00A10754">
        <w:rPr>
          <w:sz w:val="28"/>
        </w:rPr>
        <w:t xml:space="preserve">аблица </w:t>
      </w:r>
      <w:r w:rsidR="00647B66" w:rsidRPr="00A10754">
        <w:rPr>
          <w:sz w:val="28"/>
        </w:rPr>
        <w:t>1.</w:t>
      </w:r>
      <w:r w:rsidR="001621D4" w:rsidRPr="00A10754">
        <w:rPr>
          <w:sz w:val="28"/>
        </w:rPr>
        <w:t>2</w:t>
      </w:r>
      <w:r w:rsidR="000C797F" w:rsidRPr="00A10754">
        <w:rPr>
          <w:sz w:val="28"/>
        </w:rPr>
        <w:t xml:space="preserve"> </w:t>
      </w:r>
      <w:r w:rsidR="000C797F" w:rsidRPr="00A10754">
        <w:rPr>
          <w:sz w:val="28"/>
          <w:szCs w:val="28"/>
        </w:rPr>
        <w:sym w:font="Symbol" w:char="F02D"/>
      </w:r>
      <w:r w:rsidR="000C797F" w:rsidRPr="00A10754">
        <w:rPr>
          <w:sz w:val="28"/>
        </w:rPr>
        <w:t xml:space="preserve"> </w:t>
      </w:r>
      <w:r w:rsidR="001621D4" w:rsidRPr="00A10754">
        <w:rPr>
          <w:bCs/>
          <w:sz w:val="28"/>
        </w:rPr>
        <w:t>Смазочные материалы, допускаемые к применению в технике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97"/>
        <w:gridCol w:w="3365"/>
        <w:gridCol w:w="7"/>
        <w:gridCol w:w="1385"/>
        <w:gridCol w:w="25"/>
        <w:gridCol w:w="1779"/>
        <w:gridCol w:w="1198"/>
      </w:tblGrid>
      <w:tr w:rsidR="00FD0300" w:rsidRPr="008D0A4B" w:rsidTr="008D0A4B">
        <w:trPr>
          <w:jc w:val="center"/>
        </w:trPr>
        <w:tc>
          <w:tcPr>
            <w:tcW w:w="1597" w:type="dxa"/>
            <w:vMerge w:val="restart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Основные</w:t>
            </w:r>
          </w:p>
        </w:tc>
        <w:tc>
          <w:tcPr>
            <w:tcW w:w="3372" w:type="dxa"/>
            <w:gridSpan w:val="2"/>
            <w:vMerge w:val="restart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Дублирующие и резервные</w:t>
            </w:r>
          </w:p>
        </w:tc>
        <w:tc>
          <w:tcPr>
            <w:tcW w:w="4387" w:type="dxa"/>
            <w:gridSpan w:val="4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Вид техники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vMerge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3372" w:type="dxa"/>
            <w:gridSpan w:val="2"/>
            <w:vMerge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наземная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tabs>
                <w:tab w:val="left" w:pos="6138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авиационная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морская</w:t>
            </w:r>
          </w:p>
        </w:tc>
      </w:tr>
      <w:tr w:rsidR="00FD0300" w:rsidRPr="008D0A4B" w:rsidTr="008D0A4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Масла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М-20-А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D0A4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M-6з/10-В(ДВ-АСЗп-10В)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М-4з/8-Г(рк), М-8-В, М-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8-Г2(к), М-IО-Г2(к), М-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10- В2, М -4з/6- В2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М-4з/6-В1 (АСЗп-6)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М-4з/8-Г(рк), М-8-В, М-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6з/10-В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М-8-В2(с)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М-6з/10-Б2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8D0A4B">
              <w:rPr>
                <w:sz w:val="20"/>
                <w:szCs w:val="22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M-12-В2(рк)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M-16-B2, МТ-16п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8D0A4B">
              <w:rPr>
                <w:sz w:val="20"/>
                <w:szCs w:val="22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M-14-Г2(к)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М-16ИХП-3, МТ-16п, М-8-В2(с), М-12-В2(рк)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2"/>
              </w:rPr>
            </w:pPr>
            <w:r w:rsidRPr="008D0A4B">
              <w:rPr>
                <w:sz w:val="20"/>
                <w:szCs w:val="22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M-20-B2CM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М-20В2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М-4з/8Г(рк)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М-4з/6-В1 М-8-B,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М-6з/10-В, М-8-Г2(К),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М-10-Г2(к)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М-10-Г2(цс)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D0A4B">
              <w:rPr>
                <w:sz w:val="20"/>
                <w:szCs w:val="20"/>
                <w:lang w:val="en-US"/>
              </w:rPr>
              <w:t>M-</w:t>
            </w:r>
            <w:r w:rsidRPr="008D0A4B">
              <w:rPr>
                <w:sz w:val="20"/>
                <w:szCs w:val="20"/>
              </w:rPr>
              <w:t>10</w:t>
            </w:r>
            <w:r w:rsidRPr="008D0A4B">
              <w:rPr>
                <w:sz w:val="20"/>
                <w:szCs w:val="20"/>
                <w:lang w:val="en-US"/>
              </w:rPr>
              <w:t xml:space="preserve">-B2(c), </w:t>
            </w:r>
            <w:r w:rsidRPr="008D0A4B">
              <w:rPr>
                <w:sz w:val="20"/>
                <w:szCs w:val="20"/>
              </w:rPr>
              <w:t>М</w:t>
            </w:r>
            <w:r w:rsidRPr="008D0A4B">
              <w:rPr>
                <w:sz w:val="20"/>
                <w:szCs w:val="20"/>
                <w:lang w:val="en-US"/>
              </w:rPr>
              <w:t>-I4</w:t>
            </w:r>
            <w:r w:rsidRPr="008D0A4B">
              <w:rPr>
                <w:sz w:val="20"/>
                <w:szCs w:val="20"/>
              </w:rPr>
              <w:t>-Г</w:t>
            </w:r>
            <w:r w:rsidRPr="008D0A4B">
              <w:rPr>
                <w:sz w:val="20"/>
                <w:szCs w:val="20"/>
                <w:lang w:val="en-US"/>
              </w:rPr>
              <w:t>2(</w:t>
            </w:r>
            <w:r w:rsidRPr="008D0A4B">
              <w:rPr>
                <w:sz w:val="20"/>
                <w:szCs w:val="20"/>
              </w:rPr>
              <w:t>цс</w:t>
            </w:r>
            <w:r w:rsidRPr="008D0A4B">
              <w:rPr>
                <w:sz w:val="20"/>
                <w:szCs w:val="20"/>
                <w:lang w:val="en-US"/>
              </w:rPr>
              <w:t>), M-14-B2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D0A4B">
              <w:rPr>
                <w:sz w:val="20"/>
                <w:szCs w:val="20"/>
              </w:rPr>
              <w:t>М-I4-Г2(цс)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D0A4B">
              <w:rPr>
                <w:sz w:val="20"/>
                <w:szCs w:val="20"/>
                <w:lang w:val="en-US"/>
              </w:rPr>
              <w:t xml:space="preserve">M-14-B2, </w:t>
            </w:r>
            <w:r w:rsidRPr="008D0A4B">
              <w:rPr>
                <w:sz w:val="20"/>
                <w:szCs w:val="20"/>
              </w:rPr>
              <w:t>М</w:t>
            </w:r>
            <w:r w:rsidRPr="008D0A4B">
              <w:rPr>
                <w:sz w:val="20"/>
                <w:szCs w:val="20"/>
                <w:lang w:val="en-US"/>
              </w:rPr>
              <w:t>-I6-</w:t>
            </w:r>
            <w:r w:rsidRPr="008D0A4B">
              <w:rPr>
                <w:sz w:val="20"/>
                <w:szCs w:val="20"/>
              </w:rPr>
              <w:t>Д</w:t>
            </w:r>
            <w:r w:rsidRPr="008D0A4B">
              <w:rPr>
                <w:sz w:val="20"/>
                <w:szCs w:val="20"/>
                <w:lang w:val="en-US"/>
              </w:rPr>
              <w:t>-</w:t>
            </w:r>
            <w:r w:rsidRPr="008D0A4B">
              <w:rPr>
                <w:sz w:val="20"/>
                <w:szCs w:val="20"/>
              </w:rPr>
              <w:t>Д</w:t>
            </w:r>
            <w:r w:rsidRPr="008D0A4B">
              <w:rPr>
                <w:sz w:val="20"/>
                <w:szCs w:val="20"/>
                <w:lang w:val="en-US"/>
              </w:rPr>
              <w:t>(</w:t>
            </w:r>
            <w:r w:rsidRPr="008D0A4B">
              <w:rPr>
                <w:sz w:val="20"/>
                <w:szCs w:val="20"/>
              </w:rPr>
              <w:t>р</w:t>
            </w:r>
            <w:r w:rsidRPr="008D0A4B">
              <w:rPr>
                <w:sz w:val="20"/>
                <w:szCs w:val="20"/>
                <w:lang w:val="en-US"/>
              </w:rPr>
              <w:t>), M-10-B2(c)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 w:rsidRPr="008D0A4B">
              <w:rPr>
                <w:sz w:val="20"/>
                <w:szCs w:val="20"/>
              </w:rPr>
              <w:t>M-I6Г2(цс)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М-l4-Г2(цс), M-14-B2, М-I6-Д(р)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М-8-Д(м)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М-8-Г2(к), М-6з/10-В, М-4з/8-Г(рк)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М-l0-Д(м)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M-10Г2(к), М-6з/10-В, М-4з/8-Г(рк)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М-l6-Д(р)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М-I4-Г2(цс), M-14-B2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МС-8(п)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МС-8(рк)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МН-7,5(у)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МН-7,5(рк)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ИПМ-10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ВНИИНП 50-1-4ф,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ВНИНП 50-1-4y,</w:t>
            </w:r>
          </w:p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36/1 КУ-А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ЛЗ-240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Б-3В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СГТ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МС-8(р),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МС-8(рк)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Тп-46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Турбинное 46, Тп-46у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Турбинное 46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Тп-22(у)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Б-3В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Цилиндровое 52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TM-5-12(рк)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ТАД-17И, ТСз-9ГИП, Тсп-10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ТАД-17И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TM-5-12(рк), ТСз-9ГИП, ТАп-15В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ТСз-9ГИП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TM-5-12(PK), ТАп-15В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ЦИАТИМ-208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Тсгип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  <w:lang w:val="en-US"/>
              </w:rPr>
            </w:pPr>
            <w:r w:rsidRPr="008D0A4B">
              <w:rPr>
                <w:sz w:val="20"/>
                <w:szCs w:val="18"/>
                <w:lang w:val="en-US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  <w:lang w:val="en-US"/>
              </w:rPr>
            </w:pPr>
            <w:r w:rsidRPr="008D0A4B">
              <w:rPr>
                <w:sz w:val="20"/>
                <w:szCs w:val="18"/>
                <w:lang w:val="en-US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  <w:lang w:val="en-US"/>
              </w:rPr>
            </w:pPr>
            <w:r w:rsidRPr="008D0A4B">
              <w:rPr>
                <w:sz w:val="20"/>
                <w:szCs w:val="18"/>
                <w:lang w:val="en-US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ТСЗп-8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МТ-8п, Марки "А", МГТ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ТСп-10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TM-5-12(рк), ТСЗп-8, ТС-9ГИП, Смеси ТАп-15В или ТСп-15к с 10-20% А-0,4 или 3-0,5- минус 35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Тсп-15(к)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TM-5-12(рк), ТАД-17И,ТАп-15В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МГТ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Марки "Р", марки "Л"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Марки "А"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МГТ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Марки" Р"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Марки "А", MГТ, АУ, АУп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Осевое Сп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Осевое с, ТС3п-8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ТС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К3-10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К-19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К4-20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М-20-А, K-19, К-3-20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ХМ-35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ХФ-12-16, ХФ-22-24, ХС-40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ХС-40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ХФ-12-16, ХФ-22-24, ХС-35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ГК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Трансформаторное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селективной очистки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lЗ2-10Д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ПЭС-3Д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ПЭС-3Д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132-10Д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ВМ-4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ВМ-6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ВМ-5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МАС-30НК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ПЭФ-240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13фм, 12ф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132-08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Ауп, МВП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4фл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К-17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НГ-203Р, моторные и трансмиссионные масла с 10-15%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АКОР-1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КРМ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РЖ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АКОР-1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4фл</w:t>
            </w:r>
          </w:p>
        </w:tc>
        <w:tc>
          <w:tcPr>
            <w:tcW w:w="3372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38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804" w:type="dxa"/>
            <w:gridSpan w:val="2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1621D4" w:rsidRPr="008D0A4B" w:rsidTr="008D0A4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Смазки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Литол-24 и Литол-24(рк)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М3, </w:t>
            </w:r>
            <w:r w:rsidR="00D31BC1" w:rsidRPr="008D0A4B">
              <w:rPr>
                <w:sz w:val="20"/>
                <w:szCs w:val="20"/>
              </w:rPr>
              <w:t>Лита</w:t>
            </w:r>
            <w:r w:rsidRPr="008D0A4B">
              <w:rPr>
                <w:sz w:val="20"/>
                <w:szCs w:val="20"/>
              </w:rPr>
              <w:t>, солидолы С и Ж, ВНИИ нп 242, МС-70, ГОИ-54п, ЦИАТИМ-201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Лита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М3, Литол-24, МС-70, ЦИАТИМ-201, ГОИ-54п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СВЭМ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НП-242, ЦИЛТИМ-201, ВНИИ НП-207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Атланта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C37B8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Свинцоль</w:t>
            </w:r>
            <w:r w:rsidR="001621D4" w:rsidRPr="008D0A4B">
              <w:rPr>
                <w:sz w:val="20"/>
                <w:szCs w:val="20"/>
              </w:rPr>
              <w:t xml:space="preserve"> 01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Сапфир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</w:t>
            </w:r>
            <w:r w:rsidR="00C84AE4" w:rsidRPr="008D0A4B">
              <w:rPr>
                <w:sz w:val="20"/>
                <w:szCs w:val="20"/>
              </w:rPr>
              <w:t>Т (</w:t>
            </w:r>
            <w:r w:rsidRPr="008D0A4B">
              <w:rPr>
                <w:sz w:val="20"/>
                <w:szCs w:val="20"/>
              </w:rPr>
              <w:t>НК-70)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Эра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ЦИАТИМ-201,ОКБ-122-7, ЦИАТИМ-221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СЭДА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ЦИАТИМ-221, ОКБ-122-7, ВНИИ НП-207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Графитная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ИП-232, ВН</w:t>
            </w:r>
            <w:r w:rsidR="00C37B82" w:rsidRPr="008D0A4B">
              <w:rPr>
                <w:sz w:val="20"/>
                <w:szCs w:val="20"/>
              </w:rPr>
              <w:t>ИИ ИП-242, солидолы с</w:t>
            </w:r>
            <w:r w:rsidRPr="008D0A4B">
              <w:rPr>
                <w:sz w:val="20"/>
                <w:szCs w:val="20"/>
              </w:rPr>
              <w:t xml:space="preserve"> 10% графита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ИП-231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ПФМС-4с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НП-219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ЦИАТИМ-221, ВНИИ НП-207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</w:t>
            </w:r>
            <w:r w:rsidRPr="008D0A4B">
              <w:rPr>
                <w:sz w:val="20"/>
                <w:szCs w:val="18"/>
              </w:rPr>
              <w:t xml:space="preserve"> НП-232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ПФМС-4с</w:t>
            </w:r>
            <w:r w:rsidR="00C84AE4" w:rsidRPr="008D0A4B">
              <w:rPr>
                <w:sz w:val="20"/>
                <w:szCs w:val="20"/>
              </w:rPr>
              <w:t>, Г</w:t>
            </w:r>
            <w:r w:rsidRPr="008D0A4B">
              <w:rPr>
                <w:sz w:val="20"/>
                <w:szCs w:val="20"/>
              </w:rPr>
              <w:t>рафитная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НП-242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Литол-24, СВЭМ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НП-273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НП-274Н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НП-279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ИП-282, ЦИАТИМ-221, ЦИАТИМ-205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ВНИИ ИП-282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ИП-279, № 8, ЦИАТИМ-205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ЦИАТИМ-205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ИП-279, № 8, ВНИИ ИП-282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ЦИАТИМ-221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ИП-207, ВНИИ ИП-21-9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ПФМС-4с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ВНИИ ИП-231,ВНИИ ИП-225, ВНИИ ИП-232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ЖТ -79Л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ЦИАТИМ-221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ЖРО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ЛЗЦИИИ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ОКБ-122-7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ЦИАТИМ-201, Лита, ГОИ-54п, ЦИАТИМ-221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№ 9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Лита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3Ф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№ 8, ЦИАТИМ-205, ВИИИ ИП-282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М3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МС-Ф, Лита, ГОИ-54п, Литол-24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Пушечная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Литол-24РК, Солидолы, Лита, Литол-24, ГОИ-54п, АМС-3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АМС-3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Литол-24РК, Литол-24, МЗ, МС-70, Пушечная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Гидрофобная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33К-3у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C37B8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Бензиноупорная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Резол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32"/>
              </w:rPr>
            </w:pPr>
            <w:r w:rsidRPr="008D0A4B">
              <w:rPr>
                <w:sz w:val="20"/>
                <w:szCs w:val="32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1621D4" w:rsidRPr="008D0A4B" w:rsidTr="008D0A4B">
        <w:trPr>
          <w:jc w:val="center"/>
        </w:trPr>
        <w:tc>
          <w:tcPr>
            <w:tcW w:w="9356" w:type="dxa"/>
            <w:gridSpan w:val="7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Специальные жидкости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МГЕ-4А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AMГ-10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ГЖД-14С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Тп-46, Тсп-10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АУп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АУ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МГЕ-10А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ВМГЗ, АУ, АУп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7-50с-3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АМГ-10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Полюс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ПГВ, AMГ-10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Томь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ГТЖ-22М, Нева, Роса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ПГВ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АУ, АУп, Полюс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ПОЖ-70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Стеол-М, ТС-l, керосин для технических целей,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топлива дизельные А-0,4, или 3-0,5 минус 45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Стеол-М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ПОЖ-70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Лена-40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Марки 40, Тосол-А 40М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Лена-65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Марки 65, Тосол-А 65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12Ф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13ФМ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Нефрас C4-50/170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Уайт-спирит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Глицерин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Керосин для технических целей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Спирт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этиловый ректификованный технический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Спирт этиловый технический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</w:tr>
      <w:tr w:rsidR="00FD0300" w:rsidRPr="008D0A4B" w:rsidTr="008D0A4B">
        <w:trPr>
          <w:jc w:val="center"/>
        </w:trPr>
        <w:tc>
          <w:tcPr>
            <w:tcW w:w="1597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Жидкость И</w:t>
            </w:r>
          </w:p>
        </w:tc>
        <w:tc>
          <w:tcPr>
            <w:tcW w:w="3365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ТГФ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1779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+</w:t>
            </w:r>
          </w:p>
        </w:tc>
        <w:tc>
          <w:tcPr>
            <w:tcW w:w="1198" w:type="dxa"/>
            <w:shd w:val="clear" w:color="auto" w:fill="auto"/>
          </w:tcPr>
          <w:p w:rsidR="001621D4" w:rsidRPr="008D0A4B" w:rsidRDefault="001621D4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</w:tr>
    </w:tbl>
    <w:p w:rsidR="008C362F" w:rsidRPr="00FD0300" w:rsidRDefault="008C362F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</w:p>
    <w:p w:rsidR="0041662F" w:rsidRPr="00A10754" w:rsidRDefault="0041662F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Несколько основных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марок для изделия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могут быть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назначены:</w:t>
      </w:r>
    </w:p>
    <w:p w:rsidR="0041662F" w:rsidRPr="00A10754" w:rsidRDefault="006775A3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- </w:t>
      </w:r>
      <w:r w:rsidR="0041662F" w:rsidRPr="00A10754">
        <w:rPr>
          <w:sz w:val="28"/>
          <w:szCs w:val="28"/>
        </w:rPr>
        <w:t>при отсутствии марок ГСМ, обеспечивающих всесезонную работу изделия в различных климатических зонах;</w:t>
      </w:r>
    </w:p>
    <w:p w:rsidR="0041662F" w:rsidRPr="00A10754" w:rsidRDefault="006775A3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- </w:t>
      </w:r>
      <w:r w:rsidR="0041662F" w:rsidRPr="00A10754">
        <w:rPr>
          <w:sz w:val="28"/>
          <w:szCs w:val="28"/>
        </w:rPr>
        <w:t>при применении изделий одного вида техники в качестве комплектующих в изделиях другого вида техники;</w:t>
      </w:r>
    </w:p>
    <w:p w:rsidR="0041662F" w:rsidRPr="00A10754" w:rsidRDefault="006775A3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- </w:t>
      </w:r>
      <w:r w:rsidR="0041662F" w:rsidRPr="00A10754">
        <w:rPr>
          <w:sz w:val="28"/>
          <w:szCs w:val="28"/>
        </w:rPr>
        <w:t>при эксплуатации части изделий в условиях, не являющихся постоянными для всех изделий данного вида;</w:t>
      </w:r>
    </w:p>
    <w:p w:rsidR="0041662F" w:rsidRPr="00A10754" w:rsidRDefault="006775A3" w:rsidP="00A10754">
      <w:pPr>
        <w:tabs>
          <w:tab w:val="left" w:pos="35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- </w:t>
      </w:r>
      <w:r w:rsidR="0041662F" w:rsidRPr="00A10754">
        <w:rPr>
          <w:sz w:val="28"/>
          <w:szCs w:val="28"/>
        </w:rPr>
        <w:t>при использовании различных марок ГСМ в производстве и эксплуатации в других обоснованных случаях.</w:t>
      </w:r>
    </w:p>
    <w:p w:rsidR="00180FA9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Количество дублирующих марок определяют с учетом возможно более широкого использования ГСМ в условиях применения изделия. Дублирующие марки используют только</w:t>
      </w:r>
      <w:r w:rsidR="004E5F95" w:rsidRPr="00A10754">
        <w:rPr>
          <w:sz w:val="28"/>
          <w:szCs w:val="28"/>
        </w:rPr>
        <w:t xml:space="preserve"> при отсутствии основных марок. </w:t>
      </w:r>
      <w:r w:rsidRPr="00A10754">
        <w:rPr>
          <w:sz w:val="28"/>
          <w:szCs w:val="28"/>
        </w:rPr>
        <w:t xml:space="preserve">Если ни одна марка смазочных материалов, указанных в стандарте, по результатам испытаний не может быть рекомендована в качестве дублирующей для изделия, то дублирующую марку не назначают, а ограничиваются </w:t>
      </w:r>
      <w:r w:rsidR="00180FA9" w:rsidRPr="00A10754">
        <w:rPr>
          <w:sz w:val="28"/>
          <w:szCs w:val="28"/>
        </w:rPr>
        <w:t>н</w:t>
      </w:r>
      <w:r w:rsidRPr="00A10754">
        <w:rPr>
          <w:sz w:val="28"/>
          <w:szCs w:val="28"/>
        </w:rPr>
        <w:t>азначением резервной марки.</w:t>
      </w:r>
      <w:r w:rsidR="004E5F9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При выборе основных и дублирующих марок учитывают их совместимость. Допускается в исключительных случаях назначать дублирующие марки, которые не совместимы с основными, при этом в ХК отражают эти сведения, а в эксплуатационной документации (ЭД) на из</w:t>
      </w:r>
      <w:r w:rsidR="004E5F95" w:rsidRPr="00A10754">
        <w:rPr>
          <w:sz w:val="28"/>
          <w:szCs w:val="28"/>
        </w:rPr>
        <w:t xml:space="preserve">делие указывают условия замены. </w:t>
      </w:r>
      <w:r w:rsidRPr="00A10754">
        <w:rPr>
          <w:sz w:val="28"/>
          <w:szCs w:val="28"/>
        </w:rPr>
        <w:t>Резервные марки могут быть использованы в неотложных случаях при отсутствии основных и дублирующих марок. Их количество при назначении не ограничивается.</w:t>
      </w:r>
      <w:r w:rsidR="004F63B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Заявку по резервным маркам не производят, а по дублирующим маркам осуществляют только при отсутствии основных марок.</w:t>
      </w:r>
      <w:r w:rsidR="004F63B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При назначении дублирующих и резервных марок разработчик, при необходимости, указывает особенности и возможные ограничения при использовании ГСМ этих марок, а также мероприятия по обеспечению эксплуа</w:t>
      </w:r>
      <w:r w:rsidR="00087638" w:rsidRPr="00A10754">
        <w:rPr>
          <w:sz w:val="28"/>
          <w:szCs w:val="28"/>
        </w:rPr>
        <w:t>тации изделий на этих марках ГСМ</w:t>
      </w:r>
      <w:r w:rsidRPr="00A10754">
        <w:rPr>
          <w:sz w:val="28"/>
          <w:szCs w:val="28"/>
        </w:rPr>
        <w:t>.</w:t>
      </w:r>
      <w:r w:rsidR="004F63B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При назначении ГСМ необходимо учитывать вопросы унификации по всему изделию.</w:t>
      </w:r>
    </w:p>
    <w:p w:rsidR="008C3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Допускается назначать ГСМ, не входящие в номенклатуру ГОСТ РВ 50920-96, если ни один из включенных в номенклатуру ГСМ не обеспечивает работу изделия.</w:t>
      </w:r>
    </w:p>
    <w:p w:rsidR="004E5F95" w:rsidRPr="00FD0300" w:rsidRDefault="0041662F" w:rsidP="00A10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Таким образом, внедрение ГОСТ РВ 50920-96 позволило оптимизировать номенклатуру ГСМ, назначаемых в изделия военной техники. По сравнению с ГОСТ В 18241-90 в новом стандарте при общем увеличении номенклатуры со 185 до 207 наименований количество основных марок (по которым определяется уровень униф</w:t>
      </w:r>
      <w:r w:rsidR="006854AF" w:rsidRPr="00A10754">
        <w:rPr>
          <w:sz w:val="28"/>
          <w:szCs w:val="28"/>
        </w:rPr>
        <w:t>икации) сокращено со 128 до 118.</w:t>
      </w:r>
      <w:r w:rsidR="004E5F9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Увеличение дублирующих и резервных марок с 57 до 89 повысит над</w:t>
      </w:r>
      <w:r w:rsidR="0099162E" w:rsidRPr="00A10754">
        <w:rPr>
          <w:sz w:val="28"/>
          <w:szCs w:val="28"/>
        </w:rPr>
        <w:t xml:space="preserve">ежность обеспечения техники ГСМ </w:t>
      </w:r>
      <w:r w:rsidR="0099162E" w:rsidRPr="00A10754">
        <w:rPr>
          <w:sz w:val="28"/>
          <w:szCs w:val="28"/>
        </w:rPr>
        <w:sym w:font="Symbol" w:char="F05B"/>
      </w:r>
      <w:r w:rsidR="0099162E" w:rsidRPr="00A10754">
        <w:rPr>
          <w:sz w:val="28"/>
          <w:szCs w:val="28"/>
        </w:rPr>
        <w:t>2</w:t>
      </w:r>
      <w:r w:rsidR="00F941E4" w:rsidRPr="00A10754">
        <w:rPr>
          <w:sz w:val="28"/>
          <w:szCs w:val="28"/>
        </w:rPr>
        <w:t>,</w:t>
      </w:r>
      <w:r w:rsidR="005E74CB" w:rsidRPr="00A10754">
        <w:rPr>
          <w:sz w:val="28"/>
          <w:szCs w:val="28"/>
        </w:rPr>
        <w:t xml:space="preserve"> </w:t>
      </w:r>
      <w:r w:rsidR="0099162E" w:rsidRPr="00A10754">
        <w:rPr>
          <w:sz w:val="28"/>
          <w:szCs w:val="28"/>
        </w:rPr>
        <w:t>3</w:t>
      </w:r>
      <w:r w:rsidR="0099162E" w:rsidRPr="00A10754">
        <w:rPr>
          <w:sz w:val="28"/>
          <w:szCs w:val="28"/>
        </w:rPr>
        <w:sym w:font="Symbol" w:char="F05D"/>
      </w:r>
      <w:r w:rsidR="0099162E" w:rsidRPr="00A10754">
        <w:rPr>
          <w:sz w:val="28"/>
          <w:szCs w:val="28"/>
        </w:rPr>
        <w:t>.</w:t>
      </w:r>
    </w:p>
    <w:p w:rsidR="00FD0300" w:rsidRPr="00FD0300" w:rsidRDefault="00FD0300" w:rsidP="00A10754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37B82" w:rsidRPr="00A10754" w:rsidRDefault="008E0515" w:rsidP="00A10754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A10754">
        <w:rPr>
          <w:sz w:val="28"/>
        </w:rPr>
        <w:br w:type="page"/>
      </w:r>
      <w:r w:rsidR="00C0782A" w:rsidRPr="00A10754">
        <w:rPr>
          <w:sz w:val="28"/>
          <w:szCs w:val="32"/>
        </w:rPr>
        <w:t xml:space="preserve">2 Сравнительная оценка технико-эксплуатационных топлив и масел, применяемых в </w:t>
      </w:r>
      <w:r w:rsidR="00C36641" w:rsidRPr="00A10754">
        <w:rPr>
          <w:sz w:val="28"/>
          <w:szCs w:val="32"/>
        </w:rPr>
        <w:t>ракетных войсках и артиллерии</w:t>
      </w:r>
      <w:r w:rsidR="00C0782A" w:rsidRPr="00A10754">
        <w:rPr>
          <w:sz w:val="28"/>
          <w:szCs w:val="32"/>
        </w:rPr>
        <w:t xml:space="preserve"> для разработки улучшения их экологических свойств</w:t>
      </w:r>
    </w:p>
    <w:p w:rsidR="008470A0" w:rsidRPr="00A10754" w:rsidRDefault="008470A0" w:rsidP="00A10754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Во всем мире в настоящее время проблемы экологии приобрел</w:t>
      </w:r>
      <w:r w:rsidR="00EB0432" w:rsidRPr="00A10754">
        <w:rPr>
          <w:sz w:val="28"/>
          <w:szCs w:val="28"/>
        </w:rPr>
        <w:t>и</w:t>
      </w:r>
      <w:r w:rsidRPr="00A10754">
        <w:rPr>
          <w:sz w:val="28"/>
          <w:szCs w:val="28"/>
        </w:rPr>
        <w:t xml:space="preserve"> первостепенное значение. Особо остро они стоят в крупных мегаполисах в связи с постоянным интенсивным загрязнением атмосферного воздуха токсичными компонентами отработавших газов автомобилей.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Отмечен различный подход к решению проблем в этой области: в США они решаются по регионам, а в Европе в масштабе континента. Приняты соответствующие законодательные акты, в результате чего проводятся работы по совершенствованию техники и состава топлив и смазочных материалов. Работы по бензинам направлены на исключение использования соединений свинца, изменение пределов выкипания, содержания серы, олефинов, ароматики, введение кислородсодержащих соединений. По дизельным топливам - на изменение содержания серы, полициклоароматических соединений, плотности, </w:t>
      </w:r>
      <w:r w:rsidR="00133798" w:rsidRPr="00A10754">
        <w:rPr>
          <w:sz w:val="28"/>
          <w:szCs w:val="28"/>
        </w:rPr>
        <w:t>цетанового</w:t>
      </w:r>
      <w:r w:rsidRPr="00A10754">
        <w:rPr>
          <w:sz w:val="28"/>
          <w:szCs w:val="28"/>
        </w:rPr>
        <w:t xml:space="preserve"> числа и температуры выкипания 95%. Отмечается, что при улучшении экологических свойств топлив могут быть побочные отрицательные эффекты, в том числе снижается работоспособность поверхности шеек клапанов двигателей при удалении свинца из бензина и повышается износ металла трущихся пар в двигателе при гидрообе</w:t>
      </w:r>
      <w:r w:rsidR="000F78CC" w:rsidRPr="00A10754">
        <w:rPr>
          <w:sz w:val="28"/>
          <w:szCs w:val="28"/>
        </w:rPr>
        <w:t>ссеривании дизельных топлив. Из</w:t>
      </w:r>
      <w:r w:rsidRPr="00A10754">
        <w:rPr>
          <w:sz w:val="28"/>
          <w:szCs w:val="28"/>
        </w:rPr>
        <w:t xml:space="preserve">менение пределов выкипания приводит к дисбалансу вырабатываемой продукции в </w:t>
      </w:r>
      <w:r w:rsidR="000F78CC" w:rsidRPr="00A10754">
        <w:rPr>
          <w:sz w:val="28"/>
          <w:szCs w:val="28"/>
        </w:rPr>
        <w:t xml:space="preserve">регионе. </w:t>
      </w:r>
      <w:r w:rsidR="008A797F" w:rsidRPr="00A10754">
        <w:rPr>
          <w:sz w:val="28"/>
          <w:szCs w:val="28"/>
        </w:rPr>
        <w:t xml:space="preserve">Компенсация использования соединений свинца в бензинах добавлением высокооктановых компонентов, а также удаление из бензинов и дизельных топлив нежелательных соединений при водит к необходимости применения сложных процессов нефтепереработки (каталитический крекинг, риформинг, изомеризация, алкилирование, гидроочистка и др.), что повышает стоимость производства и может приводить в целом (транспорт + нефтепереработка) не к снижению, а к увеличению выделения загрязняющих атмосферу веществ. </w:t>
      </w:r>
      <w:r w:rsidRPr="00A10754">
        <w:rPr>
          <w:sz w:val="28"/>
          <w:szCs w:val="28"/>
        </w:rPr>
        <w:t>В связи с этим требуется сбалансированный подход к изменению состава топлив.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Отмечено также, что в конце 70-х годов впервые внедрены универсальные масла с низкой вязкостью (SAE 5W/30), которые содержат антифрикционные присадки, что позволило значительно снизить расход топлива. Однако необходимо учитывать возможность ухудшения смазывающих свойств масел при чрезмерном снижении их вязкости и находить оптимальные решения.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Для обеспечения планируемого в Европе расхода топлива для бензиновых двигателей на уровне 3</w:t>
      </w:r>
      <w:r w:rsidR="000513B1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л/100</w:t>
      </w:r>
      <w:r w:rsidR="000513B1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км потребуется совершенствование их конструкции, в том числе уменьшение массы двигателей, широкое использование деталей с низким показателем трения, изменение конструкции клапанов, особое внимание к гидравлическим приводам, применение непосредственного впрыска топлива. Все это потребует совершенствования рецептуры моторног</w:t>
      </w:r>
      <w:r w:rsidR="000513B1" w:rsidRPr="00A10754">
        <w:rPr>
          <w:sz w:val="28"/>
          <w:szCs w:val="28"/>
        </w:rPr>
        <w:t>о масла. Экономия топлива будет</w:t>
      </w:r>
      <w:r w:rsidRPr="00A10754">
        <w:rPr>
          <w:sz w:val="28"/>
          <w:szCs w:val="28"/>
        </w:rPr>
        <w:t>,</w:t>
      </w:r>
      <w:r w:rsidR="000513B1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достигаться также внедрением полностью синтетических трансмиссионных масел типа </w:t>
      </w:r>
      <w:r w:rsidRPr="00A10754">
        <w:rPr>
          <w:iCs/>
          <w:sz w:val="28"/>
          <w:szCs w:val="28"/>
        </w:rPr>
        <w:t xml:space="preserve">75W/80. </w:t>
      </w:r>
      <w:r w:rsidRPr="00A10754">
        <w:rPr>
          <w:sz w:val="28"/>
          <w:szCs w:val="28"/>
        </w:rPr>
        <w:t>В связи с расширяющимся использованием каталитических преобразователей состава отработавших газов на автомобилях необходимо, чтобы моторное масло не приводило к ухудшению их работы. Для оценки воздействия моторного масла на состав отработавших газов разрабатывается метод ASTM.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нашей стране также проведены значительные работы по исследованию влияния состава топлива на токсичность отработавших газов двигателей автотранспортных средств и разработке практических рекомендаций по снижению вредных выбросов за счет улучшения экологических свойств моторных топлив.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Результаты исследований, выполненных в ГАНГ им. И.М.Губкина, ВНИИ НП, НАМИ, </w:t>
      </w:r>
      <w:r w:rsidR="00801205" w:rsidRPr="00A10754">
        <w:rPr>
          <w:sz w:val="28"/>
          <w:szCs w:val="28"/>
        </w:rPr>
        <w:t>25 ГосНИИ и других организациях</w:t>
      </w:r>
      <w:r w:rsidRPr="00A10754">
        <w:rPr>
          <w:sz w:val="28"/>
          <w:szCs w:val="28"/>
        </w:rPr>
        <w:t>,</w:t>
      </w:r>
      <w:r w:rsidR="0080120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согласуются с зарубежными данными и свидетельствуют, что</w:t>
      </w:r>
      <w:r w:rsidR="00C40CB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уровень токсичности отработавших газов в основном зависит от содержания в топливе соединений свинца, серы, ароматических углеводородов, а также кислородсодержащих веществ.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Соединения свинца, попадая в организм человека через органы дыхания, кожу или пищеварительный тракт, накапливаются и приводят к тяжелым заболеваниям, включая нарушение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репродуктивной функции.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Соединения серы, накапливаясь в виде оксидов в атмосфере, кроме отравляющего воздействия на органы дыхания, приводят к </w:t>
      </w:r>
      <w:r w:rsidR="008C362F" w:rsidRPr="00A10754">
        <w:rPr>
          <w:sz w:val="28"/>
          <w:szCs w:val="28"/>
        </w:rPr>
        <w:t>"</w:t>
      </w:r>
      <w:r w:rsidRPr="00A10754">
        <w:rPr>
          <w:sz w:val="28"/>
          <w:szCs w:val="28"/>
        </w:rPr>
        <w:t>кислотным</w:t>
      </w:r>
      <w:r w:rsidR="008C362F" w:rsidRPr="00A10754">
        <w:rPr>
          <w:sz w:val="28"/>
          <w:szCs w:val="28"/>
        </w:rPr>
        <w:t>"</w:t>
      </w:r>
      <w:r w:rsidRPr="00A10754">
        <w:rPr>
          <w:sz w:val="28"/>
          <w:szCs w:val="28"/>
        </w:rPr>
        <w:t xml:space="preserve"> дождям со всеми вытекающими отсюда отрицательными последствиями для природы.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Ароматические углеводороды, сгорая, способствуют накапливанию в атмосферном воздухе, а также в воде и почве канцерогенных веществ, вызывающих онкологические заболевания.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Наличие оптимального количества связанного кислорода в составе химических соединений обеспечивает максимальное снижение СО и NOx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 отработавших газах двигателей.</w:t>
      </w:r>
    </w:p>
    <w:p w:rsidR="0041662F" w:rsidRPr="00A10754" w:rsidRDefault="00C40CB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Остальные соединения, входящие в состав традиционных моторных топлив, оказывают значительно меньшее влияние на токсичность выхлопа и проявляются в основном на содержании СО, СН и NOx, которое в значительной степени может регулироваться конструктивным путем за счет соответствующей организации процесса и </w:t>
      </w:r>
      <w:r w:rsidR="009B1967" w:rsidRPr="00A10754">
        <w:rPr>
          <w:sz w:val="28"/>
          <w:szCs w:val="28"/>
        </w:rPr>
        <w:t>применения,</w:t>
      </w:r>
      <w:r w:rsidRPr="00A10754">
        <w:rPr>
          <w:sz w:val="28"/>
          <w:szCs w:val="28"/>
        </w:rPr>
        <w:t xml:space="preserve"> каталитических дожигателей и нейтрализаторов отработавших газов. </w:t>
      </w:r>
      <w:r w:rsidR="0041662F" w:rsidRPr="00A10754">
        <w:rPr>
          <w:sz w:val="28"/>
          <w:szCs w:val="28"/>
        </w:rPr>
        <w:t>Соединения свинца и серы отравляют указанные катализаторы и приводят к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неэффективности их применения.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В результате работ, проведенных по исследованию влияния состава моторных топлив на токсичность отработавших газов поршневых двигателей, вводились ограничения на содержание наиболее опасных компонентов моторных топлив. Так, еще в 50-х годах в нашей стране было директивно запрещено применение этилированных бензинов в Москве, Ленинграде и в некоторых курортных городах. Аналогичные запреты в это время уже действовали в ряде регионов США. В дальнейшем по мере накопления сведений по зависимости </w:t>
      </w:r>
      <w:r w:rsidR="008C362F" w:rsidRPr="00A10754">
        <w:rPr>
          <w:sz w:val="28"/>
          <w:szCs w:val="28"/>
        </w:rPr>
        <w:t>"</w:t>
      </w:r>
      <w:r w:rsidRPr="00A10754">
        <w:rPr>
          <w:sz w:val="28"/>
          <w:szCs w:val="28"/>
        </w:rPr>
        <w:t>состав топлива - состав отработавших газов двигателей</w:t>
      </w:r>
      <w:r w:rsidR="008C362F" w:rsidRPr="00A10754">
        <w:rPr>
          <w:sz w:val="28"/>
          <w:szCs w:val="28"/>
        </w:rPr>
        <w:t>"</w:t>
      </w:r>
      <w:r w:rsidRPr="00A10754">
        <w:rPr>
          <w:sz w:val="28"/>
          <w:szCs w:val="28"/>
        </w:rPr>
        <w:t xml:space="preserve"> вводились ограничения и на содержание других веществ в моторных топливах.</w:t>
      </w:r>
      <w:r w:rsidR="00EB67E3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В табл. </w:t>
      </w:r>
      <w:r w:rsidR="000D2B32" w:rsidRPr="00A10754">
        <w:rPr>
          <w:sz w:val="28"/>
          <w:szCs w:val="28"/>
        </w:rPr>
        <w:t>2.</w:t>
      </w:r>
      <w:r w:rsidRPr="00A10754">
        <w:rPr>
          <w:sz w:val="28"/>
          <w:szCs w:val="28"/>
        </w:rPr>
        <w:t>1 и 2</w:t>
      </w:r>
      <w:r w:rsidR="000D2B32" w:rsidRPr="00A10754">
        <w:rPr>
          <w:sz w:val="28"/>
          <w:szCs w:val="28"/>
        </w:rPr>
        <w:t>.2</w:t>
      </w:r>
      <w:r w:rsidRPr="00A10754">
        <w:rPr>
          <w:sz w:val="28"/>
          <w:szCs w:val="28"/>
        </w:rPr>
        <w:t xml:space="preserve"> приведены действующие в настоящее время, а также перспективные отечественные и зарубежные требования по ряду экологических показателей бензинов и дизельных топлив.</w:t>
      </w:r>
      <w:r w:rsidR="000F78CC" w:rsidRPr="00A10754">
        <w:rPr>
          <w:sz w:val="28"/>
          <w:szCs w:val="28"/>
        </w:rPr>
        <w:t xml:space="preserve"> Европейские нормы по EN 228 и </w:t>
      </w:r>
      <w:r w:rsidRPr="00A10754">
        <w:rPr>
          <w:sz w:val="28"/>
          <w:szCs w:val="28"/>
        </w:rPr>
        <w:t>EN 590 действуют с марта 1993 г. В соответствии с этими нормами бензины практически не должны содержать свинца. Допускаются лишь его следы (менее 0,013%), неизбежные при использовании емкостей для хранения, транспортных цистерн и трубопроводов, ранее задействованных для операций с этилированным бензином. Массовое содержание серы вначале ограничивалось 0,1%, а к 1995 г. было предусмотрено снизить его до 0,05%. Нормируется содержание бензола и давление насыщенных паров, разрешается использование допущенных к применению присадок, улучшающих качество бензина, а также кислородсодержащих добавок (не более 2,3% в пересчете на кислород).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Характерной особенностью действующих в Западной Европе норм на дизельные топлива является ограничение содержа</w:t>
      </w:r>
      <w:r w:rsidR="004F7B6E" w:rsidRPr="00A10754">
        <w:rPr>
          <w:sz w:val="28"/>
          <w:szCs w:val="28"/>
        </w:rPr>
        <w:t>ния серы величиной 0,05% масс. п</w:t>
      </w:r>
      <w:r w:rsidRPr="00A10754">
        <w:rPr>
          <w:sz w:val="28"/>
          <w:szCs w:val="28"/>
        </w:rPr>
        <w:t>ри относительно невысоких требованиях к фракционному составу и плотности топлива.</w:t>
      </w:r>
      <w:r w:rsidR="00FD54AE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Наиболее массовые товарные отечественные бензины А-76, АИ-93 (ГОСТ 2084-74) и АИ-92 (ТУ 38.001165) не отвечают указанным требованиям по содержанию свинца (для этилированных бензинов), массовой доле серы, по регламентации содержания бензола.</w:t>
      </w:r>
    </w:p>
    <w:p w:rsidR="008875FB" w:rsidRPr="00A10754" w:rsidRDefault="000812C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Отечественные дизельные топлива по ГОСТ 305-82 не соответствуют нормам EN 590 по содержанию серы и имеют несколько меньшее цетановое число.</w:t>
      </w:r>
    </w:p>
    <w:p w:rsidR="00C84AE4" w:rsidRPr="00A10754" w:rsidRDefault="00C84AE4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2F730A" w:rsidRPr="00A10754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2F730A" w:rsidRPr="00A10754">
        <w:rPr>
          <w:sz w:val="28"/>
        </w:rPr>
        <w:t xml:space="preserve">Таблица </w:t>
      </w:r>
      <w:r w:rsidR="009B1967" w:rsidRPr="00A10754">
        <w:rPr>
          <w:sz w:val="28"/>
        </w:rPr>
        <w:t>2.</w:t>
      </w:r>
      <w:r w:rsidR="002F730A" w:rsidRPr="00A10754">
        <w:rPr>
          <w:sz w:val="28"/>
        </w:rPr>
        <w:t>1</w:t>
      </w:r>
      <w:r w:rsidR="00C84AE4" w:rsidRPr="00A10754">
        <w:rPr>
          <w:sz w:val="28"/>
        </w:rPr>
        <w:t xml:space="preserve"> </w:t>
      </w:r>
      <w:r w:rsidR="00C84AE4" w:rsidRPr="00A10754">
        <w:rPr>
          <w:sz w:val="28"/>
          <w:szCs w:val="28"/>
          <w:lang w:val="en-US"/>
        </w:rPr>
        <w:sym w:font="Symbol" w:char="F02D"/>
      </w:r>
      <w:r w:rsidR="00C84AE4" w:rsidRPr="00A10754">
        <w:rPr>
          <w:sz w:val="28"/>
        </w:rPr>
        <w:t xml:space="preserve"> </w:t>
      </w:r>
      <w:r w:rsidR="002F730A" w:rsidRPr="00A10754">
        <w:rPr>
          <w:bCs/>
          <w:sz w:val="28"/>
        </w:rPr>
        <w:t>Требования к экологическим показателям бензинов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640"/>
        <w:gridCol w:w="933"/>
        <w:gridCol w:w="1060"/>
        <w:gridCol w:w="715"/>
        <w:gridCol w:w="715"/>
        <w:gridCol w:w="1465"/>
        <w:gridCol w:w="1420"/>
        <w:gridCol w:w="1408"/>
      </w:tblGrid>
      <w:tr w:rsidR="002F730A" w:rsidRPr="008D0A4B" w:rsidTr="008D0A4B">
        <w:trPr>
          <w:jc w:val="center"/>
        </w:trPr>
        <w:tc>
          <w:tcPr>
            <w:tcW w:w="1612" w:type="dxa"/>
            <w:vMerge w:val="restart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lang w:val="en-US"/>
              </w:rPr>
            </w:pPr>
            <w:r w:rsidRPr="008D0A4B">
              <w:rPr>
                <w:bCs/>
                <w:sz w:val="20"/>
              </w:rPr>
              <w:t>Показатели</w:t>
            </w:r>
          </w:p>
        </w:tc>
        <w:tc>
          <w:tcPr>
            <w:tcW w:w="7590" w:type="dxa"/>
            <w:gridSpan w:val="7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Нормы</w:t>
            </w:r>
          </w:p>
        </w:tc>
      </w:tr>
      <w:tr w:rsidR="002F730A" w:rsidRPr="008D0A4B" w:rsidTr="008D0A4B">
        <w:trPr>
          <w:jc w:val="center"/>
        </w:trPr>
        <w:tc>
          <w:tcPr>
            <w:tcW w:w="1612" w:type="dxa"/>
            <w:vMerge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3367" w:type="dxa"/>
            <w:gridSpan w:val="4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отечественные</w:t>
            </w:r>
          </w:p>
        </w:tc>
        <w:tc>
          <w:tcPr>
            <w:tcW w:w="4223" w:type="dxa"/>
            <w:gridSpan w:val="3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зарубежные</w:t>
            </w:r>
          </w:p>
        </w:tc>
      </w:tr>
      <w:tr w:rsidR="002F730A" w:rsidRPr="008D0A4B" w:rsidTr="008D0A4B">
        <w:trPr>
          <w:jc w:val="center"/>
        </w:trPr>
        <w:tc>
          <w:tcPr>
            <w:tcW w:w="1612" w:type="dxa"/>
            <w:vMerge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961" w:type="dxa"/>
            <w:gridSpan w:val="2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действующие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вводимые</w:t>
            </w:r>
          </w:p>
        </w:tc>
        <w:tc>
          <w:tcPr>
            <w:tcW w:w="1441" w:type="dxa"/>
            <w:vMerge w:val="restart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lang w:val="en-US"/>
              </w:rPr>
            </w:pPr>
            <w:r w:rsidRPr="008D0A4B">
              <w:rPr>
                <w:bCs/>
                <w:sz w:val="20"/>
              </w:rPr>
              <w:t xml:space="preserve">действующие по </w:t>
            </w:r>
            <w:r w:rsidRPr="008D0A4B">
              <w:rPr>
                <w:bCs/>
                <w:sz w:val="20"/>
                <w:lang w:val="en-US"/>
              </w:rPr>
              <w:t xml:space="preserve">EN </w:t>
            </w:r>
            <w:r w:rsidRPr="008D0A4B">
              <w:rPr>
                <w:bCs/>
                <w:sz w:val="20"/>
              </w:rPr>
              <w:t>228</w:t>
            </w:r>
          </w:p>
        </w:tc>
        <w:tc>
          <w:tcPr>
            <w:tcW w:w="2782" w:type="dxa"/>
            <w:gridSpan w:val="2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перспективные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vMerge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А-76,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АИ-93,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АИ-98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по ГОСТ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2084-77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АИ-92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по ТУ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38.001165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АИ-80ЭК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АИ-92ЭК</w:t>
            </w:r>
          </w:p>
        </w:tc>
        <w:tc>
          <w:tcPr>
            <w:tcW w:w="1441" w:type="dxa"/>
            <w:vMerge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предложение комиссии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ЕС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предложение Ассоциации европейских</w:t>
            </w:r>
            <w:r w:rsidR="00FD0300" w:rsidRPr="008D0A4B">
              <w:rPr>
                <w:bCs/>
                <w:sz w:val="20"/>
              </w:rPr>
              <w:t xml:space="preserve"> </w:t>
            </w:r>
            <w:r w:rsidRPr="008D0A4B">
              <w:rPr>
                <w:bCs/>
                <w:sz w:val="20"/>
              </w:rPr>
              <w:t>автомобильных компаний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Содержание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свинца,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г/куб. дм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  <w:r w:rsidRPr="008D0A4B">
              <w:rPr>
                <w:sz w:val="20"/>
                <w:szCs w:val="20"/>
              </w:rPr>
              <w:t>,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0,15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0,013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0,010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0,010</w:t>
            </w:r>
          </w:p>
        </w:tc>
        <w:tc>
          <w:tcPr>
            <w:tcW w:w="1441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0,013</w:t>
            </w: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Массовая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доля серы,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0,10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</w:t>
            </w:r>
          </w:p>
        </w:tc>
        <w:tc>
          <w:tcPr>
            <w:tcW w:w="1441" w:type="dxa"/>
            <w:shd w:val="clear" w:color="auto" w:fill="auto"/>
          </w:tcPr>
          <w:p w:rsidR="002F730A" w:rsidRPr="008D0A4B" w:rsidRDefault="001A30C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0,10*</w:t>
            </w: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0,003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Объемная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доля бензола,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%, не более</w:t>
            </w: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</w:t>
            </w:r>
          </w:p>
        </w:tc>
        <w:tc>
          <w:tcPr>
            <w:tcW w:w="1441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</w:t>
            </w: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Объемная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доля ароматических соединений,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%, не более</w:t>
            </w: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441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45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35</w:t>
            </w:r>
          </w:p>
        </w:tc>
      </w:tr>
      <w:tr w:rsidR="00FD0300" w:rsidRPr="008D0A4B" w:rsidTr="008D0A4B">
        <w:trPr>
          <w:jc w:val="center"/>
        </w:trPr>
        <w:tc>
          <w:tcPr>
            <w:tcW w:w="1612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Давление насыщенных</w:t>
            </w:r>
          </w:p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паров бензина, кПа, не более</w:t>
            </w:r>
            <w:r w:rsidR="001A30C3" w:rsidRPr="008D0A4B">
              <w:rPr>
                <w:sz w:val="20"/>
                <w:szCs w:val="20"/>
              </w:rPr>
              <w:t>**</w:t>
            </w:r>
          </w:p>
        </w:tc>
        <w:tc>
          <w:tcPr>
            <w:tcW w:w="918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66,7</w:t>
            </w:r>
          </w:p>
        </w:tc>
        <w:tc>
          <w:tcPr>
            <w:tcW w:w="104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80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70</w:t>
            </w:r>
          </w:p>
        </w:tc>
        <w:tc>
          <w:tcPr>
            <w:tcW w:w="703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70</w:t>
            </w:r>
          </w:p>
        </w:tc>
        <w:tc>
          <w:tcPr>
            <w:tcW w:w="1441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65</w:t>
            </w:r>
          </w:p>
        </w:tc>
        <w:tc>
          <w:tcPr>
            <w:tcW w:w="1397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60</w:t>
            </w:r>
          </w:p>
        </w:tc>
        <w:tc>
          <w:tcPr>
            <w:tcW w:w="1385" w:type="dxa"/>
            <w:shd w:val="clear" w:color="auto" w:fill="auto"/>
          </w:tcPr>
          <w:p w:rsidR="002F730A" w:rsidRPr="008D0A4B" w:rsidRDefault="002F730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60</w:t>
            </w:r>
          </w:p>
        </w:tc>
      </w:tr>
    </w:tbl>
    <w:p w:rsidR="00FD0300" w:rsidRDefault="005227C1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10754">
        <w:rPr>
          <w:sz w:val="28"/>
          <w:szCs w:val="20"/>
        </w:rPr>
        <w:t>*После 1.01.95 г.- не более 0,05%</w:t>
      </w:r>
      <w:r w:rsidR="00A55BA7" w:rsidRPr="00A10754">
        <w:rPr>
          <w:sz w:val="28"/>
          <w:szCs w:val="20"/>
        </w:rPr>
        <w:t>.</w:t>
      </w:r>
    </w:p>
    <w:p w:rsidR="00FD0300" w:rsidRDefault="00A55BA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10754">
        <w:rPr>
          <w:sz w:val="28"/>
          <w:szCs w:val="20"/>
        </w:rPr>
        <w:t>**Для бензина летнего вида.</w:t>
      </w:r>
    </w:p>
    <w:p w:rsidR="008C362F" w:rsidRPr="00A10754" w:rsidRDefault="008C3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1662F" w:rsidRPr="00A10754" w:rsidRDefault="00B1593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A10754">
        <w:rPr>
          <w:sz w:val="28"/>
          <w:szCs w:val="28"/>
        </w:rPr>
        <w:t>В</w:t>
      </w:r>
      <w:r w:rsidR="0041662F" w:rsidRPr="00A10754">
        <w:rPr>
          <w:sz w:val="28"/>
          <w:szCs w:val="28"/>
        </w:rPr>
        <w:t xml:space="preserve"> нашей стране в настоящее время наиболее активная работа по улучшению экологических характеристик автотранспорта проводится в Москве. </w:t>
      </w:r>
      <w:r w:rsidR="00062E22" w:rsidRPr="00A10754">
        <w:rPr>
          <w:sz w:val="28"/>
          <w:szCs w:val="28"/>
        </w:rPr>
        <w:t>И</w:t>
      </w:r>
      <w:r w:rsidR="0041662F" w:rsidRPr="00A10754">
        <w:rPr>
          <w:sz w:val="28"/>
          <w:szCs w:val="28"/>
        </w:rPr>
        <w:t xml:space="preserve">здан ряд постановлений правительства Москвы и распоряжений мэра города, направленных на постепенный переход к эксплуатации общественного и частного автотранспорта на моторных топливах с улучшенными экологическими показателями. Утверждены технические требования к качеству бензинов и дизельных топлив с улучшенными экологическими свойствами для реализации в Москве. Установлены марки бензинов: АИ-80ЭК, АИ-92ЭК, АИ-95ЭК и АИ-98ЭК, где цифрой указано октановое число по исследовательскому методу, а </w:t>
      </w:r>
      <w:r w:rsidR="00D15E82" w:rsidRPr="00A10754">
        <w:rPr>
          <w:sz w:val="28"/>
          <w:szCs w:val="28"/>
        </w:rPr>
        <w:t>аббревиатура</w:t>
      </w:r>
      <w:r w:rsidR="0041662F" w:rsidRPr="00A10754">
        <w:rPr>
          <w:sz w:val="28"/>
          <w:szCs w:val="28"/>
        </w:rPr>
        <w:t xml:space="preserve"> "ЭК" означает улучшенные экологические свойства. При наличии присадки в бензине она пишется "</w:t>
      </w:r>
      <w:r w:rsidR="00D15E82" w:rsidRPr="00A10754">
        <w:rPr>
          <w:sz w:val="28"/>
          <w:szCs w:val="28"/>
        </w:rPr>
        <w:t>ЭКП</w:t>
      </w:r>
      <w:r w:rsidR="0041662F" w:rsidRPr="00A10754">
        <w:rPr>
          <w:sz w:val="28"/>
          <w:szCs w:val="28"/>
        </w:rPr>
        <w:t>".</w:t>
      </w:r>
      <w:r w:rsidR="001438D1" w:rsidRPr="00A10754">
        <w:rPr>
          <w:iCs/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Марки дизельного топлива: ДЕК-Л, ДЭК-З, а в случае добавления присадки соответственно ДЭКп-Л и </w:t>
      </w:r>
      <w:r w:rsidRPr="00A10754">
        <w:rPr>
          <w:sz w:val="28"/>
          <w:szCs w:val="28"/>
        </w:rPr>
        <w:t>ДЭКп-З</w:t>
      </w:r>
      <w:r w:rsidR="0041662F" w:rsidRPr="00A10754">
        <w:rPr>
          <w:sz w:val="28"/>
          <w:szCs w:val="28"/>
        </w:rPr>
        <w:t>. В условное обозначение должны входить: для летнего топлива массовая доля серы и температура вспышки (ДЭК-Л - 0,05-40)</w:t>
      </w:r>
      <w:r w:rsidR="00062E22" w:rsidRPr="00A10754">
        <w:rPr>
          <w:sz w:val="28"/>
          <w:szCs w:val="28"/>
        </w:rPr>
        <w:t>,</w:t>
      </w:r>
      <w:r w:rsidR="0041662F" w:rsidRPr="00A10754">
        <w:rPr>
          <w:sz w:val="28"/>
          <w:szCs w:val="28"/>
        </w:rPr>
        <w:t xml:space="preserve"> для зимнего без присадки - массовая доля серы (ДЭК-3 0,05), для зимнего с присадкой - температура фильтруемости и массовая доля серы (ДЭКп-3, минус 15, С - 0,05).</w:t>
      </w:r>
    </w:p>
    <w:p w:rsidR="002044D9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Соответствующие указанным требованиям бензины и дизельные топлива по действующим техническим условиям [2,3] вырабатываются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Московским НПЗ и допущены установленным порядком к применению в технике.</w:t>
      </w:r>
      <w:r w:rsidR="001438D1" w:rsidRPr="00A10754">
        <w:rPr>
          <w:sz w:val="28"/>
          <w:szCs w:val="28"/>
        </w:rPr>
        <w:t xml:space="preserve"> </w:t>
      </w:r>
      <w:r w:rsidR="00D31BC1" w:rsidRPr="00A10754">
        <w:rPr>
          <w:sz w:val="28"/>
          <w:szCs w:val="28"/>
        </w:rPr>
        <w:t xml:space="preserve">Как следует из табл. </w:t>
      </w:r>
      <w:r w:rsidR="000D2B32" w:rsidRPr="00A10754">
        <w:rPr>
          <w:sz w:val="28"/>
          <w:szCs w:val="28"/>
        </w:rPr>
        <w:t>2.</w:t>
      </w:r>
      <w:r w:rsidR="00D31BC1" w:rsidRPr="00A10754">
        <w:rPr>
          <w:sz w:val="28"/>
          <w:szCs w:val="28"/>
        </w:rPr>
        <w:t>1, на примере бензинов АИ-80ЭК и АИ-92ЭК, вводимых в эксплуатацию на транспорте Москвы, "городские" бензины по</w:t>
      </w:r>
      <w:r w:rsidR="008C362F" w:rsidRPr="00A10754">
        <w:rPr>
          <w:sz w:val="28"/>
          <w:szCs w:val="28"/>
        </w:rPr>
        <w:t xml:space="preserve"> </w:t>
      </w:r>
      <w:r w:rsidR="00D31BC1" w:rsidRPr="00A10754">
        <w:rPr>
          <w:sz w:val="28"/>
          <w:szCs w:val="28"/>
        </w:rPr>
        <w:t xml:space="preserve">качеству отвечают нормам EN 228, действующим в Европе, и обеспечивают возможность внедрения на отечественной автомобильной технике </w:t>
      </w:r>
      <w:r w:rsidR="001438D1" w:rsidRPr="00A10754">
        <w:rPr>
          <w:sz w:val="28"/>
          <w:szCs w:val="28"/>
        </w:rPr>
        <w:t>нейтрализаторов и</w:t>
      </w:r>
      <w:r w:rsidR="008C362F" w:rsidRPr="00A10754">
        <w:rPr>
          <w:sz w:val="28"/>
          <w:szCs w:val="28"/>
        </w:rPr>
        <w:t xml:space="preserve"> </w:t>
      </w:r>
      <w:r w:rsidR="00C0782A" w:rsidRPr="00A10754">
        <w:rPr>
          <w:sz w:val="28"/>
          <w:szCs w:val="28"/>
        </w:rPr>
        <w:t>дожига</w:t>
      </w:r>
      <w:r w:rsidR="001438D1" w:rsidRPr="00A10754">
        <w:rPr>
          <w:sz w:val="28"/>
          <w:szCs w:val="28"/>
        </w:rPr>
        <w:t>телей отработавших газов.</w:t>
      </w:r>
      <w:r w:rsidR="00272ED8" w:rsidRPr="00A10754">
        <w:rPr>
          <w:sz w:val="28"/>
          <w:szCs w:val="28"/>
        </w:rPr>
        <w:t xml:space="preserve"> </w:t>
      </w:r>
      <w:r w:rsidR="000812C6" w:rsidRPr="00A10754">
        <w:rPr>
          <w:sz w:val="28"/>
          <w:szCs w:val="28"/>
        </w:rPr>
        <w:t>Кроме того, указанными техническими условиями допускается применение в бензине моющих присадок, что будет также способствовать снижению экологического ущерба от автотранспорта.</w:t>
      </w:r>
      <w:r w:rsidR="008C362F" w:rsidRPr="00A10754">
        <w:rPr>
          <w:sz w:val="28"/>
          <w:szCs w:val="28"/>
        </w:rPr>
        <w:t xml:space="preserve"> </w:t>
      </w:r>
      <w:r w:rsidR="000812C6" w:rsidRPr="00A10754">
        <w:rPr>
          <w:sz w:val="28"/>
          <w:szCs w:val="28"/>
        </w:rPr>
        <w:t>Из табл. 2</w:t>
      </w:r>
      <w:r w:rsidR="000D2B32" w:rsidRPr="00A10754">
        <w:rPr>
          <w:sz w:val="28"/>
          <w:szCs w:val="28"/>
        </w:rPr>
        <w:t>.2</w:t>
      </w:r>
      <w:r w:rsidR="000812C6" w:rsidRPr="00A10754">
        <w:rPr>
          <w:sz w:val="28"/>
          <w:szCs w:val="28"/>
        </w:rPr>
        <w:t xml:space="preserve"> следует, что вводимое отечественное дизельное топливо с улучшенными экологическими свойствами соответствует требованиям действующих в Европе норм, а по фракционному составу имеет даже некоторый запас качества.</w:t>
      </w:r>
      <w:r w:rsidR="00C0782A" w:rsidRPr="00A10754">
        <w:rPr>
          <w:sz w:val="28"/>
          <w:szCs w:val="28"/>
        </w:rPr>
        <w:t xml:space="preserve"> </w:t>
      </w:r>
      <w:r w:rsidR="000812C6" w:rsidRPr="00A10754">
        <w:rPr>
          <w:sz w:val="28"/>
          <w:szCs w:val="28"/>
        </w:rPr>
        <w:t>Внедрение моторных топлив с улучшенными экологическими свойствами является составной частью комплексного решения проблемы снижения вредных выбросов автотранспортом. Наряду с этим, в том числе и законодательно, решаются вопросы применения нейтрализаторов отработавших газов и иных технических устройств, а также изменения налогообложения</w:t>
      </w:r>
      <w:r w:rsidR="008C362F" w:rsidRPr="00A10754">
        <w:rPr>
          <w:sz w:val="28"/>
          <w:szCs w:val="28"/>
        </w:rPr>
        <w:t xml:space="preserve"> </w:t>
      </w:r>
      <w:r w:rsidR="000812C6" w:rsidRPr="00A10754">
        <w:rPr>
          <w:sz w:val="28"/>
          <w:szCs w:val="28"/>
        </w:rPr>
        <w:t>за выбросы загрязняющих</w:t>
      </w:r>
      <w:r w:rsidR="008C362F" w:rsidRPr="00A10754">
        <w:rPr>
          <w:sz w:val="28"/>
          <w:szCs w:val="28"/>
        </w:rPr>
        <w:t xml:space="preserve"> </w:t>
      </w:r>
      <w:r w:rsidR="000812C6" w:rsidRPr="00A10754">
        <w:rPr>
          <w:sz w:val="28"/>
          <w:szCs w:val="28"/>
        </w:rPr>
        <w:t>веществ в атмосферный воздух</w:t>
      </w:r>
      <w:r w:rsidR="002044D9" w:rsidRPr="00A10754">
        <w:rPr>
          <w:sz w:val="28"/>
          <w:szCs w:val="28"/>
        </w:rPr>
        <w:t xml:space="preserve">, </w:t>
      </w:r>
      <w:r w:rsidR="000812C6" w:rsidRPr="00A10754">
        <w:rPr>
          <w:sz w:val="28"/>
          <w:szCs w:val="28"/>
        </w:rPr>
        <w:t xml:space="preserve">и </w:t>
      </w:r>
      <w:r w:rsidR="002044D9" w:rsidRPr="00A10754">
        <w:rPr>
          <w:sz w:val="28"/>
          <w:szCs w:val="28"/>
        </w:rPr>
        <w:t>ответственности юридических и физических лиц за реализацию моторного топлива, не соответствующего установленным требованиям, и превышение норм выбросов загрязняющих веществ автотранспортными</w:t>
      </w:r>
      <w:r w:rsidR="008C362F" w:rsidRPr="00A10754">
        <w:rPr>
          <w:sz w:val="28"/>
          <w:szCs w:val="28"/>
        </w:rPr>
        <w:t xml:space="preserve"> </w:t>
      </w:r>
      <w:r w:rsidR="002044D9" w:rsidRPr="00A10754">
        <w:rPr>
          <w:sz w:val="28"/>
          <w:szCs w:val="28"/>
        </w:rPr>
        <w:t>средствами</w:t>
      </w:r>
      <w:r w:rsidR="008C362F" w:rsidRPr="00A10754">
        <w:rPr>
          <w:sz w:val="28"/>
          <w:szCs w:val="28"/>
        </w:rPr>
        <w:t xml:space="preserve"> </w:t>
      </w:r>
      <w:r w:rsidR="002044D9" w:rsidRPr="00A10754">
        <w:rPr>
          <w:sz w:val="28"/>
          <w:szCs w:val="28"/>
        </w:rPr>
        <w:t>[4].</w:t>
      </w:r>
    </w:p>
    <w:p w:rsidR="000812C6" w:rsidRPr="00A10754" w:rsidRDefault="000812C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C4CF6" w:rsidRPr="00A10754" w:rsidRDefault="007C4CF6" w:rsidP="00A10754">
      <w:pPr>
        <w:tabs>
          <w:tab w:val="left" w:pos="604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0754">
        <w:rPr>
          <w:sz w:val="28"/>
        </w:rPr>
        <w:t xml:space="preserve">Таблица </w:t>
      </w:r>
      <w:r w:rsidR="009B1967" w:rsidRPr="00A10754">
        <w:rPr>
          <w:sz w:val="28"/>
        </w:rPr>
        <w:t>2.</w:t>
      </w:r>
      <w:r w:rsidRPr="00A10754">
        <w:rPr>
          <w:sz w:val="28"/>
        </w:rPr>
        <w:t>2</w:t>
      </w:r>
      <w:r w:rsidR="002044D9" w:rsidRPr="00A10754">
        <w:rPr>
          <w:sz w:val="28"/>
        </w:rPr>
        <w:t xml:space="preserve"> </w:t>
      </w:r>
      <w:r w:rsidR="002044D9" w:rsidRPr="00A10754">
        <w:rPr>
          <w:sz w:val="28"/>
          <w:szCs w:val="28"/>
        </w:rPr>
        <w:sym w:font="Symbol" w:char="F02D"/>
      </w:r>
      <w:r w:rsidRPr="00A10754">
        <w:rPr>
          <w:sz w:val="28"/>
          <w:szCs w:val="28"/>
        </w:rPr>
        <w:t>Требования к экологическим показателям дизельных топлив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794"/>
        <w:gridCol w:w="792"/>
        <w:gridCol w:w="692"/>
        <w:gridCol w:w="690"/>
        <w:gridCol w:w="1119"/>
        <w:gridCol w:w="952"/>
        <w:gridCol w:w="1765"/>
      </w:tblGrid>
      <w:tr w:rsidR="007C4CF6" w:rsidRPr="008D0A4B" w:rsidTr="008D0A4B">
        <w:trPr>
          <w:jc w:val="center"/>
        </w:trPr>
        <w:tc>
          <w:tcPr>
            <w:tcW w:w="2506" w:type="dxa"/>
            <w:vMerge w:val="restart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  <w:lang w:val="en-US"/>
              </w:rPr>
            </w:pPr>
            <w:r w:rsidRPr="008D0A4B">
              <w:rPr>
                <w:bCs/>
                <w:sz w:val="20"/>
              </w:rPr>
              <w:t>Показатели</w:t>
            </w:r>
          </w:p>
        </w:tc>
        <w:tc>
          <w:tcPr>
            <w:tcW w:w="6676" w:type="dxa"/>
            <w:gridSpan w:val="7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Нормы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vMerge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2912" w:type="dxa"/>
            <w:gridSpan w:val="4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отечественные</w:t>
            </w:r>
          </w:p>
        </w:tc>
        <w:tc>
          <w:tcPr>
            <w:tcW w:w="3764" w:type="dxa"/>
            <w:gridSpan w:val="3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зарубежные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vMerge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действующие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вводимые</w:t>
            </w:r>
          </w:p>
        </w:tc>
        <w:tc>
          <w:tcPr>
            <w:tcW w:w="1098" w:type="dxa"/>
            <w:vMerge w:val="restart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действующие по EN 590</w:t>
            </w:r>
          </w:p>
        </w:tc>
        <w:tc>
          <w:tcPr>
            <w:tcW w:w="2666" w:type="dxa"/>
            <w:gridSpan w:val="2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перспективные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vMerge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"Л" по</w:t>
            </w:r>
            <w:r w:rsidR="00FD0300" w:rsidRPr="008D0A4B">
              <w:rPr>
                <w:bCs/>
                <w:sz w:val="20"/>
                <w:lang w:val="en-US"/>
              </w:rPr>
              <w:t xml:space="preserve"> </w:t>
            </w:r>
            <w:r w:rsidRPr="008D0A4B">
              <w:rPr>
                <w:bCs/>
                <w:sz w:val="20"/>
              </w:rPr>
              <w:t>ГОСТ</w:t>
            </w:r>
            <w:r w:rsidR="00FD0300" w:rsidRPr="008D0A4B">
              <w:rPr>
                <w:bCs/>
                <w:sz w:val="20"/>
                <w:lang w:val="en-US"/>
              </w:rPr>
              <w:t xml:space="preserve"> </w:t>
            </w:r>
            <w:r w:rsidRPr="008D0A4B">
              <w:rPr>
                <w:bCs/>
                <w:sz w:val="20"/>
              </w:rPr>
              <w:t>305-82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"3" по</w:t>
            </w:r>
            <w:r w:rsidR="00FD0300" w:rsidRPr="008D0A4B">
              <w:rPr>
                <w:bCs/>
                <w:sz w:val="20"/>
                <w:lang w:val="en-US"/>
              </w:rPr>
              <w:t xml:space="preserve"> </w:t>
            </w:r>
            <w:r w:rsidRPr="008D0A4B">
              <w:rPr>
                <w:bCs/>
                <w:sz w:val="20"/>
              </w:rPr>
              <w:t>ГОСТ</w:t>
            </w:r>
            <w:r w:rsidR="00FD0300" w:rsidRPr="008D0A4B">
              <w:rPr>
                <w:bCs/>
                <w:sz w:val="20"/>
                <w:lang w:val="en-US"/>
              </w:rPr>
              <w:t xml:space="preserve"> </w:t>
            </w:r>
            <w:r w:rsidRPr="008D0A4B">
              <w:rPr>
                <w:bCs/>
                <w:sz w:val="20"/>
              </w:rPr>
              <w:t>305-82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ДЭК-Л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ДЭК-3</w:t>
            </w:r>
          </w:p>
        </w:tc>
        <w:tc>
          <w:tcPr>
            <w:tcW w:w="1098" w:type="dxa"/>
            <w:vMerge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предложение комиссии</w:t>
            </w:r>
            <w:r w:rsidR="00FD0300" w:rsidRPr="008D0A4B">
              <w:rPr>
                <w:bCs/>
                <w:sz w:val="20"/>
                <w:lang w:val="en-US"/>
              </w:rPr>
              <w:t xml:space="preserve"> </w:t>
            </w:r>
            <w:r w:rsidRPr="008D0A4B">
              <w:rPr>
                <w:bCs/>
                <w:sz w:val="20"/>
              </w:rPr>
              <w:t>ЕС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sz w:val="20"/>
              </w:rPr>
            </w:pPr>
            <w:r w:rsidRPr="008D0A4B">
              <w:rPr>
                <w:bCs/>
                <w:sz w:val="20"/>
              </w:rPr>
              <w:t>предложение Ассоциации европейских автомобильных компаний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Цетановое</w:t>
            </w:r>
            <w:r w:rsidR="00FD0300" w:rsidRPr="008D0A4B">
              <w:rPr>
                <w:sz w:val="20"/>
                <w:szCs w:val="20"/>
                <w:lang w:val="en-US"/>
              </w:rPr>
              <w:t xml:space="preserve"> </w:t>
            </w:r>
            <w:r w:rsidRPr="008D0A4B">
              <w:rPr>
                <w:sz w:val="20"/>
                <w:szCs w:val="20"/>
              </w:rPr>
              <w:t>число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45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45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49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45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49-летнее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45-зимнее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51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58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Фракционный состав, 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С, не выше: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конец перегонки 96%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перегоняется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при температуре;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95% перегоняется при температуре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360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340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360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340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370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350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340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Массовая доля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серы, %, не более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0,2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0,2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0,05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0,05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0,05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0,035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0,003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Плотность, кг/м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  <w:r w:rsidRPr="008D0A4B">
              <w:rPr>
                <w:sz w:val="20"/>
                <w:szCs w:val="20"/>
              </w:rPr>
              <w:t xml:space="preserve"> при 20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="008C362F" w:rsidRPr="008D0A4B">
              <w:rPr>
                <w:sz w:val="20"/>
                <w:szCs w:val="20"/>
                <w:vertAlign w:val="superscript"/>
              </w:rPr>
              <w:t xml:space="preserve"> </w:t>
            </w:r>
            <w:r w:rsidRPr="008D0A4B">
              <w:rPr>
                <w:sz w:val="20"/>
                <w:szCs w:val="20"/>
              </w:rPr>
              <w:t>С, не более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860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840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860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860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860*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845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870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Объемная доля ароматических углеводородов, %,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-**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-**</w:t>
            </w:r>
          </w:p>
        </w:tc>
      </w:tr>
      <w:tr w:rsidR="00FD0300" w:rsidRPr="008D0A4B" w:rsidTr="008D0A4B">
        <w:trPr>
          <w:jc w:val="center"/>
        </w:trPr>
        <w:tc>
          <w:tcPr>
            <w:tcW w:w="2506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Объемная доля</w:t>
            </w:r>
            <w:r w:rsidR="00FD0300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полициклических ароматических углеводородов, %, не более</w:t>
            </w:r>
          </w:p>
        </w:tc>
        <w:tc>
          <w:tcPr>
            <w:tcW w:w="7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7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9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677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1098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-</w:t>
            </w:r>
          </w:p>
        </w:tc>
        <w:tc>
          <w:tcPr>
            <w:tcW w:w="934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9</w:t>
            </w:r>
          </w:p>
        </w:tc>
        <w:tc>
          <w:tcPr>
            <w:tcW w:w="1732" w:type="dxa"/>
            <w:shd w:val="clear" w:color="auto" w:fill="auto"/>
          </w:tcPr>
          <w:p w:rsidR="007C4CF6" w:rsidRPr="008D0A4B" w:rsidRDefault="007C4CF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</w:t>
            </w:r>
          </w:p>
        </w:tc>
      </w:tr>
    </w:tbl>
    <w:p w:rsidR="00FD0300" w:rsidRDefault="00865A7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10754">
        <w:rPr>
          <w:sz w:val="28"/>
          <w:szCs w:val="20"/>
        </w:rPr>
        <w:t>*</w:t>
      </w:r>
      <w:r w:rsidR="00A55BA7" w:rsidRPr="00A10754">
        <w:rPr>
          <w:sz w:val="28"/>
          <w:szCs w:val="20"/>
        </w:rPr>
        <w:t>При 15</w:t>
      </w:r>
      <w:r w:rsidR="00A55BA7" w:rsidRPr="00A10754">
        <w:rPr>
          <w:sz w:val="28"/>
          <w:szCs w:val="20"/>
          <w:vertAlign w:val="superscript"/>
        </w:rPr>
        <w:t>0</w:t>
      </w:r>
      <w:r w:rsidRPr="00A10754">
        <w:rPr>
          <w:sz w:val="28"/>
          <w:szCs w:val="20"/>
        </w:rPr>
        <w:t>С.</w:t>
      </w:r>
    </w:p>
    <w:p w:rsidR="00FD0300" w:rsidRDefault="00865A7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10754">
        <w:rPr>
          <w:sz w:val="28"/>
          <w:szCs w:val="20"/>
        </w:rPr>
        <w:t>** Предложение Германии</w:t>
      </w:r>
      <w:r w:rsidR="00C84AE4" w:rsidRPr="00A10754">
        <w:rPr>
          <w:sz w:val="28"/>
          <w:szCs w:val="20"/>
        </w:rPr>
        <w:t xml:space="preserve"> </w:t>
      </w:r>
      <w:r w:rsidRPr="00A10754">
        <w:rPr>
          <w:sz w:val="28"/>
          <w:szCs w:val="20"/>
        </w:rPr>
        <w:t>(</w:t>
      </w:r>
      <w:r w:rsidRPr="00A10754">
        <w:rPr>
          <w:sz w:val="28"/>
          <w:szCs w:val="20"/>
          <w:lang w:val="en-US"/>
        </w:rPr>
        <w:t>BMW</w:t>
      </w:r>
      <w:r w:rsidRPr="00A10754">
        <w:rPr>
          <w:sz w:val="28"/>
          <w:szCs w:val="20"/>
        </w:rPr>
        <w:t>)</w:t>
      </w:r>
      <w:r w:rsidR="00C84AE4" w:rsidRPr="00A10754">
        <w:rPr>
          <w:sz w:val="28"/>
          <w:szCs w:val="20"/>
        </w:rPr>
        <w:t xml:space="preserve"> </w:t>
      </w:r>
      <w:r w:rsidRPr="00A10754">
        <w:rPr>
          <w:sz w:val="28"/>
          <w:szCs w:val="20"/>
        </w:rPr>
        <w:t>- не более 10%,США (</w:t>
      </w:r>
      <w:r w:rsidRPr="00A10754">
        <w:rPr>
          <w:sz w:val="28"/>
          <w:szCs w:val="20"/>
          <w:lang w:val="en-US"/>
        </w:rPr>
        <w:t>RFGII</w:t>
      </w:r>
      <w:r w:rsidRPr="00A10754">
        <w:rPr>
          <w:sz w:val="28"/>
          <w:szCs w:val="20"/>
        </w:rPr>
        <w:t>-Калифорния</w:t>
      </w:r>
      <w:r w:rsidR="00C84AE4" w:rsidRPr="00A10754">
        <w:rPr>
          <w:sz w:val="28"/>
          <w:szCs w:val="20"/>
        </w:rPr>
        <w:t>) - н</w:t>
      </w:r>
      <w:r w:rsidRPr="00A10754">
        <w:rPr>
          <w:sz w:val="28"/>
          <w:szCs w:val="20"/>
        </w:rPr>
        <w:t>е более 5%</w:t>
      </w:r>
    </w:p>
    <w:p w:rsidR="0041662F" w:rsidRPr="00A10754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0"/>
        </w:rPr>
        <w:br w:type="page"/>
      </w:r>
      <w:r w:rsidR="0041662F" w:rsidRPr="00A10754">
        <w:rPr>
          <w:sz w:val="28"/>
          <w:szCs w:val="28"/>
        </w:rPr>
        <w:t xml:space="preserve">Внедряемые в настоящее время моторные топлива с улучшенными экологическими свойствами следует рассматривать как </w:t>
      </w:r>
      <w:r w:rsidR="00D15E82" w:rsidRPr="00A10754">
        <w:rPr>
          <w:sz w:val="28"/>
          <w:szCs w:val="28"/>
        </w:rPr>
        <w:t>промежуточный</w:t>
      </w:r>
      <w:r w:rsidR="0041662F" w:rsidRPr="00A10754">
        <w:rPr>
          <w:sz w:val="28"/>
          <w:szCs w:val="28"/>
        </w:rPr>
        <w:t xml:space="preserve"> этап в решении проблем снижения экологического вреда от автотранспортных средств. Одновременно с мерами по дальнейшему улучшению процесса сгорания топлива за счет совершенствования конструкции двигателей продолжается работа над совершенствованием топлива [5].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Так,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Комиссией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Европейского союза предлагается в перспективе еще более ограничить пороговое содержание свинца (не более 0,005 г/дм</w:t>
      </w:r>
      <w:r w:rsidRPr="00A10754">
        <w:rPr>
          <w:sz w:val="28"/>
          <w:szCs w:val="28"/>
          <w:vertAlign w:val="superscript"/>
        </w:rPr>
        <w:t>3</w:t>
      </w:r>
      <w:r w:rsidRPr="00A10754">
        <w:rPr>
          <w:sz w:val="28"/>
          <w:szCs w:val="28"/>
        </w:rPr>
        <w:t>), в два с половиной раза снизить допустимое содержание серы (с 0,05 до 0,02%), до 2,0% снизить объемную долю бензола, ввести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ограничения по общему содержанию ароматических соединений, внести уточнение по давлению насыщенных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паров бензина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и некоторые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другие ограничения.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Что касается дизельных топлив, то предполагается ужесточение норм по цетановому числу, фракционному составу, содержанию серы, а также введение нормирования содержания полициклических ароматических углеводородов (табл. </w:t>
      </w:r>
      <w:r w:rsidR="000D2B32" w:rsidRPr="00A10754">
        <w:rPr>
          <w:sz w:val="28"/>
          <w:szCs w:val="28"/>
        </w:rPr>
        <w:t>2.</w:t>
      </w:r>
      <w:r w:rsidRPr="00A10754">
        <w:rPr>
          <w:sz w:val="28"/>
          <w:szCs w:val="28"/>
        </w:rPr>
        <w:t>2). При этом предложения Ассоциации европейских автомобильных компаний требуют более радикальных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изменений, чем Комиссии ЕС; некоторые фирмы Германии и США предлагают дополнительно регламентировать и общее содержание ароматических углеводородов.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Конкретные цифры указанных изменений остаются предметом обсуждения различными организациями, в том числе административными и экологическими органами, нефтеперерабатывающими и автомобильными компаниями и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др. Например, автомобильные компании заинтересованы в гораздо более глубокой очистке от серы и в дальнейшем снижении ароматических углеводородов.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Однако поиск оптимальных решений по перспективному составу моторных топлив представляет собой сложную комплексную проблему, включающую в себя оценку экологического ущерба в сопоставлении с техническими возможностями и финансовыми затратами на совершенствование конструкции двигателей, изменение технологии производства топлив, поиск и внедрение принципиально новых решений. Все эти вопросы требуют серьезных проработок.</w:t>
      </w:r>
    </w:p>
    <w:p w:rsidR="00CA5668" w:rsidRPr="00A10754" w:rsidRDefault="00553889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Если в</w:t>
      </w:r>
      <w:r w:rsidR="0041662F" w:rsidRPr="00A10754">
        <w:rPr>
          <w:sz w:val="28"/>
          <w:szCs w:val="28"/>
        </w:rPr>
        <w:t xml:space="preserve"> области экологических свойств моторных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топлив в нашей стране достигнут определенный прогресс создана необходимая предпосылка для обеспечения работы автотранспорта в крупных городах</w:t>
      </w:r>
      <w:r w:rsidR="00801205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на топливах, отвечающих современным экологическим требованиям, то в области экологических свойств отечественных моторных и трансмиссионных масел дело обстоит хуже. Работы в основном велись по снижению расхода топлив за счет улучшения вязкостно-температурных и антифрикционных свойств масел, что дает побочный эффект снижения экологического ущерба путем уменьшения расхода топлив и общего количества токсичных веществ, выделяющихся с отр</w:t>
      </w:r>
      <w:r w:rsidR="00CA5668" w:rsidRPr="00A10754">
        <w:rPr>
          <w:sz w:val="28"/>
          <w:szCs w:val="28"/>
        </w:rPr>
        <w:t>аботавшими газами.</w:t>
      </w:r>
    </w:p>
    <w:p w:rsidR="00553889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Однако значительных работ по изменению компонентного состава моторных масел с исключением веществ, дающих при сгорании в двигателе токсичные соединения, практически не проводилось. Отсутствуют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пока и отечественные проработки применения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растительных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моторных масел, в то время как за рубежом они уже при меняются для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двухтактных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поршневых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двигателей в технике, используемой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 э</w:t>
      </w:r>
      <w:r w:rsidR="00801205" w:rsidRPr="00A10754">
        <w:rPr>
          <w:sz w:val="28"/>
          <w:szCs w:val="28"/>
        </w:rPr>
        <w:t>кологически</w:t>
      </w:r>
      <w:r w:rsidR="008C362F" w:rsidRPr="00A10754">
        <w:rPr>
          <w:sz w:val="28"/>
          <w:szCs w:val="28"/>
        </w:rPr>
        <w:t xml:space="preserve"> </w:t>
      </w:r>
      <w:r w:rsidR="00801205" w:rsidRPr="00A10754">
        <w:rPr>
          <w:sz w:val="28"/>
          <w:szCs w:val="28"/>
        </w:rPr>
        <w:t>чистых</w:t>
      </w:r>
      <w:r w:rsidR="008C362F" w:rsidRPr="00A10754">
        <w:rPr>
          <w:sz w:val="28"/>
          <w:szCs w:val="28"/>
        </w:rPr>
        <w:t xml:space="preserve"> </w:t>
      </w:r>
      <w:r w:rsidR="00801205" w:rsidRPr="00A10754">
        <w:rPr>
          <w:sz w:val="28"/>
          <w:szCs w:val="28"/>
        </w:rPr>
        <w:t>природных</w:t>
      </w:r>
      <w:r w:rsidR="00553889" w:rsidRPr="00A10754">
        <w:rPr>
          <w:sz w:val="28"/>
          <w:szCs w:val="28"/>
        </w:rPr>
        <w:t xml:space="preserve"> зонах</w:t>
      </w:r>
      <w:r w:rsidR="00685BA4" w:rsidRPr="00A10754">
        <w:rPr>
          <w:sz w:val="28"/>
          <w:szCs w:val="28"/>
        </w:rPr>
        <w:t>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Применительно к военной технике топлива и масла с улучшенными экологическими характеристиками в военное время вряд ли будут иметь существенное значение из-за ограниченности своих ресурсов. Однако для мирного времени необходимо учитывать, что значительная часть военной автомобильной техники работает в густонаселенных районах, где уже введены или в ближайшее время будут вводиться ограничения на экологические свойства ГСМ, и придется это учитывать в своей практической работе.</w:t>
      </w:r>
    </w:p>
    <w:p w:rsidR="0041662F" w:rsidRDefault="004C347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10754">
        <w:rPr>
          <w:sz w:val="28"/>
          <w:szCs w:val="28"/>
        </w:rPr>
        <w:t>Кроме того, при разработке ТТ</w:t>
      </w:r>
      <w:r w:rsidR="00553889" w:rsidRPr="00A10754">
        <w:rPr>
          <w:sz w:val="28"/>
          <w:szCs w:val="28"/>
        </w:rPr>
        <w:t xml:space="preserve">З на новую военную технику необходимо закладывать требования обеспечения надежной ее работы как на традиционных, имеющих достаточно широкие сырьевые и производственные ресурсы марки ГСМ, так и на те марки, которые имеют улучшенные экологические свойства и могут значительно отличаться своими </w:t>
      </w:r>
      <w:r w:rsidR="0099162E" w:rsidRPr="00A10754">
        <w:rPr>
          <w:sz w:val="28"/>
          <w:szCs w:val="28"/>
        </w:rPr>
        <w:t xml:space="preserve">эксплуатационными показателями </w:t>
      </w:r>
      <w:r w:rsidR="0099162E" w:rsidRPr="00A10754">
        <w:rPr>
          <w:sz w:val="28"/>
          <w:szCs w:val="28"/>
        </w:rPr>
        <w:sym w:font="Symbol" w:char="F05B"/>
      </w:r>
      <w:r w:rsidR="00685BA4" w:rsidRPr="00A10754">
        <w:rPr>
          <w:sz w:val="28"/>
          <w:szCs w:val="28"/>
        </w:rPr>
        <w:t>7,</w:t>
      </w:r>
      <w:r w:rsidR="005E74CB" w:rsidRPr="00A10754">
        <w:rPr>
          <w:sz w:val="28"/>
          <w:szCs w:val="28"/>
        </w:rPr>
        <w:t xml:space="preserve"> </w:t>
      </w:r>
      <w:r w:rsidR="00685BA4" w:rsidRPr="00A10754">
        <w:rPr>
          <w:sz w:val="28"/>
          <w:szCs w:val="28"/>
        </w:rPr>
        <w:t>8,</w:t>
      </w:r>
      <w:r w:rsidR="005E74CB" w:rsidRPr="00A10754">
        <w:rPr>
          <w:sz w:val="28"/>
          <w:szCs w:val="28"/>
        </w:rPr>
        <w:t xml:space="preserve"> </w:t>
      </w:r>
      <w:r w:rsidR="00685BA4" w:rsidRPr="00A10754">
        <w:rPr>
          <w:sz w:val="28"/>
          <w:szCs w:val="28"/>
        </w:rPr>
        <w:t>9</w:t>
      </w:r>
      <w:r w:rsidR="00685BA4" w:rsidRPr="00A10754">
        <w:rPr>
          <w:sz w:val="28"/>
          <w:szCs w:val="28"/>
        </w:rPr>
        <w:sym w:font="Symbol" w:char="F05D"/>
      </w:r>
      <w:r w:rsidR="0099162E" w:rsidRPr="00A10754">
        <w:rPr>
          <w:sz w:val="28"/>
          <w:szCs w:val="28"/>
        </w:rPr>
        <w:t>.</w:t>
      </w:r>
    </w:p>
    <w:p w:rsidR="003C6866" w:rsidRPr="003C6866" w:rsidRDefault="003C686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66E87" w:rsidRPr="00A10754" w:rsidRDefault="008E051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A10754">
        <w:rPr>
          <w:sz w:val="28"/>
        </w:rPr>
        <w:br w:type="page"/>
      </w:r>
      <w:r w:rsidR="000D2B32" w:rsidRPr="00A10754">
        <w:rPr>
          <w:bCs/>
          <w:sz w:val="28"/>
          <w:szCs w:val="32"/>
        </w:rPr>
        <w:t>3</w:t>
      </w:r>
      <w:r w:rsidR="003C6866">
        <w:rPr>
          <w:bCs/>
          <w:sz w:val="28"/>
          <w:szCs w:val="32"/>
          <w:lang w:val="uk-UA"/>
        </w:rPr>
        <w:t>.</w:t>
      </w:r>
      <w:r w:rsidR="000D2B32" w:rsidRPr="00A10754">
        <w:rPr>
          <w:bCs/>
          <w:sz w:val="28"/>
          <w:szCs w:val="32"/>
        </w:rPr>
        <w:t xml:space="preserve"> </w:t>
      </w:r>
      <w:r w:rsidR="00C0782A" w:rsidRPr="00A10754">
        <w:rPr>
          <w:bCs/>
          <w:sz w:val="28"/>
          <w:szCs w:val="32"/>
        </w:rPr>
        <w:t>Оптимизация номенклатуры показателей для оценки сохраняемости качества масел при хранении в войсках и разработка критериев их работоспособности в агрегатах трансмиссии военной техники</w:t>
      </w:r>
    </w:p>
    <w:p w:rsidR="00C0782A" w:rsidRPr="00A10754" w:rsidRDefault="00C0782A" w:rsidP="00A10754">
      <w:pPr>
        <w:tabs>
          <w:tab w:val="left" w:pos="8640"/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B66E87" w:rsidRPr="00A10754" w:rsidRDefault="003C6866" w:rsidP="00A10754">
      <w:pPr>
        <w:tabs>
          <w:tab w:val="left" w:pos="8640"/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3.1</w:t>
      </w:r>
      <w:r w:rsidR="00B66E87" w:rsidRPr="00A10754">
        <w:rPr>
          <w:bCs/>
          <w:sz w:val="28"/>
          <w:szCs w:val="28"/>
        </w:rPr>
        <w:t xml:space="preserve"> Оптимизация номенклатуры показателей для оценки сохраняемости качест</w:t>
      </w:r>
      <w:r w:rsidR="000431FC" w:rsidRPr="00A10754">
        <w:rPr>
          <w:bCs/>
          <w:sz w:val="28"/>
          <w:szCs w:val="28"/>
        </w:rPr>
        <w:t>ва масел при хранении в войсках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2"/>
        </w:rPr>
      </w:pP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Сохранение качества масел на требуемом уровне в период их длительного хранения </w:t>
      </w:r>
      <w:r w:rsidR="000431FC" w:rsidRPr="00A10754">
        <w:rPr>
          <w:sz w:val="28"/>
          <w:szCs w:val="28"/>
        </w:rPr>
        <w:t>в войсках</w:t>
      </w:r>
      <w:r w:rsidRPr="00A10754">
        <w:rPr>
          <w:sz w:val="28"/>
          <w:szCs w:val="28"/>
        </w:rPr>
        <w:t xml:space="preserve"> является важной государственной задачей. Даже при правильно организованном хранении моторные масла постепенно теряют качество, подвергаясь при этом различным физическим и химическим воздействиям гравитации; нагреву и охлаждению; массообмену с внешней средой, ведущему к испарению; обводнению и насыщению кислородом.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Кроме того, масла могут взаимодействовать с материалами резервуаров. Скорости указанных процессов, как правило, малы, однако случаи выхода показателей качества масел за пределы, установленные нормативно-технической документацией, не редки.</w:t>
      </w:r>
      <w:r w:rsidR="000431F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Так, если рассмотреть значения показателей качества моторных масел в период их длительного хранения в течение 21 года [1], то частоту случаев выхода показателей за пределы норм, рассчитанную как отношение их числа к общему количеству измерений, можно охарактеризовать данными, приведенными в табл. </w:t>
      </w:r>
      <w:r w:rsidR="004A56BA" w:rsidRPr="00A10754">
        <w:rPr>
          <w:sz w:val="28"/>
          <w:szCs w:val="28"/>
        </w:rPr>
        <w:t>3.</w:t>
      </w:r>
      <w:r w:rsidRPr="00A10754">
        <w:rPr>
          <w:sz w:val="28"/>
          <w:szCs w:val="28"/>
        </w:rPr>
        <w:t>1.</w:t>
      </w:r>
    </w:p>
    <w:p w:rsidR="008C362F" w:rsidRPr="00A10754" w:rsidRDefault="000431FC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Как видно из табл. </w:t>
      </w:r>
      <w:r w:rsidR="00105D91" w:rsidRPr="00A10754">
        <w:rPr>
          <w:sz w:val="28"/>
          <w:szCs w:val="28"/>
        </w:rPr>
        <w:t>3.</w:t>
      </w:r>
      <w:r w:rsidRPr="00A10754">
        <w:rPr>
          <w:sz w:val="28"/>
          <w:szCs w:val="28"/>
        </w:rPr>
        <w:t>1, частота таких случаев по сравнению с технической надежностью (Р = 0,95) велика, причем уже на момент закладки моторных масел на хранение.</w:t>
      </w:r>
    </w:p>
    <w:p w:rsidR="003C6866" w:rsidRDefault="000431FC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Столь низкая надежность сохранения качества (в технических расчетах обычно принимают допустимой частоту случаев отказов на уровне 0,05-0,1) объясняется дилеммой: либо моторные масла невозможно хранить такое длительное время, либо некорректен традиционный подход к оценке сохраняемости качества масел.</w:t>
      </w:r>
    </w:p>
    <w:p w:rsidR="00B66E87" w:rsidRPr="00A10754" w:rsidRDefault="003C6866" w:rsidP="003C68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981971" w:rsidRPr="00A10754">
        <w:rPr>
          <w:sz w:val="28"/>
        </w:rPr>
        <w:t>Т</w:t>
      </w:r>
      <w:r w:rsidR="00B66E87" w:rsidRPr="00A10754">
        <w:rPr>
          <w:sz w:val="28"/>
        </w:rPr>
        <w:t xml:space="preserve">аблица </w:t>
      </w:r>
      <w:r w:rsidR="0020400F" w:rsidRPr="00A10754">
        <w:rPr>
          <w:sz w:val="28"/>
        </w:rPr>
        <w:t>3.</w:t>
      </w:r>
      <w:r w:rsidR="00B66E87" w:rsidRPr="00A10754">
        <w:rPr>
          <w:sz w:val="28"/>
        </w:rPr>
        <w:t>1</w:t>
      </w:r>
      <w:r w:rsidR="002044D9" w:rsidRPr="00A10754">
        <w:rPr>
          <w:sz w:val="28"/>
        </w:rPr>
        <w:t xml:space="preserve"> </w:t>
      </w:r>
      <w:r w:rsidR="002044D9" w:rsidRPr="00A10754">
        <w:rPr>
          <w:sz w:val="28"/>
          <w:szCs w:val="28"/>
        </w:rPr>
        <w:sym w:font="Symbol" w:char="F02D"/>
      </w:r>
      <w:r w:rsidR="002044D9" w:rsidRPr="00A10754">
        <w:rPr>
          <w:sz w:val="28"/>
        </w:rPr>
        <w:t xml:space="preserve"> </w:t>
      </w:r>
      <w:r w:rsidR="00B66E87" w:rsidRPr="00A10754">
        <w:rPr>
          <w:sz w:val="28"/>
        </w:rPr>
        <w:t>Частота случаев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достижения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предельных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значений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показателей качества моторных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масел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720"/>
        <w:gridCol w:w="2328"/>
        <w:gridCol w:w="1720"/>
        <w:gridCol w:w="2328"/>
      </w:tblGrid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Срок хранения, г.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Частота случаев,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усл. ед.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Срок хранения, г.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Частота случаев,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уел. ед.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0,261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0,215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0,197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0,203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0,181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0,247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0,204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0,273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0,191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0,216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0,204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0,195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0,181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0,236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0,204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0,265</w:t>
            </w:r>
          </w:p>
        </w:tc>
      </w:tr>
    </w:tbl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B66E87" w:rsidRPr="00A10754" w:rsidRDefault="00A3379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Актуальна </w:t>
      </w:r>
      <w:r w:rsidR="00B66E87" w:rsidRPr="00A10754">
        <w:rPr>
          <w:sz w:val="28"/>
          <w:szCs w:val="28"/>
        </w:rPr>
        <w:t>оптимизация номенклатуры показателей для оценки сохраняемости моторных масел, с помощью которой можно прогнозировать сроки их хранения.</w:t>
      </w:r>
    </w:p>
    <w:p w:rsidR="00B66E87" w:rsidRPr="00A10754" w:rsidRDefault="00B66E87" w:rsidP="003C68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Следует заметить, что состав показателей, применяемых в настоящее время в практике физико-химического анализа, характеризует качество свежих товарных масел и, по-видимому, вполне соответствует своему назначению. Однако при переносе указанного состава показателей на оценку сохранения качества моторных масел необходимо провести критический анализ самих показателей с учетом особенностей исследований проблем хранения.</w:t>
      </w:r>
      <w:r w:rsidR="003C6866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>Первый аспект - точность оценки показателей качества масел. Принципиально это требование должно одинаковым образом соблюдаться как при оценке качества масел при их производстве, так и при их хранении. Оценку качества масел при их производстве проводят, как правило, квалифицированные операторы. Ошибка в оценке качества в этом случае низка. На оценке качества масел на складах и базах сказываются различие в опыте и квалификации операторов (лаборантов), правила отбора проб масел, атмосферные условия отбора проб и т. п. Учитывая это, можно предполагать, что рассматриваемая точность оценки в данном случае ниже. Реальную точность можно определить по данным опытного хранения моторных масел.</w:t>
      </w:r>
    </w:p>
    <w:p w:rsidR="00B66E87" w:rsidRPr="00A10754" w:rsidRDefault="003C6866" w:rsidP="00A10754">
      <w:pPr>
        <w:tabs>
          <w:tab w:val="left" w:pos="990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B66E87" w:rsidRPr="00A10754">
        <w:rPr>
          <w:sz w:val="28"/>
        </w:rPr>
        <w:t xml:space="preserve">Таблица </w:t>
      </w:r>
      <w:r w:rsidR="0020400F" w:rsidRPr="00A10754">
        <w:rPr>
          <w:sz w:val="28"/>
        </w:rPr>
        <w:t>3.</w:t>
      </w:r>
      <w:r w:rsidR="00B66E87" w:rsidRPr="00A10754">
        <w:rPr>
          <w:sz w:val="28"/>
        </w:rPr>
        <w:t>2</w:t>
      </w:r>
      <w:r w:rsidR="002044D9" w:rsidRPr="00A10754">
        <w:rPr>
          <w:sz w:val="28"/>
        </w:rPr>
        <w:t xml:space="preserve"> </w:t>
      </w:r>
      <w:r w:rsidR="002044D9" w:rsidRPr="00A10754">
        <w:rPr>
          <w:sz w:val="28"/>
          <w:szCs w:val="28"/>
        </w:rPr>
        <w:sym w:font="Symbol" w:char="F02D"/>
      </w:r>
      <w:r w:rsidR="002044D9" w:rsidRPr="00A10754">
        <w:rPr>
          <w:sz w:val="28"/>
        </w:rPr>
        <w:t xml:space="preserve"> </w:t>
      </w:r>
      <w:r w:rsidR="00B66E87" w:rsidRPr="00A10754">
        <w:rPr>
          <w:sz w:val="28"/>
        </w:rPr>
        <w:t>Показатели качества моторных масел в условиях опытного длительногоного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хранения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561"/>
        <w:gridCol w:w="1579"/>
        <w:gridCol w:w="1467"/>
        <w:gridCol w:w="1516"/>
        <w:gridCol w:w="1233"/>
      </w:tblGrid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Показатель качества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моторных масел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Относительная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погрешность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Коэффициент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регрессии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Характер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нормирования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20400F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Информативность,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Вязкость кинематическая при 100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 xml:space="preserve"> С</w:t>
            </w:r>
            <w:r w:rsidR="002044D9" w:rsidRPr="008D0A4B">
              <w:rPr>
                <w:sz w:val="20"/>
                <w:szCs w:val="20"/>
              </w:rPr>
              <w:t>, м</w:t>
            </w:r>
            <w:r w:rsidRPr="008D0A4B">
              <w:rPr>
                <w:sz w:val="20"/>
                <w:szCs w:val="20"/>
              </w:rPr>
              <w:t>м</w:t>
            </w:r>
            <w:r w:rsidRPr="008D0A4B">
              <w:rPr>
                <w:sz w:val="20"/>
                <w:szCs w:val="20"/>
                <w:vertAlign w:val="superscript"/>
              </w:rPr>
              <w:t>2</w:t>
            </w:r>
            <w:r w:rsidRPr="008D0A4B">
              <w:rPr>
                <w:sz w:val="20"/>
                <w:szCs w:val="20"/>
              </w:rPr>
              <w:t>/с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0,00886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мм</w:t>
            </w:r>
            <w:r w:rsidRPr="008D0A4B">
              <w:rPr>
                <w:sz w:val="20"/>
                <w:szCs w:val="20"/>
                <w:vertAlign w:val="superscript"/>
              </w:rPr>
              <w:t xml:space="preserve">2 </w:t>
            </w:r>
            <w:r w:rsidRPr="008D0A4B">
              <w:rPr>
                <w:sz w:val="20"/>
                <w:szCs w:val="20"/>
              </w:rPr>
              <w:t>/с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От - до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Зольность сульфатная, %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0,09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0,00036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%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100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53763A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Щелочное число, мг </w:t>
            </w:r>
            <w:r w:rsidR="00B66E87" w:rsidRPr="008D0A4B">
              <w:rPr>
                <w:sz w:val="20"/>
                <w:szCs w:val="20"/>
              </w:rPr>
              <w:t>КОН/г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0,08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-0,01172 мг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КОН/г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менее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14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Массовая ДОЛЯ механических примесей, %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0,79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-0,00013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%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14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Температура вспышки в открытом тигле,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0,04797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ниже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50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Темпе</w:t>
            </w:r>
            <w:r w:rsidR="00E15D93" w:rsidRPr="008D0A4B">
              <w:rPr>
                <w:sz w:val="20"/>
                <w:szCs w:val="20"/>
              </w:rPr>
              <w:t xml:space="preserve">ратура </w:t>
            </w:r>
            <w:r w:rsidRPr="008D0A4B">
              <w:rPr>
                <w:sz w:val="20"/>
                <w:szCs w:val="20"/>
              </w:rPr>
              <w:t xml:space="preserve">застывания, 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0,11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0,16023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выше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Степень чистоты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(количество осадка), мг/100 г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0,38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0,88905</w:t>
            </w:r>
          </w:p>
          <w:p w:rsidR="00B66E87" w:rsidRPr="008D0A4B" w:rsidRDefault="0053763A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мг/100 г в</w:t>
            </w:r>
            <w:r w:rsidR="002044D9"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50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Моющий потенциал, %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0,30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0,25350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%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менее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50</w:t>
            </w:r>
          </w:p>
        </w:tc>
      </w:tr>
      <w:tr w:rsidR="00B66E87" w:rsidRPr="008D0A4B" w:rsidTr="008D0A4B">
        <w:trPr>
          <w:jc w:val="center"/>
        </w:trPr>
        <w:tc>
          <w:tcPr>
            <w:tcW w:w="3395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Величина отложений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по методу ПЗВ, балл</w:t>
            </w:r>
          </w:p>
        </w:tc>
        <w:tc>
          <w:tcPr>
            <w:tcW w:w="150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0,45</w:t>
            </w:r>
          </w:p>
        </w:tc>
        <w:tc>
          <w:tcPr>
            <w:tcW w:w="1399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0,01189</w:t>
            </w:r>
          </w:p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балла в год</w:t>
            </w:r>
          </w:p>
        </w:tc>
        <w:tc>
          <w:tcPr>
            <w:tcW w:w="144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</w:p>
        </w:tc>
        <w:tc>
          <w:tcPr>
            <w:tcW w:w="1176" w:type="dxa"/>
            <w:shd w:val="clear" w:color="auto" w:fill="auto"/>
          </w:tcPr>
          <w:p w:rsidR="00B66E87" w:rsidRPr="008D0A4B" w:rsidRDefault="00B66E87" w:rsidP="008D0A4B">
            <w:pPr>
              <w:tabs>
                <w:tab w:val="left" w:pos="9900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</w:t>
            </w:r>
          </w:p>
        </w:tc>
      </w:tr>
    </w:tbl>
    <w:p w:rsidR="00FD0300" w:rsidRDefault="00FD0300" w:rsidP="00A10754">
      <w:pPr>
        <w:suppressAutoHyphens/>
        <w:spacing w:line="360" w:lineRule="auto"/>
        <w:ind w:firstLine="709"/>
        <w:jc w:val="both"/>
        <w:rPr>
          <w:sz w:val="28"/>
        </w:rPr>
      </w:pP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табл.</w:t>
      </w:r>
      <w:r w:rsidR="0020400F" w:rsidRPr="00A10754">
        <w:rPr>
          <w:sz w:val="28"/>
          <w:szCs w:val="28"/>
        </w:rPr>
        <w:t>3.</w:t>
      </w:r>
      <w:r w:rsidRPr="00A10754">
        <w:rPr>
          <w:sz w:val="28"/>
          <w:szCs w:val="28"/>
        </w:rPr>
        <w:t>2 приведены значения относительных погрешностей в оценке, показателей качества моторных масел. Известно, что показатели с погрешностью определения выше 0,3 неприменимы для какой-либо оценки, так как низка их информативность. Поэтому включение в номенклатуру, характеризующую сохраняемости качества моторных масел, таких показателей, как массовая доля механических примесей, степень чистоты, количество осадка, моющий потенциал и величина отложений по методу ПЗВ неоправданно и при водит к повышению частоты случаев выхода показателей за пределы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норм.</w:t>
      </w:r>
    </w:p>
    <w:p w:rsidR="00FD0300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Второй аспект анализа - направленность изменения показателей качества масел в процессе хранения. Браковать масло можно лишь в случае, если характер нормирования качества совпадает с направленностью его изменения. В табл.</w:t>
      </w:r>
      <w:r w:rsidR="008875FB" w:rsidRPr="00A10754">
        <w:rPr>
          <w:sz w:val="28"/>
          <w:szCs w:val="28"/>
        </w:rPr>
        <w:t xml:space="preserve"> 3.</w:t>
      </w:r>
      <w:r w:rsidRPr="00A10754">
        <w:rPr>
          <w:sz w:val="28"/>
          <w:szCs w:val="28"/>
        </w:rPr>
        <w:t>2 приведены значения скорости изменения показателей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качества масел при хранении и характер их нормирования. Сопоставляя эти данные, можно видеть, что изменение массовой доли механических примесей (уменьшение) противоречит характеру нормирования (не более): доля примесей никогда не превысит норму. Однако случаи выхода показателей за пределы норм могут иметь место из-за случайных погрешностей оценки, что приведет к неоправданному бракованию масел.</w:t>
      </w: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Третий аспект анализа - информативность, под которой понимается способность показателя значимо фиксировать изменение качества. Показатель информативен, если его изменение за реальный срок хранения превышает ошибку измерения, и неинформативен, если изменение находится в пределах ошибки. Наглядно критерий информативности выглядит как отношение ошибки измерения к скорости изменения показателя. В этом случае численное значение информативности характеризует продолжительность хранения, в течение которой изменения отсутс</w:t>
      </w:r>
      <w:r w:rsidR="000A4FE4" w:rsidRPr="00A10754">
        <w:rPr>
          <w:sz w:val="28"/>
          <w:szCs w:val="28"/>
        </w:rPr>
        <w:t>твуют.</w:t>
      </w:r>
    </w:p>
    <w:p w:rsidR="001E47B1" w:rsidRPr="00A10754" w:rsidRDefault="00B66E87" w:rsidP="003C68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В табл. </w:t>
      </w:r>
      <w:r w:rsidR="0020400F" w:rsidRPr="00A10754">
        <w:rPr>
          <w:sz w:val="28"/>
          <w:szCs w:val="28"/>
        </w:rPr>
        <w:t>3.</w:t>
      </w:r>
      <w:r w:rsidRPr="00A10754">
        <w:rPr>
          <w:sz w:val="28"/>
          <w:szCs w:val="28"/>
        </w:rPr>
        <w:t xml:space="preserve">2. приведены значения информативности показателей. Видно, что использование в оценке показателей качества масел значений зольности сульфатной, температуры вспышки, степени, чистоты и моющего потенциала реального вклада в оценку сохраняемости масел не приносит. В то же время </w:t>
      </w:r>
      <w:r w:rsidR="001E47B1" w:rsidRPr="00A10754">
        <w:rPr>
          <w:sz w:val="28"/>
          <w:szCs w:val="28"/>
        </w:rPr>
        <w:t>н</w:t>
      </w:r>
      <w:r w:rsidRPr="00A10754">
        <w:rPr>
          <w:sz w:val="28"/>
          <w:szCs w:val="28"/>
        </w:rPr>
        <w:t>аличие случайных ошибок может привести к неоправданному бракованию масел.</w:t>
      </w:r>
      <w:r w:rsidR="003C6866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 xml:space="preserve">В обобщенном виде характеристика показателей качества моторных масел сведена в табл. </w:t>
      </w:r>
      <w:r w:rsidR="0020400F" w:rsidRPr="00A10754">
        <w:rPr>
          <w:sz w:val="28"/>
          <w:szCs w:val="28"/>
        </w:rPr>
        <w:t>3.</w:t>
      </w:r>
      <w:r w:rsidRPr="00A10754">
        <w:rPr>
          <w:sz w:val="28"/>
          <w:szCs w:val="28"/>
        </w:rPr>
        <w:t>3, где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знаком</w:t>
      </w:r>
      <w:r w:rsidR="008C362F" w:rsidRPr="00A10754">
        <w:rPr>
          <w:sz w:val="28"/>
          <w:szCs w:val="28"/>
        </w:rPr>
        <w:t xml:space="preserve"> "</w:t>
      </w:r>
      <w:r w:rsidRPr="00A10754">
        <w:rPr>
          <w:sz w:val="28"/>
          <w:szCs w:val="28"/>
        </w:rPr>
        <w:t>+</w:t>
      </w:r>
      <w:r w:rsidR="008C362F" w:rsidRPr="00A10754">
        <w:rPr>
          <w:sz w:val="28"/>
          <w:szCs w:val="28"/>
        </w:rPr>
        <w:t xml:space="preserve">" </w:t>
      </w:r>
      <w:r w:rsidRPr="00A10754">
        <w:rPr>
          <w:sz w:val="28"/>
          <w:szCs w:val="28"/>
        </w:rPr>
        <w:t>обозначен благоприятный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случай, знаком</w:t>
      </w:r>
      <w:r w:rsidR="008C362F" w:rsidRPr="00A10754">
        <w:rPr>
          <w:sz w:val="28"/>
          <w:szCs w:val="28"/>
        </w:rPr>
        <w:t xml:space="preserve"> "</w:t>
      </w:r>
      <w:r w:rsidR="006000D5" w:rsidRPr="00A10754">
        <w:rPr>
          <w:sz w:val="28"/>
          <w:szCs w:val="28"/>
        </w:rPr>
        <w:t xml:space="preserve"> - </w:t>
      </w:r>
      <w:r w:rsidR="008C362F" w:rsidRPr="00A10754">
        <w:rPr>
          <w:sz w:val="28"/>
          <w:szCs w:val="28"/>
        </w:rPr>
        <w:t>"</w:t>
      </w:r>
      <w:r w:rsidRPr="00A10754">
        <w:rPr>
          <w:sz w:val="28"/>
          <w:szCs w:val="28"/>
        </w:rPr>
        <w:t xml:space="preserve"> противоречивый.</w:t>
      </w:r>
      <w:r w:rsidR="001E47B1" w:rsidRPr="00A10754">
        <w:rPr>
          <w:sz w:val="28"/>
          <w:szCs w:val="28"/>
        </w:rPr>
        <w:t xml:space="preserve"> Видно, что только два показателя - вязкость кинематическая и щелочное число полностью удовлетворяет всем перечисленным требованиям. Анализ данных опытного хранения показывает, что при определении именно этих показателей надежность оценки сохраняемости масел повышается: число выходов показателей за пределы норм снижается в 2-3 раза.</w:t>
      </w:r>
    </w:p>
    <w:p w:rsidR="001438D1" w:rsidRPr="00A10754" w:rsidRDefault="003C686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1438D1" w:rsidRPr="00A10754">
        <w:rPr>
          <w:sz w:val="28"/>
        </w:rPr>
        <w:t xml:space="preserve">Таблица </w:t>
      </w:r>
      <w:r w:rsidR="0020400F" w:rsidRPr="00A10754">
        <w:rPr>
          <w:sz w:val="28"/>
        </w:rPr>
        <w:t>3.</w:t>
      </w:r>
      <w:r w:rsidR="001438D1" w:rsidRPr="00A10754">
        <w:rPr>
          <w:sz w:val="28"/>
        </w:rPr>
        <w:t>3</w:t>
      </w:r>
      <w:r w:rsidR="00E15D93" w:rsidRPr="00A10754">
        <w:rPr>
          <w:sz w:val="28"/>
        </w:rPr>
        <w:t xml:space="preserve"> </w:t>
      </w:r>
      <w:r w:rsidR="00E15D93" w:rsidRPr="00A10754">
        <w:rPr>
          <w:sz w:val="28"/>
          <w:szCs w:val="28"/>
        </w:rPr>
        <w:sym w:font="Symbol" w:char="F02D"/>
      </w:r>
      <w:r w:rsidR="00E15D93" w:rsidRPr="00A10754">
        <w:rPr>
          <w:sz w:val="28"/>
        </w:rPr>
        <w:t xml:space="preserve"> </w:t>
      </w:r>
      <w:r w:rsidR="001438D1" w:rsidRPr="00A10754">
        <w:rPr>
          <w:sz w:val="28"/>
        </w:rPr>
        <w:t>Показатели качества моторных масел при хранении их на складах</w:t>
      </w:r>
      <w:r w:rsidR="00E15D93" w:rsidRPr="00A10754">
        <w:rPr>
          <w:sz w:val="28"/>
        </w:rPr>
        <w:t xml:space="preserve"> </w:t>
      </w:r>
      <w:r w:rsidR="001438D1" w:rsidRPr="00A10754">
        <w:rPr>
          <w:sz w:val="28"/>
        </w:rPr>
        <w:t>и на</w:t>
      </w:r>
      <w:r w:rsidR="008C362F" w:rsidRPr="00A10754">
        <w:rPr>
          <w:sz w:val="28"/>
        </w:rPr>
        <w:t xml:space="preserve"> </w:t>
      </w:r>
      <w:r w:rsidR="001438D1" w:rsidRPr="00A10754">
        <w:rPr>
          <w:sz w:val="28"/>
        </w:rPr>
        <w:t>базах горючего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690"/>
        <w:gridCol w:w="979"/>
        <w:gridCol w:w="1739"/>
        <w:gridCol w:w="1504"/>
      </w:tblGrid>
      <w:tr w:rsidR="001438D1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Показатель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качества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1438D1" w:rsidRPr="008D0A4B" w:rsidRDefault="001438D1" w:rsidP="008D0A4B">
            <w:pPr>
              <w:tabs>
                <w:tab w:val="left" w:pos="4304"/>
              </w:tabs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Направление оценки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точность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информативность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соответствие</w:t>
            </w:r>
          </w:p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нормированию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Вязкость кинематическая при 100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="008C362F" w:rsidRPr="008D0A4B">
              <w:rPr>
                <w:sz w:val="20"/>
                <w:szCs w:val="20"/>
                <w:vertAlign w:val="superscript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Зольность сульфатная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Щелочное число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Массовая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доля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механических примесей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7B45D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1438D1"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Температура вспышки в открытом тигле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Температура застывания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7B45D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1438D1" w:rsidRPr="008D0A4B">
              <w:rPr>
                <w:sz w:val="20"/>
                <w:szCs w:val="20"/>
              </w:rPr>
              <w:t>-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Степень чистоты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7B45D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1438D1"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Моющий потенциал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-</w:t>
            </w:r>
          </w:p>
        </w:tc>
      </w:tr>
      <w:tr w:rsidR="001438D1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Величина отложений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по методу ПЗВ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1438D1" w:rsidRPr="008D0A4B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  <w:tc>
          <w:tcPr>
            <w:tcW w:w="0" w:type="auto"/>
            <w:shd w:val="clear" w:color="auto" w:fill="auto"/>
          </w:tcPr>
          <w:p w:rsidR="001438D1" w:rsidRPr="008D0A4B" w:rsidRDefault="001438D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+</w:t>
            </w:r>
          </w:p>
        </w:tc>
      </w:tr>
    </w:tbl>
    <w:p w:rsidR="001438D1" w:rsidRPr="00A10754" w:rsidRDefault="001438D1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Результаты проведенной научно-исследовательской работы позволили </w:t>
      </w:r>
      <w:r w:rsidR="001E47B1" w:rsidRPr="00A10754">
        <w:rPr>
          <w:sz w:val="28"/>
          <w:szCs w:val="28"/>
        </w:rPr>
        <w:t xml:space="preserve">технически апробировать </w:t>
      </w:r>
      <w:r w:rsidRPr="00A10754">
        <w:rPr>
          <w:sz w:val="28"/>
          <w:szCs w:val="28"/>
        </w:rPr>
        <w:t xml:space="preserve">методику прогнозирования сроков хранения масел </w:t>
      </w:r>
      <w:r w:rsidR="001E47B1" w:rsidRPr="00A10754">
        <w:rPr>
          <w:sz w:val="28"/>
          <w:szCs w:val="28"/>
        </w:rPr>
        <w:t xml:space="preserve">в РВ и А </w:t>
      </w:r>
      <w:r w:rsidRPr="00A10754">
        <w:rPr>
          <w:sz w:val="28"/>
          <w:szCs w:val="28"/>
        </w:rPr>
        <w:t>и объективно обосновать необходимость увеличения допустимых сроков хранения. Использование разработанной методики позволит увеличить сроки хранения моторных масел на складах и базах горючего.</w:t>
      </w:r>
    </w:p>
    <w:p w:rsidR="00981971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0754">
        <w:rPr>
          <w:sz w:val="28"/>
          <w:szCs w:val="28"/>
        </w:rPr>
        <w:t>В отношении прочих показателей следует сказать, что их определение вполне правомочно и необходимо для контроля правильности хранения моторных масел, а не для оценки сохраняемости качества масла как его индивидуального свойства.</w:t>
      </w:r>
    </w:p>
    <w:p w:rsidR="00CA5668" w:rsidRPr="00A10754" w:rsidRDefault="00CA566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E87" w:rsidRPr="00A10754" w:rsidRDefault="003C686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07FDD" w:rsidRPr="00A10754">
        <w:rPr>
          <w:sz w:val="28"/>
          <w:szCs w:val="28"/>
        </w:rPr>
        <w:t xml:space="preserve"> </w:t>
      </w:r>
      <w:r w:rsidR="00B66E87" w:rsidRPr="00A10754">
        <w:rPr>
          <w:sz w:val="28"/>
          <w:szCs w:val="28"/>
        </w:rPr>
        <w:t>Разработка критериев работоспособности масел в агрега</w:t>
      </w:r>
      <w:r w:rsidR="001E47B1" w:rsidRPr="00A10754">
        <w:rPr>
          <w:sz w:val="28"/>
          <w:szCs w:val="28"/>
        </w:rPr>
        <w:t>тах трансмиссии военной техники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Среди смазочных материалов, применяемых в автомобильной технике</w:t>
      </w:r>
      <w:r w:rsidR="00E06CF2" w:rsidRPr="00A10754">
        <w:rPr>
          <w:sz w:val="28"/>
          <w:szCs w:val="28"/>
        </w:rPr>
        <w:t xml:space="preserve"> в РВ и А</w:t>
      </w:r>
      <w:r w:rsidRPr="00A10754">
        <w:rPr>
          <w:sz w:val="28"/>
          <w:szCs w:val="28"/>
        </w:rPr>
        <w:t>, трансмиссионные и редукторные масла занимают важное место от их качества и рационального использования зависят надежность и долговечность работы машин и механизмов.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большинстве случаев сроки смены масел установлены без учета их качества и условии эксплуатации техники. При практически одинаковых условиях работы агрегатов (удельных нагрузках в зацеплении зубьев, скоростях скольжения, температурах масла в объеме, качестве конструкционных материалов и др.) сроки смены масел в них различны, что связано с субъективными факторами. Некоторые специалисты считают</w:t>
      </w:r>
      <w:r w:rsidR="00CC5D83" w:rsidRPr="00A10754">
        <w:rPr>
          <w:sz w:val="28"/>
          <w:szCs w:val="28"/>
        </w:rPr>
        <w:t xml:space="preserve"> </w:t>
      </w:r>
      <w:r w:rsidRPr="00A10754">
        <w:rPr>
          <w:bCs/>
          <w:sz w:val="28"/>
          <w:szCs w:val="28"/>
        </w:rPr>
        <w:t>[1</w:t>
      </w:r>
      <w:r w:rsidR="007B45D9" w:rsidRPr="00A10754">
        <w:rPr>
          <w:bCs/>
          <w:sz w:val="28"/>
          <w:szCs w:val="28"/>
        </w:rPr>
        <w:t>6</w:t>
      </w:r>
      <w:r w:rsidRPr="00A10754">
        <w:rPr>
          <w:bCs/>
          <w:sz w:val="28"/>
          <w:szCs w:val="28"/>
        </w:rPr>
        <w:t xml:space="preserve">], </w:t>
      </w:r>
      <w:r w:rsidRPr="00A10754">
        <w:rPr>
          <w:sz w:val="28"/>
          <w:szCs w:val="28"/>
        </w:rPr>
        <w:t xml:space="preserve">что чем чаще происходит смена масла, тем лучше работает агрегат трансмиссии. Такое мнение не совсем верно. Так, свежие трансмиссионные масла, как правило, неблагоприятно воздействуют на большинство изделий из резины, в результате чего приходят в негодность </w:t>
      </w:r>
      <w:r w:rsidR="007B45D9" w:rsidRPr="00A10754">
        <w:rPr>
          <w:sz w:val="28"/>
          <w:szCs w:val="28"/>
        </w:rPr>
        <w:t>уплотнения [17</w:t>
      </w:r>
      <w:r w:rsidRPr="00A10754">
        <w:rPr>
          <w:sz w:val="28"/>
          <w:szCs w:val="28"/>
        </w:rPr>
        <w:t xml:space="preserve">]. Кроме того, снижается технический коэффициент готовности машин в период смены масла и увеличивается опасность загрязнения окружающей среды, так как в состав масел входят присадки, </w:t>
      </w:r>
      <w:r w:rsidR="00685BA4" w:rsidRPr="00A10754">
        <w:rPr>
          <w:sz w:val="28"/>
          <w:szCs w:val="28"/>
        </w:rPr>
        <w:t>содержащие серу, фосфор, хлор [</w:t>
      </w:r>
      <w:r w:rsidR="005E74CB" w:rsidRPr="00A10754">
        <w:rPr>
          <w:sz w:val="28"/>
          <w:szCs w:val="28"/>
        </w:rPr>
        <w:t>15</w:t>
      </w:r>
      <w:r w:rsidRPr="00A10754">
        <w:rPr>
          <w:sz w:val="28"/>
          <w:szCs w:val="28"/>
        </w:rPr>
        <w:t>].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Поэтому, исходя из выше изложенного, была поставлена задача, разработать научно обоснованные критерии работоспособности трансмиссионных масел, на основе которых можно прогнозировать сроки их службы.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Критерии работоспособности масел были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выбраны с учетом предельно допустимых значений вероятности изменения показателей их надежности при наиболее значимых характеристиках, снижение которых приводит к катастрофическому износу трущихся деталей агрегатов трансмиссий.</w:t>
      </w:r>
    </w:p>
    <w:p w:rsidR="00B66E87" w:rsidRPr="00A10754" w:rsidRDefault="00B66E87" w:rsidP="00A10754">
      <w:pPr>
        <w:tabs>
          <w:tab w:val="left" w:pos="32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При выборе критериев работоспособности масла были условно разделены на две группы.</w:t>
      </w:r>
    </w:p>
    <w:p w:rsidR="001C57D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К первой группе относятся масла, разработанные для применения в трансмиссиях автомобильной техники. Они имеют контролируемый при их производстве заданный уровень смазывающих и других эксплуатационных свойств. Для этих масел на основании проведенной работы были установлены величины критериев, определяющие их работоспособное состояние (табл. </w:t>
      </w:r>
      <w:r w:rsidR="0019081A" w:rsidRPr="00A10754">
        <w:rPr>
          <w:sz w:val="28"/>
          <w:szCs w:val="28"/>
        </w:rPr>
        <w:t>3.4</w:t>
      </w:r>
      <w:r w:rsidR="007B45D9" w:rsidRPr="00A10754">
        <w:rPr>
          <w:sz w:val="28"/>
          <w:szCs w:val="28"/>
        </w:rPr>
        <w:t>)</w:t>
      </w:r>
      <w:r w:rsidRPr="00A10754">
        <w:rPr>
          <w:sz w:val="28"/>
          <w:szCs w:val="28"/>
        </w:rPr>
        <w:t>.</w:t>
      </w:r>
    </w:p>
    <w:p w:rsidR="00B66E87" w:rsidRPr="00A10754" w:rsidRDefault="003C6866" w:rsidP="003C6866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19081A" w:rsidRPr="00A10754">
        <w:rPr>
          <w:sz w:val="28"/>
        </w:rPr>
        <w:t>Таблица 3.4</w:t>
      </w:r>
      <w:r w:rsidR="00F81FDF" w:rsidRPr="00A10754">
        <w:rPr>
          <w:sz w:val="28"/>
        </w:rPr>
        <w:t xml:space="preserve"> </w:t>
      </w:r>
      <w:r w:rsidR="00F81FDF" w:rsidRPr="00A10754">
        <w:rPr>
          <w:sz w:val="28"/>
          <w:szCs w:val="28"/>
        </w:rPr>
        <w:sym w:font="Symbol" w:char="F02D"/>
      </w:r>
      <w:r w:rsidR="00F81FDF" w:rsidRPr="00A10754">
        <w:rPr>
          <w:sz w:val="28"/>
        </w:rPr>
        <w:t xml:space="preserve"> </w:t>
      </w:r>
      <w:r w:rsidR="00B66E87" w:rsidRPr="00A10754">
        <w:rPr>
          <w:sz w:val="28"/>
        </w:rPr>
        <w:t>Номенклатура критериев работоспособности трансмиссионных масел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345"/>
        <w:gridCol w:w="2011"/>
      </w:tblGrid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Номенклатура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критериев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Предельное значение</w:t>
            </w:r>
          </w:p>
        </w:tc>
      </w:tr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Критический показатель противозадирных свойств: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снижение показателя противозадирных свойств относительно начального значения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25%</w:t>
            </w:r>
          </w:p>
        </w:tc>
      </w:tr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Критический показатель кинематической вязкости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(при рабочей температуре):</w:t>
            </w:r>
          </w:p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понижение вязкости для масел, содержащих загущающую присадку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повышение вязкости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30%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30%</w:t>
            </w:r>
          </w:p>
        </w:tc>
      </w:tr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Критический показатель динамической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вязкости (при минимальной температуре эксплуатации): механические вальные трансмиссии гусеничной техники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механические вальные трансмиссии автомобильной техники, имеющей колесную формулу: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4х2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4х4 и 6х2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6х6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12х 12и 14х 12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гидромеханические передачи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3C6866" w:rsidRPr="008D0A4B" w:rsidRDefault="003C686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1000 Па. с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600 Па.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500 Па.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400 Па.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300 Па.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12 Па.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с</w:t>
            </w:r>
          </w:p>
        </w:tc>
      </w:tr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Критический показатель накопления в масле частиц загрязнений (продуктов износа, коррозии, разложения компонентов масла, загрязнений из вне):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содержание частиц размером 25-50 мкм от общего количества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механических примесей</w:t>
            </w:r>
            <w:r w:rsidR="008C362F" w:rsidRPr="008D0A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40%</w:t>
            </w:r>
          </w:p>
        </w:tc>
      </w:tr>
      <w:tr w:rsidR="00B66E87" w:rsidRPr="008D0A4B" w:rsidTr="008D0A4B">
        <w:trPr>
          <w:jc w:val="center"/>
        </w:trPr>
        <w:tc>
          <w:tcPr>
            <w:tcW w:w="7479" w:type="dxa"/>
            <w:shd w:val="clear" w:color="auto" w:fill="auto"/>
          </w:tcPr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Критический показатель содержания воды:</w:t>
            </w:r>
          </w:p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механические передачи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гидромеханические передачи</w:t>
            </w:r>
          </w:p>
        </w:tc>
        <w:tc>
          <w:tcPr>
            <w:tcW w:w="2044" w:type="dxa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4%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1%</w:t>
            </w:r>
          </w:p>
        </w:tc>
      </w:tr>
    </w:tbl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Ко второй группе относятся все другие масла (моторные, индустриальные, гидравлические и др.). Масла первой группы с добавлением топлива или пластичных смазок относятся ко второй группе масел</w:t>
      </w:r>
      <w:r w:rsidR="00F53F80" w:rsidRPr="00A10754">
        <w:rPr>
          <w:sz w:val="28"/>
          <w:szCs w:val="28"/>
        </w:rPr>
        <w:t xml:space="preserve">. </w:t>
      </w:r>
      <w:r w:rsidRPr="00A10754">
        <w:rPr>
          <w:sz w:val="28"/>
          <w:szCs w:val="28"/>
        </w:rPr>
        <w:t>Оценку состояния работавшего масла по критериям работоспособности целесообразно проводить в определенной последовательности.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первую очередь выявляют наиболее значимые критерии, которые, как показывает опыт эксплуатации, являются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первостепенными. К ним относятся:</w:t>
      </w: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bCs/>
          <w:sz w:val="28"/>
          <w:szCs w:val="28"/>
        </w:rPr>
        <w:t xml:space="preserve">1. Критический показатель противозадирных свойств. </w:t>
      </w:r>
      <w:r w:rsidRPr="00A10754">
        <w:rPr>
          <w:sz w:val="28"/>
          <w:szCs w:val="28"/>
        </w:rPr>
        <w:t>Нормальное функционирование агрегатов трансмиссий автомобильной техники обеспечивается отсутствием процессов и явлений, возникающих при трении и износе - схватывания, переноса металла, заедания, задира, отслаивания, царапанья, выкрашивания (питтинга).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Преобладающим для зубчатых и гидромеханических передач являются питтинг, задир и износ. Конструктивные особенности цилиндрических, конических, спирально-конических и гипоидных зубчатых передач автомобильной и гусеничной техники лимитируются главным образом скоростью изменения уровня противозадирных свойств трансмиссионных масел во время эксплуатации. В табл.</w:t>
      </w:r>
      <w:r w:rsidR="0019081A" w:rsidRPr="00A10754">
        <w:rPr>
          <w:sz w:val="28"/>
          <w:szCs w:val="28"/>
        </w:rPr>
        <w:t>3.5</w:t>
      </w:r>
      <w:r w:rsidRPr="00A10754">
        <w:rPr>
          <w:sz w:val="28"/>
          <w:szCs w:val="28"/>
        </w:rPr>
        <w:t xml:space="preserve"> приведены нормы смазывающих свойств трансмиссионных масел, оцененные на шестеренчатой машине </w:t>
      </w:r>
      <w:r w:rsidRPr="00A10754">
        <w:rPr>
          <w:bCs/>
          <w:sz w:val="28"/>
          <w:szCs w:val="28"/>
          <w:lang w:val="en-US"/>
        </w:rPr>
        <w:t>IAE</w:t>
      </w:r>
      <w:r w:rsidRPr="00A10754">
        <w:rPr>
          <w:bCs/>
          <w:sz w:val="28"/>
          <w:szCs w:val="28"/>
        </w:rPr>
        <w:t xml:space="preserve"> </w:t>
      </w:r>
      <w:r w:rsidR="007B45D9" w:rsidRPr="00A10754">
        <w:rPr>
          <w:sz w:val="28"/>
          <w:szCs w:val="28"/>
        </w:rPr>
        <w:t>по квалификационному методу [17</w:t>
      </w:r>
      <w:r w:rsidRPr="00A10754">
        <w:rPr>
          <w:sz w:val="28"/>
          <w:szCs w:val="28"/>
        </w:rPr>
        <w:t>].</w:t>
      </w:r>
    </w:p>
    <w:p w:rsidR="0019081A" w:rsidRPr="00A10754" w:rsidRDefault="0019081A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E87" w:rsidRPr="00A10754" w:rsidRDefault="0019081A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>Таблица 3.5</w:t>
      </w:r>
      <w:r w:rsidR="00F81FDF" w:rsidRPr="00A10754">
        <w:rPr>
          <w:sz w:val="28"/>
        </w:rPr>
        <w:t xml:space="preserve"> </w:t>
      </w:r>
      <w:r w:rsidR="00F81FDF" w:rsidRPr="00A10754">
        <w:rPr>
          <w:sz w:val="28"/>
          <w:szCs w:val="28"/>
        </w:rPr>
        <w:sym w:font="Symbol" w:char="F02D"/>
      </w:r>
      <w:r w:rsidR="00F81FDF" w:rsidRPr="00A10754">
        <w:rPr>
          <w:sz w:val="28"/>
        </w:rPr>
        <w:t xml:space="preserve"> </w:t>
      </w:r>
      <w:r w:rsidR="00B66E87" w:rsidRPr="00A10754">
        <w:rPr>
          <w:sz w:val="28"/>
        </w:rPr>
        <w:t>Нормы смазывающих свойств товарных трансмиссионных масел, оцененные на шестеренчатой машине IAE по квалификационному методу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5"/>
        <w:gridCol w:w="2268"/>
        <w:gridCol w:w="2175"/>
        <w:gridCol w:w="3154"/>
      </w:tblGrid>
      <w:tr w:rsidR="00B66E87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Группа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  <w:lang w:val="uk-UA"/>
              </w:rPr>
            </w:pPr>
            <w:r w:rsidRPr="008D0A4B">
              <w:rPr>
                <w:sz w:val="20"/>
                <w:szCs w:val="26"/>
              </w:rPr>
              <w:t>масел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Смазывающие свойства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B66E87" w:rsidRPr="008D0A4B" w:rsidRDefault="00EC0B4C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П</w:t>
            </w:r>
            <w:r w:rsidR="00B66E87" w:rsidRPr="008D0A4B">
              <w:rPr>
                <w:sz w:val="20"/>
                <w:szCs w:val="26"/>
              </w:rPr>
              <w:t>ротивозадирные</w:t>
            </w:r>
            <w:r w:rsidR="00685BA4" w:rsidRPr="008D0A4B">
              <w:rPr>
                <w:sz w:val="20"/>
                <w:szCs w:val="26"/>
              </w:rPr>
              <w:t xml:space="preserve">, </w:t>
            </w:r>
            <w:r w:rsidRPr="008D0A4B">
              <w:rPr>
                <w:sz w:val="20"/>
                <w:szCs w:val="26"/>
              </w:rPr>
              <w:t>МПа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противоизносные,</w:t>
            </w:r>
            <w:r w:rsidR="003C6866" w:rsidRPr="008D0A4B">
              <w:rPr>
                <w:sz w:val="20"/>
                <w:szCs w:val="26"/>
                <w:lang w:val="uk-UA"/>
              </w:rPr>
              <w:t xml:space="preserve"> </w:t>
            </w:r>
            <w:r w:rsidRPr="008D0A4B">
              <w:rPr>
                <w:sz w:val="20"/>
                <w:szCs w:val="26"/>
              </w:rPr>
              <w:t>мкм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противопиттинговые, млн. циклов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787A75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ТМ-1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До 1800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Не более 25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03-1,0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ТМ-2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1800-2100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Тоже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Тоже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ТМ-3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2100-2500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Не более 20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05-1 5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ТМ-4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2700-3000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Не более 15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05-20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ТМ-5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Более 3000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Не более 10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6"/>
              </w:rPr>
            </w:pPr>
            <w:r w:rsidRPr="008D0A4B">
              <w:rPr>
                <w:sz w:val="20"/>
                <w:szCs w:val="26"/>
              </w:rPr>
              <w:t>Более 0,5</w:t>
            </w:r>
          </w:p>
        </w:tc>
      </w:tr>
    </w:tbl>
    <w:p w:rsidR="00685BA4" w:rsidRPr="00A10754" w:rsidRDefault="00685BA4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Как показывает опыт эксплуатации автомобильной техники, снижение уровня противозадирных свойств масла на 25% от начального значения является предельным, так как дальнейшее снижение его обычно ведет к нарушениям в нормальной работе агрегатов трансмисс</w:t>
      </w:r>
      <w:r w:rsidR="005E74CB" w:rsidRPr="00A10754">
        <w:rPr>
          <w:sz w:val="28"/>
          <w:szCs w:val="28"/>
        </w:rPr>
        <w:t>ии [16</w:t>
      </w:r>
      <w:r w:rsidRPr="00A10754">
        <w:rPr>
          <w:sz w:val="28"/>
          <w:szCs w:val="28"/>
        </w:rPr>
        <w:t>].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2. Критический показатель вязкости температурных свойств. Минимальный уровень кинематической вязкости, обеспечивающий неразрывность масляного слоя, предотвращающий износ, питтинг и задир рабочих поверхностей зубчатых зацеплений, составляет 5-7 мм/с при 100</w:t>
      </w:r>
      <w:r w:rsidRPr="00A10754">
        <w:rPr>
          <w:sz w:val="28"/>
          <w:szCs w:val="28"/>
          <w:vertAlign w:val="superscript"/>
        </w:rPr>
        <w:t xml:space="preserve">0 </w:t>
      </w:r>
      <w:r w:rsidRPr="00A10754">
        <w:rPr>
          <w:sz w:val="28"/>
          <w:szCs w:val="28"/>
        </w:rPr>
        <w:t>С, является критическим для масел, используемых в агрегатах трансмиссий автомобилей [6].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Существующие конструкции сальниковых уплотнений автомобильной техники способны удерживать в агрегатах масло с вязкостью не ниже 5 мм</w:t>
      </w:r>
      <w:r w:rsidRPr="00A10754">
        <w:rPr>
          <w:sz w:val="28"/>
          <w:szCs w:val="28"/>
          <w:vertAlign w:val="superscript"/>
        </w:rPr>
        <w:t>2</w:t>
      </w:r>
      <w:r w:rsidRPr="00A10754">
        <w:rPr>
          <w:sz w:val="28"/>
          <w:szCs w:val="28"/>
        </w:rPr>
        <w:t>/с (для гидромеханических и гидрообъемных передач - 3,5 мм</w:t>
      </w:r>
      <w:r w:rsidRPr="00A10754">
        <w:rPr>
          <w:sz w:val="28"/>
          <w:szCs w:val="28"/>
          <w:vertAlign w:val="superscript"/>
        </w:rPr>
        <w:t>2</w:t>
      </w:r>
      <w:r w:rsidRPr="00A10754">
        <w:rPr>
          <w:sz w:val="28"/>
          <w:szCs w:val="28"/>
        </w:rPr>
        <w:t>/с) при установившейся температуре эксплуатации.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Опыт эксплуатации автомобильной техники на загущенных маслах показал, что снижение кинематической вязкости за счет деструкции полимерной присадки не должно превышать 30%. Повышение кинематической вязкости в процессе эксплуатации наблюдается у незагущенных масел.</w:t>
      </w:r>
    </w:p>
    <w:p w:rsidR="00981971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На основании данных, полученных при проведении работ по изучению работоспособности трансмиссионных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масел, установлено, что значение критерия предельной величины кинематической вязкости составляет 30% от начального уровня. При превышении этого значения трансмиссионное масло подлежит смене.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На основании проведенных исследований и накопленного опыта разработки и применения трансмиссионных масел установлены допустимые уровни динамической вязкости, при которых обеспечивается свободное строгание машин в зависимости от колесной формулы без нарушения функционирования агрегатов.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Предельно допустимые значения критических показателей динамической вязкости масел, применяемых в агрегатах трансмиссий, приведены в табл. </w:t>
      </w:r>
      <w:r w:rsidR="00EC0B4C" w:rsidRPr="00A10754">
        <w:rPr>
          <w:sz w:val="28"/>
          <w:szCs w:val="28"/>
        </w:rPr>
        <w:t>3.4</w:t>
      </w:r>
      <w:r w:rsidRPr="00A10754">
        <w:rPr>
          <w:sz w:val="28"/>
          <w:szCs w:val="28"/>
        </w:rPr>
        <w:t>. Они могут быть скорректированы расчетным или экспериментальным путем применительно к конкретному типу автомобильной техники, имеющей коробки отбора мощности, редукторы для привода механизмов, не входящих в ходовую часть машины.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3. Критический показатель накопления в масле частиц загрязнений. Установлено, что абразивный износ деталей, имеющих фрикционный контакт, достигает максимума при увеличении содержания в масле частиц абразивного характера размером</w:t>
      </w:r>
      <w:r w:rsidR="00836794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25-30 мкм (продукты износа и коррозии деталей, оксиды металлов присадок, почвенные и атмосферные загрязнения и др.) [5, 6]. Предельное содержание частиц абразивного характера указанного размера не должно превышать 40% от общего количества загрязнений.</w:t>
      </w: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4. Критический показатель содержания воды в масле. Появление воды в работавшем масле главным образом обусловлено конденсацией ее паров из воздуха при температуре ниже точки росы. Масло в этом случае представляет собой эмульсию типа "вода в масле". При содержании в трансмиссионном масле более 4% воды происходит резкое снижение противозадирных свойств при работе зубчатых передач. Отказы в работе гидромеханических коробок передач наблюдаются при содержании воды более чем 1%.</w:t>
      </w:r>
    </w:p>
    <w:p w:rsidR="00981971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Установленные нормы критериев работоспособности масел, приведенные в табл. </w:t>
      </w:r>
      <w:r w:rsidR="00EC0B4C" w:rsidRPr="00A10754">
        <w:rPr>
          <w:sz w:val="28"/>
          <w:szCs w:val="28"/>
        </w:rPr>
        <w:t>3.4</w:t>
      </w:r>
      <w:r w:rsidRPr="00A10754">
        <w:rPr>
          <w:sz w:val="28"/>
          <w:szCs w:val="28"/>
        </w:rPr>
        <w:t>, представляют собой среднестатистические величины, полученные на основании многолетнего опыта исследований и испытаний работавших трансмиссионных масел. Ресурс работы масла в агрегатах трансмиссии можно установить по пробегу, при котором достигается предельное значение одного из критериев. Параллельно с оценкой работоспособности масла проводится оценка технического состояния агрегатов трансмиссии.</w:t>
      </w:r>
    </w:p>
    <w:p w:rsidR="008C362F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Далее сравниваются полученные результаты с установленными нормами (табл. </w:t>
      </w:r>
      <w:r w:rsidR="00EC0B4C" w:rsidRPr="00A10754">
        <w:rPr>
          <w:sz w:val="28"/>
          <w:szCs w:val="28"/>
        </w:rPr>
        <w:t>3.4</w:t>
      </w:r>
      <w:r w:rsidRPr="00A10754">
        <w:rPr>
          <w:sz w:val="28"/>
          <w:szCs w:val="28"/>
        </w:rPr>
        <w:t>), максимально допустимой величиной износа и другими нормами на техническое состояние агрегатов. На основании полученных данных определяется минимальный уровень работоспособности масла, который адекватен сроку допустимой бессменной работы, измеряемой по пробегу техники.</w:t>
      </w:r>
    </w:p>
    <w:p w:rsidR="00D53701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табл.</w:t>
      </w:r>
      <w:r w:rsidR="00685BA4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3</w:t>
      </w:r>
      <w:r w:rsidR="00EC0B4C" w:rsidRPr="00A10754">
        <w:rPr>
          <w:sz w:val="28"/>
          <w:szCs w:val="28"/>
        </w:rPr>
        <w:t>.6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приведен минимальный ресурс работоспособности масел в агрегатах трансмиссии автомобильной техники, установленный с помощью разработанных критериев.</w:t>
      </w:r>
    </w:p>
    <w:p w:rsidR="00B66E87" w:rsidRPr="00A10754" w:rsidRDefault="003C686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br w:type="page"/>
      </w:r>
      <w:r w:rsidR="00B66E87" w:rsidRPr="00A10754">
        <w:rPr>
          <w:sz w:val="28"/>
        </w:rPr>
        <w:t>Таблица 3</w:t>
      </w:r>
      <w:r w:rsidR="00650551" w:rsidRPr="00A10754">
        <w:rPr>
          <w:sz w:val="28"/>
        </w:rPr>
        <w:t xml:space="preserve">.6 </w:t>
      </w:r>
      <w:r w:rsidR="00650551" w:rsidRPr="00A10754">
        <w:rPr>
          <w:sz w:val="28"/>
          <w:szCs w:val="28"/>
        </w:rPr>
        <w:sym w:font="Symbol" w:char="F02D"/>
      </w:r>
      <w:r w:rsidR="00650551" w:rsidRPr="00A10754">
        <w:rPr>
          <w:sz w:val="28"/>
        </w:rPr>
        <w:t xml:space="preserve"> </w:t>
      </w:r>
      <w:r w:rsidR="00B66E87" w:rsidRPr="00A10754">
        <w:rPr>
          <w:sz w:val="28"/>
        </w:rPr>
        <w:t>Минимальный</w:t>
      </w:r>
      <w:r w:rsidR="001C57D7" w:rsidRPr="00A10754">
        <w:rPr>
          <w:sz w:val="28"/>
        </w:rPr>
        <w:t xml:space="preserve"> </w:t>
      </w:r>
      <w:r w:rsidR="00B66E87" w:rsidRPr="00A10754">
        <w:rPr>
          <w:sz w:val="28"/>
        </w:rPr>
        <w:t xml:space="preserve">ресурс </w:t>
      </w:r>
      <w:r w:rsidR="001C57D7" w:rsidRPr="00A10754">
        <w:rPr>
          <w:sz w:val="28"/>
        </w:rPr>
        <w:t>работоспособности масел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в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агрегатах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трансмиссии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автомобильной</w:t>
      </w:r>
      <w:r w:rsidR="008C362F" w:rsidRPr="00A10754">
        <w:rPr>
          <w:sz w:val="28"/>
        </w:rPr>
        <w:t xml:space="preserve"> </w:t>
      </w:r>
      <w:r w:rsidR="00B66E87" w:rsidRPr="00A10754">
        <w:rPr>
          <w:sz w:val="28"/>
        </w:rPr>
        <w:t>техники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835"/>
        <w:gridCol w:w="4918"/>
        <w:gridCol w:w="1344"/>
        <w:gridCol w:w="1335"/>
      </w:tblGrid>
      <w:tr w:rsidR="00B66E87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Группа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  <w:r w:rsidRPr="008D0A4B">
              <w:rPr>
                <w:sz w:val="20"/>
              </w:rPr>
              <w:t>масел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Тип масла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(марка)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Периодичность смены масел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в агрегатах,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тыс</w:t>
            </w:r>
            <w:r w:rsidR="001C57D7" w:rsidRPr="008D0A4B">
              <w:rPr>
                <w:sz w:val="20"/>
              </w:rPr>
              <w:t>. к</w:t>
            </w:r>
            <w:r w:rsidRPr="008D0A4B">
              <w:rPr>
                <w:sz w:val="20"/>
              </w:rPr>
              <w:t>м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автомобили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гусеничные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машины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ТМ-1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Минеральные масла без присадок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ТМ-2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Моторные масла на минеральной основе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ТМ-3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Трансмиссионные масла типа: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ТАп-15В и ТСп-l0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ТСп-15К</w:t>
            </w:r>
          </w:p>
        </w:tc>
        <w:tc>
          <w:tcPr>
            <w:tcW w:w="0" w:type="auto"/>
            <w:shd w:val="clear" w:color="auto" w:fill="auto"/>
          </w:tcPr>
          <w:p w:rsidR="00FD0300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24-34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64-80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ТМ-4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Трансмиссионные гипоидные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масла типа: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ТСп-14mп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ТСз-9гип</w:t>
            </w:r>
          </w:p>
        </w:tc>
        <w:tc>
          <w:tcPr>
            <w:tcW w:w="0" w:type="auto"/>
            <w:shd w:val="clear" w:color="auto" w:fill="auto"/>
          </w:tcPr>
          <w:p w:rsidR="00FD0300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48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FD0300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B66E87" w:rsidRPr="008D0A4B">
              <w:rPr>
                <w:sz w:val="20"/>
                <w:szCs w:val="20"/>
              </w:rPr>
              <w:t>-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</w:tr>
      <w:tr w:rsidR="00B66E87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ТМ-5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Универсальные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трансмиссионные масла типа: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ТАД-17и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Минеральные масла для гидрообъемных передач типа: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МГЕ-25Т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Марка Р</w:t>
            </w:r>
          </w:p>
        </w:tc>
        <w:tc>
          <w:tcPr>
            <w:tcW w:w="0" w:type="auto"/>
            <w:shd w:val="clear" w:color="auto" w:fill="auto"/>
          </w:tcPr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3C6866" w:rsidRPr="008D0A4B" w:rsidRDefault="003C686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96</w:t>
            </w: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FD0300" w:rsidRPr="008D0A4B" w:rsidRDefault="00FD0300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3C6866" w:rsidRPr="008D0A4B" w:rsidRDefault="003C6866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FD0300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</w:t>
            </w:r>
          </w:p>
          <w:p w:rsidR="00B66E87" w:rsidRPr="008D0A4B" w:rsidRDefault="00B66E87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</w:t>
            </w:r>
          </w:p>
        </w:tc>
      </w:tr>
    </w:tbl>
    <w:p w:rsidR="00981971" w:rsidRPr="00A10754" w:rsidRDefault="00981971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6E87" w:rsidRPr="00A10754" w:rsidRDefault="00B66E8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Следует отметить, что рекомендации по периодичности смены масел не могут быть использованы при эксплуатации коробок отбора мощности и редукторов лебедок.</w:t>
      </w:r>
      <w:r w:rsidR="00CA5668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Таким образом, на основании проведенной работы, с учетом выбранных критериев работоспособности трансмиссионных масел были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разработаны рекомендации по увеличению в 1,5-2 раза сроков смены масел в агрегатах трансмиссии автомобилей УРАЛ, ГАЗ, ЛуАз, УАЗ</w:t>
      </w:r>
      <w:r w:rsidR="00B23E62" w:rsidRPr="00A10754">
        <w:rPr>
          <w:sz w:val="28"/>
          <w:szCs w:val="28"/>
        </w:rPr>
        <w:t xml:space="preserve"> и</w:t>
      </w:r>
      <w:r w:rsidRPr="00A10754">
        <w:rPr>
          <w:sz w:val="28"/>
          <w:szCs w:val="28"/>
        </w:rPr>
        <w:t xml:space="preserve"> гусеничных машина</w:t>
      </w:r>
      <w:r w:rsidR="00685BA4" w:rsidRPr="00A10754">
        <w:rPr>
          <w:sz w:val="28"/>
          <w:szCs w:val="28"/>
        </w:rPr>
        <w:t>х.</w:t>
      </w:r>
    </w:p>
    <w:p w:rsidR="003C6866" w:rsidRDefault="003C6866" w:rsidP="00A10754">
      <w:pPr>
        <w:tabs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D54AE" w:rsidRPr="00A10754" w:rsidRDefault="003C6866" w:rsidP="00A10754">
      <w:pPr>
        <w:tabs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28"/>
          <w:lang w:val="uk-UA"/>
        </w:rPr>
        <w:br w:type="page"/>
      </w:r>
      <w:r w:rsidR="00EC0B4C" w:rsidRPr="00A10754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</w:t>
      </w:r>
      <w:r w:rsidR="00FD54AE" w:rsidRPr="00A10754">
        <w:rPr>
          <w:sz w:val="28"/>
          <w:szCs w:val="28"/>
        </w:rPr>
        <w:t xml:space="preserve"> </w:t>
      </w:r>
      <w:r w:rsidR="00FD54AE" w:rsidRPr="00A10754">
        <w:rPr>
          <w:sz w:val="28"/>
          <w:szCs w:val="32"/>
        </w:rPr>
        <w:t>Способы утилизации некондиционных компонентов топлив, специальных жидкостей, отработанных масел и технические методы экспериментальной оценки их эксплуатационно-экологических свойств</w:t>
      </w:r>
    </w:p>
    <w:p w:rsidR="00F2537B" w:rsidRPr="00A10754" w:rsidRDefault="00F2537B" w:rsidP="00A10754">
      <w:pPr>
        <w:tabs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53E28" w:rsidRPr="00A10754" w:rsidRDefault="003C6866" w:rsidP="00A10754">
      <w:pPr>
        <w:tabs>
          <w:tab w:val="left" w:pos="96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53E28" w:rsidRPr="00A10754">
        <w:rPr>
          <w:sz w:val="28"/>
          <w:szCs w:val="28"/>
        </w:rPr>
        <w:t xml:space="preserve"> Способы утилизации некондиционных компонентов топлив, специальны</w:t>
      </w:r>
      <w:r w:rsidR="00F2537B" w:rsidRPr="00A10754">
        <w:rPr>
          <w:sz w:val="28"/>
          <w:szCs w:val="28"/>
        </w:rPr>
        <w:t>х жидкостей, отработанных масел</w:t>
      </w:r>
    </w:p>
    <w:p w:rsidR="004339D8" w:rsidRPr="00A10754" w:rsidRDefault="004339D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связи с сокращением Вооруженных Сил и снижением их потребности в горючем и смазочных материалах в частях и на базах горючего накапливаются запасы продуктов, качество которых после истечения гарантийных сроков хранения не соответствует установленным требованиям. В случае невозможности восстановления качества таких продуктов на местах применения, регенерации или утилизации в промышленности служба горючего вынуждена затрачивать значительные силы и средства на содержание их запасов. Часть некондиционных продуктов является токсичными веществами, что значительно обостряет экологическую обстановку в местах их хранения.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Поэтому </w:t>
      </w:r>
      <w:r w:rsidR="00906AD9" w:rsidRPr="00A10754">
        <w:rPr>
          <w:sz w:val="28"/>
          <w:szCs w:val="28"/>
        </w:rPr>
        <w:t xml:space="preserve">актуальны </w:t>
      </w:r>
      <w:r w:rsidRPr="00A10754">
        <w:rPr>
          <w:sz w:val="28"/>
          <w:szCs w:val="28"/>
        </w:rPr>
        <w:t>экологически безопасные и экономичные способы утилизации таких некондиционных продуктов, как горючее ТГ-02, децилин, изонит, противоводокристаллизационная жидкость (ПВКЖ) жидкость "И" (этилцеллозольв технический), отработанные моторные масла (ММО) и индустриальные масла (МИО).</w:t>
      </w:r>
    </w:p>
    <w:p w:rsidR="0041662F" w:rsidRPr="00A10754" w:rsidRDefault="00EC0B4C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Горючее ТГ</w:t>
      </w:r>
      <w:r w:rsidR="0041662F" w:rsidRPr="00A10754">
        <w:rPr>
          <w:sz w:val="28"/>
          <w:szCs w:val="28"/>
        </w:rPr>
        <w:t>-02, представляющее собой смесь технического триэтиламина и изомерных ксилидинов, в процессе хранения выходит по качеству за пределы установленных требований в основном из-за интенсивного влагопоглощения из воздуха и частичного испарения более низкокипящего компонента триэтиламина.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Известно, что ароматические амины (ксилидин, анилин, экстралин) в 40- 50-е годы </w:t>
      </w:r>
      <w:r w:rsidR="00865A75" w:rsidRPr="00A10754">
        <w:rPr>
          <w:sz w:val="28"/>
          <w:szCs w:val="28"/>
        </w:rPr>
        <w:t>д</w:t>
      </w:r>
      <w:r w:rsidR="001C57D7" w:rsidRPr="00A10754">
        <w:rPr>
          <w:sz w:val="28"/>
          <w:szCs w:val="28"/>
        </w:rPr>
        <w:t>о</w:t>
      </w:r>
      <w:r w:rsidR="00865A75" w:rsidRPr="00A10754">
        <w:rPr>
          <w:sz w:val="28"/>
          <w:szCs w:val="28"/>
        </w:rPr>
        <w:t>ст</w:t>
      </w:r>
      <w:r w:rsidR="001C57D7" w:rsidRPr="00A10754">
        <w:rPr>
          <w:sz w:val="28"/>
          <w:szCs w:val="28"/>
        </w:rPr>
        <w:t>а</w:t>
      </w:r>
      <w:r w:rsidR="00865A75" w:rsidRPr="00A10754">
        <w:rPr>
          <w:sz w:val="28"/>
          <w:szCs w:val="28"/>
        </w:rPr>
        <w:t>точно</w:t>
      </w:r>
      <w:r w:rsidRPr="00A10754">
        <w:rPr>
          <w:sz w:val="28"/>
          <w:szCs w:val="28"/>
        </w:rPr>
        <w:t xml:space="preserve"> широко использовались как антидетонаторы к автомобильным и авиационным бензинам, пока их не вытеснил более эффективный и дешевый тетраэтилсвинец [1</w:t>
      </w:r>
      <w:r w:rsidR="00DD27B6" w:rsidRPr="00A10754">
        <w:rPr>
          <w:sz w:val="28"/>
          <w:szCs w:val="28"/>
        </w:rPr>
        <w:t>1</w:t>
      </w:r>
      <w:r w:rsidRPr="00A10754">
        <w:rPr>
          <w:sz w:val="28"/>
          <w:szCs w:val="28"/>
        </w:rPr>
        <w:t>].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настоящее время допущен к применению и широко используется в районах Сибири и Крайнего Севера газоконденсатный бензин с добавкой 1,3% масс. экстралина.</w:t>
      </w:r>
      <w:r w:rsidR="009C1BB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Учитывая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изложенное, а также то обстоятельство, </w:t>
      </w:r>
      <w:r w:rsidR="00DD27B6" w:rsidRPr="00A10754">
        <w:rPr>
          <w:sz w:val="28"/>
          <w:szCs w:val="28"/>
        </w:rPr>
        <w:t>что в некондиционном горючем ТГ</w:t>
      </w:r>
      <w:r w:rsidRPr="00A10754">
        <w:rPr>
          <w:sz w:val="28"/>
          <w:szCs w:val="28"/>
        </w:rPr>
        <w:t>-02(н) содержится около 50% ароматических аминов</w:t>
      </w:r>
      <w:r w:rsidR="00535372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(изомерных ксилидинов), было исследовано влияние доба</w:t>
      </w:r>
      <w:r w:rsidR="00DD27B6" w:rsidRPr="00A10754">
        <w:rPr>
          <w:sz w:val="28"/>
          <w:szCs w:val="28"/>
        </w:rPr>
        <w:t>вок некондиционного горючего ТГ</w:t>
      </w:r>
      <w:r w:rsidRPr="00A10754">
        <w:rPr>
          <w:sz w:val="28"/>
          <w:szCs w:val="28"/>
        </w:rPr>
        <w:t>-02(н) в различной концентрации на эксплуатационные, в том числе токсикологические, свойства товарных бензинов и состав отработавших газов двигателя при использовании таких бензинов.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Результаты токсикологических, и гигиенических исследований показали, что автомобильны</w:t>
      </w:r>
      <w:r w:rsidR="009C4741" w:rsidRPr="00A10754">
        <w:rPr>
          <w:sz w:val="28"/>
          <w:szCs w:val="28"/>
        </w:rPr>
        <w:t xml:space="preserve">й бензин А-76, </w:t>
      </w:r>
      <w:r w:rsidRPr="00A10754">
        <w:rPr>
          <w:sz w:val="28"/>
          <w:szCs w:val="28"/>
        </w:rPr>
        <w:t>содержащий в своем составе до 8%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ТГ-02(н), является малоопасным продуктом и по степени воздействия на организм человека относится к веществам 4-го класса опасности (ГОСТ 12.1.007-76), то есть соответствует</w:t>
      </w:r>
      <w:r w:rsidR="00535372" w:rsidRPr="00A10754">
        <w:rPr>
          <w:sz w:val="28"/>
          <w:szCs w:val="28"/>
        </w:rPr>
        <w:t xml:space="preserve"> товарным бензинам.</w:t>
      </w:r>
    </w:p>
    <w:p w:rsidR="00535372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На основании результатов лабораторных исследований были приготовлены образцы бензина А-76 и А-72 с добавкой 5% об. ТГ-02(н). Образец горючего ТГ-02(н) характеризовался следующими значениями показателей качества, выходящими за нормы требований</w:t>
      </w:r>
      <w:r w:rsidR="00D55D5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по плотности при 20</w:t>
      </w:r>
      <w:r w:rsidR="00BF13F6" w:rsidRPr="00A10754">
        <w:rPr>
          <w:sz w:val="28"/>
          <w:szCs w:val="28"/>
          <w:vertAlign w:val="superscript"/>
        </w:rPr>
        <w:t>0</w:t>
      </w:r>
      <w:r w:rsidR="00535372" w:rsidRPr="00A10754">
        <w:rPr>
          <w:sz w:val="28"/>
          <w:szCs w:val="28"/>
        </w:rPr>
        <w:t xml:space="preserve"> С – 860</w:t>
      </w:r>
      <w:r w:rsidR="001A778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кг</w:t>
      </w:r>
      <w:r w:rsidR="00535372" w:rsidRPr="00A10754">
        <w:rPr>
          <w:sz w:val="28"/>
          <w:szCs w:val="28"/>
        </w:rPr>
        <w:t xml:space="preserve"> на 1</w:t>
      </w:r>
      <w:r w:rsidR="00BF13F6" w:rsidRPr="00A10754">
        <w:rPr>
          <w:sz w:val="28"/>
          <w:szCs w:val="28"/>
        </w:rPr>
        <w:t>м</w:t>
      </w:r>
      <w:r w:rsidR="00BF13F6" w:rsidRPr="00A10754">
        <w:rPr>
          <w:sz w:val="28"/>
          <w:szCs w:val="28"/>
          <w:vertAlign w:val="superscript"/>
        </w:rPr>
        <w:t>3</w:t>
      </w:r>
      <w:r w:rsidR="00865A75" w:rsidRPr="00A10754">
        <w:rPr>
          <w:sz w:val="28"/>
          <w:szCs w:val="28"/>
        </w:rPr>
        <w:t xml:space="preserve"> при норме 835-855</w:t>
      </w:r>
      <w:r w:rsidR="001A778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кг</w:t>
      </w:r>
      <w:r w:rsidR="00865A75" w:rsidRPr="00A10754">
        <w:rPr>
          <w:sz w:val="28"/>
          <w:szCs w:val="28"/>
        </w:rPr>
        <w:t xml:space="preserve"> на 1</w:t>
      </w:r>
      <w:r w:rsidR="00BF13F6" w:rsidRPr="00A10754">
        <w:rPr>
          <w:sz w:val="28"/>
          <w:szCs w:val="28"/>
        </w:rPr>
        <w:t>м</w:t>
      </w:r>
      <w:r w:rsidR="00BF13F6" w:rsidRPr="00A10754">
        <w:rPr>
          <w:sz w:val="28"/>
          <w:szCs w:val="28"/>
          <w:vertAlign w:val="superscript"/>
        </w:rPr>
        <w:t>3</w:t>
      </w:r>
      <w:r w:rsidRPr="00A10754">
        <w:rPr>
          <w:sz w:val="28"/>
          <w:szCs w:val="28"/>
        </w:rPr>
        <w:t>; по массовой доле триэтиламина и диэтиламина - 46% масс. при норме 48-52% масс.; по массовой</w:t>
      </w:r>
      <w:r w:rsidR="009C4741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доле воды - 3% масс. при норме не более 0,5% масс.; по массовой доле механических примесей - 0,01% масс. при норме</w:t>
      </w:r>
      <w:r w:rsidR="00792AF5" w:rsidRPr="00A10754">
        <w:rPr>
          <w:sz w:val="28"/>
          <w:szCs w:val="28"/>
        </w:rPr>
        <w:t xml:space="preserve"> не более 0,005% масс.</w:t>
      </w:r>
      <w:r w:rsidR="00253E28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Результаты испытаний бензинов А-76 и А-72 с добавкой 5% об. ТГ-02(н) по показателям ГОСТ 2084-77 и комплекса методов квалификационной оценки, в том числе методов испытания бензинов с синтетическими компонентами и добавками не нефтяного происхождения, показали, что испытанные образцы полностью соответствуют установленным требованиям (табл. </w:t>
      </w:r>
      <w:r w:rsidR="0042337D" w:rsidRPr="00A10754">
        <w:rPr>
          <w:sz w:val="28"/>
          <w:szCs w:val="28"/>
        </w:rPr>
        <w:t>4.</w:t>
      </w:r>
      <w:r w:rsidRPr="00A10754">
        <w:rPr>
          <w:sz w:val="28"/>
          <w:szCs w:val="28"/>
        </w:rPr>
        <w:t>1). При этом следует от</w:t>
      </w:r>
      <w:r w:rsidR="00E41D34" w:rsidRPr="00A10754">
        <w:rPr>
          <w:sz w:val="28"/>
          <w:szCs w:val="28"/>
        </w:rPr>
        <w:t xml:space="preserve">метить, что добавка в бензин 5% </w:t>
      </w:r>
      <w:r w:rsidRPr="00A10754">
        <w:rPr>
          <w:sz w:val="28"/>
          <w:szCs w:val="28"/>
        </w:rPr>
        <w:t xml:space="preserve">об. ТГ -02(н) способствовала увеличению его детонационной стойкости более чем на 4 </w:t>
      </w:r>
      <w:r w:rsidR="00865A75" w:rsidRPr="00A10754">
        <w:rPr>
          <w:sz w:val="28"/>
          <w:szCs w:val="28"/>
        </w:rPr>
        <w:t>единицы,</w:t>
      </w:r>
      <w:r w:rsidRPr="00A10754">
        <w:rPr>
          <w:sz w:val="28"/>
          <w:szCs w:val="28"/>
        </w:rPr>
        <w:t xml:space="preserve"> как по моторному, так и по исследовательскому методу.</w:t>
      </w:r>
    </w:p>
    <w:p w:rsidR="00F431E5" w:rsidRPr="00A10754" w:rsidRDefault="00F431E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35372" w:rsidRPr="00A10754" w:rsidRDefault="0053537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 xml:space="preserve">Таблица </w:t>
      </w:r>
      <w:r w:rsidR="00EC0B4C" w:rsidRPr="00A10754">
        <w:rPr>
          <w:sz w:val="28"/>
        </w:rPr>
        <w:t>4.</w:t>
      </w:r>
      <w:r w:rsidRPr="00A10754">
        <w:rPr>
          <w:sz w:val="28"/>
        </w:rPr>
        <w:t>1</w:t>
      </w:r>
      <w:r w:rsidR="00650551" w:rsidRPr="00A10754">
        <w:rPr>
          <w:sz w:val="28"/>
        </w:rPr>
        <w:t xml:space="preserve"> </w:t>
      </w:r>
      <w:r w:rsidR="00650551" w:rsidRPr="00A10754">
        <w:rPr>
          <w:sz w:val="28"/>
          <w:szCs w:val="28"/>
        </w:rPr>
        <w:sym w:font="Symbol" w:char="F02D"/>
      </w:r>
      <w:r w:rsidR="00650551" w:rsidRPr="00A10754">
        <w:rPr>
          <w:sz w:val="28"/>
        </w:rPr>
        <w:t xml:space="preserve"> </w:t>
      </w:r>
      <w:r w:rsidRPr="00A10754">
        <w:rPr>
          <w:bCs/>
          <w:sz w:val="28"/>
        </w:rPr>
        <w:t>Физико-химические</w:t>
      </w:r>
      <w:r w:rsidR="008C362F" w:rsidRPr="00A10754">
        <w:rPr>
          <w:bCs/>
          <w:sz w:val="28"/>
        </w:rPr>
        <w:t xml:space="preserve"> </w:t>
      </w:r>
      <w:r w:rsidRPr="00A10754">
        <w:rPr>
          <w:bCs/>
          <w:sz w:val="28"/>
        </w:rPr>
        <w:t>и</w:t>
      </w:r>
      <w:r w:rsidR="008C362F" w:rsidRPr="00A10754">
        <w:rPr>
          <w:bCs/>
          <w:sz w:val="28"/>
        </w:rPr>
        <w:t xml:space="preserve"> </w:t>
      </w:r>
      <w:r w:rsidRPr="00A10754">
        <w:rPr>
          <w:bCs/>
          <w:sz w:val="28"/>
        </w:rPr>
        <w:t>эксплуатационные</w:t>
      </w:r>
      <w:r w:rsidR="008C362F" w:rsidRPr="00A10754">
        <w:rPr>
          <w:bCs/>
          <w:sz w:val="28"/>
        </w:rPr>
        <w:t xml:space="preserve"> </w:t>
      </w:r>
      <w:r w:rsidRPr="00A10754">
        <w:rPr>
          <w:bCs/>
          <w:sz w:val="28"/>
        </w:rPr>
        <w:t>свойства</w:t>
      </w:r>
      <w:r w:rsidR="008C362F" w:rsidRPr="00A10754">
        <w:rPr>
          <w:bCs/>
          <w:sz w:val="28"/>
        </w:rPr>
        <w:t xml:space="preserve"> </w:t>
      </w:r>
      <w:r w:rsidRPr="00A10754">
        <w:rPr>
          <w:bCs/>
          <w:sz w:val="28"/>
        </w:rPr>
        <w:t>бензинов</w:t>
      </w:r>
      <w:r w:rsidR="008C362F" w:rsidRPr="00A10754">
        <w:rPr>
          <w:bCs/>
          <w:sz w:val="28"/>
        </w:rPr>
        <w:t xml:space="preserve"> </w:t>
      </w:r>
      <w:r w:rsidR="007D4D84" w:rsidRPr="00A10754">
        <w:rPr>
          <w:bCs/>
          <w:sz w:val="28"/>
        </w:rPr>
        <w:t>А-72</w:t>
      </w:r>
      <w:r w:rsidR="008C362F" w:rsidRPr="00A10754">
        <w:rPr>
          <w:bCs/>
          <w:sz w:val="28"/>
        </w:rPr>
        <w:t xml:space="preserve"> </w:t>
      </w:r>
      <w:r w:rsidR="007D4D84" w:rsidRPr="00A10754">
        <w:rPr>
          <w:bCs/>
          <w:sz w:val="28"/>
        </w:rPr>
        <w:t>и</w:t>
      </w:r>
      <w:r w:rsidR="008C362F" w:rsidRPr="00A10754">
        <w:rPr>
          <w:bCs/>
          <w:sz w:val="28"/>
        </w:rPr>
        <w:t xml:space="preserve"> </w:t>
      </w:r>
      <w:r w:rsidR="007D4D84" w:rsidRPr="00A10754">
        <w:rPr>
          <w:bCs/>
          <w:sz w:val="28"/>
        </w:rPr>
        <w:t xml:space="preserve">А-76 с добавкой </w:t>
      </w:r>
      <w:r w:rsidRPr="00A10754">
        <w:rPr>
          <w:bCs/>
          <w:sz w:val="28"/>
        </w:rPr>
        <w:t>ТГ-02(н)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486"/>
        <w:gridCol w:w="2348"/>
        <w:gridCol w:w="733"/>
        <w:gridCol w:w="881"/>
        <w:gridCol w:w="880"/>
        <w:gridCol w:w="1028"/>
      </w:tblGrid>
      <w:tr w:rsidR="00535372" w:rsidRPr="008D0A4B" w:rsidTr="008D0A4B">
        <w:trPr>
          <w:jc w:val="center"/>
        </w:trPr>
        <w:tc>
          <w:tcPr>
            <w:tcW w:w="3369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  <w:r w:rsidRPr="008D0A4B">
              <w:rPr>
                <w:sz w:val="20"/>
              </w:rPr>
              <w:t>Показатель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Требования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ГОСТ 2084-77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к бензину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А-76</w:t>
            </w:r>
          </w:p>
        </w:tc>
        <w:tc>
          <w:tcPr>
            <w:tcW w:w="3402" w:type="dxa"/>
            <w:gridSpan w:val="4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Испытуемые образцы бензинов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А-72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летнего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вида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А-72 с 5%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об.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ТГ -02 (н)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А-76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летнего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вида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А-76 с 5%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об.</w:t>
            </w:r>
            <w:r w:rsidR="003C6866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ТГ -02 (н)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Детонационная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стойкость октановое число моторным методом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менее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76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72,6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78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76,8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80,5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Фракционный состав: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температура начала перегонки,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10% перегоняется,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50% перегоняется,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90% перегоныется,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конец кипения,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>С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остаток и потери, %</w:t>
            </w:r>
          </w:p>
        </w:tc>
        <w:tc>
          <w:tcPr>
            <w:tcW w:w="2268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ниже 35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выше 70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выше 115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выше 180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выше 195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4</w:t>
            </w:r>
          </w:p>
        </w:tc>
        <w:tc>
          <w:tcPr>
            <w:tcW w:w="708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109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156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185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3,5</w:t>
            </w:r>
          </w:p>
        </w:tc>
        <w:tc>
          <w:tcPr>
            <w:tcW w:w="851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112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166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195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3,5</w:t>
            </w:r>
          </w:p>
        </w:tc>
        <w:tc>
          <w:tcPr>
            <w:tcW w:w="850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38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60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98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155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184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3,0</w:t>
            </w:r>
          </w:p>
        </w:tc>
        <w:tc>
          <w:tcPr>
            <w:tcW w:w="993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39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61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99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165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192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2,5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Давление насыщенных паров, кПа (мм рт. ст.)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66,66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500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57,19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(430)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53,86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(405)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57,85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(435)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51,87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(390)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Кислотность,</w:t>
            </w:r>
            <w:r w:rsidRPr="008D0A4B">
              <w:rPr>
                <w:iCs/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мг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КОН на 100 см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0,2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0,18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0,32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Концентрация фактических смол, мг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на 100 см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9,4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Плотность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при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200</w:t>
            </w:r>
            <w:r w:rsidRPr="008D0A4B">
              <w:rPr>
                <w:sz w:val="20"/>
                <w:szCs w:val="20"/>
                <w:vertAlign w:val="superscript"/>
              </w:rPr>
              <w:t xml:space="preserve">0 </w:t>
            </w:r>
            <w:r w:rsidRPr="008D0A4B">
              <w:rPr>
                <w:sz w:val="20"/>
                <w:szCs w:val="20"/>
              </w:rPr>
              <w:t>С, кг на 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738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744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743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748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Коэффициент распределения детонационной стойкости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по фракциям бензина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менее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0,8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0,94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0,8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0,95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0,8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Содержание ароматических углеводородов, % об.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45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20,1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22,4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40,4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42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Содержание олефиновых углеводородов, % об.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25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10,2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9,4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8,0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6,5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Потери от испарения, % масс.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3,0 для бензина летнего вила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2,0.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1,5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1,2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vertAlign w:val="superscript"/>
              </w:rPr>
            </w:pPr>
            <w:r w:rsidRPr="008D0A4B">
              <w:rPr>
                <w:sz w:val="20"/>
                <w:szCs w:val="20"/>
              </w:rPr>
              <w:t xml:space="preserve"> Склонность бензина к образованию паровых пробок: температура при соотношении пар-жидкость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равном 20</w:t>
            </w:r>
            <w:r w:rsidRPr="008D0A4B">
              <w:rPr>
                <w:sz w:val="20"/>
                <w:szCs w:val="20"/>
                <w:vertAlign w:val="superscript"/>
              </w:rPr>
              <w:t xml:space="preserve">0 </w:t>
            </w:r>
            <w:r w:rsidRPr="008D0A4B">
              <w:rPr>
                <w:sz w:val="20"/>
                <w:szCs w:val="20"/>
              </w:rPr>
              <w:t>С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менее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73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65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76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Химическая стабильность: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сумма продуктов окисления, г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на 100 см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  <w:r w:rsidRPr="008D0A4B">
              <w:rPr>
                <w:sz w:val="20"/>
                <w:szCs w:val="20"/>
              </w:rPr>
              <w:t xml:space="preserve"> бензина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Не более</w:t>
            </w:r>
            <w:r w:rsidR="003C6866" w:rsidRPr="008D0A4B">
              <w:rPr>
                <w:sz w:val="20"/>
                <w:szCs w:val="18"/>
                <w:lang w:val="uk-UA"/>
              </w:rPr>
              <w:t xml:space="preserve"> </w:t>
            </w:r>
            <w:r w:rsidRPr="008D0A4B">
              <w:rPr>
                <w:sz w:val="20"/>
                <w:szCs w:val="18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48"/>
              </w:rPr>
            </w:pPr>
            <w:r w:rsidRPr="008D0A4B">
              <w:rPr>
                <w:sz w:val="20"/>
                <w:szCs w:val="18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48"/>
              </w:rPr>
            </w:pPr>
            <w:r w:rsidRPr="008D0A4B">
              <w:rPr>
                <w:sz w:val="20"/>
                <w:szCs w:val="18"/>
              </w:rPr>
              <w:t>90,5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48"/>
              </w:rPr>
            </w:pPr>
            <w:r w:rsidRPr="008D0A4B">
              <w:rPr>
                <w:sz w:val="20"/>
                <w:szCs w:val="18"/>
              </w:rPr>
              <w:t>30,5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48"/>
              </w:rPr>
            </w:pPr>
            <w:r w:rsidRPr="008D0A4B">
              <w:rPr>
                <w:sz w:val="20"/>
                <w:szCs w:val="18"/>
              </w:rPr>
              <w:t>88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Коррозионная активность в условиях конденсации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воды: изменение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массы стальной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 xml:space="preserve">пластины, г 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8D0A4B">
                <w:rPr>
                  <w:sz w:val="20"/>
                  <w:szCs w:val="20"/>
                </w:rPr>
                <w:t>1 м</w:t>
              </w:r>
              <w:r w:rsidRPr="008D0A4B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2,2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2,4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1,8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2,5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Склонность к образованию отложений во впускной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="001A778B" w:rsidRPr="008D0A4B">
              <w:rPr>
                <w:sz w:val="20"/>
                <w:szCs w:val="20"/>
              </w:rPr>
              <w:t>системе: массовое</w:t>
            </w:r>
            <w:r w:rsidRPr="008D0A4B">
              <w:rPr>
                <w:sz w:val="20"/>
                <w:szCs w:val="20"/>
              </w:rPr>
              <w:t xml:space="preserve"> количество образовавшихся отложений, мг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74,5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35,5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60,4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Октановое число по исследовательскому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методу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81,5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81,4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85,5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Фазовая стабильность: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температура помутнения,</w:t>
            </w:r>
            <w:r w:rsidRPr="008D0A4B">
              <w:rPr>
                <w:sz w:val="20"/>
                <w:szCs w:val="20"/>
                <w:vertAlign w:val="superscript"/>
              </w:rPr>
              <w:t>0</w:t>
            </w:r>
            <w:r w:rsidRPr="008D0A4B">
              <w:rPr>
                <w:sz w:val="20"/>
                <w:szCs w:val="20"/>
              </w:rPr>
              <w:t xml:space="preserve"> С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3C6866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-25</w:t>
            </w:r>
          </w:p>
        </w:tc>
        <w:tc>
          <w:tcPr>
            <w:tcW w:w="7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Ниже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-69</w:t>
            </w:r>
          </w:p>
        </w:tc>
        <w:tc>
          <w:tcPr>
            <w:tcW w:w="851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Ниже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-60</w:t>
            </w:r>
          </w:p>
        </w:tc>
        <w:tc>
          <w:tcPr>
            <w:tcW w:w="850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Ниже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-60</w:t>
            </w:r>
          </w:p>
        </w:tc>
        <w:tc>
          <w:tcPr>
            <w:tcW w:w="9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Ниже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-60</w:t>
            </w:r>
          </w:p>
        </w:tc>
      </w:tr>
      <w:tr w:rsidR="00810FEE" w:rsidRPr="008D0A4B" w:rsidTr="008D0A4B">
        <w:trPr>
          <w:jc w:val="center"/>
        </w:trPr>
        <w:tc>
          <w:tcPr>
            <w:tcW w:w="3369" w:type="dxa"/>
            <w:shd w:val="clear" w:color="auto" w:fill="auto"/>
          </w:tcPr>
          <w:p w:rsidR="00FD0300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Совместимость с резинами:</w:t>
            </w:r>
          </w:p>
          <w:p w:rsidR="00FD0300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набухание, %</w:t>
            </w:r>
          </w:p>
          <w:p w:rsidR="00FD0300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вымывание, %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концентрация фактических смол в бензине после контакта с</w:t>
            </w:r>
            <w:r w:rsidR="008C362F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резиной, мг на 100 см</w:t>
            </w:r>
            <w:r w:rsidRPr="008D0A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нормируется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нормируется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нормируется</w:t>
            </w:r>
          </w:p>
        </w:tc>
        <w:tc>
          <w:tcPr>
            <w:tcW w:w="708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12,4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8,2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6,2</w:t>
            </w:r>
          </w:p>
        </w:tc>
        <w:tc>
          <w:tcPr>
            <w:tcW w:w="851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13,5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6,8</w:t>
            </w:r>
          </w:p>
        </w:tc>
        <w:tc>
          <w:tcPr>
            <w:tcW w:w="850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14,6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5,8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shd w:val="clear" w:color="auto" w:fill="auto"/>
          </w:tcPr>
          <w:p w:rsidR="00810FEE" w:rsidRPr="008D0A4B" w:rsidRDefault="00810FE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14,8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7-,5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20"/>
              </w:rPr>
              <w:t>8,1</w:t>
            </w:r>
          </w:p>
        </w:tc>
      </w:tr>
    </w:tbl>
    <w:p w:rsidR="00FD0300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D0300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A10754">
        <w:rPr>
          <w:sz w:val="28"/>
          <w:szCs w:val="28"/>
        </w:rPr>
        <w:t>Иными словами, с помощью добавки ТГ-02(н) можно перевести бензин</w:t>
      </w:r>
      <w:r w:rsidR="009C1BB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А-72 в бензин А-76 [2]. Исследования также показали, что в бензинах зимнего вида содержание T</w:t>
      </w:r>
      <w:r w:rsidR="00E41D34" w:rsidRPr="00A10754">
        <w:rPr>
          <w:sz w:val="28"/>
          <w:szCs w:val="28"/>
        </w:rPr>
        <w:t>Г-02(H) не должно быть больше 3%</w:t>
      </w:r>
      <w:r w:rsidRPr="00A10754">
        <w:rPr>
          <w:sz w:val="28"/>
          <w:szCs w:val="28"/>
        </w:rPr>
        <w:t xml:space="preserve"> об., так как в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противном случае температура конца кипения бензина превыш</w:t>
      </w:r>
      <w:r w:rsidR="00E41D34" w:rsidRPr="00A10754">
        <w:rPr>
          <w:sz w:val="28"/>
          <w:szCs w:val="28"/>
        </w:rPr>
        <w:t>ает</w:t>
      </w:r>
      <w:r w:rsidR="008C362F" w:rsidRPr="00A10754">
        <w:rPr>
          <w:sz w:val="28"/>
          <w:szCs w:val="28"/>
        </w:rPr>
        <w:t xml:space="preserve"> </w:t>
      </w:r>
      <w:r w:rsidR="00E41D34" w:rsidRPr="00A10754">
        <w:rPr>
          <w:sz w:val="28"/>
          <w:szCs w:val="28"/>
        </w:rPr>
        <w:t>установленную норму до 185</w:t>
      </w:r>
      <w:r w:rsidR="00865A75" w:rsidRPr="00A10754">
        <w:rPr>
          <w:sz w:val="28"/>
          <w:szCs w:val="28"/>
          <w:vertAlign w:val="superscript"/>
        </w:rPr>
        <w:t>0</w:t>
      </w:r>
      <w:r w:rsidR="0042337D" w:rsidRPr="00A10754">
        <w:rPr>
          <w:sz w:val="28"/>
          <w:szCs w:val="28"/>
          <w:vertAlign w:val="superscript"/>
        </w:rPr>
        <w:t xml:space="preserve"> </w:t>
      </w:r>
      <w:r w:rsidRPr="00A10754">
        <w:rPr>
          <w:sz w:val="28"/>
          <w:szCs w:val="28"/>
        </w:rPr>
        <w:t>С, а давление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насыщенных паров бензина, наоборот, понижается за</w:t>
      </w:r>
      <w:r w:rsidR="00535372" w:rsidRPr="00A10754">
        <w:rPr>
          <w:sz w:val="28"/>
          <w:szCs w:val="28"/>
        </w:rPr>
        <w:t xml:space="preserve"> пределы требований (не ниже 500</w:t>
      </w:r>
      <w:r w:rsidR="0042337D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мм рт. ст.). Отмеченные явления связаны с относительно высокой температурой конца кипения ТГ-02(н), составляющей для</w:t>
      </w:r>
      <w:r w:rsidR="00CD30BB" w:rsidRPr="00A10754">
        <w:rPr>
          <w:sz w:val="28"/>
          <w:szCs w:val="28"/>
        </w:rPr>
        <w:t xml:space="preserve"> разных образцов от 210</w:t>
      </w:r>
      <w:r w:rsidR="0042337D" w:rsidRPr="00A10754">
        <w:rPr>
          <w:sz w:val="28"/>
          <w:szCs w:val="28"/>
          <w:vertAlign w:val="superscript"/>
        </w:rPr>
        <w:t>0</w:t>
      </w:r>
      <w:r w:rsidR="00CD30BB" w:rsidRPr="00A10754">
        <w:rPr>
          <w:sz w:val="28"/>
          <w:szCs w:val="28"/>
        </w:rPr>
        <w:t xml:space="preserve"> до 212</w:t>
      </w:r>
      <w:r w:rsidR="00CD30BB" w:rsidRPr="00A10754">
        <w:rPr>
          <w:sz w:val="28"/>
          <w:szCs w:val="28"/>
          <w:vertAlign w:val="superscript"/>
        </w:rPr>
        <w:t>0</w:t>
      </w:r>
      <w:r w:rsidR="00CD30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С.</w:t>
      </w:r>
      <w:r w:rsidR="00535372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Результаты исследования выбросов отработавших газов автомобильных двигателей при работе на бензине с добавкой 5% об. ТГ -02(н) показали, что концентрация токсичных компонентов в этих выбросах значительно ниже уровня предельно допустимых концентраций, соответствующих требовани</w:t>
      </w:r>
      <w:r w:rsidR="00E41D34" w:rsidRPr="00A10754">
        <w:rPr>
          <w:sz w:val="28"/>
          <w:szCs w:val="28"/>
        </w:rPr>
        <w:t xml:space="preserve">ям </w:t>
      </w:r>
      <w:r w:rsidR="00CD30BB" w:rsidRPr="00A10754">
        <w:rPr>
          <w:sz w:val="28"/>
          <w:szCs w:val="28"/>
        </w:rPr>
        <w:t>ГОСТ 37.001.054-86</w:t>
      </w:r>
      <w:r w:rsidR="007D33DA" w:rsidRPr="00A10754">
        <w:rPr>
          <w:sz w:val="28"/>
          <w:szCs w:val="28"/>
        </w:rPr>
        <w:t xml:space="preserve"> </w:t>
      </w:r>
      <w:r w:rsidR="00CD30BB" w:rsidRPr="00A10754">
        <w:rPr>
          <w:sz w:val="28"/>
          <w:szCs w:val="28"/>
        </w:rPr>
        <w:t>(табл</w:t>
      </w:r>
      <w:r w:rsidR="007D33DA" w:rsidRPr="00A10754">
        <w:rPr>
          <w:sz w:val="28"/>
          <w:szCs w:val="28"/>
        </w:rPr>
        <w:t>. 4.</w:t>
      </w:r>
      <w:r w:rsidR="00E41D34" w:rsidRPr="00A10754">
        <w:rPr>
          <w:sz w:val="28"/>
          <w:szCs w:val="28"/>
        </w:rPr>
        <w:t>2).</w:t>
      </w:r>
      <w:r w:rsidR="007D33DA" w:rsidRPr="00A10754">
        <w:rPr>
          <w:sz w:val="28"/>
          <w:szCs w:val="28"/>
        </w:rPr>
        <w:t xml:space="preserve"> </w:t>
      </w:r>
      <w:r w:rsidR="00535372" w:rsidRPr="00A10754">
        <w:rPr>
          <w:sz w:val="28"/>
          <w:szCs w:val="28"/>
        </w:rPr>
        <w:t xml:space="preserve">Учитывая, </w:t>
      </w:r>
      <w:r w:rsidR="00CD30BB" w:rsidRPr="00A10754">
        <w:rPr>
          <w:sz w:val="28"/>
          <w:szCs w:val="28"/>
        </w:rPr>
        <w:t xml:space="preserve">что </w:t>
      </w:r>
      <w:r w:rsidRPr="00A10754">
        <w:rPr>
          <w:sz w:val="28"/>
          <w:szCs w:val="28"/>
        </w:rPr>
        <w:t>состав ТГ</w:t>
      </w:r>
      <w:r w:rsidR="00535372" w:rsidRPr="00A10754">
        <w:rPr>
          <w:sz w:val="28"/>
          <w:szCs w:val="28"/>
        </w:rPr>
        <w:t xml:space="preserve">-02(н) представлен </w:t>
      </w:r>
      <w:r w:rsidRPr="00A10754">
        <w:rPr>
          <w:sz w:val="28"/>
          <w:szCs w:val="28"/>
        </w:rPr>
        <w:t>алифатическими и ароматическими аминами, в процессе сгорания в двигателе бензина с добавкой ТГ-02(н) возможно образование кроме обычных продуктов сгора</w:t>
      </w:r>
      <w:r w:rsidR="00D55D5F" w:rsidRPr="00A10754">
        <w:rPr>
          <w:sz w:val="28"/>
          <w:szCs w:val="28"/>
        </w:rPr>
        <w:t>ния (СО, СИ, NOx) также нитрозо</w:t>
      </w:r>
      <w:r w:rsidR="00535372" w:rsidRPr="00A10754">
        <w:rPr>
          <w:sz w:val="28"/>
          <w:szCs w:val="28"/>
        </w:rPr>
        <w:t xml:space="preserve">аминов, </w:t>
      </w:r>
      <w:r w:rsidRPr="00A10754">
        <w:rPr>
          <w:sz w:val="28"/>
          <w:szCs w:val="28"/>
        </w:rPr>
        <w:t xml:space="preserve">которые характеризуются канцерогенной активностью. Поэтому дополнительно к испытаниям опытных бензинов с добавками ТГ-02(н) в объеме требований </w:t>
      </w:r>
      <w:r w:rsidR="00CD30BB" w:rsidRPr="00A10754">
        <w:rPr>
          <w:sz w:val="28"/>
          <w:szCs w:val="28"/>
        </w:rPr>
        <w:t>Г</w:t>
      </w:r>
      <w:r w:rsidRPr="00A10754">
        <w:rPr>
          <w:sz w:val="28"/>
          <w:szCs w:val="28"/>
        </w:rPr>
        <w:t>ОСТ 37.001.054-86 была проведена работа по определению содержания в отработавших газах двигателя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нитрозоаминов.</w:t>
      </w:r>
      <w:r w:rsidR="008C362F" w:rsidRPr="00A10754">
        <w:rPr>
          <w:sz w:val="28"/>
        </w:rPr>
        <w:t xml:space="preserve"> </w:t>
      </w:r>
    </w:p>
    <w:p w:rsidR="008C362F" w:rsidRPr="00A10754" w:rsidRDefault="008C3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535372" w:rsidRPr="00A10754" w:rsidRDefault="0053537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 xml:space="preserve">Таблица </w:t>
      </w:r>
      <w:r w:rsidR="007D33DA" w:rsidRPr="00A10754">
        <w:rPr>
          <w:sz w:val="28"/>
        </w:rPr>
        <w:t>4.</w:t>
      </w:r>
      <w:r w:rsidRPr="00A10754">
        <w:rPr>
          <w:sz w:val="28"/>
        </w:rPr>
        <w:t>2</w:t>
      </w:r>
      <w:r w:rsidR="00650551" w:rsidRPr="00A10754">
        <w:rPr>
          <w:sz w:val="28"/>
        </w:rPr>
        <w:t xml:space="preserve"> </w:t>
      </w:r>
      <w:r w:rsidR="00650551" w:rsidRPr="00A10754">
        <w:rPr>
          <w:sz w:val="28"/>
          <w:szCs w:val="28"/>
        </w:rPr>
        <w:sym w:font="Symbol" w:char="F02D"/>
      </w:r>
      <w:r w:rsidR="00650551" w:rsidRPr="00A10754">
        <w:rPr>
          <w:sz w:val="28"/>
        </w:rPr>
        <w:t xml:space="preserve"> </w:t>
      </w:r>
      <w:r w:rsidRPr="00A10754">
        <w:rPr>
          <w:sz w:val="28"/>
        </w:rPr>
        <w:t>Результаты испытаний по определ</w:t>
      </w:r>
      <w:r w:rsidR="00650551" w:rsidRPr="00A10754">
        <w:rPr>
          <w:sz w:val="28"/>
        </w:rPr>
        <w:t xml:space="preserve">ению состава отработавших газов </w:t>
      </w:r>
      <w:r w:rsidRPr="00A10754">
        <w:rPr>
          <w:sz w:val="28"/>
        </w:rPr>
        <w:t>двигателя при использовании бензина А-72</w:t>
      </w:r>
      <w:r w:rsidR="008C362F" w:rsidRPr="00A10754">
        <w:rPr>
          <w:sz w:val="28"/>
        </w:rPr>
        <w:t xml:space="preserve"> </w:t>
      </w:r>
      <w:r w:rsidRPr="00A10754">
        <w:rPr>
          <w:sz w:val="28"/>
        </w:rPr>
        <w:t>с 5% об.</w:t>
      </w:r>
      <w:r w:rsidR="008C362F" w:rsidRPr="00A10754">
        <w:rPr>
          <w:sz w:val="28"/>
        </w:rPr>
        <w:t xml:space="preserve"> </w:t>
      </w:r>
      <w:r w:rsidRPr="00A10754">
        <w:rPr>
          <w:sz w:val="28"/>
        </w:rPr>
        <w:t>ТГ -02(н)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18"/>
        <w:gridCol w:w="2082"/>
        <w:gridCol w:w="1055"/>
        <w:gridCol w:w="718"/>
        <w:gridCol w:w="615"/>
        <w:gridCol w:w="1106"/>
        <w:gridCol w:w="1662"/>
      </w:tblGrid>
      <w:tr w:rsidR="00810FEE" w:rsidRPr="008D0A4B" w:rsidTr="008D0A4B">
        <w:trPr>
          <w:jc w:val="center"/>
        </w:trPr>
        <w:tc>
          <w:tcPr>
            <w:tcW w:w="2094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  <w:r w:rsidRPr="008D0A4B">
              <w:rPr>
                <w:sz w:val="20"/>
              </w:rPr>
              <w:t>Бензин</w:t>
            </w:r>
          </w:p>
        </w:tc>
        <w:tc>
          <w:tcPr>
            <w:tcW w:w="2057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Условия проведения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испытания</w:t>
            </w:r>
          </w:p>
        </w:tc>
        <w:tc>
          <w:tcPr>
            <w:tcW w:w="3452" w:type="dxa"/>
            <w:gridSpan w:val="4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Выбросы вредных веществ, г /исп.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Расход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топлива,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л /l00 км</w:t>
            </w: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2057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1042" w:type="dxa"/>
            <w:shd w:val="clear" w:color="auto" w:fill="auto"/>
          </w:tcPr>
          <w:p w:rsidR="00535372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8D0A4B">
              <w:rPr>
                <w:sz w:val="20"/>
              </w:rPr>
              <w:t xml:space="preserve"> </w:t>
            </w:r>
            <w:r w:rsidR="00535372" w:rsidRPr="008D0A4B">
              <w:rPr>
                <w:sz w:val="20"/>
                <w:lang w:val="en-US"/>
              </w:rPr>
              <w:t>CO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en-US"/>
              </w:rPr>
            </w:pPr>
            <w:r w:rsidRPr="008D0A4B">
              <w:rPr>
                <w:sz w:val="20"/>
                <w:lang w:val="en-US"/>
              </w:rPr>
              <w:t xml:space="preserve"> </w:t>
            </w:r>
            <w:r w:rsidR="00535372" w:rsidRPr="008D0A4B">
              <w:rPr>
                <w:sz w:val="20"/>
                <w:lang w:val="en-US"/>
              </w:rPr>
              <w:t>CH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8D0A4B">
              <w:rPr>
                <w:sz w:val="20"/>
                <w:lang w:val="en-US"/>
              </w:rPr>
              <w:t>NO</w:t>
            </w:r>
            <w:r w:rsidRPr="008D0A4B">
              <w:rPr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vertAlign w:val="subscript"/>
                <w:lang w:val="en-US"/>
              </w:rPr>
            </w:pPr>
            <w:r w:rsidRPr="008D0A4B">
              <w:rPr>
                <w:sz w:val="20"/>
                <w:lang w:val="en-US"/>
              </w:rPr>
              <w:t>CH + O</w:t>
            </w:r>
            <w:r w:rsidRPr="008D0A4B">
              <w:rPr>
                <w:sz w:val="20"/>
                <w:vertAlign w:val="subscript"/>
                <w:lang w:val="en-US"/>
              </w:rPr>
              <w:t>x</w:t>
            </w:r>
          </w:p>
        </w:tc>
        <w:tc>
          <w:tcPr>
            <w:tcW w:w="1642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А-76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товарный</w:t>
            </w:r>
          </w:p>
        </w:tc>
        <w:tc>
          <w:tcPr>
            <w:tcW w:w="2057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Горячий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цикл</w:t>
            </w:r>
          </w:p>
        </w:tc>
        <w:tc>
          <w:tcPr>
            <w:tcW w:w="10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11,33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2,82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4,08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СН</w:t>
            </w:r>
          </w:p>
        </w:tc>
        <w:tc>
          <w:tcPr>
            <w:tcW w:w="16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  <w:lang w:val="en-US"/>
              </w:rPr>
              <w:t>NO</w:t>
            </w:r>
            <w:r w:rsidRPr="008D0A4B">
              <w:rPr>
                <w:sz w:val="20"/>
                <w:szCs w:val="20"/>
                <w:vertAlign w:val="subscript"/>
                <w:lang w:val="en-US"/>
              </w:rPr>
              <w:t>x</w:t>
            </w: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Холодный цикл</w:t>
            </w:r>
          </w:p>
        </w:tc>
        <w:tc>
          <w:tcPr>
            <w:tcW w:w="10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14,19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3,79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5,28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9,07</w:t>
            </w:r>
          </w:p>
        </w:tc>
        <w:tc>
          <w:tcPr>
            <w:tcW w:w="16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vMerge w:val="restart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А-72 с 5%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об. ТГ -02 (н)</w:t>
            </w:r>
          </w:p>
        </w:tc>
        <w:tc>
          <w:tcPr>
            <w:tcW w:w="2057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Горячий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цикл</w:t>
            </w:r>
          </w:p>
        </w:tc>
        <w:tc>
          <w:tcPr>
            <w:tcW w:w="10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13,57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3,8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8,65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12,45</w:t>
            </w:r>
          </w:p>
        </w:tc>
        <w:tc>
          <w:tcPr>
            <w:tcW w:w="16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13,6</w:t>
            </w: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vMerge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57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Холодный цикл</w:t>
            </w:r>
          </w:p>
        </w:tc>
        <w:tc>
          <w:tcPr>
            <w:tcW w:w="10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21,1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4,13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8,13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12,26</w:t>
            </w:r>
          </w:p>
        </w:tc>
        <w:tc>
          <w:tcPr>
            <w:tcW w:w="1642" w:type="dxa"/>
            <w:shd w:val="clear" w:color="auto" w:fill="auto"/>
          </w:tcPr>
          <w:p w:rsidR="00535372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535372" w:rsidRPr="008D0A4B">
              <w:rPr>
                <w:sz w:val="20"/>
                <w:szCs w:val="20"/>
              </w:rPr>
              <w:t>-</w:t>
            </w:r>
          </w:p>
        </w:tc>
      </w:tr>
      <w:tr w:rsidR="00810FEE" w:rsidRPr="008D0A4B" w:rsidTr="008D0A4B">
        <w:trPr>
          <w:jc w:val="center"/>
        </w:trPr>
        <w:tc>
          <w:tcPr>
            <w:tcW w:w="2094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Требования</w:t>
            </w:r>
          </w:p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ГОСТ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37.001.054-86</w:t>
            </w:r>
          </w:p>
        </w:tc>
        <w:tc>
          <w:tcPr>
            <w:tcW w:w="2057" w:type="dxa"/>
            <w:shd w:val="clear" w:color="auto" w:fill="auto"/>
          </w:tcPr>
          <w:p w:rsidR="00535372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7D4D84" w:rsidRPr="008D0A4B">
              <w:rPr>
                <w:sz w:val="20"/>
                <w:szCs w:val="20"/>
              </w:rPr>
              <w:t>-</w:t>
            </w:r>
          </w:p>
        </w:tc>
        <w:tc>
          <w:tcPr>
            <w:tcW w:w="1042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</w:t>
            </w:r>
            <w:r w:rsidR="00CD30BB" w:rsidRPr="008D0A4B">
              <w:rPr>
                <w:sz w:val="20"/>
                <w:szCs w:val="20"/>
              </w:rPr>
              <w:t xml:space="preserve"> </w:t>
            </w:r>
            <w:r w:rsidRPr="008D0A4B">
              <w:rPr>
                <w:sz w:val="20"/>
                <w:szCs w:val="20"/>
              </w:rPr>
              <w:t>более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608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-</w:t>
            </w:r>
          </w:p>
        </w:tc>
        <w:tc>
          <w:tcPr>
            <w:tcW w:w="1093" w:type="dxa"/>
            <w:shd w:val="clear" w:color="auto" w:fill="auto"/>
          </w:tcPr>
          <w:p w:rsidR="00535372" w:rsidRPr="008D0A4B" w:rsidRDefault="00535372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23,5</w:t>
            </w:r>
          </w:p>
        </w:tc>
        <w:tc>
          <w:tcPr>
            <w:tcW w:w="1642" w:type="dxa"/>
            <w:shd w:val="clear" w:color="auto" w:fill="auto"/>
          </w:tcPr>
          <w:p w:rsidR="00535372" w:rsidRPr="008D0A4B" w:rsidRDefault="008C3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</w:t>
            </w:r>
            <w:r w:rsidR="00535372" w:rsidRPr="008D0A4B">
              <w:rPr>
                <w:sz w:val="20"/>
                <w:szCs w:val="20"/>
              </w:rPr>
              <w:t>-</w:t>
            </w:r>
          </w:p>
        </w:tc>
      </w:tr>
    </w:tbl>
    <w:p w:rsidR="00FD0300" w:rsidRPr="00810FEE" w:rsidRDefault="00FD030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1662F" w:rsidRPr="00A10754" w:rsidRDefault="0041662F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Испытания по определению концентрации нитрозоаминов в отработавших газах двигателя проводились в стендовых условиях с отбором проб газов на режимах холостого хода и максимальной мощности двигателя.</w:t>
      </w:r>
      <w:r w:rsidR="00810FEE">
        <w:rPr>
          <w:sz w:val="28"/>
          <w:szCs w:val="28"/>
          <w:lang w:val="uk-UA"/>
        </w:rPr>
        <w:t xml:space="preserve"> </w:t>
      </w:r>
      <w:r w:rsidR="00810FEE" w:rsidRPr="00A10754">
        <w:rPr>
          <w:sz w:val="28"/>
          <w:szCs w:val="28"/>
        </w:rPr>
        <w:t>В</w:t>
      </w:r>
      <w:r w:rsidRPr="00A10754">
        <w:rPr>
          <w:sz w:val="28"/>
          <w:szCs w:val="28"/>
        </w:rPr>
        <w:t xml:space="preserve"> отработавших газах двигателя, как в случае использования товарного бензина А-76, так и при пр</w:t>
      </w:r>
      <w:r w:rsidR="00F431E5" w:rsidRPr="00A10754">
        <w:rPr>
          <w:sz w:val="28"/>
          <w:szCs w:val="28"/>
        </w:rPr>
        <w:t>именении бензина с добавками ТГ</w:t>
      </w:r>
      <w:r w:rsidRPr="00A10754">
        <w:rPr>
          <w:sz w:val="28"/>
          <w:szCs w:val="28"/>
        </w:rPr>
        <w:t>-02(н) пр</w:t>
      </w:r>
      <w:r w:rsidR="00E41D34" w:rsidRPr="00A10754">
        <w:rPr>
          <w:sz w:val="28"/>
          <w:szCs w:val="28"/>
        </w:rPr>
        <w:t>исутствуют нитрозодиметиламин (Н</w:t>
      </w:r>
      <w:r w:rsidRPr="00A10754">
        <w:rPr>
          <w:sz w:val="28"/>
          <w:szCs w:val="28"/>
        </w:rPr>
        <w:t>ДМА)</w:t>
      </w:r>
      <w:r w:rsidR="008E051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и нитроз</w:t>
      </w:r>
      <w:r w:rsidR="00E41D34" w:rsidRPr="00A10754">
        <w:rPr>
          <w:sz w:val="28"/>
          <w:szCs w:val="28"/>
        </w:rPr>
        <w:t>одиэтиламин (Н</w:t>
      </w:r>
      <w:r w:rsidRPr="00A10754">
        <w:rPr>
          <w:sz w:val="28"/>
          <w:szCs w:val="28"/>
        </w:rPr>
        <w:t>ДЭА</w:t>
      </w:r>
      <w:r w:rsidR="00E41D34" w:rsidRPr="00A10754">
        <w:rPr>
          <w:sz w:val="28"/>
          <w:szCs w:val="28"/>
        </w:rPr>
        <w:t>).</w:t>
      </w:r>
      <w:r w:rsidR="00810FEE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>Концентрация НДЭА в составе отработавших газов настолько незначительна, что не имеет гигиенического значения. Концентрация НДМА при работе двигателя на товарном бензине оказалась выше по сравнению с образцами бензина, содержащими в своем составе 3 и 5% об. ТГ-02(н), что, возможно, связано с блокирующим действием добавок на образование нитрозоаминов при сгорании смеси бензина и аминов, о чем имеются сведения в материалах изобретений различных стран.</w:t>
      </w:r>
    </w:p>
    <w:p w:rsidR="00CD30BB" w:rsidRPr="00A10754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CD30BB" w:rsidRPr="00A10754">
        <w:rPr>
          <w:sz w:val="28"/>
        </w:rPr>
        <w:t xml:space="preserve">Таблица </w:t>
      </w:r>
      <w:r w:rsidR="007D33DA" w:rsidRPr="00A10754">
        <w:rPr>
          <w:sz w:val="28"/>
        </w:rPr>
        <w:t>4.</w:t>
      </w:r>
      <w:r w:rsidR="00CD30BB" w:rsidRPr="00A10754">
        <w:rPr>
          <w:sz w:val="28"/>
        </w:rPr>
        <w:t>3</w:t>
      </w:r>
      <w:r w:rsidR="00650551" w:rsidRPr="00A10754">
        <w:rPr>
          <w:sz w:val="28"/>
        </w:rPr>
        <w:t xml:space="preserve"> </w:t>
      </w:r>
      <w:r w:rsidR="00650551" w:rsidRPr="00A10754">
        <w:rPr>
          <w:sz w:val="28"/>
          <w:szCs w:val="28"/>
        </w:rPr>
        <w:sym w:font="Symbol" w:char="F02D"/>
      </w:r>
      <w:r w:rsidR="00650551" w:rsidRPr="00A10754">
        <w:rPr>
          <w:sz w:val="28"/>
        </w:rPr>
        <w:t xml:space="preserve"> </w:t>
      </w:r>
      <w:r w:rsidR="00CD30BB" w:rsidRPr="00A10754">
        <w:rPr>
          <w:sz w:val="28"/>
        </w:rPr>
        <w:t>Результаты определения содержания нитрозоаминов в отработавших газах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229"/>
        <w:gridCol w:w="1641"/>
        <w:gridCol w:w="1396"/>
        <w:gridCol w:w="1641"/>
        <w:gridCol w:w="1396"/>
      </w:tblGrid>
      <w:tr w:rsidR="00CD30BB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  <w:r w:rsidRPr="008D0A4B">
              <w:rPr>
                <w:sz w:val="20"/>
              </w:rPr>
              <w:t>Бензин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Содержание НДМА, мкг/м</w:t>
            </w:r>
            <w:r w:rsidRPr="008D0A4B">
              <w:rPr>
                <w:sz w:val="2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Содержание НДЭА, мкг/м</w:t>
            </w:r>
            <w:r w:rsidRPr="008D0A4B">
              <w:rPr>
                <w:sz w:val="20"/>
                <w:vertAlign w:val="superscript"/>
              </w:rPr>
              <w:t>3</w:t>
            </w:r>
          </w:p>
        </w:tc>
      </w:tr>
      <w:tr w:rsidR="00CD30BB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Полная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нагрузка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Холостой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ход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Полная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нагрузка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Холостой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ход</w:t>
            </w:r>
          </w:p>
        </w:tc>
      </w:tr>
      <w:tr w:rsidR="00CD30BB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А-76 неэтилированный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11,8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103,9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2-4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2-4</w:t>
            </w:r>
          </w:p>
        </w:tc>
      </w:tr>
      <w:tr w:rsidR="00CD30BB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А-72 с 5% об.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ТГ -02(н)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79,7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56,6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7,9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6,3</w:t>
            </w:r>
          </w:p>
        </w:tc>
      </w:tr>
      <w:tr w:rsidR="00CD30BB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А-76 с 3% об.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ТГ -02(н)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57,3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55,2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2-4</w:t>
            </w:r>
          </w:p>
        </w:tc>
        <w:tc>
          <w:tcPr>
            <w:tcW w:w="0" w:type="auto"/>
            <w:shd w:val="clear" w:color="auto" w:fill="auto"/>
          </w:tcPr>
          <w:p w:rsidR="00CD30BB" w:rsidRPr="008D0A4B" w:rsidRDefault="00CD30BB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2-4</w:t>
            </w:r>
          </w:p>
        </w:tc>
      </w:tr>
    </w:tbl>
    <w:p w:rsidR="00CD30BB" w:rsidRPr="00A10754" w:rsidRDefault="00CD30B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364AF" w:rsidRPr="00A10754" w:rsidRDefault="0041662F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Учитывая несколько более низкое значение теплотворной способности ТГ -02(н) по сравнению с товарными бензинами (40708 кДж/кг и 43500 кДж/кг соответственно) были проведены параметрические испытания двигателя "Москвич-412" на бензинах с добавками ТГ -02(н) по сравнению со штатным бензином. Результаты испытаний показали, что по контролируемым параметрам опытные образцы бензинов характеризуются по сравнению со штатными увеличением минимального удельного расхода топлива, а также снижением максимального крутящег</w:t>
      </w:r>
      <w:r w:rsidR="00BF5CF0" w:rsidRPr="00A10754">
        <w:rPr>
          <w:sz w:val="28"/>
          <w:szCs w:val="28"/>
        </w:rPr>
        <w:t xml:space="preserve">о момента и мощности до 4%, что </w:t>
      </w:r>
      <w:r w:rsidRPr="00A10754">
        <w:rPr>
          <w:sz w:val="28"/>
          <w:szCs w:val="28"/>
        </w:rPr>
        <w:t>укладывается в пределы точности измерений.</w:t>
      </w:r>
      <w:r w:rsidR="00DD27B6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Специальное углеводородное топливо децилин, получаемое путем нефтехимического синтеза полициклических нафтеновых углеводородов, обладает высокими энергетическими характеристиками, хорошими низкотемпературными и вязкостными свойствами, а также температурными пределами выкипания, характерными для нефтяных керосиновых фракций [</w:t>
      </w:r>
      <w:r w:rsidR="00DD27B6" w:rsidRPr="00A10754">
        <w:rPr>
          <w:sz w:val="28"/>
          <w:szCs w:val="28"/>
        </w:rPr>
        <w:t>1</w:t>
      </w:r>
      <w:r w:rsidRPr="00A10754">
        <w:rPr>
          <w:sz w:val="28"/>
          <w:szCs w:val="28"/>
        </w:rPr>
        <w:t>2].</w:t>
      </w:r>
      <w:r w:rsidR="00810FEE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>Значительное снижение в последние годы потребности горючего децилин послужило причиной накопления на складах и базах горючего его значительных сверхнормативных запасов. Поэтому проведены исследования с целью обоснования возможности эффективной и экологически чистой утилизации децилина путем его использования в качестве высокоэнергетической добавки к дизельным топливам.</w:t>
      </w:r>
      <w:r w:rsidR="00810FEE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>В результате изучения влияния добавок децилина на физико-химические, эксплуатационные, моторные, токсиколого-гигиенические свойства дизельных топлив, а также на состав и дымность отработавших газов дизельных двигателей определены оптимальные концентрации добавок децилина в летних и зимних марках товарных дизельных топлив.</w:t>
      </w:r>
      <w:r w:rsidR="00810FEE">
        <w:rPr>
          <w:sz w:val="28"/>
          <w:szCs w:val="28"/>
          <w:lang w:val="uk-UA"/>
        </w:rPr>
        <w:t xml:space="preserve"> </w:t>
      </w:r>
      <w:r w:rsidRPr="00A10754">
        <w:rPr>
          <w:sz w:val="28"/>
          <w:szCs w:val="28"/>
        </w:rPr>
        <w:t>В</w:t>
      </w:r>
      <w:r w:rsidR="00935686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процессе исследований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установлено, что добавка к дизельным топливам децилина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способствует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улучшению их низкотемпературных свойств (понижению температуры застывания), одновременно ухудшая воспламеняемость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топлива,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что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выражается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понижении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его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цетанового числа (рис. </w:t>
      </w:r>
      <w:r w:rsidR="007D33DA" w:rsidRPr="00A10754">
        <w:rPr>
          <w:sz w:val="28"/>
          <w:szCs w:val="28"/>
        </w:rPr>
        <w:t>4.</w:t>
      </w:r>
      <w:r w:rsidRPr="00A10754">
        <w:rPr>
          <w:sz w:val="28"/>
          <w:szCs w:val="28"/>
        </w:rPr>
        <w:t>1)</w:t>
      </w:r>
      <w:r w:rsidR="003F379A" w:rsidRPr="00A10754">
        <w:rPr>
          <w:sz w:val="28"/>
          <w:szCs w:val="28"/>
        </w:rPr>
        <w:t>.</w:t>
      </w:r>
      <w:r w:rsidR="00810FEE">
        <w:rPr>
          <w:sz w:val="28"/>
          <w:szCs w:val="28"/>
          <w:lang w:val="uk-UA"/>
        </w:rPr>
        <w:t xml:space="preserve"> </w:t>
      </w:r>
      <w:r w:rsidR="004364AF" w:rsidRPr="00A10754">
        <w:rPr>
          <w:sz w:val="28"/>
          <w:szCs w:val="28"/>
        </w:rPr>
        <w:t>Учитывая полученные результаты, проведены параметрические испытания двигателя КамАЗ-740 на дизельном топливе с максимально возможной добавкой децилина</w:t>
      </w:r>
      <w:r w:rsidR="008C362F" w:rsidRPr="00A10754">
        <w:rPr>
          <w:sz w:val="28"/>
          <w:szCs w:val="28"/>
        </w:rPr>
        <w:t xml:space="preserve"> </w:t>
      </w:r>
      <w:r w:rsidR="004364AF" w:rsidRPr="00A10754">
        <w:rPr>
          <w:sz w:val="28"/>
          <w:szCs w:val="28"/>
        </w:rPr>
        <w:t>10% с оценкой дымностии токсичности отработавших</w:t>
      </w:r>
      <w:r w:rsidR="008C362F" w:rsidRPr="00A10754">
        <w:rPr>
          <w:sz w:val="28"/>
          <w:szCs w:val="28"/>
        </w:rPr>
        <w:t xml:space="preserve"> </w:t>
      </w:r>
      <w:r w:rsidR="004364AF" w:rsidRPr="00A10754">
        <w:rPr>
          <w:sz w:val="28"/>
          <w:szCs w:val="28"/>
        </w:rPr>
        <w:t xml:space="preserve">газов двигателя. Результаты испытаний показали, что указанная добавка практически не оказала влияния на экономические и мощностные характеристики работы двигателя (рис. </w:t>
      </w:r>
      <w:r w:rsidR="0056376A" w:rsidRPr="00A10754">
        <w:rPr>
          <w:sz w:val="28"/>
          <w:szCs w:val="28"/>
        </w:rPr>
        <w:t>4.</w:t>
      </w:r>
      <w:r w:rsidR="004364AF" w:rsidRPr="00A10754">
        <w:rPr>
          <w:sz w:val="28"/>
          <w:szCs w:val="28"/>
        </w:rPr>
        <w:t>2). По дымности и содержанию вредных веществ в отработавших газах двигателя товарное дизельное топливо без добавки децилина и содержащее 10%</w:t>
      </w:r>
      <w:r w:rsidR="008C362F" w:rsidRPr="00A10754">
        <w:rPr>
          <w:sz w:val="28"/>
          <w:szCs w:val="28"/>
        </w:rPr>
        <w:t xml:space="preserve"> </w:t>
      </w:r>
      <w:r w:rsidR="004364AF" w:rsidRPr="00A10754">
        <w:rPr>
          <w:sz w:val="28"/>
          <w:szCs w:val="28"/>
        </w:rPr>
        <w:t>децилина оказались практически идентичны.</w:t>
      </w:r>
    </w:p>
    <w:p w:rsidR="004364AF" w:rsidRPr="00A10754" w:rsidRDefault="004364A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D33DA" w:rsidRPr="00A10754" w:rsidRDefault="0088306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1.25pt;height:225pt">
            <v:imagedata r:id="rId7" o:title=""/>
          </v:shape>
        </w:pict>
      </w:r>
    </w:p>
    <w:p w:rsidR="00810FEE" w:rsidRDefault="000C4993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0"/>
        </w:rPr>
      </w:pPr>
      <w:r w:rsidRPr="00A10754">
        <w:rPr>
          <w:sz w:val="28"/>
        </w:rPr>
        <w:t>Рис</w:t>
      </w:r>
      <w:r w:rsidR="00CB7852" w:rsidRPr="00A10754">
        <w:rPr>
          <w:sz w:val="28"/>
        </w:rPr>
        <w:t xml:space="preserve">унок </w:t>
      </w:r>
      <w:r w:rsidR="007D33DA" w:rsidRPr="00A10754">
        <w:rPr>
          <w:sz w:val="28"/>
        </w:rPr>
        <w:t>4.</w:t>
      </w:r>
      <w:r w:rsidRPr="00A10754">
        <w:rPr>
          <w:sz w:val="28"/>
        </w:rPr>
        <w:t>1</w:t>
      </w:r>
      <w:r w:rsidR="00CB7852" w:rsidRPr="00A10754">
        <w:rPr>
          <w:sz w:val="28"/>
        </w:rPr>
        <w:t xml:space="preserve"> -</w:t>
      </w:r>
      <w:r w:rsidRPr="00A10754">
        <w:rPr>
          <w:sz w:val="28"/>
        </w:rPr>
        <w:t xml:space="preserve"> Характер изменения показателей качества дизельного топлива, наиболее склонных к</w:t>
      </w:r>
      <w:r w:rsidR="008C362F" w:rsidRPr="00A10754">
        <w:rPr>
          <w:sz w:val="28"/>
        </w:rPr>
        <w:t xml:space="preserve"> </w:t>
      </w:r>
      <w:r w:rsidRPr="00A10754">
        <w:rPr>
          <w:sz w:val="28"/>
        </w:rPr>
        <w:t>изменению при добавлении в топливо децилина</w:t>
      </w:r>
      <w:r w:rsidR="00810FEE">
        <w:rPr>
          <w:sz w:val="28"/>
          <w:lang w:val="uk-UA"/>
        </w:rPr>
        <w:t xml:space="preserve">. </w:t>
      </w:r>
      <w:r w:rsidRPr="00A10754">
        <w:rPr>
          <w:sz w:val="28"/>
          <w:szCs w:val="20"/>
        </w:rPr>
        <w:t>Содержание в топливе децилина, %</w:t>
      </w:r>
      <w:r w:rsidR="008C362F" w:rsidRPr="00A10754">
        <w:rPr>
          <w:sz w:val="28"/>
          <w:szCs w:val="20"/>
        </w:rPr>
        <w:t xml:space="preserve"> </w:t>
      </w:r>
      <w:r w:rsidRPr="00A10754">
        <w:rPr>
          <w:sz w:val="28"/>
          <w:szCs w:val="20"/>
        </w:rPr>
        <w:t>об.</w:t>
      </w:r>
      <w:r w:rsidR="00810FEE">
        <w:rPr>
          <w:sz w:val="28"/>
          <w:szCs w:val="20"/>
          <w:lang w:val="uk-UA"/>
        </w:rPr>
        <w:t xml:space="preserve">: </w:t>
      </w:r>
      <w:r w:rsidRPr="00A10754">
        <w:rPr>
          <w:sz w:val="28"/>
          <w:szCs w:val="20"/>
        </w:rPr>
        <w:t>1- топливо Л Ряз. НПЗ</w:t>
      </w:r>
      <w:r w:rsidR="00810FEE">
        <w:rPr>
          <w:sz w:val="28"/>
          <w:lang w:val="uk-UA"/>
        </w:rPr>
        <w:t xml:space="preserve">, </w:t>
      </w:r>
      <w:r w:rsidRPr="00A10754">
        <w:rPr>
          <w:sz w:val="28"/>
          <w:szCs w:val="20"/>
        </w:rPr>
        <w:t>2 -топливо Л Моск. НПЗ</w:t>
      </w:r>
      <w:r w:rsidR="00810FEE">
        <w:rPr>
          <w:sz w:val="28"/>
          <w:lang w:val="uk-UA"/>
        </w:rPr>
        <w:t xml:space="preserve">, </w:t>
      </w:r>
      <w:r w:rsidRPr="00A10754">
        <w:rPr>
          <w:sz w:val="28"/>
          <w:szCs w:val="20"/>
        </w:rPr>
        <w:t>3- топливо 3 Яросл. НПЗ</w:t>
      </w:r>
      <w:r w:rsidR="00810FEE">
        <w:rPr>
          <w:sz w:val="28"/>
          <w:lang w:val="uk-UA"/>
        </w:rPr>
        <w:t xml:space="preserve">, </w:t>
      </w:r>
      <w:r w:rsidRPr="00A10754">
        <w:rPr>
          <w:sz w:val="28"/>
          <w:szCs w:val="20"/>
        </w:rPr>
        <w:t>4 - топливо 3 Кир. НПЗ</w:t>
      </w:r>
      <w:r w:rsidR="00810FEE">
        <w:rPr>
          <w:sz w:val="28"/>
          <w:lang w:val="uk-UA"/>
        </w:rPr>
        <w:t xml:space="preserve">, </w:t>
      </w:r>
      <w:r w:rsidRPr="00A10754">
        <w:rPr>
          <w:sz w:val="28"/>
          <w:szCs w:val="20"/>
        </w:rPr>
        <w:t>5 - топливо Л Яросл. НПЗ</w:t>
      </w:r>
    </w:p>
    <w:p w:rsidR="00FD0300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0"/>
        </w:rPr>
        <w:br w:type="page"/>
      </w:r>
      <w:r w:rsidR="0041662F" w:rsidRPr="00A10754">
        <w:rPr>
          <w:sz w:val="28"/>
          <w:szCs w:val="28"/>
        </w:rPr>
        <w:t>Проведенная технико-экономическая оценка способа утилизации децилина путем использования его в качестве добавки к дизельному топливу показала, что практическая реализация данного способа экономи</w:t>
      </w:r>
      <w:r w:rsidR="009C4741" w:rsidRPr="00A10754">
        <w:rPr>
          <w:sz w:val="28"/>
          <w:szCs w:val="28"/>
        </w:rPr>
        <w:t>чески целесообразнее транспорт</w:t>
      </w:r>
      <w:r w:rsidR="0041662F" w:rsidRPr="00A10754">
        <w:rPr>
          <w:sz w:val="28"/>
          <w:szCs w:val="28"/>
        </w:rPr>
        <w:t>ирования отдельных партий децилина из отдаленных районов</w:t>
      </w:r>
      <w:r w:rsidR="002273B6" w:rsidRPr="00A10754">
        <w:rPr>
          <w:sz w:val="28"/>
          <w:szCs w:val="28"/>
        </w:rPr>
        <w:t xml:space="preserve"> РФ</w:t>
      </w:r>
      <w:r w:rsidR="0041662F" w:rsidRPr="00A10754">
        <w:rPr>
          <w:sz w:val="28"/>
          <w:szCs w:val="28"/>
        </w:rPr>
        <w:t xml:space="preserve"> к месту его переработки, организация которой возможна</w:t>
      </w:r>
      <w:r w:rsidR="002273B6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через 5 лет при наличии финансирования строительства соответствующего производства.</w:t>
      </w:r>
      <w:r>
        <w:rPr>
          <w:sz w:val="28"/>
          <w:szCs w:val="28"/>
          <w:lang w:val="uk-UA"/>
        </w:rPr>
        <w:t xml:space="preserve"> </w:t>
      </w:r>
      <w:r w:rsidR="00C817CD" w:rsidRPr="00A10754">
        <w:rPr>
          <w:sz w:val="28"/>
          <w:szCs w:val="28"/>
        </w:rPr>
        <w:t xml:space="preserve">Кондиционный </w:t>
      </w:r>
      <w:r w:rsidR="0041662F" w:rsidRPr="00A10754">
        <w:rPr>
          <w:sz w:val="28"/>
          <w:szCs w:val="28"/>
        </w:rPr>
        <w:t>этилцеллозольв добавляется в реактивные топлива в качестве противоводокристаллизационной (ПВК) жидкости</w:t>
      </w:r>
      <w:r w:rsidR="009C4741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в целях исключения образования</w:t>
      </w:r>
      <w:r w:rsidR="009C4741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кристаллов льда в топл</w:t>
      </w:r>
      <w:r w:rsidR="009C4741" w:rsidRPr="00A10754">
        <w:rPr>
          <w:sz w:val="28"/>
          <w:szCs w:val="28"/>
        </w:rPr>
        <w:t xml:space="preserve">иве </w:t>
      </w:r>
      <w:r w:rsidR="0041662F" w:rsidRPr="00A10754">
        <w:rPr>
          <w:sz w:val="28"/>
          <w:szCs w:val="28"/>
        </w:rPr>
        <w:t>при понижении температуры в</w:t>
      </w:r>
      <w:r w:rsidR="00F56E5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топливных баках в условиях их эксплуатации. </w:t>
      </w:r>
      <w:r w:rsidR="00F56E5F" w:rsidRPr="00A10754">
        <w:rPr>
          <w:sz w:val="28"/>
          <w:szCs w:val="28"/>
        </w:rPr>
        <w:t>Д</w:t>
      </w:r>
      <w:r w:rsidR="0041662F" w:rsidRPr="00A10754">
        <w:rPr>
          <w:sz w:val="28"/>
          <w:szCs w:val="28"/>
        </w:rPr>
        <w:t>ля</w:t>
      </w:r>
      <w:r w:rsidR="00F56E5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этилцеллозольва характерны такие отрицательные эксплуатационные свойства, как интенсивное поглощение влаги из окружающего</w:t>
      </w:r>
      <w:r w:rsidR="00F56E5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воздуха и склонность к окислению при хранении в жарких</w:t>
      </w:r>
      <w:r w:rsidR="00F56E5F" w:rsidRPr="00A10754">
        <w:rPr>
          <w:sz w:val="28"/>
          <w:szCs w:val="28"/>
        </w:rPr>
        <w:t xml:space="preserve"> клим</w:t>
      </w:r>
      <w:r w:rsidR="0041662F" w:rsidRPr="00A10754">
        <w:rPr>
          <w:sz w:val="28"/>
          <w:szCs w:val="28"/>
        </w:rPr>
        <w:t>атических</w:t>
      </w:r>
      <w:r w:rsidR="00F56E5F" w:rsidRPr="00A10754">
        <w:rPr>
          <w:sz w:val="28"/>
          <w:szCs w:val="28"/>
        </w:rPr>
        <w:t xml:space="preserve"> условиях.</w:t>
      </w:r>
      <w:r>
        <w:rPr>
          <w:sz w:val="28"/>
          <w:szCs w:val="28"/>
          <w:lang w:val="uk-UA"/>
        </w:rPr>
        <w:t xml:space="preserve"> </w:t>
      </w:r>
    </w:p>
    <w:p w:rsidR="008C362F" w:rsidRPr="00A10754" w:rsidRDefault="008C3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D0300" w:rsidRDefault="0088306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26" type="#_x0000_t75" style="width:208.5pt;height:225pt">
            <v:imagedata r:id="rId8" o:title="" grayscale="t"/>
          </v:shape>
        </w:pict>
      </w:r>
    </w:p>
    <w:p w:rsidR="008C362F" w:rsidRDefault="00CB785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  <w:r w:rsidRPr="00A10754">
        <w:rPr>
          <w:sz w:val="28"/>
        </w:rPr>
        <w:t xml:space="preserve">Рисунок </w:t>
      </w:r>
      <w:r w:rsidR="007D33DA" w:rsidRPr="00A10754">
        <w:rPr>
          <w:sz w:val="28"/>
        </w:rPr>
        <w:t>4.</w:t>
      </w:r>
      <w:r w:rsidR="00363649" w:rsidRPr="00A10754">
        <w:rPr>
          <w:sz w:val="28"/>
        </w:rPr>
        <w:t>2</w:t>
      </w:r>
      <w:r w:rsidRPr="00A10754">
        <w:rPr>
          <w:sz w:val="28"/>
        </w:rPr>
        <w:t xml:space="preserve"> -</w:t>
      </w:r>
      <w:r w:rsidR="00363649" w:rsidRPr="00A10754">
        <w:rPr>
          <w:sz w:val="28"/>
        </w:rPr>
        <w:t xml:space="preserve"> Внешние скоростные характеристики двигателя КамАЗ-740 при работе</w:t>
      </w:r>
      <w:r w:rsidR="00182510" w:rsidRPr="00A10754">
        <w:rPr>
          <w:sz w:val="28"/>
        </w:rPr>
        <w:t xml:space="preserve"> на</w:t>
      </w:r>
      <w:r w:rsidR="00363649" w:rsidRPr="00A10754">
        <w:rPr>
          <w:sz w:val="28"/>
        </w:rPr>
        <w:t xml:space="preserve"> топливе Л (ГОСТ 305-82) и этом же топливе с добавкой 10% децилина</w:t>
      </w:r>
    </w:p>
    <w:p w:rsidR="00810FEE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</w:p>
    <w:p w:rsidR="00810FEE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lang w:val="uk-UA"/>
        </w:rPr>
        <w:br w:type="page"/>
      </w:r>
      <w:r w:rsidRPr="00A10754">
        <w:rPr>
          <w:sz w:val="28"/>
          <w:szCs w:val="28"/>
        </w:rPr>
        <w:t>Учитывая значительные организационные, технические трудности и затраты при регенерации некондиционного этилцеллозольва, была исследована возможность его утилизации на местах хранения путем добавки в автомобильный бензин и дизельное топливо в концентрациях, не оказывающих отрицательного влияния на физико-химические и эксплуатационные свойства топлив.</w:t>
      </w:r>
    </w:p>
    <w:p w:rsidR="0041662F" w:rsidRPr="00A10754" w:rsidRDefault="00015BC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Результаты соответствующих исследований и испытаний показали, что при выполнении этого требования содержание в товарных автомобильных бензинах и дизтопливах некондиционного может достигат</w:t>
      </w:r>
      <w:r w:rsidR="0056376A" w:rsidRPr="00A10754">
        <w:rPr>
          <w:sz w:val="28"/>
          <w:szCs w:val="28"/>
        </w:rPr>
        <w:t xml:space="preserve">ь 3% об. </w:t>
      </w:r>
      <w:r w:rsidR="0056376A" w:rsidRPr="00A10754">
        <w:rPr>
          <w:sz w:val="28"/>
          <w:szCs w:val="28"/>
        </w:rPr>
        <w:sym w:font="Symbol" w:char="F05B"/>
      </w:r>
      <w:r w:rsidR="0056376A" w:rsidRPr="00A10754">
        <w:rPr>
          <w:sz w:val="28"/>
          <w:szCs w:val="28"/>
        </w:rPr>
        <w:t>12</w:t>
      </w:r>
      <w:r w:rsidR="0056376A" w:rsidRPr="00A10754">
        <w:rPr>
          <w:sz w:val="28"/>
          <w:szCs w:val="28"/>
        </w:rPr>
        <w:sym w:font="Symbol" w:char="F05D"/>
      </w:r>
      <w:r w:rsidRPr="00A10754">
        <w:rPr>
          <w:sz w:val="28"/>
          <w:szCs w:val="28"/>
        </w:rPr>
        <w:t>, для испытаний был выбран образец жидкости "И" после длительного хранения с наибольшими отклонениями по своему качеству от требований ГОСТ 8113-88: массовая доля воды 2,1% масс. при норме не более 0,5% масс.; массовая доля кислот 0,018% масс. при норме не более 0,006% масс.; температура начала перегонки 120</w:t>
      </w:r>
      <w:r w:rsidRPr="00A10754">
        <w:rPr>
          <w:sz w:val="28"/>
          <w:szCs w:val="28"/>
          <w:vertAlign w:val="superscript"/>
        </w:rPr>
        <w:t>0</w:t>
      </w:r>
      <w:r w:rsidRPr="00A10754">
        <w:rPr>
          <w:sz w:val="28"/>
          <w:szCs w:val="28"/>
        </w:rPr>
        <w:t>С при норме не ниже 130</w:t>
      </w:r>
      <w:r w:rsidRPr="00A10754">
        <w:rPr>
          <w:sz w:val="28"/>
          <w:szCs w:val="28"/>
          <w:vertAlign w:val="superscript"/>
        </w:rPr>
        <w:t>0</w:t>
      </w:r>
      <w:r w:rsidR="008C7431" w:rsidRPr="00A10754">
        <w:rPr>
          <w:sz w:val="28"/>
          <w:szCs w:val="28"/>
          <w:vertAlign w:val="superscript"/>
        </w:rPr>
        <w:t xml:space="preserve"> </w:t>
      </w:r>
      <w:r w:rsidRPr="00A10754">
        <w:rPr>
          <w:sz w:val="28"/>
          <w:szCs w:val="28"/>
        </w:rPr>
        <w:t>С; число омыления 1,7 мг КОН на 1г продукта при норме не более 0,5</w:t>
      </w:r>
      <w:r w:rsidR="008C7431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мг на 1 г продукта. Результаты проведенных исследований свидетельствуют о том, что бензин и летнее дизельное топливо, содержащие до 3% об. некондиционной жидкости "И" по своим физико-химическим и эксплуатационным свойствам практически не отличаются от базовых топлив и полностью соответствуют требованиям стандартов и нормам комплекса методов квалификационной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оценки (КМКО).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Как положительный факт следует отметить значительное снижение </w:t>
      </w:r>
      <w:r w:rsidR="00F56E5F" w:rsidRPr="00A10754">
        <w:rPr>
          <w:sz w:val="28"/>
          <w:szCs w:val="28"/>
        </w:rPr>
        <w:t>температуры</w:t>
      </w:r>
      <w:r w:rsidR="0041662F" w:rsidRPr="00A10754">
        <w:rPr>
          <w:sz w:val="28"/>
          <w:szCs w:val="28"/>
        </w:rPr>
        <w:t xml:space="preserve"> застывания топлива при добавлении некондиционной жидкости "И".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Результаты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исследований также показал</w:t>
      </w:r>
      <w:r w:rsidR="00F56E5F" w:rsidRPr="00A10754">
        <w:rPr>
          <w:sz w:val="28"/>
          <w:szCs w:val="28"/>
        </w:rPr>
        <w:t>и, что в зимнее дизельное топливо</w:t>
      </w:r>
      <w:r w:rsidRPr="00A10754">
        <w:rPr>
          <w:sz w:val="28"/>
          <w:szCs w:val="28"/>
        </w:rPr>
        <w:t xml:space="preserve"> неконди</w:t>
      </w:r>
      <w:r w:rsidR="008A1A1C" w:rsidRPr="00A10754">
        <w:rPr>
          <w:sz w:val="28"/>
          <w:szCs w:val="28"/>
        </w:rPr>
        <w:t>ционный по содержанию этилцелло</w:t>
      </w:r>
      <w:r w:rsidRPr="00A10754">
        <w:rPr>
          <w:sz w:val="28"/>
          <w:szCs w:val="28"/>
        </w:rPr>
        <w:t>зольв добавлять нельзя, так как при этом значительно повышается</w:t>
      </w:r>
      <w:r w:rsidR="00F56E5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температура помутнения топлива, что недопустимо при эксплуатации техники в зимний период. При этом помутнение топлива</w:t>
      </w:r>
      <w:r w:rsidR="00F56E5F" w:rsidRPr="00A10754">
        <w:rPr>
          <w:sz w:val="28"/>
          <w:szCs w:val="28"/>
        </w:rPr>
        <w:t xml:space="preserve"> происходит не вслед</w:t>
      </w:r>
      <w:r w:rsidRPr="00A10754">
        <w:rPr>
          <w:sz w:val="28"/>
          <w:szCs w:val="28"/>
        </w:rPr>
        <w:t>ствие выпадения кристаллов парафина, а в</w:t>
      </w:r>
      <w:r w:rsidR="00F56E5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результате образования в объеме топлива при снижении температуры ассоциатов из молек</w:t>
      </w:r>
      <w:r w:rsidR="008A1A1C" w:rsidRPr="00A10754">
        <w:rPr>
          <w:sz w:val="28"/>
          <w:szCs w:val="28"/>
        </w:rPr>
        <w:t>ул этилцеллозольва и капель мик</w:t>
      </w:r>
      <w:r w:rsidRPr="00A10754">
        <w:rPr>
          <w:sz w:val="28"/>
          <w:szCs w:val="28"/>
        </w:rPr>
        <w:t>роэмульсионной воды.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Одним из реальных источников загрязнения окружающей среды являются отработанные моторные и трансмиссионные масла, которые при их смене в двигателях и агрегатах автомобилей, тракторов, судов часто сливаются прямо на грунт или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 водоем. В лучшем случае на складах горючего отработанные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масла собирают</w:t>
      </w:r>
      <w:r w:rsidR="00710A5A" w:rsidRPr="00A10754">
        <w:rPr>
          <w:sz w:val="28"/>
          <w:szCs w:val="28"/>
        </w:rPr>
        <w:t xml:space="preserve">ся в специальные емкости, из </w:t>
      </w:r>
      <w:r w:rsidRPr="00A10754">
        <w:rPr>
          <w:sz w:val="28"/>
          <w:szCs w:val="28"/>
        </w:rPr>
        <w:t>которых они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периодически отбираются и с большим трудом вывозятся на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нефтебазы для дальнейшей утилизации или регенерации. При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всех этих операциях происходит дополнительное загрязнение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окружающей среды за счет проливов масел.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Одной из основных причин неудовлетворительной организации сбора отработанных масел в частях, на базах речного и морского флота является слабая экономическая заинтересованность в этом.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настоящее время регенерация отработанных масел производится на некоторых масло</w:t>
      </w:r>
      <w:r w:rsidR="00792AF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перерабатывающих предприятиях промышленности в основном путем удаления из масел механических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загрязнений и воды. Предприятия, принимающие отработанные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масла на регенерацию, смешивают их с ловушечными продуктами, используемыми как добавки к печному топливу, а предприятия нефтепродуктообеспечения отработанные масла в основном поста</w:t>
      </w:r>
      <w:r w:rsidR="00710A5A" w:rsidRPr="00A10754">
        <w:rPr>
          <w:sz w:val="28"/>
          <w:szCs w:val="28"/>
        </w:rPr>
        <w:t xml:space="preserve">вляют за рубеж по очень низким </w:t>
      </w:r>
      <w:r w:rsidRPr="00A10754">
        <w:rPr>
          <w:sz w:val="28"/>
          <w:szCs w:val="28"/>
        </w:rPr>
        <w:t>ценам.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За рубежом основная масса отработанных масел (до 90%) используется в качестве добавки к дизельным топливам, что дает значительно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больший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экономический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эффект, чем сбор и регенерация их. Поэтому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доля регенерируемых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масел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от объема</w:t>
      </w:r>
      <w:r w:rsidR="00710A5A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их производства</w:t>
      </w:r>
      <w:r w:rsidR="008C362F" w:rsidRPr="00A10754">
        <w:rPr>
          <w:sz w:val="28"/>
          <w:szCs w:val="28"/>
        </w:rPr>
        <w:t xml:space="preserve"> </w:t>
      </w:r>
      <w:r w:rsidR="00710A5A" w:rsidRPr="00A10754">
        <w:rPr>
          <w:sz w:val="28"/>
          <w:szCs w:val="28"/>
        </w:rPr>
        <w:t>составляет</w:t>
      </w:r>
      <w:r w:rsidR="008C362F" w:rsidRPr="00A10754">
        <w:rPr>
          <w:sz w:val="28"/>
          <w:szCs w:val="28"/>
        </w:rPr>
        <w:t xml:space="preserve"> </w:t>
      </w:r>
      <w:r w:rsidR="00710A5A" w:rsidRPr="00A10754">
        <w:rPr>
          <w:sz w:val="28"/>
          <w:szCs w:val="28"/>
        </w:rPr>
        <w:t>всего лишь: в Японии</w:t>
      </w:r>
      <w:r w:rsidRPr="00A10754">
        <w:rPr>
          <w:sz w:val="28"/>
          <w:szCs w:val="28"/>
        </w:rPr>
        <w:t>- 5%,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США - 4%,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 Англии - 10%.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Причина ограниченного вторичного использования отработанных масел заключается в высоких расходах на их регенерацию, технических трудностях этого процесса, вызывающего</w:t>
      </w:r>
      <w:r w:rsidR="00710A5A" w:rsidRPr="00A10754">
        <w:rPr>
          <w:sz w:val="28"/>
          <w:szCs w:val="28"/>
        </w:rPr>
        <w:t xml:space="preserve"> загрязнение окружающей среды от</w:t>
      </w:r>
      <w:r w:rsidRPr="00A10754">
        <w:rPr>
          <w:sz w:val="28"/>
          <w:szCs w:val="28"/>
        </w:rPr>
        <w:t>ходами производства, ростом требований к качеству товарных масел.</w:t>
      </w:r>
    </w:p>
    <w:p w:rsidR="0041662F" w:rsidRPr="00A10754" w:rsidRDefault="00710A5A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Был</w:t>
      </w:r>
      <w:r w:rsidR="0041662F" w:rsidRPr="00A10754">
        <w:rPr>
          <w:sz w:val="28"/>
          <w:szCs w:val="28"/>
        </w:rPr>
        <w:t>о исследовано влияние добавок отработанных масел к летнему дизельному топливу Л-0,5-40 ГОСТ 305-82 на его основные свойства, оцениваемые стандартными и квалификационными методами.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Результаты испытаний свидетельствуют о том, что добавление к топливу 5% об. отработанных масел вызывает изменение большинства показателей е</w:t>
      </w:r>
      <w:r w:rsidR="00192465" w:rsidRPr="00A10754">
        <w:rPr>
          <w:sz w:val="28"/>
          <w:szCs w:val="28"/>
        </w:rPr>
        <w:t>го качества.</w:t>
      </w:r>
      <w:r w:rsidRPr="00A10754">
        <w:rPr>
          <w:sz w:val="28"/>
          <w:szCs w:val="28"/>
        </w:rPr>
        <w:t xml:space="preserve"> Особенно повышаются</w:t>
      </w:r>
      <w:r w:rsidR="00192465" w:rsidRPr="00A10754">
        <w:rPr>
          <w:sz w:val="28"/>
          <w:szCs w:val="28"/>
        </w:rPr>
        <w:t xml:space="preserve"> концентрация фактических смол, </w:t>
      </w:r>
      <w:r w:rsidRPr="00A10754">
        <w:rPr>
          <w:sz w:val="28"/>
          <w:szCs w:val="28"/>
        </w:rPr>
        <w:t>зольность и коксуемость 10% остатка.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Коксуемость 10% остатка исследованных смесей превысила на 30-100% установленную норму. Особенно заметно влияние на этот показатель топлива добавки отработанного моторного масла. Отмечено некоторое понижение температуры застывания смеси, которое, очевидно, связано с депрессорным эффектом</w:t>
      </w:r>
      <w:r w:rsidR="009D7EEE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добавок масла при сохранении предельной температуры фильтруемости. Повышения склонности топливных смесей к образованию отложений на форсунках двигателя не обнаружено.</w:t>
      </w:r>
    </w:p>
    <w:p w:rsidR="0041662F" w:rsidRPr="00A10754" w:rsidRDefault="0019246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Таким образом, добавление к </w:t>
      </w:r>
      <w:r w:rsidR="0041662F" w:rsidRPr="00A10754">
        <w:rPr>
          <w:sz w:val="28"/>
          <w:szCs w:val="28"/>
        </w:rPr>
        <w:t xml:space="preserve">дизельному топливу Л-0,5-40 5% об. отработанных масел </w:t>
      </w:r>
      <w:r w:rsidRPr="00A10754">
        <w:rPr>
          <w:sz w:val="28"/>
          <w:szCs w:val="28"/>
        </w:rPr>
        <w:t>ММС</w:t>
      </w:r>
      <w:r w:rsidR="0041662F" w:rsidRPr="00A10754">
        <w:rPr>
          <w:sz w:val="28"/>
          <w:szCs w:val="28"/>
        </w:rPr>
        <w:t xml:space="preserve">, и МНО вызвало определенное снижение некоторых показателей качества топлива по сравнению с нормами ГОСТ 305-82. Однако ухудшение показателей, за исключением коксуемости 10% остатка, не </w:t>
      </w:r>
      <w:r w:rsidRPr="00A10754">
        <w:rPr>
          <w:sz w:val="28"/>
          <w:szCs w:val="28"/>
        </w:rPr>
        <w:t xml:space="preserve">вышло за пределы требований ТУ </w:t>
      </w:r>
      <w:r w:rsidR="0041662F" w:rsidRPr="00A10754">
        <w:rPr>
          <w:sz w:val="28"/>
          <w:szCs w:val="28"/>
        </w:rPr>
        <w:t>на топливо УФС. Увеличение коксуемости не привело к росту склонности топливных смесей к нагарообразо</w:t>
      </w:r>
      <w:r w:rsidRPr="00A10754">
        <w:rPr>
          <w:sz w:val="28"/>
          <w:szCs w:val="28"/>
        </w:rPr>
        <w:t>ванию выше норм КМКО.</w:t>
      </w:r>
      <w:r w:rsidRPr="00A10754">
        <w:rPr>
          <w:sz w:val="28"/>
          <w:szCs w:val="28"/>
        </w:rPr>
        <w:tab/>
      </w:r>
      <w:r w:rsidR="0041662F" w:rsidRPr="00A10754">
        <w:rPr>
          <w:sz w:val="28"/>
          <w:szCs w:val="28"/>
        </w:rPr>
        <w:t>На основании приведенных рез</w:t>
      </w:r>
      <w:r w:rsidRPr="00A10754">
        <w:rPr>
          <w:sz w:val="28"/>
          <w:szCs w:val="28"/>
        </w:rPr>
        <w:t>ультатов предварительных испыт</w:t>
      </w:r>
      <w:r w:rsidR="0041662F" w:rsidRPr="00A10754">
        <w:rPr>
          <w:sz w:val="28"/>
          <w:szCs w:val="28"/>
        </w:rPr>
        <w:t>аний, а также учитывая зарубежный опыт, смеси дизельного</w:t>
      </w:r>
      <w:r w:rsidR="00792AF5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т</w:t>
      </w:r>
      <w:r w:rsidRPr="00A10754">
        <w:rPr>
          <w:sz w:val="28"/>
          <w:szCs w:val="28"/>
        </w:rPr>
        <w:t>оплива ГОСТ 305-82 с 5%об отра</w:t>
      </w:r>
      <w:r w:rsidR="0041662F" w:rsidRPr="00A10754">
        <w:rPr>
          <w:sz w:val="28"/>
          <w:szCs w:val="28"/>
        </w:rPr>
        <w:t>ботанных масел можно</w:t>
      </w:r>
      <w:r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рекомендовать к стендовым и эксплуатационным испытаниям.</w:t>
      </w:r>
    </w:p>
    <w:p w:rsidR="0041662F" w:rsidRPr="00A10754" w:rsidRDefault="0019246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 заключение следует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отметить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что, учитывая высокую стоимость горючего </w:t>
      </w:r>
      <w:r w:rsidR="0041662F" w:rsidRPr="00A10754">
        <w:rPr>
          <w:bCs/>
          <w:sz w:val="28"/>
          <w:szCs w:val="28"/>
        </w:rPr>
        <w:t xml:space="preserve">ТГ </w:t>
      </w:r>
      <w:r w:rsidR="0041662F" w:rsidRPr="00A10754">
        <w:rPr>
          <w:sz w:val="28"/>
          <w:szCs w:val="28"/>
        </w:rPr>
        <w:t>-02 и возрастающий дефицит смазочных материалов, утилизация некондицио</w:t>
      </w:r>
      <w:r w:rsidRPr="00A10754">
        <w:rPr>
          <w:sz w:val="28"/>
          <w:szCs w:val="28"/>
        </w:rPr>
        <w:t>нных партий путем добавки к топл</w:t>
      </w:r>
      <w:r w:rsidR="0041662F" w:rsidRPr="00A10754">
        <w:rPr>
          <w:sz w:val="28"/>
          <w:szCs w:val="28"/>
        </w:rPr>
        <w:t>ивам должна производиться только тогда, когда невозможно проведение мероприятий по во</w:t>
      </w:r>
      <w:r w:rsidRPr="00A10754">
        <w:rPr>
          <w:sz w:val="28"/>
          <w:szCs w:val="28"/>
        </w:rPr>
        <w:t>сстановлению качества некондиц</w:t>
      </w:r>
      <w:r w:rsidR="0041662F" w:rsidRPr="00A10754">
        <w:rPr>
          <w:sz w:val="28"/>
          <w:szCs w:val="28"/>
        </w:rPr>
        <w:t>ионного, образца или сдачи на предприятия промышленности. Организация и про ведение утилизации некондиционных па</w:t>
      </w:r>
      <w:r w:rsidRPr="00A10754">
        <w:rPr>
          <w:sz w:val="28"/>
          <w:szCs w:val="28"/>
        </w:rPr>
        <w:t>ртий специальных жидкостей, топл</w:t>
      </w:r>
      <w:r w:rsidR="0041662F" w:rsidRPr="00A10754">
        <w:rPr>
          <w:sz w:val="28"/>
          <w:szCs w:val="28"/>
        </w:rPr>
        <w:t>ив и масел осуществляется в частях и на складах горючего по специальным инструкциям только с разрешения старшего начальника.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FB17F2" w:rsidRPr="00A10754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8C7431" w:rsidRPr="00A10754">
        <w:rPr>
          <w:sz w:val="28"/>
          <w:szCs w:val="32"/>
        </w:rPr>
        <w:t>5</w:t>
      </w:r>
      <w:r>
        <w:rPr>
          <w:sz w:val="28"/>
          <w:szCs w:val="32"/>
          <w:lang w:val="uk-UA"/>
        </w:rPr>
        <w:t>.</w:t>
      </w:r>
      <w:r w:rsidR="004F63B5" w:rsidRPr="00A10754">
        <w:rPr>
          <w:sz w:val="28"/>
          <w:szCs w:val="32"/>
        </w:rPr>
        <w:t xml:space="preserve"> Испытания новых войсковых экспресс-м</w:t>
      </w:r>
      <w:r w:rsidR="0083430F" w:rsidRPr="00A10754">
        <w:rPr>
          <w:sz w:val="28"/>
          <w:szCs w:val="32"/>
        </w:rPr>
        <w:t>етодов для контроля качества горючесмазочных материалов</w:t>
      </w:r>
      <w:r w:rsidR="004F63B5" w:rsidRPr="00A10754">
        <w:rPr>
          <w:sz w:val="28"/>
          <w:szCs w:val="32"/>
        </w:rPr>
        <w:t xml:space="preserve">, применяемых </w:t>
      </w:r>
      <w:r w:rsidR="00BE3477" w:rsidRPr="00A10754">
        <w:rPr>
          <w:sz w:val="28"/>
          <w:szCs w:val="32"/>
        </w:rPr>
        <w:t>в ракетных войсках и артиллерии</w:t>
      </w:r>
    </w:p>
    <w:p w:rsidR="00BE3477" w:rsidRPr="00A10754" w:rsidRDefault="00BE347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F63B5" w:rsidRPr="00A10754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5.1</w:t>
      </w:r>
      <w:r w:rsidR="004F63B5" w:rsidRPr="00A10754">
        <w:rPr>
          <w:sz w:val="28"/>
          <w:szCs w:val="28"/>
        </w:rPr>
        <w:t xml:space="preserve"> Испытания экспресс-методов и индикаторных трубок для определения влагосодер</w:t>
      </w:r>
      <w:r w:rsidR="00BE3477" w:rsidRPr="00A10754">
        <w:rPr>
          <w:sz w:val="28"/>
          <w:szCs w:val="28"/>
        </w:rPr>
        <w:t>жания нефтехимических продуктов</w:t>
      </w:r>
    </w:p>
    <w:p w:rsidR="004F63B5" w:rsidRPr="00A10754" w:rsidRDefault="004F63B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Определение влагосодержания нефтехимических продуктов является важным этапом в контроле их качества. Существенная</w:t>
      </w:r>
      <w:r w:rsidR="006F3635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зависимость этого показа</w:t>
      </w:r>
      <w:r w:rsidR="00482CCC" w:rsidRPr="00A10754">
        <w:rPr>
          <w:sz w:val="28"/>
          <w:szCs w:val="28"/>
        </w:rPr>
        <w:t xml:space="preserve">теля от окружающих условий вызывает </w:t>
      </w:r>
      <w:r w:rsidRPr="00A10754">
        <w:rPr>
          <w:sz w:val="28"/>
          <w:szCs w:val="28"/>
        </w:rPr>
        <w:t>необходимость для получения достоверных результатов применять</w:t>
      </w:r>
      <w:r w:rsidR="00482CC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экспрессные методы, которые </w:t>
      </w:r>
      <w:r w:rsidR="00482CCC" w:rsidRPr="00A10754">
        <w:rPr>
          <w:sz w:val="28"/>
          <w:szCs w:val="28"/>
        </w:rPr>
        <w:t>могут</w:t>
      </w:r>
      <w:r w:rsidRPr="00A10754">
        <w:rPr>
          <w:sz w:val="28"/>
          <w:szCs w:val="28"/>
        </w:rPr>
        <w:t xml:space="preserve"> быть реализованы как в</w:t>
      </w:r>
      <w:r w:rsidR="00482CC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лабораторных, так и в полевых условиях. С этой целью </w:t>
      </w:r>
      <w:r w:rsidR="00C728E3" w:rsidRPr="00A10754">
        <w:rPr>
          <w:sz w:val="28"/>
          <w:szCs w:val="28"/>
        </w:rPr>
        <w:t>был</w:t>
      </w:r>
      <w:r w:rsidR="00482CCC" w:rsidRPr="00A10754">
        <w:rPr>
          <w:sz w:val="28"/>
          <w:szCs w:val="28"/>
        </w:rPr>
        <w:t xml:space="preserve"> разработан</w:t>
      </w:r>
      <w:r w:rsidRPr="00A10754">
        <w:rPr>
          <w:sz w:val="28"/>
          <w:szCs w:val="28"/>
        </w:rPr>
        <w:t xml:space="preserve"> ряд экспрессных методик</w:t>
      </w:r>
      <w:r w:rsidR="002326B7" w:rsidRPr="00A10754">
        <w:rPr>
          <w:sz w:val="28"/>
          <w:szCs w:val="28"/>
        </w:rPr>
        <w:t xml:space="preserve"> с помощью</w:t>
      </w:r>
      <w:r w:rsidRPr="00A10754">
        <w:rPr>
          <w:sz w:val="28"/>
          <w:szCs w:val="28"/>
        </w:rPr>
        <w:t xml:space="preserve"> индикаторных труб</w:t>
      </w:r>
      <w:r w:rsidR="002326B7" w:rsidRPr="00A10754">
        <w:rPr>
          <w:sz w:val="28"/>
          <w:szCs w:val="28"/>
        </w:rPr>
        <w:t>о</w:t>
      </w:r>
      <w:r w:rsidR="008939EC" w:rsidRPr="00A10754">
        <w:rPr>
          <w:sz w:val="28"/>
          <w:szCs w:val="28"/>
        </w:rPr>
        <w:t>к</w:t>
      </w:r>
      <w:r w:rsidR="00FA3A94" w:rsidRPr="00A10754">
        <w:rPr>
          <w:sz w:val="28"/>
          <w:szCs w:val="28"/>
        </w:rPr>
        <w:t xml:space="preserve"> </w:t>
      </w:r>
      <w:r w:rsidR="008939EC" w:rsidRPr="00A10754">
        <w:rPr>
          <w:sz w:val="28"/>
          <w:szCs w:val="28"/>
        </w:rPr>
        <w:sym w:font="Symbol" w:char="F05B"/>
      </w:r>
      <w:r w:rsidR="005E74CB" w:rsidRPr="00A10754">
        <w:rPr>
          <w:sz w:val="28"/>
          <w:szCs w:val="28"/>
        </w:rPr>
        <w:t>17</w:t>
      </w:r>
      <w:r w:rsidR="008939EC" w:rsidRPr="00A10754">
        <w:rPr>
          <w:sz w:val="28"/>
          <w:szCs w:val="28"/>
        </w:rPr>
        <w:sym w:font="Symbol" w:char="F05D"/>
      </w:r>
      <w:r w:rsidR="008939EC" w:rsidRPr="00A10754">
        <w:rPr>
          <w:sz w:val="28"/>
          <w:szCs w:val="28"/>
        </w:rPr>
        <w:t>.</w:t>
      </w:r>
    </w:p>
    <w:p w:rsidR="008C7431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Сущность метода заключается в разделении анализируемого продукта в условиях фронтального анализа, в результате чего в индикаторных трубках (ИТ) образуется</w:t>
      </w:r>
      <w:r w:rsidR="00482CCC" w:rsidRPr="00A10754">
        <w:rPr>
          <w:sz w:val="28"/>
          <w:szCs w:val="28"/>
        </w:rPr>
        <w:t xml:space="preserve"> з</w:t>
      </w:r>
      <w:r w:rsidRPr="00A10754">
        <w:rPr>
          <w:sz w:val="28"/>
          <w:szCs w:val="28"/>
        </w:rPr>
        <w:t>она адсорбции воды, отличающейся по цвету от содержащегося</w:t>
      </w:r>
      <w:r w:rsidR="00482CC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в трубке адсорбента.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По величине этой зоны на основании</w:t>
      </w:r>
      <w:r w:rsidR="00482CC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предварительной калибровки определяют количество воды в</w:t>
      </w:r>
      <w:r w:rsidR="00482CCC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анализируемом продукте. Для анализа влагосодержания</w:t>
      </w:r>
      <w:r w:rsidR="0026474E" w:rsidRPr="00A10754">
        <w:rPr>
          <w:sz w:val="28"/>
          <w:szCs w:val="28"/>
        </w:rPr>
        <w:t xml:space="preserve"> нефтехимических продуктов был</w:t>
      </w:r>
      <w:r w:rsidRPr="00A10754">
        <w:rPr>
          <w:sz w:val="28"/>
          <w:szCs w:val="28"/>
        </w:rPr>
        <w:t xml:space="preserve"> разработан ряд индикаторных</w:t>
      </w:r>
      <w:r w:rsidR="0026474E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трубок, предназначенных для определения воды различного</w:t>
      </w:r>
      <w:r w:rsidR="0026474E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фазового состояния и для разных диапазонов определяемых</w:t>
      </w:r>
      <w:r w:rsidR="0026474E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концентраций. Технико-аналитические характеристики</w:t>
      </w:r>
      <w:r w:rsidR="00981F86" w:rsidRPr="00A10754">
        <w:rPr>
          <w:sz w:val="28"/>
          <w:szCs w:val="28"/>
        </w:rPr>
        <w:t xml:space="preserve"> ИТ приведены ниже.</w:t>
      </w:r>
    </w:p>
    <w:p w:rsidR="00273BCB" w:rsidRPr="00A10754" w:rsidRDefault="00787A7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  <w:szCs w:val="28"/>
        </w:rPr>
        <w:t>Актуальной задачей являются межлабораторные испытания экспресс-методов и промышленных индикаторных трубок для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проверки их технических и метрологических характеристик при определении влагосодержания нефтехимических продуктов.</w:t>
      </w:r>
    </w:p>
    <w:p w:rsidR="008C7431" w:rsidRPr="00A10754" w:rsidRDefault="008C7431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</w:p>
    <w:p w:rsidR="007573B0" w:rsidRPr="00A10754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7573B0" w:rsidRPr="00A10754">
        <w:rPr>
          <w:sz w:val="28"/>
        </w:rPr>
        <w:t xml:space="preserve">Таблица </w:t>
      </w:r>
      <w:r w:rsidR="008C7431" w:rsidRPr="00A10754">
        <w:rPr>
          <w:sz w:val="28"/>
        </w:rPr>
        <w:t>5.</w:t>
      </w:r>
      <w:r w:rsidR="007573B0" w:rsidRPr="00A10754">
        <w:rPr>
          <w:sz w:val="28"/>
        </w:rPr>
        <w:t>1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98"/>
        <w:gridCol w:w="1945"/>
        <w:gridCol w:w="3835"/>
        <w:gridCol w:w="1866"/>
      </w:tblGrid>
      <w:tr w:rsidR="0041662F" w:rsidRPr="008D0A4B" w:rsidTr="008D0A4B">
        <w:trPr>
          <w:jc w:val="center"/>
        </w:trPr>
        <w:tc>
          <w:tcPr>
            <w:tcW w:w="1398" w:type="dxa"/>
            <w:shd w:val="clear" w:color="auto" w:fill="auto"/>
          </w:tcPr>
          <w:p w:rsidR="0041662F" w:rsidRPr="008D0A4B" w:rsidRDefault="00DD45A1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Марка</w:t>
            </w:r>
            <w:r w:rsidR="008C362F" w:rsidRPr="008D0A4B">
              <w:rPr>
                <w:sz w:val="20"/>
              </w:rPr>
              <w:t xml:space="preserve"> </w:t>
            </w:r>
            <w:r w:rsidR="0041662F" w:rsidRPr="008D0A4B">
              <w:rPr>
                <w:sz w:val="20"/>
              </w:rPr>
              <w:t>ИТ</w:t>
            </w:r>
          </w:p>
        </w:tc>
        <w:tc>
          <w:tcPr>
            <w:tcW w:w="1945" w:type="dxa"/>
            <w:shd w:val="clear" w:color="auto" w:fill="auto"/>
          </w:tcPr>
          <w:p w:rsidR="0041662F" w:rsidRPr="008D0A4B" w:rsidRDefault="0041662F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 xml:space="preserve">Вид </w:t>
            </w:r>
            <w:r w:rsidR="0026474E" w:rsidRPr="008D0A4B">
              <w:rPr>
                <w:sz w:val="20"/>
              </w:rPr>
              <w:t>определяемой</w:t>
            </w:r>
            <w:r w:rsidR="008C362F" w:rsidRPr="008D0A4B">
              <w:rPr>
                <w:sz w:val="20"/>
              </w:rPr>
              <w:t xml:space="preserve"> </w:t>
            </w:r>
            <w:r w:rsidR="0026474E" w:rsidRPr="008D0A4B">
              <w:rPr>
                <w:sz w:val="20"/>
              </w:rPr>
              <w:t>воды</w:t>
            </w:r>
          </w:p>
        </w:tc>
        <w:tc>
          <w:tcPr>
            <w:tcW w:w="3835" w:type="dxa"/>
            <w:shd w:val="clear" w:color="auto" w:fill="auto"/>
          </w:tcPr>
          <w:p w:rsidR="0041662F" w:rsidRPr="008D0A4B" w:rsidRDefault="0026474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Диапазон</w:t>
            </w:r>
            <w:r w:rsidR="008C362F" w:rsidRPr="008D0A4B">
              <w:rPr>
                <w:sz w:val="20"/>
              </w:rPr>
              <w:t xml:space="preserve"> </w:t>
            </w:r>
            <w:r w:rsidR="0041662F" w:rsidRPr="008D0A4B">
              <w:rPr>
                <w:sz w:val="20"/>
              </w:rPr>
              <w:t>определяемых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концентраций</w:t>
            </w:r>
            <w:r w:rsidR="00C728E3" w:rsidRPr="008D0A4B">
              <w:rPr>
                <w:sz w:val="20"/>
              </w:rPr>
              <w:t>, %</w:t>
            </w:r>
            <w:r w:rsidR="00DD45A1" w:rsidRPr="008D0A4B">
              <w:rPr>
                <w:sz w:val="20"/>
              </w:rPr>
              <w:t xml:space="preserve"> масс</w:t>
            </w:r>
            <w:r w:rsidR="00C728E3" w:rsidRPr="008D0A4B">
              <w:rPr>
                <w:sz w:val="20"/>
              </w:rPr>
              <w:t>.</w:t>
            </w:r>
          </w:p>
        </w:tc>
        <w:tc>
          <w:tcPr>
            <w:tcW w:w="1866" w:type="dxa"/>
            <w:shd w:val="clear" w:color="auto" w:fill="auto"/>
          </w:tcPr>
          <w:p w:rsidR="0041662F" w:rsidRPr="008D0A4B" w:rsidRDefault="0026474E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Анализируемые продукты</w:t>
            </w:r>
          </w:p>
        </w:tc>
      </w:tr>
      <w:tr w:rsidR="00C728E3" w:rsidRPr="008D0A4B" w:rsidTr="008D0A4B">
        <w:trPr>
          <w:jc w:val="center"/>
        </w:trPr>
        <w:tc>
          <w:tcPr>
            <w:tcW w:w="1398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ИТ-СВ-10</w:t>
            </w:r>
          </w:p>
        </w:tc>
        <w:tc>
          <w:tcPr>
            <w:tcW w:w="194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Суммарная</w:t>
            </w:r>
          </w:p>
        </w:tc>
        <w:tc>
          <w:tcPr>
            <w:tcW w:w="383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0,05-0,0001</w:t>
            </w:r>
          </w:p>
        </w:tc>
        <w:tc>
          <w:tcPr>
            <w:tcW w:w="1866" w:type="dxa"/>
            <w:vMerge w:val="restart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Топлива и масла</w:t>
            </w:r>
          </w:p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(нефтяные), ПВК</w:t>
            </w:r>
          </w:p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жидкости</w:t>
            </w:r>
          </w:p>
        </w:tc>
      </w:tr>
      <w:tr w:rsidR="00C728E3" w:rsidRPr="008D0A4B" w:rsidTr="008D0A4B">
        <w:trPr>
          <w:jc w:val="center"/>
        </w:trPr>
        <w:tc>
          <w:tcPr>
            <w:tcW w:w="1398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ИТ-СВ-100</w:t>
            </w:r>
          </w:p>
        </w:tc>
        <w:tc>
          <w:tcPr>
            <w:tcW w:w="194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32"/>
              </w:rPr>
            </w:pPr>
            <w:r w:rsidRPr="008D0A4B">
              <w:rPr>
                <w:sz w:val="20"/>
              </w:rPr>
              <w:t>–//–</w:t>
            </w:r>
          </w:p>
        </w:tc>
        <w:tc>
          <w:tcPr>
            <w:tcW w:w="383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0,01-10</w:t>
            </w:r>
          </w:p>
        </w:tc>
        <w:tc>
          <w:tcPr>
            <w:tcW w:w="1866" w:type="dxa"/>
            <w:vMerge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C728E3" w:rsidRPr="008D0A4B" w:rsidTr="008D0A4B">
        <w:trPr>
          <w:jc w:val="center"/>
        </w:trPr>
        <w:tc>
          <w:tcPr>
            <w:tcW w:w="1398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ИТ-НВ-15</w:t>
            </w:r>
          </w:p>
        </w:tc>
        <w:tc>
          <w:tcPr>
            <w:tcW w:w="194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Эмульсионная</w:t>
            </w:r>
          </w:p>
        </w:tc>
        <w:tc>
          <w:tcPr>
            <w:tcW w:w="3835" w:type="dxa"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0,1-0,001</w:t>
            </w:r>
          </w:p>
        </w:tc>
        <w:tc>
          <w:tcPr>
            <w:tcW w:w="1866" w:type="dxa"/>
            <w:vMerge/>
            <w:shd w:val="clear" w:color="auto" w:fill="auto"/>
          </w:tcPr>
          <w:p w:rsidR="00C728E3" w:rsidRPr="008D0A4B" w:rsidRDefault="00C728E3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</w:tbl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</w:p>
    <w:p w:rsidR="0041662F" w:rsidRPr="00A10754" w:rsidRDefault="0031751D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Выпущенные</w:t>
      </w:r>
      <w:r w:rsidR="0041662F" w:rsidRPr="00A10754">
        <w:rPr>
          <w:sz w:val="28"/>
          <w:szCs w:val="28"/>
        </w:rPr>
        <w:t xml:space="preserve"> опытные партии индикаторных трубо</w:t>
      </w:r>
      <w:r w:rsidRPr="00A10754">
        <w:rPr>
          <w:sz w:val="28"/>
          <w:szCs w:val="28"/>
        </w:rPr>
        <w:t>к были подвергнуты</w:t>
      </w:r>
      <w:r w:rsidR="0041662F" w:rsidRPr="00A10754">
        <w:rPr>
          <w:sz w:val="28"/>
          <w:szCs w:val="28"/>
        </w:rPr>
        <w:t xml:space="preserve"> испытаниям согласно требованиям тех</w:t>
      </w:r>
      <w:r w:rsidR="007D4D84" w:rsidRPr="00A10754">
        <w:rPr>
          <w:sz w:val="28"/>
          <w:szCs w:val="28"/>
        </w:rPr>
        <w:t>нических условий (табл.</w:t>
      </w:r>
      <w:r w:rsidR="008C7431" w:rsidRPr="00A10754">
        <w:rPr>
          <w:sz w:val="28"/>
          <w:szCs w:val="28"/>
        </w:rPr>
        <w:t>5.</w:t>
      </w:r>
      <w:r w:rsidR="00981F86" w:rsidRPr="00A10754">
        <w:rPr>
          <w:sz w:val="28"/>
          <w:szCs w:val="28"/>
        </w:rPr>
        <w:t>2</w:t>
      </w:r>
      <w:r w:rsidR="007D4D84" w:rsidRPr="00A10754">
        <w:rPr>
          <w:sz w:val="28"/>
          <w:szCs w:val="28"/>
        </w:rPr>
        <w:t xml:space="preserve">). </w:t>
      </w:r>
      <w:r w:rsidR="0041662F" w:rsidRPr="00A10754">
        <w:rPr>
          <w:sz w:val="28"/>
          <w:szCs w:val="28"/>
        </w:rPr>
        <w:t xml:space="preserve">Из приведенных данных следует, что разработанная технология позволяет </w:t>
      </w:r>
      <w:r w:rsidRPr="00A10754">
        <w:rPr>
          <w:sz w:val="28"/>
          <w:szCs w:val="28"/>
        </w:rPr>
        <w:t>производить</w:t>
      </w:r>
      <w:r w:rsidR="0041662F" w:rsidRPr="00A10754">
        <w:rPr>
          <w:sz w:val="28"/>
          <w:szCs w:val="28"/>
        </w:rPr>
        <w:t xml:space="preserve"> ИТ, соответствующие</w:t>
      </w:r>
      <w:r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основным требованиям технического задания, за исключением</w:t>
      </w:r>
      <w:r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их длины, которая превысила установленную норму на 4-8 мм</w:t>
      </w:r>
      <w:r w:rsidRPr="00A10754">
        <w:rPr>
          <w:sz w:val="28"/>
          <w:szCs w:val="28"/>
        </w:rPr>
        <w:t>. Поскольку общая длина</w:t>
      </w:r>
      <w:r w:rsidR="0041662F" w:rsidRPr="00A10754">
        <w:rPr>
          <w:sz w:val="28"/>
          <w:szCs w:val="28"/>
        </w:rPr>
        <w:t>.</w:t>
      </w:r>
      <w:r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ИТ не оказывает влияния на их эффективность при сохранении высоты </w:t>
      </w:r>
      <w:r w:rsidRPr="00A10754">
        <w:rPr>
          <w:sz w:val="28"/>
          <w:szCs w:val="28"/>
        </w:rPr>
        <w:t>с</w:t>
      </w:r>
      <w:r w:rsidR="0041662F" w:rsidRPr="00A10754">
        <w:rPr>
          <w:sz w:val="28"/>
          <w:szCs w:val="28"/>
        </w:rPr>
        <w:t>лоя адсорбента на уровне 41-48 мм, целесообразно внести изменения в ТУ на индикаторные трубки ИТ-СВ-I0, ИТ-СВ-</w:t>
      </w:r>
      <w:r w:rsidRPr="00A10754">
        <w:rPr>
          <w:sz w:val="28"/>
          <w:szCs w:val="28"/>
        </w:rPr>
        <w:t>100</w:t>
      </w:r>
      <w:r w:rsidR="0041662F" w:rsidRPr="00A10754">
        <w:rPr>
          <w:sz w:val="28"/>
          <w:szCs w:val="28"/>
        </w:rPr>
        <w:t xml:space="preserve"> и ИТ-НВ-15</w:t>
      </w:r>
      <w:r w:rsidR="008C7431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для устранения</w:t>
      </w:r>
      <w:r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затруднений в условиях серийного производства ИТ.</w:t>
      </w:r>
    </w:p>
    <w:p w:rsidR="0041662F" w:rsidRPr="00A10754" w:rsidRDefault="00885FC6" w:rsidP="00A10754">
      <w:pPr>
        <w:tabs>
          <w:tab w:val="left" w:pos="31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Лаб</w:t>
      </w:r>
      <w:r w:rsidR="0041662F" w:rsidRPr="00A10754">
        <w:rPr>
          <w:sz w:val="28"/>
          <w:szCs w:val="28"/>
        </w:rPr>
        <w:t xml:space="preserve">ораторным испытаниям подверглись следующие </w:t>
      </w:r>
      <w:r w:rsidR="0031751D" w:rsidRPr="00A10754">
        <w:rPr>
          <w:sz w:val="28"/>
          <w:szCs w:val="28"/>
        </w:rPr>
        <w:t>экспресс-методы</w:t>
      </w:r>
      <w:r w:rsidR="0041662F" w:rsidRPr="00A10754">
        <w:rPr>
          <w:sz w:val="28"/>
          <w:szCs w:val="28"/>
        </w:rPr>
        <w:t>: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МИ 32.96-90. Экспресс-метод количественного определения массовой доли растворенной воды в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противоводокристаллизационных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жидкостях;</w:t>
      </w:r>
    </w:p>
    <w:p w:rsidR="0041662F" w:rsidRPr="00A10754" w:rsidRDefault="0041662F" w:rsidP="00A10754">
      <w:pPr>
        <w:tabs>
          <w:tab w:val="left" w:pos="31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МИ 32.95-90. Экспресс-метод количественного определения</w:t>
      </w:r>
      <w:r w:rsidR="00D77EF8" w:rsidRPr="00A10754">
        <w:rPr>
          <w:sz w:val="28"/>
          <w:szCs w:val="28"/>
        </w:rPr>
        <w:t xml:space="preserve"> массовой доли </w:t>
      </w:r>
      <w:r w:rsidRPr="00A10754">
        <w:rPr>
          <w:sz w:val="28"/>
          <w:szCs w:val="28"/>
        </w:rPr>
        <w:t>нерастворенной воды в топливах для реактивных и поршневых двигателей;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МИ 32.97-90. Экспресс-метод количественного определения суммарной воды в топливах для реактивных и поршневых двигателей.</w:t>
      </w:r>
    </w:p>
    <w:p w:rsidR="008C362F" w:rsidRPr="00A10754" w:rsidRDefault="00E734A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При испытаниях использовались следующие ИТ:</w:t>
      </w:r>
    </w:p>
    <w:p w:rsidR="00E734A6" w:rsidRPr="00A10754" w:rsidRDefault="00E734A6" w:rsidP="00A10754">
      <w:pPr>
        <w:tabs>
          <w:tab w:val="left" w:pos="30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ИТ-CB-100 изготовлены по тех</w:t>
      </w:r>
      <w:r w:rsidR="008C7431" w:rsidRPr="00A10754">
        <w:rPr>
          <w:sz w:val="28"/>
          <w:szCs w:val="28"/>
        </w:rPr>
        <w:t>нологическому регламенту (ТР) №</w:t>
      </w:r>
      <w:r w:rsidRPr="00A10754">
        <w:rPr>
          <w:sz w:val="28"/>
          <w:szCs w:val="28"/>
        </w:rPr>
        <w:t>9 для количественного определения массовой доли растворенной воды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ПВК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жидкостях; ИТ-СВ-10 изготовлены по ТР №8 для количественного определения массовой доли суммарной воды в топливах; ИТ-НВ-15 изготовлены по ТР № 10 для количественного определения массовой доли нерастворенной воды в топливах.</w:t>
      </w:r>
    </w:p>
    <w:p w:rsidR="00810FEE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lang w:val="uk-UA"/>
        </w:rPr>
      </w:pPr>
    </w:p>
    <w:p w:rsidR="00880DAD" w:rsidRPr="00A10754" w:rsidRDefault="00FC7E7A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>Т</w:t>
      </w:r>
      <w:r w:rsidR="00880DAD" w:rsidRPr="00A10754">
        <w:rPr>
          <w:sz w:val="28"/>
        </w:rPr>
        <w:t xml:space="preserve">аблица </w:t>
      </w:r>
      <w:r w:rsidR="008C7431" w:rsidRPr="00A10754">
        <w:rPr>
          <w:sz w:val="28"/>
        </w:rPr>
        <w:t>5.</w:t>
      </w:r>
      <w:r w:rsidR="00880DAD" w:rsidRPr="00A10754">
        <w:rPr>
          <w:sz w:val="28"/>
        </w:rPr>
        <w:t>2</w:t>
      </w:r>
      <w:r w:rsidR="002717D7" w:rsidRPr="00A10754">
        <w:rPr>
          <w:sz w:val="28"/>
        </w:rPr>
        <w:t xml:space="preserve"> </w:t>
      </w:r>
      <w:r w:rsidR="002717D7" w:rsidRPr="00A10754">
        <w:rPr>
          <w:sz w:val="28"/>
          <w:szCs w:val="28"/>
        </w:rPr>
        <w:sym w:font="Symbol" w:char="F02D"/>
      </w:r>
      <w:r w:rsidR="002717D7" w:rsidRPr="00A10754">
        <w:rPr>
          <w:sz w:val="28"/>
        </w:rPr>
        <w:t xml:space="preserve"> </w:t>
      </w:r>
      <w:r w:rsidR="00880DAD" w:rsidRPr="00A10754">
        <w:rPr>
          <w:sz w:val="28"/>
        </w:rPr>
        <w:t>Результаты определения технических характеристик ИТ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36"/>
        <w:gridCol w:w="1885"/>
        <w:gridCol w:w="1455"/>
        <w:gridCol w:w="1455"/>
        <w:gridCol w:w="1455"/>
      </w:tblGrid>
      <w:tr w:rsidR="00880DAD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880DAD" w:rsidRPr="008D0A4B" w:rsidRDefault="00FD251A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Показатель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Требования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ТТЗ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Марка ИТ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ИТ-СВ-100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ИТ-СВ-10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ИТ-НВ-15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  <w:r w:rsidRPr="008D0A4B">
              <w:rPr>
                <w:sz w:val="20"/>
                <w:szCs w:val="20"/>
              </w:rPr>
              <w:t>Состав ИТ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Стеклянная трубка,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адсорбент, ватные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тампоны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Соответствует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 xml:space="preserve"> Герметичность 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Герметичные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ИТ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Запаянные герметичные трубки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Габаритные размеры, мм: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длина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Внутренний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диаметр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Наружный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диаметр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125-127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2± 0,3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3,6-4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131-135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2,1-2,2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3,6-4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131-135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2,1-2,2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3,6-4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131-134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2,0-2,2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3,6-4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Масса, г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20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3,2-3,5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3,1-3,3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3,3-3,7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Высота слоя</w:t>
            </w:r>
            <w:r w:rsidR="00810FEE" w:rsidRPr="008D0A4B">
              <w:rPr>
                <w:sz w:val="20"/>
                <w:szCs w:val="20"/>
                <w:lang w:val="uk-UA"/>
              </w:rPr>
              <w:t xml:space="preserve"> </w:t>
            </w:r>
            <w:r w:rsidRPr="008D0A4B">
              <w:rPr>
                <w:sz w:val="20"/>
                <w:szCs w:val="20"/>
              </w:rPr>
              <w:t>адсорбента, мм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более 50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41-45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42-47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42-48</w:t>
            </w:r>
          </w:p>
        </w:tc>
      </w:tr>
      <w:tr w:rsidR="00880DAD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Насыпная</w:t>
            </w:r>
          </w:p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масса адсорбента, г /мм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Не установлена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0,0025-0,0028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0,0050-0,0052</w:t>
            </w:r>
          </w:p>
        </w:tc>
        <w:tc>
          <w:tcPr>
            <w:tcW w:w="0" w:type="auto"/>
            <w:shd w:val="clear" w:color="auto" w:fill="auto"/>
          </w:tcPr>
          <w:p w:rsidR="00880DAD" w:rsidRPr="008D0A4B" w:rsidRDefault="00880DAD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0,0050-0,0052</w:t>
            </w:r>
          </w:p>
        </w:tc>
      </w:tr>
    </w:tbl>
    <w:p w:rsidR="00880DAD" w:rsidRPr="00A10754" w:rsidRDefault="00880DAD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693A93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Результаты лабораторных межведомственных испытаний экспресс-методов и индикаторн</w:t>
      </w:r>
      <w:r w:rsidR="00981F86" w:rsidRPr="00A10754">
        <w:rPr>
          <w:sz w:val="28"/>
          <w:szCs w:val="28"/>
        </w:rPr>
        <w:t xml:space="preserve">ых трубок представлены в табл. </w:t>
      </w:r>
      <w:r w:rsidR="001123E8" w:rsidRPr="00A10754">
        <w:rPr>
          <w:sz w:val="28"/>
          <w:szCs w:val="28"/>
        </w:rPr>
        <w:t>5.</w:t>
      </w:r>
      <w:r w:rsidR="00981F86" w:rsidRPr="00A10754">
        <w:rPr>
          <w:sz w:val="28"/>
          <w:szCs w:val="28"/>
        </w:rPr>
        <w:t>3-5</w:t>
      </w:r>
      <w:r w:rsidR="001123E8" w:rsidRPr="00A10754">
        <w:rPr>
          <w:sz w:val="28"/>
          <w:szCs w:val="28"/>
        </w:rPr>
        <w:t>.5</w:t>
      </w:r>
      <w:r w:rsidRPr="00A10754">
        <w:rPr>
          <w:sz w:val="28"/>
          <w:szCs w:val="28"/>
        </w:rPr>
        <w:t>. Из полученных данных видно, ч</w:t>
      </w:r>
      <w:r w:rsidR="00B700DA" w:rsidRPr="00A10754">
        <w:rPr>
          <w:sz w:val="28"/>
          <w:szCs w:val="28"/>
        </w:rPr>
        <w:t>то индикаторные трубки ИТ</w:t>
      </w:r>
      <w:r w:rsidR="009B18AB" w:rsidRPr="00A10754">
        <w:rPr>
          <w:sz w:val="28"/>
          <w:szCs w:val="28"/>
        </w:rPr>
        <w:t>-СВ-l</w:t>
      </w:r>
      <w:r w:rsidRPr="00A10754">
        <w:rPr>
          <w:sz w:val="28"/>
          <w:szCs w:val="28"/>
        </w:rPr>
        <w:t xml:space="preserve">00 обеспечивают количественное определение содержания растворенной воды в </w:t>
      </w:r>
      <w:r w:rsidR="009B18AB" w:rsidRPr="00A10754">
        <w:rPr>
          <w:sz w:val="28"/>
          <w:szCs w:val="28"/>
        </w:rPr>
        <w:t>ПВК</w:t>
      </w:r>
      <w:r w:rsidR="008C362F" w:rsidRPr="00A10754">
        <w:rPr>
          <w:sz w:val="28"/>
          <w:szCs w:val="28"/>
        </w:rPr>
        <w:t xml:space="preserve"> </w:t>
      </w:r>
      <w:r w:rsidR="00BD73A9" w:rsidRPr="00A10754">
        <w:rPr>
          <w:sz w:val="28"/>
          <w:szCs w:val="28"/>
        </w:rPr>
        <w:t>жидкостях, ИТ-НВ-1</w:t>
      </w:r>
      <w:r w:rsidRPr="00A10754">
        <w:rPr>
          <w:sz w:val="28"/>
          <w:szCs w:val="28"/>
        </w:rPr>
        <w:t xml:space="preserve">0 - суммарной и ИТ-НВ-15 - нерастворенной (эмульсионной) воды в реактивных и дизельных топливах. </w:t>
      </w:r>
      <w:r w:rsidR="00EE0D64" w:rsidRPr="00A10754">
        <w:rPr>
          <w:sz w:val="28"/>
          <w:szCs w:val="28"/>
        </w:rPr>
        <w:t>По метрологическим характеристикам</w:t>
      </w:r>
      <w:r w:rsidR="008C362F" w:rsidRPr="00A10754">
        <w:rPr>
          <w:sz w:val="28"/>
          <w:szCs w:val="28"/>
        </w:rPr>
        <w:t xml:space="preserve"> </w:t>
      </w:r>
      <w:r w:rsidR="00EE0D64" w:rsidRPr="00A10754">
        <w:rPr>
          <w:sz w:val="28"/>
          <w:szCs w:val="28"/>
        </w:rPr>
        <w:t>испытанные ИТ обеспечивают получение результатов последовательных и параллельных определений контролируемых показателей, расхождение между которыми не превышает установленных экспресс-методами</w:t>
      </w:r>
      <w:r w:rsidR="008C362F" w:rsidRPr="00A10754">
        <w:rPr>
          <w:sz w:val="28"/>
          <w:szCs w:val="28"/>
        </w:rPr>
        <w:t xml:space="preserve"> </w:t>
      </w:r>
      <w:r w:rsidR="00EE0D64" w:rsidRPr="00A10754">
        <w:rPr>
          <w:sz w:val="28"/>
          <w:szCs w:val="28"/>
        </w:rPr>
        <w:t>величин сходимости в</w:t>
      </w:r>
      <w:r w:rsidR="008C362F" w:rsidRPr="00A10754">
        <w:rPr>
          <w:sz w:val="28"/>
          <w:szCs w:val="28"/>
        </w:rPr>
        <w:t xml:space="preserve"> </w:t>
      </w:r>
      <w:r w:rsidR="00EE0D64" w:rsidRPr="00A10754">
        <w:rPr>
          <w:sz w:val="28"/>
          <w:szCs w:val="28"/>
        </w:rPr>
        <w:t>среднем не</w:t>
      </w:r>
      <w:r w:rsidR="008C362F" w:rsidRPr="00A10754">
        <w:rPr>
          <w:sz w:val="28"/>
          <w:szCs w:val="28"/>
        </w:rPr>
        <w:t xml:space="preserve"> </w:t>
      </w:r>
      <w:r w:rsidR="00EE0D64" w:rsidRPr="00A10754">
        <w:rPr>
          <w:sz w:val="28"/>
          <w:szCs w:val="28"/>
        </w:rPr>
        <w:t>более 15% отн.</w:t>
      </w:r>
    </w:p>
    <w:p w:rsidR="00810FEE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lang w:val="uk-UA"/>
        </w:rPr>
      </w:pPr>
    </w:p>
    <w:p w:rsidR="00EE2BB9" w:rsidRPr="00A10754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E2BB9" w:rsidRPr="00A10754">
        <w:rPr>
          <w:sz w:val="28"/>
        </w:rPr>
        <w:t xml:space="preserve">Таблица </w:t>
      </w:r>
      <w:r w:rsidR="001123E8" w:rsidRPr="00A10754">
        <w:rPr>
          <w:sz w:val="28"/>
        </w:rPr>
        <w:t>5.</w:t>
      </w:r>
      <w:r w:rsidR="00EE2BB9" w:rsidRPr="00A10754">
        <w:rPr>
          <w:sz w:val="28"/>
        </w:rPr>
        <w:t>3</w:t>
      </w:r>
      <w:r w:rsidR="002717D7" w:rsidRPr="00A10754">
        <w:rPr>
          <w:sz w:val="28"/>
        </w:rPr>
        <w:t xml:space="preserve"> </w:t>
      </w:r>
      <w:r w:rsidR="002717D7" w:rsidRPr="00A10754">
        <w:rPr>
          <w:sz w:val="28"/>
          <w:szCs w:val="28"/>
        </w:rPr>
        <w:sym w:font="Symbol" w:char="F02D"/>
      </w:r>
      <w:r w:rsidR="002717D7" w:rsidRPr="00A10754">
        <w:rPr>
          <w:sz w:val="28"/>
        </w:rPr>
        <w:t xml:space="preserve"> </w:t>
      </w:r>
      <w:r w:rsidR="00EE2BB9" w:rsidRPr="00A10754">
        <w:rPr>
          <w:sz w:val="28"/>
        </w:rPr>
        <w:t xml:space="preserve">Результаты межлабораторных </w:t>
      </w:r>
      <w:r w:rsidR="002717D7" w:rsidRPr="00A10754">
        <w:rPr>
          <w:sz w:val="28"/>
        </w:rPr>
        <w:t>испытаний</w:t>
      </w:r>
      <w:r w:rsidR="00F41418" w:rsidRPr="00A10754">
        <w:rPr>
          <w:sz w:val="28"/>
        </w:rPr>
        <w:t xml:space="preserve"> индикаторных трубок </w:t>
      </w:r>
      <w:r w:rsidR="00FB17F2" w:rsidRPr="00A10754">
        <w:rPr>
          <w:sz w:val="28"/>
        </w:rPr>
        <w:t xml:space="preserve">ИТ </w:t>
      </w:r>
      <w:r w:rsidR="00EE2BB9" w:rsidRPr="00A10754">
        <w:rPr>
          <w:sz w:val="28"/>
        </w:rPr>
        <w:t>НВ-15 экспресс-</w:t>
      </w:r>
      <w:r w:rsidR="00CE656F" w:rsidRPr="00A10754">
        <w:rPr>
          <w:sz w:val="28"/>
        </w:rPr>
        <w:t>методом</w:t>
      </w:r>
      <w:r w:rsidR="00EE2BB9" w:rsidRPr="00A10754">
        <w:rPr>
          <w:sz w:val="28"/>
        </w:rPr>
        <w:t xml:space="preserve"> при определении эмульсионной воды в реактивных и дизельных топливах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297"/>
        <w:gridCol w:w="1172"/>
        <w:gridCol w:w="1172"/>
        <w:gridCol w:w="1508"/>
        <w:gridCol w:w="1586"/>
      </w:tblGrid>
      <w:tr w:rsidR="00EE2BB9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Номера</w:t>
            </w:r>
          </w:p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  <w:r w:rsidRPr="008D0A4B">
              <w:rPr>
                <w:sz w:val="20"/>
              </w:rPr>
              <w:t>лабораторий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E2BB9" w:rsidRPr="008D0A4B" w:rsidRDefault="001123E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Сходимость результатов, % масс.</w:t>
            </w:r>
            <w:r w:rsidR="00EE2BB9" w:rsidRPr="008D0A4B">
              <w:rPr>
                <w:sz w:val="20"/>
              </w:rPr>
              <w:t xml:space="preserve"> %</w:t>
            </w:r>
            <w:r w:rsidR="008C362F" w:rsidRPr="008D0A4B">
              <w:rPr>
                <w:sz w:val="20"/>
              </w:rPr>
              <w:t xml:space="preserve"> </w:t>
            </w:r>
            <w:r w:rsidR="00EE2BB9" w:rsidRPr="008D0A4B">
              <w:rPr>
                <w:sz w:val="20"/>
              </w:rPr>
              <w:t>отн.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РТ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ТС-1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3-0,2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минус 35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Среднее,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% отн.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69779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0,0096/8,0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0,0062/14,7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10,9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44952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0,0230/18,1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0,0031/9,9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0,0046/12,5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13,5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0,0124/8,3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0,0098/9,8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0,0050/12,5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10,2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0,0048/8,0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0,0048/2,1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0,0048/8,0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6,0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541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0,0042/6,0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0,0082/4,1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0,0043/5,7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5,3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0,0098/9,9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0,0051/5,7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0,0124/8,3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0,0082/4,1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0,0062/14,7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322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0,0048/11,0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0,0230/18,1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0,0042/3,7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10,7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 w:val="restart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МИН.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5,3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Макс.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13,5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Среднее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8,1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По ТЗ</w:t>
            </w:r>
            <w:r w:rsidR="00FC7E7A" w:rsidRPr="008D0A4B">
              <w:rPr>
                <w:sz w:val="20"/>
                <w:szCs w:val="18"/>
              </w:rPr>
              <w:t xml:space="preserve"> </w:t>
            </w:r>
            <w:r w:rsidRPr="008D0A4B">
              <w:rPr>
                <w:sz w:val="20"/>
                <w:szCs w:val="18"/>
              </w:rPr>
              <w:t>не более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18"/>
              </w:rPr>
            </w:pPr>
            <w:r w:rsidRPr="008D0A4B">
              <w:rPr>
                <w:sz w:val="20"/>
                <w:szCs w:val="18"/>
              </w:rPr>
              <w:t>15,0</w:t>
            </w:r>
          </w:p>
        </w:tc>
      </w:tr>
    </w:tbl>
    <w:p w:rsidR="00EE2BB9" w:rsidRPr="00A10754" w:rsidRDefault="00EE2BB9" w:rsidP="00A10754">
      <w:pPr>
        <w:suppressAutoHyphens/>
        <w:spacing w:line="360" w:lineRule="auto"/>
        <w:ind w:firstLine="709"/>
        <w:jc w:val="both"/>
        <w:rPr>
          <w:sz w:val="28"/>
        </w:rPr>
      </w:pPr>
    </w:p>
    <w:p w:rsidR="001123E8" w:rsidRPr="00A10754" w:rsidRDefault="001123E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Воспроизводимость результатов при определении содержания воды в образцах из-за нестабильности анализируемых проб, не должна использоваться как метрологическая характеристика методов и ИТ, предназначенных для оценки влагосодержания нефтехимических продуктов.</w:t>
      </w:r>
    </w:p>
    <w:p w:rsidR="002717D7" w:rsidRPr="00A10754" w:rsidRDefault="002717D7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Данные испытания показали, что разработанные экспресс-методы и ИТ позволяют получить значения контролируемых показателей, которые практически не отличаются от данных, установленных с помощью существующих стандартных методов, за исключением снижения показателя содержания воды по методу Фишера для одного образца жидкости "И".</w:t>
      </w:r>
    </w:p>
    <w:p w:rsidR="00787A75" w:rsidRPr="00A10754" w:rsidRDefault="00787A75" w:rsidP="00A10754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  <w:szCs w:val="28"/>
        </w:rPr>
        <w:t>Оценка продолжительности анализов с помощью экспресс-методов и ИТ показала, что наиболее быстро в течение нескольких минут производится определение содержания воды в ПВК жидкостях.</w:t>
      </w:r>
    </w:p>
    <w:p w:rsidR="00787A75" w:rsidRPr="00A10754" w:rsidRDefault="00787A75" w:rsidP="00A10754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EE2BB9" w:rsidRPr="00A10754" w:rsidRDefault="00810FEE" w:rsidP="00A10754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br w:type="page"/>
      </w:r>
      <w:r w:rsidR="00EE2BB9" w:rsidRPr="00A10754">
        <w:rPr>
          <w:sz w:val="28"/>
        </w:rPr>
        <w:t xml:space="preserve">Таблица </w:t>
      </w:r>
      <w:r w:rsidR="001123E8" w:rsidRPr="00A10754">
        <w:rPr>
          <w:sz w:val="28"/>
        </w:rPr>
        <w:t>5.</w:t>
      </w:r>
      <w:r w:rsidR="00EE2BB9" w:rsidRPr="00A10754">
        <w:rPr>
          <w:sz w:val="28"/>
        </w:rPr>
        <w:t xml:space="preserve">4Результаты межлабораторных испытаний индикаторных трубок ИТ-СВ-10 экспресс-методом хемосорбционной индикаторно-жидкостной хроматографии в определении суммарного содержания воды в реактивных и </w:t>
      </w:r>
      <w:r w:rsidR="00A25A37" w:rsidRPr="00A10754">
        <w:rPr>
          <w:sz w:val="28"/>
        </w:rPr>
        <w:t>дизтопливах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96"/>
        <w:gridCol w:w="1322"/>
        <w:gridCol w:w="1272"/>
        <w:gridCol w:w="1508"/>
        <w:gridCol w:w="1586"/>
      </w:tblGrid>
      <w:tr w:rsidR="00EE2BB9" w:rsidRPr="008D0A4B" w:rsidTr="008D0A4B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Номера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лабораторий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Сходимость результатов, % масс.%</w:t>
            </w:r>
            <w:r w:rsidR="008C362F" w:rsidRPr="008D0A4B">
              <w:rPr>
                <w:sz w:val="20"/>
              </w:rPr>
              <w:t xml:space="preserve"> </w:t>
            </w:r>
            <w:r w:rsidRPr="008D0A4B">
              <w:rPr>
                <w:sz w:val="20"/>
              </w:rPr>
              <w:t>отн.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РТ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ТС-1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3-0,2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минус 35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Среднее,</w:t>
            </w:r>
            <w:r w:rsidR="00810FEE" w:rsidRPr="008D0A4B">
              <w:rPr>
                <w:sz w:val="20"/>
                <w:lang w:val="uk-UA"/>
              </w:rPr>
              <w:t xml:space="preserve"> </w:t>
            </w:r>
            <w:r w:rsidRPr="008D0A4B">
              <w:rPr>
                <w:sz w:val="20"/>
              </w:rPr>
              <w:t>% отн.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69779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0,00021/10,0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0,00022/10,0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0,00031/13,1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11,0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44952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0,00017/5,1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0,00019/5,1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0,00027/3,5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321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0,00017/5,1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0,00023/19,1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0,00029/3,3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9,1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257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0,00021/10,0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0,0048/2,1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0,0048/8,0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6,0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541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0,0023/10,0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0,00023/19,1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0,00029/3,3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10,7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0,00023/19,1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0,00018/5,2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0,00029/3,3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9,1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0,00017/5,1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0,00023/9,6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0,00027/3,5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6,1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322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0,00023,/19,1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0,00018/5,2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0,00029/3,3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9,1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 w:val="restart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uk-UA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Мин.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4,5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Макс.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11,0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Среднее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8,4</w:t>
            </w:r>
          </w:p>
        </w:tc>
      </w:tr>
      <w:tr w:rsidR="00EE2BB9" w:rsidRPr="008D0A4B" w:rsidTr="008D0A4B">
        <w:trPr>
          <w:jc w:val="center"/>
        </w:trPr>
        <w:tc>
          <w:tcPr>
            <w:tcW w:w="0" w:type="auto"/>
            <w:gridSpan w:val="3"/>
            <w:vMerge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 ТЗ не более</w:t>
            </w:r>
          </w:p>
        </w:tc>
        <w:tc>
          <w:tcPr>
            <w:tcW w:w="0" w:type="auto"/>
            <w:shd w:val="clear" w:color="auto" w:fill="auto"/>
          </w:tcPr>
          <w:p w:rsidR="00EE2BB9" w:rsidRPr="008D0A4B" w:rsidRDefault="00EE2BB9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15,0</w:t>
            </w:r>
          </w:p>
        </w:tc>
      </w:tr>
    </w:tbl>
    <w:p w:rsidR="001123E8" w:rsidRPr="00A10754" w:rsidRDefault="001123E8" w:rsidP="00A10754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3A7A58" w:rsidRPr="00A10754" w:rsidRDefault="003A7A58" w:rsidP="00A10754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A10754">
        <w:rPr>
          <w:sz w:val="28"/>
        </w:rPr>
        <w:t>Таблица 5</w:t>
      </w:r>
      <w:r w:rsidR="001123E8" w:rsidRPr="00A10754">
        <w:rPr>
          <w:sz w:val="28"/>
        </w:rPr>
        <w:t>.5</w:t>
      </w:r>
      <w:r w:rsidR="002717D7" w:rsidRPr="00A10754">
        <w:rPr>
          <w:sz w:val="28"/>
        </w:rPr>
        <w:t xml:space="preserve"> </w:t>
      </w:r>
      <w:r w:rsidR="002717D7" w:rsidRPr="00A10754">
        <w:rPr>
          <w:sz w:val="28"/>
          <w:szCs w:val="28"/>
        </w:rPr>
        <w:sym w:font="Symbol" w:char="F02D"/>
      </w:r>
      <w:r w:rsidR="007D4D84" w:rsidRPr="00A10754">
        <w:rPr>
          <w:sz w:val="28"/>
        </w:rPr>
        <w:t xml:space="preserve"> </w:t>
      </w:r>
      <w:r w:rsidRPr="00A10754">
        <w:rPr>
          <w:sz w:val="28"/>
        </w:rPr>
        <w:t>Результаты межлабораторных испытаний индикаторных трубок ИТ-СВ-100 при определении содержания растворенной воды в ПВЖ жидкостях</w:t>
      </w:r>
    </w:p>
    <w:tbl>
      <w:tblPr>
        <w:tblW w:w="935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12"/>
        <w:gridCol w:w="880"/>
        <w:gridCol w:w="980"/>
        <w:gridCol w:w="880"/>
        <w:gridCol w:w="880"/>
        <w:gridCol w:w="980"/>
        <w:gridCol w:w="880"/>
        <w:gridCol w:w="880"/>
        <w:gridCol w:w="984"/>
      </w:tblGrid>
      <w:tr w:rsidR="003A7A58" w:rsidRPr="008D0A4B" w:rsidTr="008D0A4B">
        <w:trPr>
          <w:jc w:val="center"/>
        </w:trPr>
        <w:tc>
          <w:tcPr>
            <w:tcW w:w="2012" w:type="dxa"/>
            <w:vMerge w:val="restart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Номера лабораторий</w:t>
            </w:r>
          </w:p>
        </w:tc>
        <w:tc>
          <w:tcPr>
            <w:tcW w:w="6360" w:type="dxa"/>
            <w:gridSpan w:val="7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Сходимость результатов, % масс.% отн.</w:t>
            </w:r>
          </w:p>
        </w:tc>
        <w:tc>
          <w:tcPr>
            <w:tcW w:w="984" w:type="dxa"/>
            <w:vMerge w:val="restart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Среднее,</w:t>
            </w:r>
          </w:p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% отн.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vMerge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  <w:tc>
          <w:tcPr>
            <w:tcW w:w="3620" w:type="dxa"/>
            <w:gridSpan w:val="4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Жидкость "И"</w:t>
            </w:r>
          </w:p>
        </w:tc>
        <w:tc>
          <w:tcPr>
            <w:tcW w:w="2740" w:type="dxa"/>
            <w:gridSpan w:val="3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  <w:r w:rsidRPr="008D0A4B">
              <w:rPr>
                <w:sz w:val="20"/>
              </w:rPr>
              <w:t>ТГФ</w:t>
            </w:r>
          </w:p>
        </w:tc>
        <w:tc>
          <w:tcPr>
            <w:tcW w:w="984" w:type="dxa"/>
            <w:vMerge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</w:rPr>
            </w:pP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69779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0,04/7,0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0,03/3,3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0,02/5,7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0,03/3,5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0,07/4,4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5,8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44952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0,02/8,7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0,04/7,7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0,05/4,2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0,02/8,7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0,02/6,1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0,05/4,8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0,03/1,8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6,1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321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0,01/4,0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0,05/10,0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0,01/1,0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0,02/5,7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0,01/1,8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0,07/4,2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5,3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257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0,08</w:t>
            </w:r>
            <w:r w:rsidR="002717D7" w:rsidRPr="008D0A4B">
              <w:rPr>
                <w:sz w:val="20"/>
                <w:szCs w:val="20"/>
              </w:rPr>
              <w:t>/</w:t>
            </w:r>
            <w:r w:rsidRPr="008D0A4B">
              <w:rPr>
                <w:sz w:val="20"/>
                <w:szCs w:val="20"/>
              </w:rPr>
              <w:t>7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0,03/6,0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0,05/5,1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0,02/8,3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0,02/5,8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0,08/6,2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0,13/7,7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6,8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541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0,03/6,7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0,03/3,3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0,01/0,8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0,01/3,2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0,04/4,8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0,03/1,9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3,8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48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0,03/6,7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0,03/3,3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0,10/7,6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0,02/5,9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0,03/3,5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0,16/8,1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6,1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122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0,08/8,6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0,04/6,5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0,25/1,5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0,04/11,1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0,05/6,8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0,05/3,3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6,5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322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00,1/4,0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0,13/13,0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0,02/2,6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0,12/9,0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0,03/9,1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0,02/2,8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0,10/6,1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5,8</w:t>
            </w:r>
          </w:p>
        </w:tc>
      </w:tr>
      <w:tr w:rsidR="003A7A58" w:rsidRPr="008D0A4B" w:rsidTr="008D0A4B">
        <w:trPr>
          <w:jc w:val="center"/>
        </w:trPr>
        <w:tc>
          <w:tcPr>
            <w:tcW w:w="2012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19-а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0,02/8,0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0,03/6,7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0,05/4,2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0,10/7,6</w:t>
            </w:r>
          </w:p>
        </w:tc>
        <w:tc>
          <w:tcPr>
            <w:tcW w:w="9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0,02/5,9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0,05/4,8</w:t>
            </w:r>
          </w:p>
        </w:tc>
        <w:tc>
          <w:tcPr>
            <w:tcW w:w="880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1,5/8,5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6,5</w:t>
            </w:r>
          </w:p>
        </w:tc>
      </w:tr>
      <w:tr w:rsidR="003A7A58" w:rsidRPr="008D0A4B" w:rsidTr="008D0A4B">
        <w:trPr>
          <w:jc w:val="center"/>
        </w:trPr>
        <w:tc>
          <w:tcPr>
            <w:tcW w:w="6612" w:type="dxa"/>
            <w:gridSpan w:val="6"/>
            <w:vMerge w:val="restart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Мин.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3,8</w:t>
            </w:r>
          </w:p>
        </w:tc>
      </w:tr>
      <w:tr w:rsidR="003A7A58" w:rsidRPr="008D0A4B" w:rsidTr="008D0A4B">
        <w:trPr>
          <w:jc w:val="center"/>
        </w:trPr>
        <w:tc>
          <w:tcPr>
            <w:tcW w:w="6612" w:type="dxa"/>
            <w:gridSpan w:val="6"/>
            <w:vMerge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Макс.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6,8</w:t>
            </w:r>
          </w:p>
        </w:tc>
      </w:tr>
      <w:tr w:rsidR="003A7A58" w:rsidRPr="008D0A4B" w:rsidTr="008D0A4B">
        <w:trPr>
          <w:jc w:val="center"/>
        </w:trPr>
        <w:tc>
          <w:tcPr>
            <w:tcW w:w="6612" w:type="dxa"/>
            <w:gridSpan w:val="6"/>
            <w:vMerge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Среднее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5,8</w:t>
            </w:r>
          </w:p>
        </w:tc>
      </w:tr>
      <w:tr w:rsidR="003A7A58" w:rsidRPr="008D0A4B" w:rsidTr="008D0A4B">
        <w:trPr>
          <w:jc w:val="center"/>
        </w:trPr>
        <w:tc>
          <w:tcPr>
            <w:tcW w:w="6612" w:type="dxa"/>
            <w:gridSpan w:val="6"/>
            <w:vMerge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По ТЗ не более</w:t>
            </w:r>
          </w:p>
        </w:tc>
        <w:tc>
          <w:tcPr>
            <w:tcW w:w="984" w:type="dxa"/>
            <w:shd w:val="clear" w:color="auto" w:fill="auto"/>
          </w:tcPr>
          <w:p w:rsidR="003A7A58" w:rsidRPr="008D0A4B" w:rsidRDefault="003A7A58" w:rsidP="008D0A4B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8D0A4B">
              <w:rPr>
                <w:sz w:val="20"/>
                <w:szCs w:val="20"/>
              </w:rPr>
              <w:t>15,0</w:t>
            </w:r>
          </w:p>
        </w:tc>
      </w:tr>
    </w:tbl>
    <w:p w:rsidR="0041662F" w:rsidRPr="00A10754" w:rsidRDefault="00810FEE" w:rsidP="00810FE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41662F" w:rsidRPr="00A10754">
        <w:rPr>
          <w:sz w:val="28"/>
          <w:szCs w:val="28"/>
        </w:rPr>
        <w:t>Остальные анализы осуществляются в течение 30</w:t>
      </w:r>
      <w:r w:rsidR="00C715BB" w:rsidRPr="00A10754">
        <w:rPr>
          <w:sz w:val="28"/>
          <w:szCs w:val="28"/>
        </w:rPr>
        <w:t>-60 мин, однако возможно за этот</w:t>
      </w:r>
      <w:r w:rsidR="0041662F" w:rsidRPr="00A10754">
        <w:rPr>
          <w:sz w:val="28"/>
          <w:szCs w:val="28"/>
        </w:rPr>
        <w:t xml:space="preserve"> период производить 3-4 определения одновременно.</w:t>
      </w:r>
    </w:p>
    <w:p w:rsidR="0041662F" w:rsidRDefault="00C715B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A10754">
        <w:rPr>
          <w:sz w:val="28"/>
          <w:szCs w:val="28"/>
        </w:rPr>
        <w:t>В результате испыт</w:t>
      </w:r>
      <w:r w:rsidR="0041662F" w:rsidRPr="00A10754">
        <w:rPr>
          <w:sz w:val="28"/>
          <w:szCs w:val="28"/>
        </w:rPr>
        <w:t xml:space="preserve">аний установлено, что развертывание и </w:t>
      </w:r>
      <w:r w:rsidRPr="00A10754">
        <w:rPr>
          <w:sz w:val="28"/>
          <w:szCs w:val="28"/>
        </w:rPr>
        <w:t>свертывание</w:t>
      </w:r>
      <w:r w:rsidR="0041662F" w:rsidRPr="00A10754">
        <w:rPr>
          <w:sz w:val="28"/>
          <w:szCs w:val="28"/>
        </w:rPr>
        <w:t xml:space="preserve"> приборов для проведения анализов с помощью экспресс-методо</w:t>
      </w:r>
      <w:r w:rsidRPr="00A10754">
        <w:rPr>
          <w:sz w:val="28"/>
          <w:szCs w:val="28"/>
        </w:rPr>
        <w:t>в и индикаторных трубок не вызывает затрудн</w:t>
      </w:r>
      <w:r w:rsidR="0041662F" w:rsidRPr="00A10754">
        <w:rPr>
          <w:sz w:val="28"/>
          <w:szCs w:val="28"/>
        </w:rPr>
        <w:t xml:space="preserve">ений </w:t>
      </w:r>
      <w:r w:rsidRPr="00A10754">
        <w:rPr>
          <w:sz w:val="28"/>
          <w:szCs w:val="28"/>
        </w:rPr>
        <w:t>и производиться</w:t>
      </w:r>
      <w:r w:rsidR="0041662F" w:rsidRPr="00A10754">
        <w:rPr>
          <w:sz w:val="28"/>
          <w:szCs w:val="28"/>
        </w:rPr>
        <w:t xml:space="preserve"> в течение нескольких минут.</w:t>
      </w:r>
      <w:r w:rsidR="00FA3A94" w:rsidRPr="00A10754">
        <w:rPr>
          <w:sz w:val="28"/>
          <w:szCs w:val="28"/>
        </w:rPr>
        <w:t xml:space="preserve"> Схема установки представлена </w:t>
      </w:r>
      <w:r w:rsidR="00CB7852" w:rsidRPr="00A10754">
        <w:rPr>
          <w:sz w:val="28"/>
          <w:szCs w:val="28"/>
        </w:rPr>
        <w:t>на рисунке 5.1</w:t>
      </w:r>
      <w:r w:rsidR="00FA3A94" w:rsidRPr="00A10754">
        <w:rPr>
          <w:sz w:val="28"/>
          <w:szCs w:val="28"/>
        </w:rPr>
        <w:t>.</w:t>
      </w:r>
    </w:p>
    <w:p w:rsidR="00810FEE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10FEE" w:rsidRPr="00810FEE" w:rsidRDefault="0088306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27" type="#_x0000_t75" style="width:219.75pt;height:166.5pt">
            <v:imagedata r:id="rId9" o:title=""/>
          </v:shape>
        </w:pict>
      </w:r>
    </w:p>
    <w:p w:rsidR="00810FEE" w:rsidRPr="00810FEE" w:rsidRDefault="00810FEE" w:rsidP="00810FEE">
      <w:pPr>
        <w:spacing w:line="360" w:lineRule="auto"/>
        <w:ind w:firstLine="709"/>
        <w:jc w:val="both"/>
        <w:rPr>
          <w:sz w:val="28"/>
          <w:szCs w:val="28"/>
        </w:rPr>
      </w:pPr>
      <w:r w:rsidRPr="00810FEE">
        <w:rPr>
          <w:sz w:val="28"/>
          <w:szCs w:val="28"/>
        </w:rPr>
        <w:t>Рисунок 5.1 - Универсальный газоанализатор У Г- 2: 1 - нижний фланец; 2 - пружина;</w:t>
      </w:r>
      <w:r w:rsidRPr="00810FEE">
        <w:rPr>
          <w:sz w:val="28"/>
          <w:szCs w:val="28"/>
          <w:lang w:val="uk-UA"/>
        </w:rPr>
        <w:t xml:space="preserve"> </w:t>
      </w:r>
      <w:r w:rsidRPr="00810FEE">
        <w:rPr>
          <w:sz w:val="28"/>
          <w:szCs w:val="28"/>
        </w:rPr>
        <w:t>3 - сильфон; 4- верхний фланец; 5 - стопор; 6 - шток; 7 - втулка; 8 - резиновая трубка; 9 - индикаторная трубка; 10 - штуцер; 11 - пыж; 12 - вата; 13 - индикаторный порошок.</w:t>
      </w:r>
    </w:p>
    <w:p w:rsidR="00B33470" w:rsidRPr="00A10754" w:rsidRDefault="00B33470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На основании проведенных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лаборато</w:t>
      </w:r>
      <w:r w:rsidR="00C715BB" w:rsidRPr="00A10754">
        <w:rPr>
          <w:sz w:val="28"/>
          <w:szCs w:val="28"/>
        </w:rPr>
        <w:t>рных и междуведомственных испыт</w:t>
      </w:r>
      <w:r w:rsidRPr="00A10754">
        <w:rPr>
          <w:sz w:val="28"/>
          <w:szCs w:val="28"/>
        </w:rPr>
        <w:t xml:space="preserve">аний </w:t>
      </w:r>
      <w:r w:rsidR="00C715BB" w:rsidRPr="00A10754">
        <w:rPr>
          <w:sz w:val="28"/>
          <w:szCs w:val="28"/>
        </w:rPr>
        <w:t>экспресс</w:t>
      </w:r>
      <w:r w:rsidRPr="00A10754">
        <w:rPr>
          <w:sz w:val="28"/>
          <w:szCs w:val="28"/>
        </w:rPr>
        <w:t xml:space="preserve">-методы </w:t>
      </w:r>
      <w:r w:rsidR="00C715BB" w:rsidRPr="00A10754">
        <w:rPr>
          <w:sz w:val="28"/>
          <w:szCs w:val="28"/>
        </w:rPr>
        <w:t xml:space="preserve">могут быть </w:t>
      </w:r>
      <w:r w:rsidRPr="00A10754">
        <w:rPr>
          <w:sz w:val="28"/>
          <w:szCs w:val="28"/>
        </w:rPr>
        <w:t>рекомендованы к</w:t>
      </w:r>
      <w:r w:rsidR="00C715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стандартизации в установленном </w:t>
      </w:r>
      <w:r w:rsidR="00C715BB" w:rsidRPr="00A10754">
        <w:rPr>
          <w:sz w:val="28"/>
          <w:szCs w:val="28"/>
        </w:rPr>
        <w:t xml:space="preserve">порядке, а индикаторные трубки - к </w:t>
      </w:r>
      <w:r w:rsidRPr="00A10754">
        <w:rPr>
          <w:sz w:val="28"/>
          <w:szCs w:val="28"/>
        </w:rPr>
        <w:t>серийному производству по разработанным технологиями технологическим регламентам для широкого внедрения в</w:t>
      </w:r>
      <w:r w:rsidR="00C715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лабораторную практику при оценке влагосодержания топлив и</w:t>
      </w:r>
      <w:r w:rsidR="00C715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ПВК жидкостей.</w:t>
      </w:r>
    </w:p>
    <w:p w:rsidR="0041662F" w:rsidRPr="00A10754" w:rsidRDefault="00C715B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Важным положением настоящей работы в современных условиях является также то обстоятельство, что разработанные экспресс-методы и индикаторные трубки экологически чистые в отличие от стандартных методов определения влагосодержания нефтехимических продуктов, например, метода Фишера, в котором в качестве компонента реактива используется пиридин, относящийся к сильно ядовитым продуктам с ПДК (0,005 г/м).</w:t>
      </w:r>
      <w:r w:rsidR="0066224C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 xml:space="preserve">Поэтому </w:t>
      </w:r>
      <w:r w:rsidRPr="00A10754">
        <w:rPr>
          <w:sz w:val="28"/>
          <w:szCs w:val="28"/>
        </w:rPr>
        <w:t>экологически</w:t>
      </w:r>
      <w:r w:rsidR="0041662F" w:rsidRPr="00A10754">
        <w:rPr>
          <w:sz w:val="28"/>
          <w:szCs w:val="28"/>
        </w:rPr>
        <w:t xml:space="preserve"> опасный метод Фишера целесообразно</w:t>
      </w:r>
      <w:r w:rsidR="006B3FEA" w:rsidRPr="00A10754">
        <w:rPr>
          <w:sz w:val="28"/>
          <w:szCs w:val="28"/>
        </w:rPr>
        <w:t xml:space="preserve"> </w:t>
      </w:r>
      <w:r w:rsidR="007573B0" w:rsidRPr="00A10754">
        <w:rPr>
          <w:sz w:val="28"/>
          <w:szCs w:val="28"/>
        </w:rPr>
        <w:t>заменить</w:t>
      </w:r>
      <w:r w:rsidR="0066224C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на</w:t>
      </w:r>
      <w:r w:rsidRPr="00A10754">
        <w:rPr>
          <w:sz w:val="28"/>
          <w:szCs w:val="28"/>
        </w:rPr>
        <w:t xml:space="preserve"> разработанный экспресс-метод с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использованием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серийных</w:t>
      </w:r>
      <w:r w:rsidR="008C362F" w:rsidRPr="00A10754">
        <w:rPr>
          <w:sz w:val="28"/>
          <w:szCs w:val="28"/>
        </w:rPr>
        <w:t xml:space="preserve"> </w:t>
      </w:r>
      <w:r w:rsidR="0041662F" w:rsidRPr="00A10754">
        <w:rPr>
          <w:sz w:val="28"/>
          <w:szCs w:val="28"/>
        </w:rPr>
        <w:t>индикаторных трубок.</w:t>
      </w:r>
    </w:p>
    <w:p w:rsidR="0041662F" w:rsidRPr="00A10754" w:rsidRDefault="0041662F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>Применение разработанного экспресс-метода и индикаторных трубок позволяет получить существенный экономич</w:t>
      </w:r>
      <w:r w:rsidR="00C715BB" w:rsidRPr="00A10754">
        <w:rPr>
          <w:sz w:val="28"/>
          <w:szCs w:val="28"/>
        </w:rPr>
        <w:t>еский эффект. Расчеты показали,</w:t>
      </w:r>
      <w:r w:rsidRPr="00A10754">
        <w:rPr>
          <w:sz w:val="28"/>
          <w:szCs w:val="28"/>
        </w:rPr>
        <w:t xml:space="preserve"> что стоимость анализа, прове</w:t>
      </w:r>
      <w:r w:rsidR="00C715BB" w:rsidRPr="00A10754">
        <w:rPr>
          <w:sz w:val="28"/>
          <w:szCs w:val="28"/>
        </w:rPr>
        <w:t>денного экспрессным методом, в</w:t>
      </w:r>
      <w:r w:rsidRPr="00A10754">
        <w:rPr>
          <w:sz w:val="28"/>
          <w:szCs w:val="28"/>
        </w:rPr>
        <w:t xml:space="preserve"> 6 раз меньше, чем при стандартном</w:t>
      </w:r>
      <w:r w:rsidR="00C715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методе. Проверка </w:t>
      </w:r>
      <w:r w:rsidRPr="00A10754">
        <w:rPr>
          <w:bCs/>
          <w:sz w:val="28"/>
          <w:szCs w:val="28"/>
        </w:rPr>
        <w:t xml:space="preserve">ИТ </w:t>
      </w:r>
      <w:r w:rsidR="00C715BB" w:rsidRPr="00A10754">
        <w:rPr>
          <w:sz w:val="28"/>
          <w:szCs w:val="28"/>
        </w:rPr>
        <w:t>на во</w:t>
      </w:r>
      <w:r w:rsidRPr="00A10754">
        <w:rPr>
          <w:sz w:val="28"/>
          <w:szCs w:val="28"/>
        </w:rPr>
        <w:t>спроизводимость результатов не</w:t>
      </w:r>
      <w:r w:rsidR="00C715BB" w:rsidRPr="00A10754">
        <w:rPr>
          <w:sz w:val="28"/>
          <w:szCs w:val="28"/>
        </w:rPr>
        <w:t xml:space="preserve"> проводилась</w:t>
      </w:r>
      <w:r w:rsidRPr="00A10754">
        <w:rPr>
          <w:sz w:val="28"/>
          <w:szCs w:val="28"/>
        </w:rPr>
        <w:t>, так как метрологический показатель для методов</w:t>
      </w:r>
      <w:r w:rsidR="00C715B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 xml:space="preserve">определения воды в нефтепродуктах </w:t>
      </w:r>
      <w:r w:rsidR="007573B0" w:rsidRPr="00A10754">
        <w:rPr>
          <w:sz w:val="28"/>
          <w:szCs w:val="28"/>
        </w:rPr>
        <w:t xml:space="preserve">не установлен из-за изменчивости влажности </w:t>
      </w:r>
      <w:r w:rsidRPr="00A10754">
        <w:rPr>
          <w:sz w:val="28"/>
          <w:szCs w:val="28"/>
        </w:rPr>
        <w:t>окружающей среды в разных лабораториях.</w:t>
      </w:r>
    </w:p>
    <w:p w:rsidR="00787A75" w:rsidRPr="00A10754" w:rsidRDefault="00787A7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</w:p>
    <w:p w:rsidR="007D4D84" w:rsidRPr="00A10754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59146A" w:rsidRPr="00A10754">
        <w:rPr>
          <w:bCs/>
          <w:sz w:val="28"/>
          <w:szCs w:val="28"/>
        </w:rPr>
        <w:t>Выводы</w:t>
      </w:r>
    </w:p>
    <w:p w:rsidR="009C5742" w:rsidRPr="00A10754" w:rsidRDefault="009C574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8C362F" w:rsidRPr="00A10754" w:rsidRDefault="00516CC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1. </w:t>
      </w:r>
      <w:r w:rsidR="0025071E" w:rsidRPr="00A10754">
        <w:rPr>
          <w:bCs/>
          <w:sz w:val="28"/>
          <w:szCs w:val="28"/>
        </w:rPr>
        <w:t>В</w:t>
      </w:r>
      <w:r w:rsidR="00CA5668" w:rsidRPr="00A10754">
        <w:rPr>
          <w:bCs/>
          <w:sz w:val="28"/>
          <w:szCs w:val="28"/>
        </w:rPr>
        <w:t xml:space="preserve"> данной дипломной работе</w:t>
      </w:r>
      <w:r w:rsidR="0025071E" w:rsidRPr="00A10754">
        <w:rPr>
          <w:bCs/>
          <w:sz w:val="28"/>
          <w:szCs w:val="28"/>
        </w:rPr>
        <w:t xml:space="preserve"> проведен анализ технических и экологических требований к ГСМ, их физи</w:t>
      </w:r>
      <w:r w:rsidR="0071574F" w:rsidRPr="00A10754">
        <w:rPr>
          <w:bCs/>
          <w:sz w:val="28"/>
          <w:szCs w:val="28"/>
        </w:rPr>
        <w:t>ко-химических свойств и боевого п</w:t>
      </w:r>
      <w:r w:rsidR="0025071E" w:rsidRPr="00A10754">
        <w:rPr>
          <w:bCs/>
          <w:sz w:val="28"/>
          <w:szCs w:val="28"/>
        </w:rPr>
        <w:t>рименения.</w:t>
      </w:r>
    </w:p>
    <w:p w:rsidR="0071574F" w:rsidRPr="00A10754" w:rsidRDefault="00516CC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2. </w:t>
      </w:r>
      <w:r w:rsidR="0025071E" w:rsidRPr="00A10754">
        <w:rPr>
          <w:bCs/>
          <w:sz w:val="28"/>
          <w:szCs w:val="28"/>
        </w:rPr>
        <w:t>Дана сравнительная оценка технико-эксплуатационных характеристик топлив и масел</w:t>
      </w:r>
      <w:r w:rsidR="0071574F" w:rsidRPr="00A10754">
        <w:rPr>
          <w:bCs/>
          <w:sz w:val="28"/>
          <w:szCs w:val="28"/>
        </w:rPr>
        <w:t>, применяе</w:t>
      </w:r>
      <w:r w:rsidR="0025071E" w:rsidRPr="00A10754">
        <w:rPr>
          <w:bCs/>
          <w:sz w:val="28"/>
          <w:szCs w:val="28"/>
        </w:rPr>
        <w:t>мых в</w:t>
      </w:r>
      <w:r w:rsidR="0071574F" w:rsidRPr="00A10754">
        <w:rPr>
          <w:bCs/>
          <w:sz w:val="28"/>
          <w:szCs w:val="28"/>
        </w:rPr>
        <w:t xml:space="preserve"> РВ и А, разработаны способы улучшения их экологических свойств.</w:t>
      </w:r>
    </w:p>
    <w:p w:rsidR="008C362F" w:rsidRPr="00A10754" w:rsidRDefault="00516CC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3. </w:t>
      </w:r>
      <w:r w:rsidR="0071574F" w:rsidRPr="00A10754">
        <w:rPr>
          <w:bCs/>
          <w:sz w:val="28"/>
          <w:szCs w:val="28"/>
        </w:rPr>
        <w:t>Проведена оптимизация номенклатуры показателей</w:t>
      </w:r>
      <w:r w:rsidR="008C362F" w:rsidRPr="00A10754">
        <w:rPr>
          <w:bCs/>
          <w:sz w:val="28"/>
          <w:szCs w:val="28"/>
        </w:rPr>
        <w:t xml:space="preserve"> </w:t>
      </w:r>
      <w:r w:rsidR="0071574F" w:rsidRPr="00A10754">
        <w:rPr>
          <w:bCs/>
          <w:sz w:val="28"/>
          <w:szCs w:val="28"/>
        </w:rPr>
        <w:t xml:space="preserve">для оценки сохраняемости качества масел при хранении в войсках и разработка их работоспособности в агрегатах трансмиссии военной техники. Представлены способы утилизации некондиционных компонентов топлив специальных жидкостей, отработанных масел и технические методы </w:t>
      </w:r>
      <w:r w:rsidR="00AD557E" w:rsidRPr="00A10754">
        <w:rPr>
          <w:bCs/>
          <w:sz w:val="28"/>
          <w:szCs w:val="28"/>
        </w:rPr>
        <w:t>экспериментальной оценки их эксплуатационно-экологических свойств.</w:t>
      </w:r>
    </w:p>
    <w:p w:rsidR="0025071E" w:rsidRPr="00A10754" w:rsidRDefault="00516CC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4. </w:t>
      </w:r>
      <w:r w:rsidR="00AD557E" w:rsidRPr="00A10754">
        <w:rPr>
          <w:bCs/>
          <w:sz w:val="28"/>
          <w:szCs w:val="28"/>
        </w:rPr>
        <w:t>Проведены испытания новых войсковых экспресс-ме</w:t>
      </w:r>
      <w:r w:rsidR="00C71256" w:rsidRPr="00A10754">
        <w:rPr>
          <w:bCs/>
          <w:sz w:val="28"/>
          <w:szCs w:val="28"/>
        </w:rPr>
        <w:t>тодов для контроля качества ГСМ,</w:t>
      </w:r>
      <w:r w:rsidR="00AD557E" w:rsidRPr="00A10754">
        <w:rPr>
          <w:bCs/>
          <w:sz w:val="28"/>
          <w:szCs w:val="28"/>
        </w:rPr>
        <w:t xml:space="preserve"> применяемых в ракетных войсках и артиллерии.</w:t>
      </w:r>
    </w:p>
    <w:p w:rsidR="007D4D84" w:rsidRPr="00441492" w:rsidRDefault="0044149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FFFFFF"/>
          <w:sz w:val="28"/>
        </w:rPr>
      </w:pPr>
      <w:r w:rsidRPr="00441492">
        <w:rPr>
          <w:bCs/>
          <w:color w:val="FFFFFF"/>
          <w:sz w:val="28"/>
        </w:rPr>
        <w:t>горючесмазочный топливо военный трансмиссия</w:t>
      </w:r>
    </w:p>
    <w:p w:rsidR="004B425D" w:rsidRPr="00A10754" w:rsidRDefault="00810FEE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br w:type="page"/>
      </w:r>
      <w:r w:rsidR="004B425D" w:rsidRPr="00A10754">
        <w:rPr>
          <w:bCs/>
          <w:sz w:val="28"/>
          <w:szCs w:val="28"/>
        </w:rPr>
        <w:t>Список принятых сокращений</w:t>
      </w:r>
    </w:p>
    <w:p w:rsidR="005254F8" w:rsidRPr="00A10754" w:rsidRDefault="005254F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B425D" w:rsidRPr="00A10754" w:rsidRDefault="004B425D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ГСМ – горючесмазочные материалы</w:t>
      </w:r>
    </w:p>
    <w:p w:rsidR="005254F8" w:rsidRPr="00A10754" w:rsidRDefault="005254F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>ТТЗ – тактико-техническое задание</w:t>
      </w:r>
    </w:p>
    <w:p w:rsidR="005254F8" w:rsidRPr="00A10754" w:rsidRDefault="005254F8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СМ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bCs/>
          <w:sz w:val="28"/>
          <w:szCs w:val="28"/>
        </w:rPr>
        <w:t xml:space="preserve"> смазочные материалы</w:t>
      </w:r>
    </w:p>
    <w:p w:rsidR="005254F8" w:rsidRPr="00A10754" w:rsidRDefault="002A3EC3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sz w:val="28"/>
          <w:szCs w:val="28"/>
        </w:rPr>
        <w:t xml:space="preserve">ХК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sz w:val="28"/>
          <w:szCs w:val="28"/>
        </w:rPr>
        <w:t xml:space="preserve"> химмотологическая карта</w:t>
      </w:r>
    </w:p>
    <w:p w:rsidR="005254F8" w:rsidRPr="00A10754" w:rsidRDefault="0084697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ЭД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bCs/>
          <w:sz w:val="28"/>
          <w:szCs w:val="28"/>
        </w:rPr>
        <w:t xml:space="preserve"> </w:t>
      </w:r>
      <w:r w:rsidRPr="00A10754">
        <w:rPr>
          <w:sz w:val="28"/>
          <w:szCs w:val="28"/>
        </w:rPr>
        <w:t>эксплуатационная документация</w:t>
      </w:r>
    </w:p>
    <w:p w:rsidR="00846975" w:rsidRPr="00A10754" w:rsidRDefault="00836794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ПВКЖ </w:t>
      </w:r>
      <w:r w:rsidRPr="00A10754">
        <w:rPr>
          <w:bCs/>
          <w:sz w:val="28"/>
          <w:szCs w:val="28"/>
        </w:rPr>
        <w:sym w:font="Symbol" w:char="F02D"/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противоводокристаллизационная жидкость</w:t>
      </w:r>
    </w:p>
    <w:p w:rsidR="008C362F" w:rsidRPr="00A10754" w:rsidRDefault="001A778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ММО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sz w:val="28"/>
          <w:szCs w:val="28"/>
        </w:rPr>
        <w:t xml:space="preserve"> отработанные моторные масла</w:t>
      </w:r>
    </w:p>
    <w:p w:rsidR="001A778B" w:rsidRPr="00A10754" w:rsidRDefault="001A778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МИО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sz w:val="28"/>
          <w:szCs w:val="28"/>
        </w:rPr>
        <w:t xml:space="preserve"> отработанные индустриальные масла</w:t>
      </w:r>
    </w:p>
    <w:p w:rsidR="001A778B" w:rsidRPr="00A10754" w:rsidRDefault="001A778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НДМА </w:t>
      </w:r>
      <w:r w:rsidRPr="00A10754">
        <w:rPr>
          <w:bCs/>
          <w:sz w:val="28"/>
          <w:szCs w:val="28"/>
        </w:rPr>
        <w:sym w:font="Symbol" w:char="F02D"/>
      </w:r>
      <w:r w:rsidR="008C362F" w:rsidRPr="00A10754">
        <w:rPr>
          <w:bCs/>
          <w:sz w:val="28"/>
          <w:szCs w:val="28"/>
        </w:rPr>
        <w:t xml:space="preserve"> </w:t>
      </w:r>
      <w:r w:rsidRPr="00A10754">
        <w:rPr>
          <w:sz w:val="28"/>
          <w:szCs w:val="28"/>
        </w:rPr>
        <w:t>нитрозодиметиламин</w:t>
      </w:r>
    </w:p>
    <w:p w:rsidR="001A778B" w:rsidRPr="00A10754" w:rsidRDefault="001A778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НДЭА </w:t>
      </w:r>
      <w:r w:rsidRPr="00A10754">
        <w:rPr>
          <w:bCs/>
          <w:sz w:val="28"/>
          <w:szCs w:val="28"/>
        </w:rPr>
        <w:sym w:font="Symbol" w:char="F02D"/>
      </w:r>
      <w:r w:rsidR="008C362F" w:rsidRPr="00A10754">
        <w:rPr>
          <w:bCs/>
          <w:sz w:val="28"/>
          <w:szCs w:val="28"/>
        </w:rPr>
        <w:t xml:space="preserve"> </w:t>
      </w:r>
      <w:r w:rsidRPr="00A10754">
        <w:rPr>
          <w:sz w:val="28"/>
          <w:szCs w:val="28"/>
        </w:rPr>
        <w:t>нитрозодиэтиламин</w:t>
      </w:r>
    </w:p>
    <w:p w:rsidR="00624D76" w:rsidRPr="00A10754" w:rsidRDefault="001A778B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sz w:val="28"/>
          <w:szCs w:val="28"/>
        </w:rPr>
        <w:t xml:space="preserve">КМКО </w:t>
      </w:r>
      <w:r w:rsidRPr="00A10754">
        <w:rPr>
          <w:bCs/>
          <w:sz w:val="28"/>
          <w:szCs w:val="28"/>
        </w:rPr>
        <w:sym w:font="Symbol" w:char="F02D"/>
      </w:r>
      <w:r w:rsidR="008C362F" w:rsidRPr="00A10754">
        <w:rPr>
          <w:bCs/>
          <w:sz w:val="28"/>
          <w:szCs w:val="28"/>
        </w:rPr>
        <w:t xml:space="preserve"> </w:t>
      </w:r>
      <w:r w:rsidRPr="00A10754">
        <w:rPr>
          <w:sz w:val="28"/>
          <w:szCs w:val="28"/>
        </w:rPr>
        <w:t>комплексный метод квалификационной</w:t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оценки</w:t>
      </w:r>
    </w:p>
    <w:p w:rsidR="00624D76" w:rsidRPr="00A10754" w:rsidRDefault="00624D76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ТУ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bCs/>
          <w:sz w:val="28"/>
          <w:szCs w:val="28"/>
        </w:rPr>
        <w:t xml:space="preserve"> техническое условие</w:t>
      </w:r>
    </w:p>
    <w:p w:rsidR="00624D76" w:rsidRPr="00A10754" w:rsidRDefault="00BD73A9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ИТ </w:t>
      </w:r>
      <w:r w:rsidRPr="00A10754">
        <w:rPr>
          <w:sz w:val="28"/>
          <w:szCs w:val="28"/>
        </w:rPr>
        <w:sym w:font="Symbol" w:char="F02D"/>
      </w:r>
      <w:r w:rsidR="008C362F" w:rsidRPr="00A10754">
        <w:rPr>
          <w:sz w:val="28"/>
          <w:szCs w:val="28"/>
        </w:rPr>
        <w:t xml:space="preserve"> </w:t>
      </w:r>
      <w:r w:rsidR="00724B05" w:rsidRPr="00A10754">
        <w:rPr>
          <w:sz w:val="28"/>
          <w:szCs w:val="28"/>
        </w:rPr>
        <w:t>индикаторная</w:t>
      </w:r>
      <w:r w:rsidRPr="00A10754">
        <w:rPr>
          <w:sz w:val="28"/>
          <w:szCs w:val="28"/>
        </w:rPr>
        <w:t xml:space="preserve"> трубк</w:t>
      </w:r>
      <w:r w:rsidR="00724B05" w:rsidRPr="00A10754">
        <w:rPr>
          <w:sz w:val="28"/>
          <w:szCs w:val="28"/>
        </w:rPr>
        <w:t>а</w:t>
      </w:r>
    </w:p>
    <w:p w:rsidR="00BD73A9" w:rsidRPr="00A10754" w:rsidRDefault="00BD73A9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ТР </w:t>
      </w:r>
      <w:r w:rsidRPr="00A10754">
        <w:rPr>
          <w:sz w:val="28"/>
          <w:szCs w:val="28"/>
        </w:rPr>
        <w:sym w:font="Symbol" w:char="F02D"/>
      </w:r>
      <w:r w:rsidR="008C362F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технологический регламент</w:t>
      </w:r>
    </w:p>
    <w:p w:rsidR="008C362F" w:rsidRPr="00A10754" w:rsidRDefault="00724B05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0754">
        <w:rPr>
          <w:sz w:val="28"/>
          <w:szCs w:val="28"/>
        </w:rPr>
        <w:t xml:space="preserve">У Г </w:t>
      </w:r>
      <w:r w:rsidRPr="00A10754">
        <w:rPr>
          <w:sz w:val="28"/>
          <w:szCs w:val="28"/>
        </w:rPr>
        <w:sym w:font="Symbol" w:char="F02D"/>
      </w:r>
      <w:r w:rsidRPr="00A10754">
        <w:rPr>
          <w:sz w:val="28"/>
          <w:szCs w:val="28"/>
        </w:rPr>
        <w:t xml:space="preserve"> универсальный газоанализатор</w:t>
      </w:r>
    </w:p>
    <w:p w:rsidR="00BD73A9" w:rsidRPr="00A10754" w:rsidRDefault="00537D2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A10754">
        <w:rPr>
          <w:bCs/>
          <w:sz w:val="28"/>
          <w:szCs w:val="28"/>
        </w:rPr>
        <w:t xml:space="preserve">ПДК </w:t>
      </w:r>
      <w:r w:rsidRPr="00A10754">
        <w:rPr>
          <w:bCs/>
          <w:sz w:val="28"/>
          <w:szCs w:val="28"/>
        </w:rPr>
        <w:sym w:font="Symbol" w:char="F02D"/>
      </w:r>
      <w:r w:rsidRPr="00A10754">
        <w:rPr>
          <w:bCs/>
          <w:sz w:val="28"/>
          <w:szCs w:val="28"/>
        </w:rPr>
        <w:t xml:space="preserve"> предельно допустимая концентрация</w:t>
      </w:r>
    </w:p>
    <w:p w:rsidR="00537D22" w:rsidRPr="00A10754" w:rsidRDefault="00537D22" w:rsidP="00A10754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41662F" w:rsidRPr="00A10754" w:rsidRDefault="00810FEE" w:rsidP="00810FEE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</w:rPr>
        <w:br w:type="page"/>
      </w:r>
      <w:r w:rsidR="00BD4F9F" w:rsidRPr="00A10754">
        <w:rPr>
          <w:bCs/>
          <w:sz w:val="28"/>
          <w:szCs w:val="28"/>
        </w:rPr>
        <w:t>Список использованных источников</w:t>
      </w:r>
    </w:p>
    <w:p w:rsidR="00537D22" w:rsidRPr="00A10754" w:rsidRDefault="00537D22" w:rsidP="00810FEE">
      <w:pPr>
        <w:suppressAutoHyphens/>
        <w:autoSpaceDE w:val="0"/>
        <w:autoSpaceDN w:val="0"/>
        <w:adjustRightInd w:val="0"/>
        <w:spacing w:line="360" w:lineRule="auto"/>
        <w:outlineLvl w:val="0"/>
        <w:rPr>
          <w:bCs/>
          <w:sz w:val="28"/>
          <w:szCs w:val="28"/>
        </w:rPr>
      </w:pPr>
    </w:p>
    <w:p w:rsidR="003A7A58" w:rsidRPr="00A10754" w:rsidRDefault="003A7A58" w:rsidP="00810FEE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</w:rPr>
        <w:t>1</w:t>
      </w:r>
      <w:r w:rsidRPr="00A10754">
        <w:rPr>
          <w:sz w:val="28"/>
          <w:szCs w:val="28"/>
        </w:rPr>
        <w:t>. Разработка и исследование спектральной акустооптической системы передачи изображения. Отчет о НИР/ВНИИ Физико-технических и Радиотехнических измерений. 1986.</w:t>
      </w:r>
    </w:p>
    <w:p w:rsidR="003A7A58" w:rsidRPr="00A10754" w:rsidRDefault="003A7A58" w:rsidP="00810FEE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ab/>
        <w:t>2. Разработка и создание спектрального акустооптического устройства передачи изображения в видимом и ближнем ИК диапазонах. Отчет о НИР ВНИИ физико-технических и радиотехнических измерений.</w:t>
      </w:r>
      <w:r w:rsidR="00744C2B" w:rsidRPr="00A10754">
        <w:rPr>
          <w:sz w:val="28"/>
          <w:szCs w:val="28"/>
        </w:rPr>
        <w:t xml:space="preserve"> </w:t>
      </w:r>
      <w:r w:rsidRPr="00A10754">
        <w:rPr>
          <w:sz w:val="28"/>
          <w:szCs w:val="28"/>
        </w:rPr>
        <w:t>1989.</w:t>
      </w:r>
    </w:p>
    <w:p w:rsidR="003A7A58" w:rsidRPr="00A10754" w:rsidRDefault="005B2D6F" w:rsidP="00810FEE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3</w:t>
      </w:r>
      <w:r w:rsidR="003A7A58" w:rsidRPr="00A10754">
        <w:rPr>
          <w:iCs/>
          <w:sz w:val="28"/>
          <w:szCs w:val="28"/>
        </w:rPr>
        <w:t xml:space="preserve">. Пожар В.З., Пустовойт В.и., Чечкенев О.В., Чечкенев И.В. </w:t>
      </w:r>
      <w:r w:rsidR="003A7A58" w:rsidRPr="00A10754">
        <w:rPr>
          <w:sz w:val="28"/>
          <w:szCs w:val="28"/>
        </w:rPr>
        <w:t>Портативные акустооптические спектрометры для решения задач экологической безопасности. Тезисы докладов научно-практической конференции МЧС России и правительства Москвы с международным участием "Безопасность больших городов", г. Москва, 18-19 июня 1997 г. М.: 1977, с.</w:t>
      </w:r>
    </w:p>
    <w:p w:rsidR="00D827B2" w:rsidRPr="00A10754" w:rsidRDefault="005B2D6F" w:rsidP="00810FEE">
      <w:pPr>
        <w:tabs>
          <w:tab w:val="right" w:pos="643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>4</w:t>
      </w:r>
      <w:r w:rsidR="00D827B2" w:rsidRPr="00A10754">
        <w:rPr>
          <w:sz w:val="28"/>
          <w:szCs w:val="28"/>
        </w:rPr>
        <w:t>. Ловинк Г.Д. Автомобильное топливо 2000 года.- Химия в России. Бюл</w:t>
      </w:r>
      <w:r w:rsidR="001123E8" w:rsidRPr="00A10754">
        <w:rPr>
          <w:sz w:val="28"/>
          <w:szCs w:val="28"/>
        </w:rPr>
        <w:t>. Р</w:t>
      </w:r>
      <w:r w:rsidR="00D827B2" w:rsidRPr="00A10754">
        <w:rPr>
          <w:sz w:val="28"/>
          <w:szCs w:val="28"/>
        </w:rPr>
        <w:t>ос</w:t>
      </w:r>
      <w:r w:rsidR="00C0782A" w:rsidRPr="00A10754">
        <w:rPr>
          <w:sz w:val="28"/>
          <w:szCs w:val="28"/>
        </w:rPr>
        <w:t>. х</w:t>
      </w:r>
      <w:r w:rsidR="00D827B2" w:rsidRPr="00A10754">
        <w:rPr>
          <w:sz w:val="28"/>
          <w:szCs w:val="28"/>
        </w:rPr>
        <w:t>имич</w:t>
      </w:r>
      <w:r w:rsidR="00C0782A" w:rsidRPr="00A10754">
        <w:rPr>
          <w:sz w:val="28"/>
          <w:szCs w:val="28"/>
        </w:rPr>
        <w:t>. о</w:t>
      </w:r>
      <w:r w:rsidR="00D827B2" w:rsidRPr="00A10754">
        <w:rPr>
          <w:sz w:val="28"/>
          <w:szCs w:val="28"/>
        </w:rPr>
        <w:t>бщества им</w:t>
      </w:r>
      <w:r w:rsidR="001123E8" w:rsidRPr="00A10754">
        <w:rPr>
          <w:sz w:val="28"/>
          <w:szCs w:val="28"/>
        </w:rPr>
        <w:t>. Д</w:t>
      </w:r>
      <w:r w:rsidR="00D827B2" w:rsidRPr="00A10754">
        <w:rPr>
          <w:sz w:val="28"/>
          <w:szCs w:val="28"/>
        </w:rPr>
        <w:t>.М.Менделеева, 1997, № 6, с.11-12.</w:t>
      </w:r>
    </w:p>
    <w:p w:rsidR="00D827B2" w:rsidRPr="00A10754" w:rsidRDefault="005B2D6F" w:rsidP="00810FEE">
      <w:pPr>
        <w:tabs>
          <w:tab w:val="left" w:pos="1020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>5</w:t>
      </w:r>
      <w:r w:rsidR="00D827B2" w:rsidRPr="00A10754">
        <w:rPr>
          <w:sz w:val="28"/>
          <w:szCs w:val="28"/>
        </w:rPr>
        <w:t>.</w:t>
      </w:r>
      <w:r w:rsidR="008C362F" w:rsidRPr="00A10754">
        <w:rPr>
          <w:sz w:val="28"/>
          <w:szCs w:val="28"/>
        </w:rPr>
        <w:t xml:space="preserve"> </w:t>
      </w:r>
      <w:r w:rsidR="00D827B2" w:rsidRPr="00A10754">
        <w:rPr>
          <w:iCs/>
          <w:sz w:val="28"/>
          <w:szCs w:val="28"/>
        </w:rPr>
        <w:t xml:space="preserve">Братков А.А., Серегин Е.Л, Горенков А.Ф. и др. </w:t>
      </w:r>
      <w:r w:rsidR="00D827B2" w:rsidRPr="00A10754">
        <w:rPr>
          <w:sz w:val="28"/>
          <w:szCs w:val="28"/>
        </w:rPr>
        <w:t>Химмотология ракетных и реактивных топлив. М.: Химия, 1987. 304 с.</w:t>
      </w:r>
    </w:p>
    <w:p w:rsidR="00D827B2" w:rsidRPr="00A10754" w:rsidRDefault="005B2D6F" w:rsidP="00810FEE">
      <w:pPr>
        <w:tabs>
          <w:tab w:val="left" w:pos="1020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6</w:t>
      </w:r>
      <w:r w:rsidR="00D827B2" w:rsidRPr="00A10754">
        <w:rPr>
          <w:iCs/>
          <w:sz w:val="28"/>
          <w:szCs w:val="28"/>
        </w:rPr>
        <w:t xml:space="preserve">. Дубовик А.В., Денисаев А.А., Давидовскии НВ., Никитина В.м. и др. </w:t>
      </w:r>
      <w:r w:rsidR="00D827B2" w:rsidRPr="00A10754">
        <w:rPr>
          <w:sz w:val="28"/>
          <w:szCs w:val="28"/>
        </w:rPr>
        <w:t>Исследование стабильности и детонационных характеристик изопропилнитрата и этанола при длительном хранении в условиях ВСУ -44. Отчет</w:t>
      </w:r>
      <w:r w:rsidR="002B700F" w:rsidRPr="00A10754">
        <w:rPr>
          <w:sz w:val="28"/>
          <w:szCs w:val="28"/>
        </w:rPr>
        <w:t xml:space="preserve"> </w:t>
      </w:r>
      <w:r w:rsidR="00D827B2" w:rsidRPr="00A10754">
        <w:rPr>
          <w:sz w:val="28"/>
          <w:szCs w:val="28"/>
        </w:rPr>
        <w:t>о НИР/ В/ч 74242. 1993. 27 с.</w:t>
      </w:r>
    </w:p>
    <w:p w:rsidR="00FD0300" w:rsidRDefault="005B2D6F" w:rsidP="00810FEE">
      <w:pPr>
        <w:tabs>
          <w:tab w:val="left" w:pos="1020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7</w:t>
      </w:r>
      <w:r w:rsidR="002B700F" w:rsidRPr="00A10754">
        <w:rPr>
          <w:iCs/>
          <w:sz w:val="28"/>
          <w:szCs w:val="28"/>
        </w:rPr>
        <w:t>. Пепепек</w:t>
      </w:r>
      <w:r w:rsidR="00D827B2" w:rsidRPr="00A10754">
        <w:rPr>
          <w:iCs/>
          <w:sz w:val="28"/>
          <w:szCs w:val="28"/>
        </w:rPr>
        <w:t xml:space="preserve">ин В.н., Кузнецов н.м., Лебедев Ю.А. </w:t>
      </w:r>
      <w:r w:rsidR="00D827B2" w:rsidRPr="00A10754">
        <w:rPr>
          <w:sz w:val="28"/>
          <w:szCs w:val="28"/>
        </w:rPr>
        <w:t>О взаи</w:t>
      </w:r>
      <w:r w:rsidR="002B700F" w:rsidRPr="00A10754">
        <w:rPr>
          <w:sz w:val="28"/>
          <w:szCs w:val="28"/>
        </w:rPr>
        <w:t xml:space="preserve">мосвязи параметров детонации с </w:t>
      </w:r>
      <w:r w:rsidR="00D827B2" w:rsidRPr="00A10754">
        <w:rPr>
          <w:sz w:val="28"/>
          <w:szCs w:val="28"/>
        </w:rPr>
        <w:t>химическим составом ВВ: Доклады АН СССР, т. 234. М.: АН СССР 1977, N21, с. 105-108.</w:t>
      </w:r>
    </w:p>
    <w:p w:rsidR="002B700F" w:rsidRPr="00A10754" w:rsidRDefault="008A2455" w:rsidP="00810FEE">
      <w:pPr>
        <w:tabs>
          <w:tab w:val="left" w:pos="1020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>8</w:t>
      </w:r>
      <w:r w:rsidR="002B700F" w:rsidRPr="00A10754">
        <w:rPr>
          <w:iCs/>
          <w:sz w:val="28"/>
          <w:szCs w:val="28"/>
        </w:rPr>
        <w:t>. Кук</w:t>
      </w:r>
      <w:r w:rsidR="00D827B2" w:rsidRPr="00A10754">
        <w:rPr>
          <w:iCs/>
          <w:sz w:val="28"/>
          <w:szCs w:val="28"/>
        </w:rPr>
        <w:t xml:space="preserve"> М. </w:t>
      </w:r>
      <w:r w:rsidR="00D827B2" w:rsidRPr="00A10754">
        <w:rPr>
          <w:sz w:val="28"/>
          <w:szCs w:val="28"/>
        </w:rPr>
        <w:t xml:space="preserve">Наука о промышленных </w:t>
      </w:r>
      <w:r w:rsidRPr="00A10754">
        <w:rPr>
          <w:sz w:val="28"/>
          <w:szCs w:val="28"/>
        </w:rPr>
        <w:t xml:space="preserve">взрывчатых веществах. </w:t>
      </w:r>
      <w:r w:rsidR="005B2D6F" w:rsidRPr="00A10754">
        <w:rPr>
          <w:sz w:val="28"/>
          <w:szCs w:val="28"/>
        </w:rPr>
        <w:t>М.:Недра,</w:t>
      </w:r>
      <w:r w:rsidR="00D827B2" w:rsidRPr="00A10754">
        <w:rPr>
          <w:sz w:val="28"/>
          <w:szCs w:val="28"/>
        </w:rPr>
        <w:t>1980.</w:t>
      </w:r>
    </w:p>
    <w:p w:rsidR="006F2EE1" w:rsidRPr="00A10754" w:rsidRDefault="008A2455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>9</w:t>
      </w:r>
      <w:r w:rsidR="006F2EE1" w:rsidRPr="00A10754">
        <w:rPr>
          <w:sz w:val="28"/>
          <w:szCs w:val="28"/>
        </w:rPr>
        <w:t>. Моторные, реактивные и ракетные топлива. Под ред. К.К.Папок, Е.Г.Семенидо. М.: Гостоптехиздат, 1962. 741 с.</w:t>
      </w:r>
    </w:p>
    <w:p w:rsidR="006F2EE1" w:rsidRPr="00A10754" w:rsidRDefault="006F2EE1" w:rsidP="00810FEE">
      <w:pPr>
        <w:tabs>
          <w:tab w:val="right" w:pos="644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ab/>
      </w:r>
      <w:r w:rsidR="005B2D6F"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0</w:t>
      </w:r>
      <w:r w:rsidRPr="00A10754">
        <w:rPr>
          <w:iCs/>
          <w:sz w:val="28"/>
          <w:szCs w:val="28"/>
        </w:rPr>
        <w:t xml:space="preserve">. Макаров А.А., Бурмистров О.А., Лебедев С.Р. </w:t>
      </w:r>
      <w:r w:rsidRPr="00A10754">
        <w:rPr>
          <w:sz w:val="28"/>
          <w:szCs w:val="28"/>
        </w:rPr>
        <w:t>- В кн. Химмотология</w:t>
      </w:r>
      <w:r w:rsidR="009C5742" w:rsidRPr="00A10754">
        <w:rPr>
          <w:sz w:val="28"/>
          <w:szCs w:val="28"/>
        </w:rPr>
        <w:t xml:space="preserve"> - т</w:t>
      </w:r>
      <w:r w:rsidRPr="00A10754">
        <w:rPr>
          <w:sz w:val="28"/>
          <w:szCs w:val="28"/>
        </w:rPr>
        <w:t>еория и практика рационального использования ГСМ. Материалы семинара. М.. 1992, с 15-29.</w:t>
      </w:r>
    </w:p>
    <w:p w:rsidR="00EE28A3" w:rsidRPr="00A10754" w:rsidRDefault="00EE28A3" w:rsidP="00810FEE">
      <w:pPr>
        <w:tabs>
          <w:tab w:val="left" w:pos="19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1</w:t>
      </w:r>
      <w:r w:rsidRPr="00A10754">
        <w:rPr>
          <w:iCs/>
          <w:sz w:val="28"/>
          <w:szCs w:val="28"/>
        </w:rPr>
        <w:t xml:space="preserve">. Мазуров В.А. </w:t>
      </w:r>
      <w:r w:rsidRPr="00A10754">
        <w:rPr>
          <w:sz w:val="28"/>
          <w:szCs w:val="28"/>
        </w:rPr>
        <w:t>Подземные газонефтехранилища в отложениях каменной соли. М.: Недра, 1982. 212 с.</w:t>
      </w:r>
    </w:p>
    <w:p w:rsidR="00EE28A3" w:rsidRPr="00A10754" w:rsidRDefault="008A2455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12</w:t>
      </w:r>
      <w:r w:rsidR="00EE28A3" w:rsidRPr="00A10754">
        <w:rPr>
          <w:iCs/>
          <w:sz w:val="28"/>
          <w:szCs w:val="28"/>
        </w:rPr>
        <w:t xml:space="preserve">. Азев В.С., Кузнецова Л.Н. </w:t>
      </w:r>
      <w:r w:rsidR="00EE28A3" w:rsidRPr="00A10754">
        <w:rPr>
          <w:sz w:val="28"/>
          <w:szCs w:val="28"/>
        </w:rPr>
        <w:t>Сохранение качества моторных топлив при подземном хранении. М.: Химия, 1984. 192 с.</w:t>
      </w:r>
    </w:p>
    <w:p w:rsidR="00EE28A3" w:rsidRPr="00A10754" w:rsidRDefault="008A2455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sz w:val="28"/>
          <w:szCs w:val="28"/>
        </w:rPr>
        <w:t>13</w:t>
      </w:r>
      <w:r w:rsidR="00EE28A3" w:rsidRPr="00A10754">
        <w:rPr>
          <w:sz w:val="28"/>
          <w:szCs w:val="28"/>
        </w:rPr>
        <w:t>. Разработка методики прогнозирования средств хранения моторных масел. Отчет о НИР/25 ГосНИИ МО РФ. 1995.</w:t>
      </w:r>
    </w:p>
    <w:p w:rsidR="00FD0300" w:rsidRDefault="00EE28A3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4</w:t>
      </w:r>
      <w:r w:rsidRPr="00A10754">
        <w:rPr>
          <w:iCs/>
          <w:sz w:val="28"/>
          <w:szCs w:val="28"/>
        </w:rPr>
        <w:t>. В</w:t>
      </w:r>
      <w:r w:rsidR="00E71770" w:rsidRPr="00A10754">
        <w:rPr>
          <w:iCs/>
          <w:sz w:val="28"/>
          <w:szCs w:val="28"/>
        </w:rPr>
        <w:t>и</w:t>
      </w:r>
      <w:r w:rsidRPr="00A10754">
        <w:rPr>
          <w:iCs/>
          <w:sz w:val="28"/>
          <w:szCs w:val="28"/>
        </w:rPr>
        <w:t xml:space="preserve">ленкин А.В. </w:t>
      </w:r>
      <w:r w:rsidRPr="00A10754">
        <w:rPr>
          <w:sz w:val="28"/>
          <w:szCs w:val="28"/>
        </w:rPr>
        <w:t>Масла для ше</w:t>
      </w:r>
      <w:r w:rsidR="00E71770" w:rsidRPr="00A10754">
        <w:rPr>
          <w:sz w:val="28"/>
          <w:szCs w:val="28"/>
        </w:rPr>
        <w:t>стеренчатых передач. М.:</w:t>
      </w:r>
      <w:r w:rsidR="008C362F" w:rsidRPr="00A10754">
        <w:rPr>
          <w:sz w:val="28"/>
          <w:szCs w:val="28"/>
        </w:rPr>
        <w:t xml:space="preserve"> </w:t>
      </w:r>
      <w:r w:rsidR="00E71770" w:rsidRPr="00A10754">
        <w:rPr>
          <w:sz w:val="28"/>
          <w:szCs w:val="28"/>
        </w:rPr>
        <w:t xml:space="preserve">Химия, 1982. </w:t>
      </w:r>
      <w:r w:rsidRPr="00A10754">
        <w:rPr>
          <w:sz w:val="28"/>
          <w:szCs w:val="28"/>
        </w:rPr>
        <w:t>248 с.</w:t>
      </w:r>
    </w:p>
    <w:p w:rsidR="00FD0300" w:rsidRDefault="00182251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5</w:t>
      </w:r>
      <w:r w:rsidR="00E71770" w:rsidRPr="00A10754">
        <w:rPr>
          <w:iCs/>
          <w:sz w:val="28"/>
          <w:szCs w:val="28"/>
        </w:rPr>
        <w:t xml:space="preserve">. </w:t>
      </w:r>
      <w:r w:rsidR="00EE28A3" w:rsidRPr="00A10754">
        <w:rPr>
          <w:iCs/>
          <w:sz w:val="28"/>
          <w:szCs w:val="28"/>
        </w:rPr>
        <w:t>Заскалько П.П., Терехов А.</w:t>
      </w:r>
      <w:r w:rsidR="00EE28A3" w:rsidRPr="00A10754">
        <w:rPr>
          <w:sz w:val="28"/>
          <w:szCs w:val="28"/>
        </w:rPr>
        <w:t xml:space="preserve">С., </w:t>
      </w:r>
      <w:r w:rsidR="00E71770" w:rsidRPr="00A10754">
        <w:rPr>
          <w:iCs/>
          <w:sz w:val="28"/>
          <w:szCs w:val="28"/>
        </w:rPr>
        <w:t>Некрасов В.и., Косов В.П.</w:t>
      </w:r>
      <w:r w:rsidR="00EE28A3" w:rsidRPr="00A10754">
        <w:rPr>
          <w:iCs/>
          <w:sz w:val="28"/>
          <w:szCs w:val="28"/>
        </w:rPr>
        <w:t xml:space="preserve"> </w:t>
      </w:r>
      <w:r w:rsidR="00EE28A3" w:rsidRPr="00A10754">
        <w:rPr>
          <w:sz w:val="28"/>
          <w:szCs w:val="28"/>
        </w:rPr>
        <w:t>об оценке сроков</w:t>
      </w:r>
      <w:r w:rsidR="00E71770" w:rsidRPr="00A10754">
        <w:rPr>
          <w:sz w:val="28"/>
          <w:szCs w:val="28"/>
        </w:rPr>
        <w:t xml:space="preserve"> службы масла MT-16п</w:t>
      </w:r>
      <w:r w:rsidR="00EE28A3" w:rsidRPr="00A10754">
        <w:rPr>
          <w:sz w:val="28"/>
          <w:szCs w:val="28"/>
        </w:rPr>
        <w:t xml:space="preserve"> в агрегатах трансмиссии четырехосных тягачей.</w:t>
      </w:r>
      <w:r w:rsidR="00E71770" w:rsidRPr="00A10754">
        <w:rPr>
          <w:sz w:val="28"/>
          <w:szCs w:val="28"/>
        </w:rPr>
        <w:t xml:space="preserve"> - </w:t>
      </w:r>
      <w:r w:rsidR="00EE28A3" w:rsidRPr="00A10754">
        <w:rPr>
          <w:sz w:val="28"/>
          <w:szCs w:val="28"/>
        </w:rPr>
        <w:t>Химия и тех</w:t>
      </w:r>
      <w:r w:rsidR="00E71770" w:rsidRPr="00A10754">
        <w:rPr>
          <w:sz w:val="28"/>
          <w:szCs w:val="28"/>
        </w:rPr>
        <w:t xml:space="preserve">нология топлив и масел, 1978, № 3, с. </w:t>
      </w:r>
      <w:r w:rsidR="00EE28A3" w:rsidRPr="00A10754">
        <w:rPr>
          <w:sz w:val="28"/>
          <w:szCs w:val="28"/>
        </w:rPr>
        <w:t>49-51.</w:t>
      </w:r>
    </w:p>
    <w:p w:rsidR="00FD0300" w:rsidRDefault="00182251" w:rsidP="00810FEE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6</w:t>
      </w:r>
      <w:r w:rsidR="00E71770" w:rsidRPr="00A10754">
        <w:rPr>
          <w:iCs/>
          <w:sz w:val="28"/>
          <w:szCs w:val="28"/>
        </w:rPr>
        <w:t xml:space="preserve">. </w:t>
      </w:r>
      <w:r w:rsidR="00EE28A3" w:rsidRPr="00A10754">
        <w:rPr>
          <w:iCs/>
          <w:sz w:val="28"/>
          <w:szCs w:val="28"/>
        </w:rPr>
        <w:t>Загородний</w:t>
      </w:r>
      <w:r w:rsidR="00E71770" w:rsidRPr="00A10754">
        <w:rPr>
          <w:iCs/>
          <w:sz w:val="28"/>
          <w:szCs w:val="28"/>
        </w:rPr>
        <w:t xml:space="preserve"> Н.Г., Заскалько П.П. </w:t>
      </w:r>
      <w:r w:rsidR="00E71770" w:rsidRPr="00A10754">
        <w:rPr>
          <w:sz w:val="28"/>
          <w:szCs w:val="28"/>
        </w:rPr>
        <w:t>Рациональное применен</w:t>
      </w:r>
      <w:r w:rsidR="00EE28A3" w:rsidRPr="00A10754">
        <w:rPr>
          <w:sz w:val="28"/>
          <w:szCs w:val="28"/>
        </w:rPr>
        <w:t>ие трансмиссионных масел - резерв экономии материальных и трудовых ресурсов. Автомоб</w:t>
      </w:r>
      <w:r w:rsidR="00E71770" w:rsidRPr="00A10754">
        <w:rPr>
          <w:sz w:val="28"/>
          <w:szCs w:val="28"/>
        </w:rPr>
        <w:t>ильная промышленность, 1984, № 2</w:t>
      </w:r>
      <w:r w:rsidR="00EE28A3" w:rsidRPr="00A10754">
        <w:rPr>
          <w:sz w:val="28"/>
          <w:szCs w:val="28"/>
        </w:rPr>
        <w:t>, с. 3-4.</w:t>
      </w:r>
    </w:p>
    <w:p w:rsidR="008C362F" w:rsidRPr="00A10754" w:rsidRDefault="00E71770" w:rsidP="00810FEE">
      <w:pPr>
        <w:tabs>
          <w:tab w:val="left" w:pos="10206"/>
        </w:tabs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0754">
        <w:rPr>
          <w:iCs/>
          <w:sz w:val="28"/>
          <w:szCs w:val="28"/>
        </w:rPr>
        <w:t>1</w:t>
      </w:r>
      <w:r w:rsidR="008A2455" w:rsidRPr="00A10754">
        <w:rPr>
          <w:iCs/>
          <w:sz w:val="28"/>
          <w:szCs w:val="28"/>
        </w:rPr>
        <w:t>7</w:t>
      </w:r>
      <w:r w:rsidR="006F2EE1" w:rsidRPr="00A10754">
        <w:rPr>
          <w:iCs/>
          <w:sz w:val="28"/>
          <w:szCs w:val="28"/>
        </w:rPr>
        <w:t>.</w:t>
      </w:r>
      <w:r w:rsidR="0041662F" w:rsidRPr="00A10754">
        <w:rPr>
          <w:iCs/>
          <w:sz w:val="28"/>
          <w:szCs w:val="28"/>
        </w:rPr>
        <w:t xml:space="preserve"> З</w:t>
      </w:r>
      <w:r w:rsidRPr="00A10754">
        <w:rPr>
          <w:iCs/>
          <w:sz w:val="28"/>
          <w:szCs w:val="28"/>
        </w:rPr>
        <w:t>релов В.Н., Красная Л.В., Зрелова Л.</w:t>
      </w:r>
      <w:r w:rsidR="0041662F" w:rsidRPr="00A10754">
        <w:rPr>
          <w:iCs/>
          <w:sz w:val="28"/>
          <w:szCs w:val="28"/>
        </w:rPr>
        <w:t xml:space="preserve">В. </w:t>
      </w:r>
      <w:r w:rsidR="0041662F" w:rsidRPr="00A10754">
        <w:rPr>
          <w:sz w:val="28"/>
          <w:szCs w:val="28"/>
        </w:rPr>
        <w:t>Метрологические основы хемосорбционной хроматог</w:t>
      </w:r>
      <w:r w:rsidRPr="00A10754">
        <w:rPr>
          <w:sz w:val="28"/>
          <w:szCs w:val="28"/>
        </w:rPr>
        <w:t>рафии нефтепродуктов. - В кн..: Всесоюзная конференция</w:t>
      </w:r>
      <w:r w:rsidR="0041662F" w:rsidRPr="00A10754">
        <w:rPr>
          <w:sz w:val="28"/>
          <w:szCs w:val="28"/>
        </w:rPr>
        <w:t xml:space="preserve">. Теория и практика газовой хроматографии. </w:t>
      </w:r>
      <w:r w:rsidRPr="00A10754">
        <w:rPr>
          <w:sz w:val="28"/>
          <w:szCs w:val="28"/>
        </w:rPr>
        <w:t>Нижний Новгород</w:t>
      </w:r>
      <w:r w:rsidR="0041662F" w:rsidRPr="00A10754">
        <w:rPr>
          <w:sz w:val="28"/>
          <w:szCs w:val="28"/>
        </w:rPr>
        <w:t>.: НИИХим, ГГУ. 1990, с. 36-37.</w:t>
      </w:r>
    </w:p>
    <w:p w:rsidR="00AB2ACA" w:rsidRPr="00810FEE" w:rsidRDefault="00AB2ACA" w:rsidP="00810FEE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AB2ACA" w:rsidRPr="00810FEE" w:rsidSect="008C36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A4B" w:rsidRDefault="008D0A4B">
      <w:r>
        <w:separator/>
      </w:r>
    </w:p>
  </w:endnote>
  <w:endnote w:type="continuationSeparator" w:id="0">
    <w:p w:rsidR="008D0A4B" w:rsidRDefault="008D0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Default="00EF6A3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Default="00EF6A3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Default="00EF6A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A4B" w:rsidRDefault="008D0A4B">
      <w:r>
        <w:separator/>
      </w:r>
    </w:p>
  </w:footnote>
  <w:footnote w:type="continuationSeparator" w:id="0">
    <w:p w:rsidR="008D0A4B" w:rsidRDefault="008D0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Default="00EF6A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Pr="00EF6A3E" w:rsidRDefault="00EF6A3E" w:rsidP="00EF6A3E">
    <w:pPr>
      <w:pStyle w:val="a3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A3E" w:rsidRDefault="00EF6A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148F9"/>
    <w:multiLevelType w:val="hybridMultilevel"/>
    <w:tmpl w:val="8CB6A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662F"/>
    <w:rsid w:val="00015BC8"/>
    <w:rsid w:val="00016822"/>
    <w:rsid w:val="0001724C"/>
    <w:rsid w:val="00027CAA"/>
    <w:rsid w:val="00034D98"/>
    <w:rsid w:val="000431FC"/>
    <w:rsid w:val="000474E4"/>
    <w:rsid w:val="000513B1"/>
    <w:rsid w:val="00051D87"/>
    <w:rsid w:val="00062A1F"/>
    <w:rsid w:val="00062E22"/>
    <w:rsid w:val="00065F29"/>
    <w:rsid w:val="000738EB"/>
    <w:rsid w:val="00076709"/>
    <w:rsid w:val="000812C6"/>
    <w:rsid w:val="00085B38"/>
    <w:rsid w:val="00087638"/>
    <w:rsid w:val="0009124E"/>
    <w:rsid w:val="0009238D"/>
    <w:rsid w:val="000A10B2"/>
    <w:rsid w:val="000A4FE4"/>
    <w:rsid w:val="000A5513"/>
    <w:rsid w:val="000B0D2F"/>
    <w:rsid w:val="000B1FFB"/>
    <w:rsid w:val="000C11EB"/>
    <w:rsid w:val="000C4993"/>
    <w:rsid w:val="000C797F"/>
    <w:rsid w:val="000D2B32"/>
    <w:rsid w:val="000D70A2"/>
    <w:rsid w:val="000D7A32"/>
    <w:rsid w:val="000E562D"/>
    <w:rsid w:val="000E756D"/>
    <w:rsid w:val="000F4679"/>
    <w:rsid w:val="000F78CC"/>
    <w:rsid w:val="00105D91"/>
    <w:rsid w:val="001123E8"/>
    <w:rsid w:val="00114D4F"/>
    <w:rsid w:val="00117294"/>
    <w:rsid w:val="00133798"/>
    <w:rsid w:val="00143295"/>
    <w:rsid w:val="001438D1"/>
    <w:rsid w:val="001570F6"/>
    <w:rsid w:val="0015712C"/>
    <w:rsid w:val="0015713D"/>
    <w:rsid w:val="001621D4"/>
    <w:rsid w:val="00180FA9"/>
    <w:rsid w:val="00182251"/>
    <w:rsid w:val="00182510"/>
    <w:rsid w:val="00183D69"/>
    <w:rsid w:val="001866AC"/>
    <w:rsid w:val="00187AAA"/>
    <w:rsid w:val="0019081A"/>
    <w:rsid w:val="00192465"/>
    <w:rsid w:val="00197C87"/>
    <w:rsid w:val="001A30C3"/>
    <w:rsid w:val="001A519A"/>
    <w:rsid w:val="001A64C4"/>
    <w:rsid w:val="001A778B"/>
    <w:rsid w:val="001B0510"/>
    <w:rsid w:val="001B4B47"/>
    <w:rsid w:val="001B63B8"/>
    <w:rsid w:val="001B7C52"/>
    <w:rsid w:val="001C312D"/>
    <w:rsid w:val="001C57D7"/>
    <w:rsid w:val="001C73C0"/>
    <w:rsid w:val="001D72CC"/>
    <w:rsid w:val="001E47B1"/>
    <w:rsid w:val="001E6776"/>
    <w:rsid w:val="001F2C9A"/>
    <w:rsid w:val="0020400F"/>
    <w:rsid w:val="002044D9"/>
    <w:rsid w:val="00207FDC"/>
    <w:rsid w:val="00223737"/>
    <w:rsid w:val="002242CD"/>
    <w:rsid w:val="002273B6"/>
    <w:rsid w:val="002326B7"/>
    <w:rsid w:val="0025071E"/>
    <w:rsid w:val="00250EA3"/>
    <w:rsid w:val="0025261D"/>
    <w:rsid w:val="00253E28"/>
    <w:rsid w:val="00256AB7"/>
    <w:rsid w:val="00261EE2"/>
    <w:rsid w:val="0026474E"/>
    <w:rsid w:val="00265E3A"/>
    <w:rsid w:val="00266E28"/>
    <w:rsid w:val="0027153F"/>
    <w:rsid w:val="002717D7"/>
    <w:rsid w:val="00272ED8"/>
    <w:rsid w:val="00273BCB"/>
    <w:rsid w:val="00274252"/>
    <w:rsid w:val="00276542"/>
    <w:rsid w:val="00283BB2"/>
    <w:rsid w:val="002947B7"/>
    <w:rsid w:val="002A3EC3"/>
    <w:rsid w:val="002B4322"/>
    <w:rsid w:val="002B6750"/>
    <w:rsid w:val="002B700F"/>
    <w:rsid w:val="002C4722"/>
    <w:rsid w:val="002C56FF"/>
    <w:rsid w:val="002D1D1A"/>
    <w:rsid w:val="002E0703"/>
    <w:rsid w:val="002E494B"/>
    <w:rsid w:val="002F1E63"/>
    <w:rsid w:val="002F5A95"/>
    <w:rsid w:val="002F730A"/>
    <w:rsid w:val="00303013"/>
    <w:rsid w:val="00303942"/>
    <w:rsid w:val="003045F7"/>
    <w:rsid w:val="00306E08"/>
    <w:rsid w:val="0030795B"/>
    <w:rsid w:val="00307FDD"/>
    <w:rsid w:val="00310AFD"/>
    <w:rsid w:val="0031211A"/>
    <w:rsid w:val="0031287D"/>
    <w:rsid w:val="0031751D"/>
    <w:rsid w:val="00321AC0"/>
    <w:rsid w:val="00322B1F"/>
    <w:rsid w:val="0033748B"/>
    <w:rsid w:val="0035021C"/>
    <w:rsid w:val="003579AC"/>
    <w:rsid w:val="00360912"/>
    <w:rsid w:val="00363649"/>
    <w:rsid w:val="00380A3E"/>
    <w:rsid w:val="003812D1"/>
    <w:rsid w:val="003925BE"/>
    <w:rsid w:val="003943AD"/>
    <w:rsid w:val="00397058"/>
    <w:rsid w:val="003A7A58"/>
    <w:rsid w:val="003C3CA8"/>
    <w:rsid w:val="003C6866"/>
    <w:rsid w:val="003F379A"/>
    <w:rsid w:val="003F4DE9"/>
    <w:rsid w:val="004019A1"/>
    <w:rsid w:val="00402C66"/>
    <w:rsid w:val="0041662F"/>
    <w:rsid w:val="0042337D"/>
    <w:rsid w:val="004339D8"/>
    <w:rsid w:val="004364AF"/>
    <w:rsid w:val="00441492"/>
    <w:rsid w:val="00447A8A"/>
    <w:rsid w:val="00454257"/>
    <w:rsid w:val="00473667"/>
    <w:rsid w:val="00482CCC"/>
    <w:rsid w:val="004910CA"/>
    <w:rsid w:val="004A56BA"/>
    <w:rsid w:val="004A5F68"/>
    <w:rsid w:val="004B425D"/>
    <w:rsid w:val="004C3472"/>
    <w:rsid w:val="004C6496"/>
    <w:rsid w:val="004E5F95"/>
    <w:rsid w:val="004F3FD5"/>
    <w:rsid w:val="004F42BC"/>
    <w:rsid w:val="004F63B5"/>
    <w:rsid w:val="004F7B6E"/>
    <w:rsid w:val="00514C18"/>
    <w:rsid w:val="00514E53"/>
    <w:rsid w:val="00516CC2"/>
    <w:rsid w:val="005227C1"/>
    <w:rsid w:val="005254F8"/>
    <w:rsid w:val="005302CB"/>
    <w:rsid w:val="00534F2D"/>
    <w:rsid w:val="00535372"/>
    <w:rsid w:val="0053763A"/>
    <w:rsid w:val="00537D22"/>
    <w:rsid w:val="00541432"/>
    <w:rsid w:val="00553889"/>
    <w:rsid w:val="0056376A"/>
    <w:rsid w:val="00567254"/>
    <w:rsid w:val="00567E33"/>
    <w:rsid w:val="005703DE"/>
    <w:rsid w:val="00572A79"/>
    <w:rsid w:val="00573212"/>
    <w:rsid w:val="00576DB9"/>
    <w:rsid w:val="00586B14"/>
    <w:rsid w:val="0059146A"/>
    <w:rsid w:val="005972E9"/>
    <w:rsid w:val="005B2D6F"/>
    <w:rsid w:val="005B4DD7"/>
    <w:rsid w:val="005C0A4A"/>
    <w:rsid w:val="005C0C48"/>
    <w:rsid w:val="005C45CC"/>
    <w:rsid w:val="005C4C79"/>
    <w:rsid w:val="005C7170"/>
    <w:rsid w:val="005D6AEF"/>
    <w:rsid w:val="005E4549"/>
    <w:rsid w:val="005E74CB"/>
    <w:rsid w:val="005F4338"/>
    <w:rsid w:val="005F7E88"/>
    <w:rsid w:val="006000D5"/>
    <w:rsid w:val="00624D76"/>
    <w:rsid w:val="00626090"/>
    <w:rsid w:val="00626E89"/>
    <w:rsid w:val="006301AF"/>
    <w:rsid w:val="00643101"/>
    <w:rsid w:val="00643512"/>
    <w:rsid w:val="00646A46"/>
    <w:rsid w:val="00647B66"/>
    <w:rsid w:val="00650551"/>
    <w:rsid w:val="00652B68"/>
    <w:rsid w:val="0065635E"/>
    <w:rsid w:val="0066224C"/>
    <w:rsid w:val="00670FA5"/>
    <w:rsid w:val="006775A3"/>
    <w:rsid w:val="006854AF"/>
    <w:rsid w:val="00685BA4"/>
    <w:rsid w:val="00693A93"/>
    <w:rsid w:val="006A1F39"/>
    <w:rsid w:val="006B0FE3"/>
    <w:rsid w:val="006B1526"/>
    <w:rsid w:val="006B3F94"/>
    <w:rsid w:val="006B3FEA"/>
    <w:rsid w:val="006C01CD"/>
    <w:rsid w:val="006C3066"/>
    <w:rsid w:val="006C30B2"/>
    <w:rsid w:val="006D410A"/>
    <w:rsid w:val="006D5735"/>
    <w:rsid w:val="006E7852"/>
    <w:rsid w:val="006F1BA9"/>
    <w:rsid w:val="006F2EE1"/>
    <w:rsid w:val="006F3635"/>
    <w:rsid w:val="006F3A95"/>
    <w:rsid w:val="006F4880"/>
    <w:rsid w:val="0070116F"/>
    <w:rsid w:val="007063FE"/>
    <w:rsid w:val="00707171"/>
    <w:rsid w:val="00710A5A"/>
    <w:rsid w:val="00714DAF"/>
    <w:rsid w:val="0071574F"/>
    <w:rsid w:val="00717BD9"/>
    <w:rsid w:val="00724B05"/>
    <w:rsid w:val="00740FD7"/>
    <w:rsid w:val="00744C2B"/>
    <w:rsid w:val="00744E2B"/>
    <w:rsid w:val="00750CDB"/>
    <w:rsid w:val="007573B0"/>
    <w:rsid w:val="007632AF"/>
    <w:rsid w:val="0076473C"/>
    <w:rsid w:val="00785485"/>
    <w:rsid w:val="00785702"/>
    <w:rsid w:val="00787A75"/>
    <w:rsid w:val="00792AF5"/>
    <w:rsid w:val="007938A4"/>
    <w:rsid w:val="007962E0"/>
    <w:rsid w:val="00796A66"/>
    <w:rsid w:val="007A14BD"/>
    <w:rsid w:val="007B45D9"/>
    <w:rsid w:val="007B4EC8"/>
    <w:rsid w:val="007C4CF6"/>
    <w:rsid w:val="007C57AF"/>
    <w:rsid w:val="007D33DA"/>
    <w:rsid w:val="007D3CAA"/>
    <w:rsid w:val="007D4D84"/>
    <w:rsid w:val="007D68B0"/>
    <w:rsid w:val="007D7B5B"/>
    <w:rsid w:val="007E64F5"/>
    <w:rsid w:val="007E7410"/>
    <w:rsid w:val="00801205"/>
    <w:rsid w:val="00810FEE"/>
    <w:rsid w:val="0082600E"/>
    <w:rsid w:val="00831512"/>
    <w:rsid w:val="00832E4D"/>
    <w:rsid w:val="00833757"/>
    <w:rsid w:val="0083430F"/>
    <w:rsid w:val="00836106"/>
    <w:rsid w:val="00836794"/>
    <w:rsid w:val="00846975"/>
    <w:rsid w:val="008470A0"/>
    <w:rsid w:val="008575F0"/>
    <w:rsid w:val="0086421B"/>
    <w:rsid w:val="00865A75"/>
    <w:rsid w:val="00867DA7"/>
    <w:rsid w:val="00875006"/>
    <w:rsid w:val="008775E1"/>
    <w:rsid w:val="00880DAD"/>
    <w:rsid w:val="008825C2"/>
    <w:rsid w:val="00882E96"/>
    <w:rsid w:val="00883068"/>
    <w:rsid w:val="00885FC6"/>
    <w:rsid w:val="008875FB"/>
    <w:rsid w:val="008939EC"/>
    <w:rsid w:val="008A1A1C"/>
    <w:rsid w:val="008A2455"/>
    <w:rsid w:val="008A474E"/>
    <w:rsid w:val="008A75A2"/>
    <w:rsid w:val="008A797F"/>
    <w:rsid w:val="008B224A"/>
    <w:rsid w:val="008C362F"/>
    <w:rsid w:val="008C7431"/>
    <w:rsid w:val="008D0A4B"/>
    <w:rsid w:val="008E0515"/>
    <w:rsid w:val="008E3B1A"/>
    <w:rsid w:val="008F1817"/>
    <w:rsid w:val="008F1D4D"/>
    <w:rsid w:val="008F4859"/>
    <w:rsid w:val="008F6EF7"/>
    <w:rsid w:val="0090263A"/>
    <w:rsid w:val="009036AF"/>
    <w:rsid w:val="00906AD9"/>
    <w:rsid w:val="00933491"/>
    <w:rsid w:val="00935686"/>
    <w:rsid w:val="009372A9"/>
    <w:rsid w:val="00944F91"/>
    <w:rsid w:val="009462D9"/>
    <w:rsid w:val="009514C8"/>
    <w:rsid w:val="00966C74"/>
    <w:rsid w:val="00981971"/>
    <w:rsid w:val="00981F86"/>
    <w:rsid w:val="00987BC6"/>
    <w:rsid w:val="0099162E"/>
    <w:rsid w:val="009B18AB"/>
    <w:rsid w:val="009B1967"/>
    <w:rsid w:val="009B7FE8"/>
    <w:rsid w:val="009C1BB5"/>
    <w:rsid w:val="009C4741"/>
    <w:rsid w:val="009C5742"/>
    <w:rsid w:val="009D7EEE"/>
    <w:rsid w:val="009E6C4F"/>
    <w:rsid w:val="009F501B"/>
    <w:rsid w:val="009F6055"/>
    <w:rsid w:val="00A03B20"/>
    <w:rsid w:val="00A044A2"/>
    <w:rsid w:val="00A10122"/>
    <w:rsid w:val="00A10754"/>
    <w:rsid w:val="00A10F82"/>
    <w:rsid w:val="00A14CBB"/>
    <w:rsid w:val="00A25A37"/>
    <w:rsid w:val="00A33796"/>
    <w:rsid w:val="00A43DFE"/>
    <w:rsid w:val="00A518B4"/>
    <w:rsid w:val="00A55BA7"/>
    <w:rsid w:val="00A6496B"/>
    <w:rsid w:val="00A669C3"/>
    <w:rsid w:val="00A700E0"/>
    <w:rsid w:val="00A72711"/>
    <w:rsid w:val="00A92CF3"/>
    <w:rsid w:val="00A9416D"/>
    <w:rsid w:val="00A97494"/>
    <w:rsid w:val="00AA632F"/>
    <w:rsid w:val="00AB07B1"/>
    <w:rsid w:val="00AB0912"/>
    <w:rsid w:val="00AB2ACA"/>
    <w:rsid w:val="00AB3C5F"/>
    <w:rsid w:val="00AB555A"/>
    <w:rsid w:val="00AC2FBB"/>
    <w:rsid w:val="00AD557E"/>
    <w:rsid w:val="00AE48FD"/>
    <w:rsid w:val="00AF3BBE"/>
    <w:rsid w:val="00AF6258"/>
    <w:rsid w:val="00B0080C"/>
    <w:rsid w:val="00B04148"/>
    <w:rsid w:val="00B06F43"/>
    <w:rsid w:val="00B150B9"/>
    <w:rsid w:val="00B1593E"/>
    <w:rsid w:val="00B167D4"/>
    <w:rsid w:val="00B23E62"/>
    <w:rsid w:val="00B31EE6"/>
    <w:rsid w:val="00B33470"/>
    <w:rsid w:val="00B42FDB"/>
    <w:rsid w:val="00B618E2"/>
    <w:rsid w:val="00B66E87"/>
    <w:rsid w:val="00B67453"/>
    <w:rsid w:val="00B700DA"/>
    <w:rsid w:val="00B73773"/>
    <w:rsid w:val="00B77860"/>
    <w:rsid w:val="00B82987"/>
    <w:rsid w:val="00B84957"/>
    <w:rsid w:val="00B974EC"/>
    <w:rsid w:val="00BA0A64"/>
    <w:rsid w:val="00BA1F25"/>
    <w:rsid w:val="00BB16F5"/>
    <w:rsid w:val="00BB50A5"/>
    <w:rsid w:val="00BC5485"/>
    <w:rsid w:val="00BC5DF8"/>
    <w:rsid w:val="00BC6DAB"/>
    <w:rsid w:val="00BD4F9F"/>
    <w:rsid w:val="00BD65CD"/>
    <w:rsid w:val="00BD73A9"/>
    <w:rsid w:val="00BE3477"/>
    <w:rsid w:val="00BE7922"/>
    <w:rsid w:val="00BF13F6"/>
    <w:rsid w:val="00BF5CF0"/>
    <w:rsid w:val="00C018DD"/>
    <w:rsid w:val="00C0782A"/>
    <w:rsid w:val="00C11CB8"/>
    <w:rsid w:val="00C1784D"/>
    <w:rsid w:val="00C17D1E"/>
    <w:rsid w:val="00C25992"/>
    <w:rsid w:val="00C36641"/>
    <w:rsid w:val="00C37B82"/>
    <w:rsid w:val="00C40CBF"/>
    <w:rsid w:val="00C453C2"/>
    <w:rsid w:val="00C45591"/>
    <w:rsid w:val="00C54039"/>
    <w:rsid w:val="00C71256"/>
    <w:rsid w:val="00C715BB"/>
    <w:rsid w:val="00C728E3"/>
    <w:rsid w:val="00C817CD"/>
    <w:rsid w:val="00C84AE4"/>
    <w:rsid w:val="00C8702F"/>
    <w:rsid w:val="00CA5668"/>
    <w:rsid w:val="00CA6FC4"/>
    <w:rsid w:val="00CB7852"/>
    <w:rsid w:val="00CB7E31"/>
    <w:rsid w:val="00CC1AFF"/>
    <w:rsid w:val="00CC5D83"/>
    <w:rsid w:val="00CC6A06"/>
    <w:rsid w:val="00CD15F8"/>
    <w:rsid w:val="00CD30BB"/>
    <w:rsid w:val="00CE460F"/>
    <w:rsid w:val="00CE656F"/>
    <w:rsid w:val="00D10F2D"/>
    <w:rsid w:val="00D15E82"/>
    <w:rsid w:val="00D22DA4"/>
    <w:rsid w:val="00D24EC2"/>
    <w:rsid w:val="00D260BF"/>
    <w:rsid w:val="00D31BC1"/>
    <w:rsid w:val="00D3364D"/>
    <w:rsid w:val="00D36D0F"/>
    <w:rsid w:val="00D44EBD"/>
    <w:rsid w:val="00D53701"/>
    <w:rsid w:val="00D55D5F"/>
    <w:rsid w:val="00D65CB5"/>
    <w:rsid w:val="00D67B8E"/>
    <w:rsid w:val="00D77EF8"/>
    <w:rsid w:val="00D827B2"/>
    <w:rsid w:val="00DA7664"/>
    <w:rsid w:val="00DC3D44"/>
    <w:rsid w:val="00DD27B6"/>
    <w:rsid w:val="00DD41C1"/>
    <w:rsid w:val="00DD45A1"/>
    <w:rsid w:val="00DD45C7"/>
    <w:rsid w:val="00DE1063"/>
    <w:rsid w:val="00E02065"/>
    <w:rsid w:val="00E0224B"/>
    <w:rsid w:val="00E0408D"/>
    <w:rsid w:val="00E06CF2"/>
    <w:rsid w:val="00E11D64"/>
    <w:rsid w:val="00E15D93"/>
    <w:rsid w:val="00E2528A"/>
    <w:rsid w:val="00E33C57"/>
    <w:rsid w:val="00E41D34"/>
    <w:rsid w:val="00E42C76"/>
    <w:rsid w:val="00E44EE6"/>
    <w:rsid w:val="00E63D9E"/>
    <w:rsid w:val="00E71770"/>
    <w:rsid w:val="00E734A6"/>
    <w:rsid w:val="00E74558"/>
    <w:rsid w:val="00E84909"/>
    <w:rsid w:val="00E9167D"/>
    <w:rsid w:val="00E9243B"/>
    <w:rsid w:val="00E9282A"/>
    <w:rsid w:val="00E97A7F"/>
    <w:rsid w:val="00EA0537"/>
    <w:rsid w:val="00EA18A3"/>
    <w:rsid w:val="00EA2AC6"/>
    <w:rsid w:val="00EB0432"/>
    <w:rsid w:val="00EB5177"/>
    <w:rsid w:val="00EB67E3"/>
    <w:rsid w:val="00EC0B4C"/>
    <w:rsid w:val="00ED0681"/>
    <w:rsid w:val="00ED4675"/>
    <w:rsid w:val="00ED704B"/>
    <w:rsid w:val="00EE0BD7"/>
    <w:rsid w:val="00EE0D64"/>
    <w:rsid w:val="00EE17D4"/>
    <w:rsid w:val="00EE28A3"/>
    <w:rsid w:val="00EE2BB9"/>
    <w:rsid w:val="00EE2CD4"/>
    <w:rsid w:val="00EF1080"/>
    <w:rsid w:val="00EF6A3E"/>
    <w:rsid w:val="00F00CAE"/>
    <w:rsid w:val="00F11B8D"/>
    <w:rsid w:val="00F14884"/>
    <w:rsid w:val="00F17FDC"/>
    <w:rsid w:val="00F2537B"/>
    <w:rsid w:val="00F41418"/>
    <w:rsid w:val="00F431E5"/>
    <w:rsid w:val="00F53F80"/>
    <w:rsid w:val="00F55B2D"/>
    <w:rsid w:val="00F55F33"/>
    <w:rsid w:val="00F56E5F"/>
    <w:rsid w:val="00F81FDF"/>
    <w:rsid w:val="00F941E4"/>
    <w:rsid w:val="00F94C07"/>
    <w:rsid w:val="00FA26A6"/>
    <w:rsid w:val="00FA3A94"/>
    <w:rsid w:val="00FB17F2"/>
    <w:rsid w:val="00FB3DDC"/>
    <w:rsid w:val="00FC1B34"/>
    <w:rsid w:val="00FC7E7A"/>
    <w:rsid w:val="00FD0300"/>
    <w:rsid w:val="00FD1490"/>
    <w:rsid w:val="00FD251A"/>
    <w:rsid w:val="00FD46B2"/>
    <w:rsid w:val="00FD54AE"/>
    <w:rsid w:val="00FD6E51"/>
    <w:rsid w:val="00FE0EC9"/>
    <w:rsid w:val="00FF1759"/>
    <w:rsid w:val="00FF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0EEAF09E-86EB-4383-AB12-FD3C4F33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6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C47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9C47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55D5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  <w:style w:type="table" w:styleId="5">
    <w:name w:val="Table Grid 5"/>
    <w:basedOn w:val="a1"/>
    <w:uiPriority w:val="99"/>
    <w:rsid w:val="0026474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a9">
    <w:name w:val="Table Grid"/>
    <w:basedOn w:val="a1"/>
    <w:uiPriority w:val="59"/>
    <w:rsid w:val="00740F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sid w:val="00117294"/>
    <w:rPr>
      <w:rFonts w:cs="Times New Roman"/>
    </w:rPr>
  </w:style>
  <w:style w:type="paragraph" w:styleId="ab">
    <w:name w:val="Document Map"/>
    <w:basedOn w:val="a"/>
    <w:link w:val="ac"/>
    <w:uiPriority w:val="99"/>
    <w:semiHidden/>
    <w:rsid w:val="00F53F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11803</Words>
  <Characters>67283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НОВЫЙ ОГРАНИЧИТЕЛЬНЫЙ СТАНДАРТ</vt:lpstr>
    </vt:vector>
  </TitlesOfParts>
  <Company/>
  <LinksUpToDate>false</LinksUpToDate>
  <CharactersWithSpaces>78929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НОВЫЙ ОГРАНИЧИТЕЛЬНЫЙ СТАНДАРТ</dc:title>
  <dc:subject/>
  <dc:creator>user</dc:creator>
  <cp:keywords/>
  <dc:description/>
  <cp:lastModifiedBy>admin</cp:lastModifiedBy>
  <cp:revision>2</cp:revision>
  <cp:lastPrinted>2006-05-26T08:59:00Z</cp:lastPrinted>
  <dcterms:created xsi:type="dcterms:W3CDTF">2014-03-26T15:57:00Z</dcterms:created>
  <dcterms:modified xsi:type="dcterms:W3CDTF">2014-03-26T15:57:00Z</dcterms:modified>
</cp:coreProperties>
</file>