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26C7" w:rsidRDefault="006926C7">
      <w:pPr>
        <w:pStyle w:val="aa"/>
      </w:pPr>
      <w:r>
        <w:t>Технология создания фирмы</w:t>
      </w:r>
    </w:p>
    <w:p w:rsidR="006926C7" w:rsidRDefault="006926C7">
      <w:pPr>
        <w:ind w:firstLine="567"/>
        <w:jc w:val="both"/>
        <w:rPr>
          <w:b/>
          <w:bCs/>
          <w:shadow/>
          <w:lang w:val="en-US"/>
        </w:rPr>
      </w:pPr>
    </w:p>
    <w:p w:rsidR="006926C7" w:rsidRDefault="006926C7">
      <w:pPr>
        <w:ind w:firstLine="567"/>
        <w:jc w:val="both"/>
        <w:rPr>
          <w:b/>
          <w:bCs/>
          <w:shadow/>
          <w:lang w:val="en-US"/>
        </w:rPr>
      </w:pPr>
      <w:r>
        <w:rPr>
          <w:b/>
          <w:bCs/>
          <w:shadow/>
        </w:rPr>
        <w:t>Оглавление.</w:t>
      </w:r>
    </w:p>
    <w:p w:rsidR="006926C7" w:rsidRDefault="006926C7">
      <w:pPr>
        <w:pStyle w:val="11"/>
        <w:ind w:firstLine="567"/>
        <w:jc w:val="both"/>
      </w:pPr>
      <w:r w:rsidRPr="004669B4">
        <w:rPr>
          <w:rStyle w:val="a6"/>
        </w:rPr>
        <w:t>Введение.</w:t>
      </w:r>
      <w:r>
        <w:rPr>
          <w:webHidden/>
        </w:rPr>
        <w:tab/>
        <w:t>3</w:t>
      </w:r>
    </w:p>
    <w:p w:rsidR="006926C7" w:rsidRDefault="006926C7">
      <w:pPr>
        <w:pStyle w:val="11"/>
        <w:ind w:firstLine="567"/>
        <w:jc w:val="both"/>
      </w:pPr>
      <w:r w:rsidRPr="004669B4">
        <w:rPr>
          <w:rStyle w:val="a6"/>
        </w:rPr>
        <w:t>1. Устав.</w:t>
      </w:r>
      <w:r>
        <w:rPr>
          <w:webHidden/>
        </w:rPr>
        <w:tab/>
        <w:t>4</w:t>
      </w:r>
    </w:p>
    <w:p w:rsidR="006926C7" w:rsidRDefault="006926C7">
      <w:pPr>
        <w:pStyle w:val="21"/>
        <w:tabs>
          <w:tab w:val="right" w:leader="dot" w:pos="9911"/>
        </w:tabs>
        <w:ind w:left="0" w:firstLine="567"/>
        <w:jc w:val="both"/>
        <w:rPr>
          <w:noProof/>
        </w:rPr>
      </w:pPr>
      <w:r w:rsidRPr="004669B4">
        <w:rPr>
          <w:rStyle w:val="a6"/>
          <w:noProof/>
        </w:rPr>
        <w:t>1. ОБЩИЕ ПОЛОЖЕНИЯ.</w:t>
      </w:r>
      <w:r>
        <w:rPr>
          <w:noProof/>
          <w:webHidden/>
        </w:rPr>
        <w:tab/>
        <w:t>4</w:t>
      </w:r>
    </w:p>
    <w:p w:rsidR="006926C7" w:rsidRDefault="006926C7">
      <w:pPr>
        <w:pStyle w:val="31"/>
        <w:tabs>
          <w:tab w:val="right" w:leader="dot" w:pos="9911"/>
        </w:tabs>
        <w:ind w:left="0" w:firstLine="567"/>
        <w:jc w:val="both"/>
        <w:rPr>
          <w:noProof/>
        </w:rPr>
      </w:pPr>
      <w:r w:rsidRPr="004669B4">
        <w:rPr>
          <w:rStyle w:val="a6"/>
          <w:noProof/>
        </w:rPr>
        <w:t>1.1. Наименование.</w:t>
      </w:r>
      <w:r>
        <w:rPr>
          <w:noProof/>
          <w:webHidden/>
        </w:rPr>
        <w:tab/>
        <w:t>4</w:t>
      </w:r>
    </w:p>
    <w:p w:rsidR="006926C7" w:rsidRDefault="006926C7">
      <w:pPr>
        <w:pStyle w:val="31"/>
        <w:tabs>
          <w:tab w:val="right" w:leader="dot" w:pos="9911"/>
        </w:tabs>
        <w:ind w:left="0" w:firstLine="567"/>
        <w:jc w:val="both"/>
        <w:rPr>
          <w:noProof/>
        </w:rPr>
      </w:pPr>
      <w:r w:rsidRPr="004669B4">
        <w:rPr>
          <w:rStyle w:val="a6"/>
          <w:noProof/>
        </w:rPr>
        <w:t>1.2. Правовое положение.</w:t>
      </w:r>
      <w:r>
        <w:rPr>
          <w:noProof/>
          <w:webHidden/>
        </w:rPr>
        <w:tab/>
        <w:t>4</w:t>
      </w:r>
    </w:p>
    <w:p w:rsidR="006926C7" w:rsidRDefault="006926C7">
      <w:pPr>
        <w:pStyle w:val="31"/>
        <w:tabs>
          <w:tab w:val="right" w:leader="dot" w:pos="9911"/>
        </w:tabs>
        <w:ind w:left="0" w:firstLine="567"/>
        <w:jc w:val="both"/>
        <w:rPr>
          <w:noProof/>
        </w:rPr>
      </w:pPr>
      <w:r w:rsidRPr="004669B4">
        <w:rPr>
          <w:rStyle w:val="a6"/>
          <w:noProof/>
        </w:rPr>
        <w:t>1.3. Юридический адрес, учредители общества.</w:t>
      </w:r>
      <w:r>
        <w:rPr>
          <w:noProof/>
          <w:webHidden/>
        </w:rPr>
        <w:tab/>
        <w:t>5</w:t>
      </w:r>
    </w:p>
    <w:p w:rsidR="006926C7" w:rsidRDefault="006926C7">
      <w:pPr>
        <w:pStyle w:val="21"/>
        <w:tabs>
          <w:tab w:val="right" w:leader="dot" w:pos="9911"/>
        </w:tabs>
        <w:ind w:left="0" w:firstLine="567"/>
        <w:jc w:val="both"/>
        <w:rPr>
          <w:noProof/>
        </w:rPr>
      </w:pPr>
      <w:r w:rsidRPr="004669B4">
        <w:rPr>
          <w:rStyle w:val="a6"/>
          <w:noProof/>
        </w:rPr>
        <w:t>2. ПРЕДМЕТ ДЕЯТЕЛЬНОСТИ.</w:t>
      </w:r>
      <w:r>
        <w:rPr>
          <w:noProof/>
          <w:webHidden/>
        </w:rPr>
        <w:tab/>
        <w:t>5</w:t>
      </w:r>
    </w:p>
    <w:p w:rsidR="006926C7" w:rsidRDefault="006926C7">
      <w:pPr>
        <w:pStyle w:val="31"/>
        <w:tabs>
          <w:tab w:val="right" w:leader="dot" w:pos="9911"/>
        </w:tabs>
        <w:ind w:left="0" w:firstLine="567"/>
        <w:jc w:val="both"/>
        <w:rPr>
          <w:noProof/>
        </w:rPr>
      </w:pPr>
      <w:r w:rsidRPr="004669B4">
        <w:rPr>
          <w:rStyle w:val="a6"/>
          <w:noProof/>
        </w:rPr>
        <w:t>2.1. Цели и виды деятельности общества.</w:t>
      </w:r>
      <w:r>
        <w:rPr>
          <w:noProof/>
          <w:webHidden/>
        </w:rPr>
        <w:tab/>
        <w:t>5</w:t>
      </w:r>
    </w:p>
    <w:p w:rsidR="006926C7" w:rsidRDefault="006926C7">
      <w:pPr>
        <w:pStyle w:val="21"/>
        <w:tabs>
          <w:tab w:val="right" w:leader="dot" w:pos="9911"/>
        </w:tabs>
        <w:ind w:left="0" w:firstLine="567"/>
        <w:jc w:val="both"/>
        <w:rPr>
          <w:noProof/>
        </w:rPr>
      </w:pPr>
      <w:r w:rsidRPr="004669B4">
        <w:rPr>
          <w:rStyle w:val="a6"/>
          <w:noProof/>
        </w:rPr>
        <w:t>3. Имущество и доходы, уставный капитал фирмы.</w:t>
      </w:r>
      <w:r>
        <w:rPr>
          <w:noProof/>
          <w:webHidden/>
        </w:rPr>
        <w:tab/>
        <w:t>6</w:t>
      </w:r>
    </w:p>
    <w:p w:rsidR="006926C7" w:rsidRDefault="006926C7">
      <w:pPr>
        <w:pStyle w:val="31"/>
        <w:tabs>
          <w:tab w:val="right" w:leader="dot" w:pos="9911"/>
        </w:tabs>
        <w:ind w:left="0" w:firstLine="567"/>
        <w:jc w:val="both"/>
        <w:rPr>
          <w:noProof/>
        </w:rPr>
      </w:pPr>
      <w:r w:rsidRPr="004669B4">
        <w:rPr>
          <w:rStyle w:val="a6"/>
          <w:noProof/>
        </w:rPr>
        <w:t>3.1. Уставный капитал.</w:t>
      </w:r>
      <w:r>
        <w:rPr>
          <w:noProof/>
          <w:webHidden/>
        </w:rPr>
        <w:tab/>
        <w:t>6</w:t>
      </w:r>
    </w:p>
    <w:p w:rsidR="006926C7" w:rsidRDefault="006926C7">
      <w:pPr>
        <w:pStyle w:val="31"/>
        <w:tabs>
          <w:tab w:val="right" w:leader="dot" w:pos="9911"/>
        </w:tabs>
        <w:ind w:left="0" w:firstLine="567"/>
        <w:jc w:val="both"/>
        <w:rPr>
          <w:noProof/>
        </w:rPr>
      </w:pPr>
      <w:r w:rsidRPr="004669B4">
        <w:rPr>
          <w:rStyle w:val="a6"/>
          <w:noProof/>
        </w:rPr>
        <w:t>3.2. Имущество и доходы общества.</w:t>
      </w:r>
      <w:r>
        <w:rPr>
          <w:noProof/>
          <w:webHidden/>
        </w:rPr>
        <w:tab/>
        <w:t>6</w:t>
      </w:r>
    </w:p>
    <w:p w:rsidR="006926C7" w:rsidRDefault="006926C7">
      <w:pPr>
        <w:pStyle w:val="21"/>
        <w:tabs>
          <w:tab w:val="right" w:leader="dot" w:pos="9911"/>
        </w:tabs>
        <w:ind w:left="0" w:firstLine="567"/>
        <w:jc w:val="both"/>
        <w:rPr>
          <w:noProof/>
        </w:rPr>
      </w:pPr>
      <w:r w:rsidRPr="004669B4">
        <w:rPr>
          <w:rStyle w:val="a6"/>
          <w:noProof/>
        </w:rPr>
        <w:t>4. ПРАВА И ОБЯЗАННОСТИ ВЛАДЕЛЬЦЕВ.</w:t>
      </w:r>
      <w:r>
        <w:rPr>
          <w:noProof/>
          <w:webHidden/>
        </w:rPr>
        <w:tab/>
        <w:t>7</w:t>
      </w:r>
    </w:p>
    <w:p w:rsidR="006926C7" w:rsidRDefault="006926C7">
      <w:pPr>
        <w:pStyle w:val="31"/>
        <w:tabs>
          <w:tab w:val="right" w:leader="dot" w:pos="9911"/>
        </w:tabs>
        <w:ind w:left="0" w:firstLine="567"/>
        <w:jc w:val="both"/>
        <w:rPr>
          <w:noProof/>
        </w:rPr>
      </w:pPr>
      <w:r w:rsidRPr="004669B4">
        <w:rPr>
          <w:rStyle w:val="a6"/>
          <w:noProof/>
        </w:rPr>
        <w:t>4.1. Права и обязанности участников.</w:t>
      </w:r>
      <w:r>
        <w:rPr>
          <w:noProof/>
          <w:webHidden/>
        </w:rPr>
        <w:tab/>
        <w:t>7</w:t>
      </w:r>
    </w:p>
    <w:p w:rsidR="006926C7" w:rsidRDefault="006926C7">
      <w:pPr>
        <w:pStyle w:val="31"/>
        <w:tabs>
          <w:tab w:val="right" w:leader="dot" w:pos="9911"/>
        </w:tabs>
        <w:ind w:left="0" w:firstLine="567"/>
        <w:jc w:val="both"/>
        <w:rPr>
          <w:noProof/>
        </w:rPr>
      </w:pPr>
      <w:r w:rsidRPr="004669B4">
        <w:rPr>
          <w:rStyle w:val="a6"/>
          <w:noProof/>
        </w:rPr>
        <w:t>4.2. Документация и отчётность.</w:t>
      </w:r>
      <w:r>
        <w:rPr>
          <w:noProof/>
          <w:webHidden/>
        </w:rPr>
        <w:tab/>
        <w:t>8</w:t>
      </w:r>
    </w:p>
    <w:p w:rsidR="006926C7" w:rsidRDefault="006926C7">
      <w:pPr>
        <w:pStyle w:val="31"/>
        <w:tabs>
          <w:tab w:val="right" w:leader="dot" w:pos="9911"/>
        </w:tabs>
        <w:ind w:left="0" w:firstLine="567"/>
        <w:jc w:val="both"/>
        <w:rPr>
          <w:noProof/>
        </w:rPr>
      </w:pPr>
      <w:r w:rsidRPr="004669B4">
        <w:rPr>
          <w:rStyle w:val="a6"/>
          <w:noProof/>
        </w:rPr>
        <w:t>4.3. Изменение уставного капитала, и передача его доли.</w:t>
      </w:r>
      <w:r>
        <w:rPr>
          <w:noProof/>
          <w:webHidden/>
        </w:rPr>
        <w:tab/>
        <w:t>8</w:t>
      </w:r>
    </w:p>
    <w:p w:rsidR="006926C7" w:rsidRDefault="006926C7">
      <w:pPr>
        <w:pStyle w:val="31"/>
        <w:tabs>
          <w:tab w:val="right" w:leader="dot" w:pos="9911"/>
        </w:tabs>
        <w:ind w:left="0" w:firstLine="567"/>
        <w:jc w:val="both"/>
        <w:rPr>
          <w:noProof/>
        </w:rPr>
      </w:pPr>
      <w:r w:rsidRPr="004669B4">
        <w:rPr>
          <w:rStyle w:val="a6"/>
          <w:noProof/>
          <w:lang w:val="en-US"/>
        </w:rPr>
        <w:t>4.</w:t>
      </w:r>
      <w:r w:rsidRPr="004669B4">
        <w:rPr>
          <w:rStyle w:val="a6"/>
          <w:noProof/>
        </w:rPr>
        <w:t>4. Общее собрание.</w:t>
      </w:r>
      <w:r>
        <w:rPr>
          <w:noProof/>
          <w:webHidden/>
        </w:rPr>
        <w:tab/>
        <w:t>9</w:t>
      </w:r>
    </w:p>
    <w:p w:rsidR="006926C7" w:rsidRDefault="006926C7">
      <w:pPr>
        <w:pStyle w:val="31"/>
        <w:tabs>
          <w:tab w:val="right" w:leader="dot" w:pos="9911"/>
        </w:tabs>
        <w:ind w:left="0" w:firstLine="567"/>
        <w:jc w:val="both"/>
        <w:rPr>
          <w:noProof/>
        </w:rPr>
      </w:pPr>
      <w:r w:rsidRPr="004669B4">
        <w:rPr>
          <w:rStyle w:val="a6"/>
          <w:noProof/>
        </w:rPr>
        <w:t>4.5. Ликвидация.</w:t>
      </w:r>
      <w:r>
        <w:rPr>
          <w:noProof/>
          <w:webHidden/>
        </w:rPr>
        <w:tab/>
        <w:t>11</w:t>
      </w:r>
    </w:p>
    <w:p w:rsidR="006926C7" w:rsidRDefault="006926C7">
      <w:pPr>
        <w:pStyle w:val="21"/>
        <w:tabs>
          <w:tab w:val="right" w:leader="dot" w:pos="9911"/>
        </w:tabs>
        <w:ind w:left="0" w:firstLine="567"/>
        <w:jc w:val="both"/>
        <w:rPr>
          <w:noProof/>
        </w:rPr>
      </w:pPr>
      <w:r w:rsidRPr="004669B4">
        <w:rPr>
          <w:rStyle w:val="a6"/>
          <w:noProof/>
        </w:rPr>
        <w:t>5. УПРАВЛЕНИЕ ОБЩЕСТВОМ.</w:t>
      </w:r>
      <w:r>
        <w:rPr>
          <w:noProof/>
          <w:webHidden/>
        </w:rPr>
        <w:tab/>
        <w:t>11</w:t>
      </w:r>
    </w:p>
    <w:p w:rsidR="006926C7" w:rsidRDefault="006926C7">
      <w:pPr>
        <w:pStyle w:val="31"/>
        <w:tabs>
          <w:tab w:val="right" w:leader="dot" w:pos="9911"/>
        </w:tabs>
        <w:ind w:left="0" w:firstLine="567"/>
        <w:jc w:val="both"/>
        <w:rPr>
          <w:noProof/>
        </w:rPr>
      </w:pPr>
      <w:r w:rsidRPr="004669B4">
        <w:rPr>
          <w:rStyle w:val="a6"/>
          <w:noProof/>
        </w:rPr>
        <w:t>5.1.Совет Директоров.</w:t>
      </w:r>
      <w:r>
        <w:rPr>
          <w:noProof/>
          <w:webHidden/>
        </w:rPr>
        <w:tab/>
        <w:t>11</w:t>
      </w:r>
    </w:p>
    <w:p w:rsidR="006926C7" w:rsidRDefault="006926C7">
      <w:pPr>
        <w:pStyle w:val="31"/>
        <w:tabs>
          <w:tab w:val="right" w:leader="dot" w:pos="9911"/>
        </w:tabs>
        <w:ind w:left="0" w:firstLine="567"/>
        <w:jc w:val="both"/>
        <w:rPr>
          <w:noProof/>
        </w:rPr>
      </w:pPr>
      <w:r w:rsidRPr="004669B4">
        <w:rPr>
          <w:rStyle w:val="a6"/>
          <w:noProof/>
        </w:rPr>
        <w:t>5.2. Правление.</w:t>
      </w:r>
      <w:r>
        <w:rPr>
          <w:noProof/>
          <w:webHidden/>
        </w:rPr>
        <w:tab/>
        <w:t>12</w:t>
      </w:r>
    </w:p>
    <w:p w:rsidR="006926C7" w:rsidRDefault="006926C7">
      <w:pPr>
        <w:pStyle w:val="31"/>
        <w:tabs>
          <w:tab w:val="right" w:leader="dot" w:pos="9911"/>
        </w:tabs>
        <w:ind w:left="0" w:firstLine="567"/>
        <w:jc w:val="both"/>
        <w:rPr>
          <w:noProof/>
        </w:rPr>
      </w:pPr>
      <w:r w:rsidRPr="004669B4">
        <w:rPr>
          <w:rStyle w:val="a6"/>
          <w:noProof/>
        </w:rPr>
        <w:t>5.3. Фонды.</w:t>
      </w:r>
      <w:r>
        <w:rPr>
          <w:noProof/>
          <w:webHidden/>
        </w:rPr>
        <w:tab/>
        <w:t>12</w:t>
      </w:r>
    </w:p>
    <w:p w:rsidR="006926C7" w:rsidRDefault="006926C7">
      <w:pPr>
        <w:pStyle w:val="11"/>
        <w:ind w:firstLine="567"/>
        <w:jc w:val="both"/>
      </w:pPr>
      <w:r w:rsidRPr="004669B4">
        <w:rPr>
          <w:rStyle w:val="a6"/>
          <w:lang w:val="en-US"/>
        </w:rPr>
        <w:t>II</w:t>
      </w:r>
      <w:r w:rsidRPr="004669B4">
        <w:rPr>
          <w:rStyle w:val="a6"/>
        </w:rPr>
        <w:t>. Рынок и Конкуренция.</w:t>
      </w:r>
      <w:r>
        <w:rPr>
          <w:webHidden/>
        </w:rPr>
        <w:tab/>
        <w:t>13</w:t>
      </w:r>
    </w:p>
    <w:p w:rsidR="006926C7" w:rsidRDefault="006926C7">
      <w:pPr>
        <w:pStyle w:val="21"/>
        <w:tabs>
          <w:tab w:val="right" w:leader="dot" w:pos="9911"/>
        </w:tabs>
        <w:ind w:left="0" w:firstLine="567"/>
        <w:jc w:val="both"/>
        <w:rPr>
          <w:noProof/>
        </w:rPr>
      </w:pPr>
      <w:r w:rsidRPr="004669B4">
        <w:rPr>
          <w:rStyle w:val="a6"/>
          <w:noProof/>
        </w:rPr>
        <w:t>1. Характеристика товара (услуги).</w:t>
      </w:r>
      <w:r>
        <w:rPr>
          <w:noProof/>
          <w:webHidden/>
        </w:rPr>
        <w:tab/>
        <w:t>13</w:t>
      </w:r>
    </w:p>
    <w:p w:rsidR="006926C7" w:rsidRDefault="006926C7">
      <w:pPr>
        <w:pStyle w:val="21"/>
        <w:tabs>
          <w:tab w:val="right" w:leader="dot" w:pos="9911"/>
        </w:tabs>
        <w:ind w:left="0" w:firstLine="567"/>
        <w:jc w:val="both"/>
        <w:rPr>
          <w:noProof/>
        </w:rPr>
      </w:pPr>
      <w:r w:rsidRPr="004669B4">
        <w:rPr>
          <w:rStyle w:val="a6"/>
          <w:noProof/>
        </w:rPr>
        <w:t>2. Описание отрасли и перспективы её развития.</w:t>
      </w:r>
      <w:r>
        <w:rPr>
          <w:noProof/>
          <w:webHidden/>
        </w:rPr>
        <w:tab/>
        <w:t>13</w:t>
      </w:r>
    </w:p>
    <w:p w:rsidR="006926C7" w:rsidRDefault="006926C7">
      <w:pPr>
        <w:pStyle w:val="21"/>
        <w:tabs>
          <w:tab w:val="right" w:leader="dot" w:pos="9911"/>
        </w:tabs>
        <w:ind w:left="0" w:firstLine="567"/>
        <w:jc w:val="both"/>
        <w:rPr>
          <w:noProof/>
        </w:rPr>
      </w:pPr>
      <w:r w:rsidRPr="004669B4">
        <w:rPr>
          <w:rStyle w:val="a6"/>
          <w:noProof/>
        </w:rPr>
        <w:t>3. Конкуренция на рынке.</w:t>
      </w:r>
      <w:r>
        <w:rPr>
          <w:noProof/>
          <w:webHidden/>
        </w:rPr>
        <w:tab/>
        <w:t>17</w:t>
      </w:r>
    </w:p>
    <w:p w:rsidR="006926C7" w:rsidRDefault="006926C7">
      <w:pPr>
        <w:pStyle w:val="21"/>
        <w:tabs>
          <w:tab w:val="right" w:leader="dot" w:pos="9911"/>
        </w:tabs>
        <w:ind w:left="0" w:firstLine="567"/>
        <w:jc w:val="both"/>
        <w:rPr>
          <w:noProof/>
        </w:rPr>
      </w:pPr>
      <w:r w:rsidRPr="004669B4">
        <w:rPr>
          <w:rStyle w:val="a6"/>
          <w:noProof/>
        </w:rPr>
        <w:t>4. Законодательные ограничения</w:t>
      </w:r>
      <w:r>
        <w:rPr>
          <w:noProof/>
          <w:webHidden/>
        </w:rPr>
        <w:tab/>
        <w:t>17</w:t>
      </w:r>
    </w:p>
    <w:p w:rsidR="006926C7" w:rsidRDefault="006926C7">
      <w:pPr>
        <w:pStyle w:val="11"/>
        <w:ind w:firstLine="567"/>
        <w:jc w:val="both"/>
      </w:pPr>
      <w:r w:rsidRPr="004669B4">
        <w:rPr>
          <w:rStyle w:val="a6"/>
          <w:lang w:val="en-US"/>
        </w:rPr>
        <w:t xml:space="preserve">III. </w:t>
      </w:r>
      <w:r w:rsidRPr="004669B4">
        <w:rPr>
          <w:rStyle w:val="a6"/>
        </w:rPr>
        <w:t>Реклама.</w:t>
      </w:r>
      <w:r>
        <w:rPr>
          <w:webHidden/>
        </w:rPr>
        <w:tab/>
        <w:t>18</w:t>
      </w:r>
    </w:p>
    <w:p w:rsidR="006926C7" w:rsidRDefault="006926C7">
      <w:pPr>
        <w:pStyle w:val="11"/>
        <w:ind w:firstLine="567"/>
        <w:jc w:val="both"/>
      </w:pPr>
      <w:r w:rsidRPr="004669B4">
        <w:rPr>
          <w:rStyle w:val="a6"/>
        </w:rPr>
        <w:t>IV. Планируемые затраты и результаты в таблицах.</w:t>
      </w:r>
      <w:r>
        <w:rPr>
          <w:webHidden/>
        </w:rPr>
        <w:tab/>
        <w:t>18</w:t>
      </w:r>
    </w:p>
    <w:p w:rsidR="006926C7" w:rsidRDefault="006926C7">
      <w:pPr>
        <w:pStyle w:val="11"/>
        <w:ind w:firstLine="567"/>
        <w:jc w:val="both"/>
      </w:pPr>
      <w:r w:rsidRPr="004669B4">
        <w:rPr>
          <w:rStyle w:val="a6"/>
          <w:lang w:val="en-US"/>
        </w:rPr>
        <w:t>V</w:t>
      </w:r>
      <w:r w:rsidRPr="004669B4">
        <w:rPr>
          <w:rStyle w:val="a6"/>
        </w:rPr>
        <w:t>. Конкуренция как внутренний регулятор Рыночной Экономики.</w:t>
      </w:r>
      <w:r>
        <w:rPr>
          <w:webHidden/>
        </w:rPr>
        <w:tab/>
        <w:t>22</w:t>
      </w:r>
    </w:p>
    <w:p w:rsidR="006926C7" w:rsidRDefault="006926C7">
      <w:pPr>
        <w:pStyle w:val="21"/>
        <w:tabs>
          <w:tab w:val="right" w:leader="dot" w:pos="9911"/>
        </w:tabs>
        <w:ind w:left="0" w:firstLine="567"/>
        <w:jc w:val="both"/>
        <w:rPr>
          <w:noProof/>
        </w:rPr>
      </w:pPr>
      <w:r w:rsidRPr="004669B4">
        <w:rPr>
          <w:rStyle w:val="a6"/>
          <w:noProof/>
        </w:rPr>
        <w:t>1. Функции конкуренции.</w:t>
      </w:r>
      <w:r>
        <w:rPr>
          <w:noProof/>
          <w:webHidden/>
        </w:rPr>
        <w:tab/>
        <w:t>22</w:t>
      </w:r>
    </w:p>
    <w:p w:rsidR="006926C7" w:rsidRDefault="006926C7">
      <w:pPr>
        <w:pStyle w:val="21"/>
        <w:tabs>
          <w:tab w:val="right" w:leader="dot" w:pos="9911"/>
        </w:tabs>
        <w:ind w:left="0" w:firstLine="567"/>
        <w:jc w:val="both"/>
        <w:rPr>
          <w:noProof/>
        </w:rPr>
      </w:pPr>
      <w:r w:rsidRPr="004669B4">
        <w:rPr>
          <w:rStyle w:val="a6"/>
          <w:noProof/>
        </w:rPr>
        <w:t>2. Конкуренция: понятие и виды</w:t>
      </w:r>
      <w:r>
        <w:rPr>
          <w:noProof/>
          <w:webHidden/>
        </w:rPr>
        <w:tab/>
        <w:t>23</w:t>
      </w:r>
    </w:p>
    <w:p w:rsidR="006926C7" w:rsidRDefault="006926C7">
      <w:pPr>
        <w:pStyle w:val="21"/>
        <w:tabs>
          <w:tab w:val="right" w:leader="dot" w:pos="9911"/>
        </w:tabs>
        <w:ind w:left="0" w:firstLine="567"/>
        <w:jc w:val="both"/>
        <w:rPr>
          <w:noProof/>
        </w:rPr>
      </w:pPr>
      <w:r w:rsidRPr="004669B4">
        <w:rPr>
          <w:rStyle w:val="a6"/>
          <w:noProof/>
        </w:rPr>
        <w:t>3. Конкуренция - неотъемлемая черта предпринимательской деятельности.</w:t>
      </w:r>
      <w:r>
        <w:rPr>
          <w:noProof/>
          <w:webHidden/>
        </w:rPr>
        <w:tab/>
        <w:t>23</w:t>
      </w:r>
    </w:p>
    <w:p w:rsidR="006926C7" w:rsidRDefault="006926C7">
      <w:pPr>
        <w:pStyle w:val="21"/>
        <w:tabs>
          <w:tab w:val="right" w:leader="dot" w:pos="9911"/>
        </w:tabs>
        <w:ind w:left="0" w:firstLine="567"/>
        <w:jc w:val="both"/>
        <w:rPr>
          <w:noProof/>
        </w:rPr>
      </w:pPr>
      <w:r w:rsidRPr="004669B4">
        <w:rPr>
          <w:rStyle w:val="a6"/>
          <w:noProof/>
        </w:rPr>
        <w:t>4. Заключение</w:t>
      </w:r>
      <w:r>
        <w:rPr>
          <w:noProof/>
          <w:webHidden/>
        </w:rPr>
        <w:tab/>
        <w:t>29</w:t>
      </w:r>
    </w:p>
    <w:p w:rsidR="006926C7" w:rsidRDefault="006926C7">
      <w:pPr>
        <w:pStyle w:val="11"/>
        <w:ind w:firstLine="567"/>
        <w:jc w:val="both"/>
      </w:pPr>
      <w:r w:rsidRPr="004669B4">
        <w:rPr>
          <w:rStyle w:val="a6"/>
        </w:rPr>
        <w:t>Заключение.</w:t>
      </w:r>
      <w:r>
        <w:rPr>
          <w:webHidden/>
        </w:rPr>
        <w:tab/>
        <w:t>30</w:t>
      </w:r>
    </w:p>
    <w:p w:rsidR="006926C7" w:rsidRDefault="006926C7">
      <w:pPr>
        <w:pStyle w:val="11"/>
        <w:ind w:firstLine="567"/>
        <w:jc w:val="both"/>
      </w:pPr>
      <w:r w:rsidRPr="004669B4">
        <w:rPr>
          <w:rStyle w:val="a6"/>
        </w:rPr>
        <w:t>Список используемой литературы.</w:t>
      </w:r>
      <w:r>
        <w:rPr>
          <w:webHidden/>
        </w:rPr>
        <w:tab/>
        <w:t>31</w:t>
      </w:r>
    </w:p>
    <w:p w:rsidR="006926C7" w:rsidRDefault="006926C7">
      <w:pPr>
        <w:ind w:firstLine="567"/>
        <w:jc w:val="both"/>
        <w:rPr>
          <w:b/>
          <w:bCs/>
          <w:shadow/>
          <w:lang w:val="en-US"/>
        </w:rPr>
      </w:pPr>
    </w:p>
    <w:p w:rsidR="006926C7" w:rsidRDefault="006926C7">
      <w:pPr>
        <w:pStyle w:val="1"/>
        <w:ind w:firstLine="567"/>
        <w:jc w:val="both"/>
        <w:rPr>
          <w:sz w:val="24"/>
          <w:szCs w:val="24"/>
        </w:rPr>
      </w:pPr>
      <w:bookmarkStart w:id="0" w:name="_Toc514474608"/>
      <w:bookmarkStart w:id="1" w:name="_Toc514514122"/>
      <w:r>
        <w:rPr>
          <w:sz w:val="24"/>
          <w:szCs w:val="24"/>
        </w:rPr>
        <w:t>Введение.</w:t>
      </w:r>
      <w:bookmarkEnd w:id="0"/>
      <w:bookmarkEnd w:id="1"/>
    </w:p>
    <w:p w:rsidR="006926C7" w:rsidRDefault="006926C7">
      <w:pPr>
        <w:pStyle w:val="34"/>
        <w:ind w:firstLine="567"/>
        <w:rPr>
          <w:sz w:val="24"/>
          <w:szCs w:val="24"/>
        </w:rPr>
      </w:pPr>
      <w:r>
        <w:rPr>
          <w:sz w:val="24"/>
          <w:szCs w:val="24"/>
        </w:rPr>
        <w:t>Каждый предприниматель, начиная свою деятельность, должен ясно представлять потребность на перспективу в финансовых, материальных, трудовых и интеллектуальных ресурсах, источники их получения, а также уметь четко рассчитать эффективность использования ресурсов в процессе работы фирмы.</w:t>
      </w:r>
    </w:p>
    <w:p w:rsidR="006926C7" w:rsidRDefault="006926C7">
      <w:pPr>
        <w:ind w:firstLine="567"/>
        <w:jc w:val="both"/>
      </w:pPr>
      <w:r>
        <w:t>В рыночной экономике предприниматели не смогут добиться стабильного успеха, если не будут четко и эффективно планировать свою деятельность, постоянно собирать и аккумулировать информацию как о состоянии целевых рынков, положении на них конкурентов, так и о собственных перспективах и возможностях.</w:t>
      </w:r>
    </w:p>
    <w:p w:rsidR="006926C7" w:rsidRDefault="006926C7">
      <w:pPr>
        <w:ind w:firstLine="567"/>
        <w:jc w:val="both"/>
        <w:rPr>
          <w:lang w:val="en-US"/>
        </w:rPr>
      </w:pPr>
      <w:r>
        <w:t>При всем многообразии форм предпринимательства существуют ключевые положения, применимые практически во всех областях коммерческой деятельности и для разных фирм, но необходимые для того, чтобы своевременно подготовиться и обойти потенциальные трудности и опасности, тем самым уменьшить риск в достижении поставленных целей.</w:t>
      </w:r>
    </w:p>
    <w:p w:rsidR="006926C7" w:rsidRDefault="006926C7">
      <w:pPr>
        <w:ind w:firstLine="567"/>
        <w:jc w:val="both"/>
      </w:pPr>
      <w:r>
        <w:t>Главной целью моей курсовой работы является разобраться в технологии создания фирмы. Для начала, я решил разработать устав, выяснить перспективы развития отрасли и рассчитать всевозможные показатели, которые помогут мне в будущем для создания своего предприятия.</w:t>
      </w:r>
    </w:p>
    <w:p w:rsidR="006926C7" w:rsidRDefault="006926C7">
      <w:pPr>
        <w:ind w:firstLine="567"/>
        <w:jc w:val="both"/>
      </w:pPr>
    </w:p>
    <w:p w:rsidR="006926C7" w:rsidRDefault="006926C7">
      <w:pPr>
        <w:ind w:firstLine="567"/>
        <w:jc w:val="both"/>
      </w:pPr>
      <w:r>
        <w:t xml:space="preserve">                                                        </w:t>
      </w:r>
    </w:p>
    <w:p w:rsidR="006926C7" w:rsidRDefault="006926C7">
      <w:pPr>
        <w:ind w:firstLine="567"/>
        <w:jc w:val="both"/>
      </w:pPr>
      <w:r>
        <w:t xml:space="preserve">                                                     </w:t>
      </w:r>
    </w:p>
    <w:p w:rsidR="006926C7" w:rsidRDefault="006926C7">
      <w:pPr>
        <w:pStyle w:val="1"/>
        <w:ind w:firstLine="567"/>
        <w:jc w:val="both"/>
        <w:rPr>
          <w:sz w:val="24"/>
          <w:szCs w:val="24"/>
        </w:rPr>
      </w:pPr>
      <w:bookmarkStart w:id="2" w:name="_Toc514514123"/>
      <w:r>
        <w:rPr>
          <w:sz w:val="24"/>
          <w:szCs w:val="24"/>
        </w:rPr>
        <w:t>1. Устав.</w:t>
      </w:r>
      <w:bookmarkEnd w:id="2"/>
    </w:p>
    <w:p w:rsidR="006926C7" w:rsidRDefault="006926C7">
      <w:pPr>
        <w:pStyle w:val="4"/>
        <w:ind w:firstLine="567"/>
        <w:jc w:val="both"/>
        <w:rPr>
          <w:rFonts w:ascii="Times New Roman" w:hAnsi="Times New Roman" w:cs="Times New Roman"/>
          <w:b/>
          <w:bCs/>
          <w:shadow/>
          <w:sz w:val="24"/>
          <w:szCs w:val="24"/>
          <w:lang w:val="ru-RU"/>
        </w:rPr>
      </w:pPr>
      <w:r>
        <w:rPr>
          <w:rFonts w:ascii="Times New Roman" w:hAnsi="Times New Roman" w:cs="Times New Roman"/>
          <w:b/>
          <w:bCs/>
          <w:shadow/>
          <w:sz w:val="24"/>
          <w:szCs w:val="24"/>
          <w:lang w:val="ru-RU"/>
        </w:rPr>
        <w:t>УСТАВ</w:t>
      </w:r>
    </w:p>
    <w:p w:rsidR="006926C7" w:rsidRDefault="006926C7">
      <w:pPr>
        <w:ind w:firstLine="567"/>
        <w:jc w:val="both"/>
      </w:pPr>
    </w:p>
    <w:p w:rsidR="006926C7" w:rsidRDefault="006926C7">
      <w:pPr>
        <w:ind w:firstLine="567"/>
        <w:jc w:val="both"/>
        <w:rPr>
          <w:b/>
          <w:bCs/>
        </w:rPr>
      </w:pPr>
      <w:r>
        <w:rPr>
          <w:b/>
          <w:bCs/>
        </w:rPr>
        <w:t>ЗАКРЫТОГО АКЦИОНЕРНОГО</w:t>
      </w:r>
    </w:p>
    <w:p w:rsidR="006926C7" w:rsidRDefault="006926C7">
      <w:pPr>
        <w:ind w:firstLine="567"/>
        <w:jc w:val="both"/>
        <w:rPr>
          <w:b/>
          <w:bCs/>
        </w:rPr>
      </w:pPr>
      <w:r>
        <w:rPr>
          <w:b/>
          <w:bCs/>
        </w:rPr>
        <w:t>ОБЩЕСТВА</w:t>
      </w:r>
    </w:p>
    <w:p w:rsidR="006926C7" w:rsidRDefault="006926C7">
      <w:pPr>
        <w:ind w:firstLine="567"/>
        <w:jc w:val="both"/>
        <w:rPr>
          <w:b/>
          <w:bCs/>
        </w:rPr>
      </w:pPr>
    </w:p>
    <w:p w:rsidR="006926C7" w:rsidRDefault="006926C7">
      <w:pPr>
        <w:pStyle w:val="4"/>
        <w:ind w:firstLine="567"/>
        <w:jc w:val="both"/>
        <w:rPr>
          <w:rFonts w:ascii="Times New Roman" w:hAnsi="Times New Roman" w:cs="Times New Roman"/>
          <w:sz w:val="24"/>
          <w:szCs w:val="24"/>
          <w:lang w:val="ru-RU"/>
        </w:rPr>
      </w:pPr>
      <w:r>
        <w:rPr>
          <w:rFonts w:ascii="Times New Roman" w:hAnsi="Times New Roman" w:cs="Times New Roman"/>
          <w:sz w:val="24"/>
          <w:szCs w:val="24"/>
          <w:lang w:val="ru-RU"/>
        </w:rPr>
        <w:t>"</w:t>
      </w:r>
      <w:r>
        <w:rPr>
          <w:rFonts w:ascii="Times New Roman" w:hAnsi="Times New Roman" w:cs="Times New Roman"/>
          <w:sz w:val="24"/>
          <w:szCs w:val="24"/>
        </w:rPr>
        <w:t>White</w:t>
      </w:r>
      <w:r>
        <w:rPr>
          <w:rFonts w:ascii="Times New Roman" w:hAnsi="Times New Roman" w:cs="Times New Roman"/>
          <w:sz w:val="24"/>
          <w:szCs w:val="24"/>
          <w:lang w:val="ru-RU"/>
        </w:rPr>
        <w:t xml:space="preserve"> </w:t>
      </w:r>
      <w:r>
        <w:rPr>
          <w:rFonts w:ascii="Times New Roman" w:hAnsi="Times New Roman" w:cs="Times New Roman"/>
          <w:sz w:val="24"/>
          <w:szCs w:val="24"/>
        </w:rPr>
        <w:t>Hill</w:t>
      </w:r>
      <w:r>
        <w:rPr>
          <w:rFonts w:ascii="Times New Roman" w:hAnsi="Times New Roman" w:cs="Times New Roman"/>
          <w:sz w:val="24"/>
          <w:szCs w:val="24"/>
          <w:lang w:val="ru-RU"/>
        </w:rPr>
        <w:t>"</w:t>
      </w:r>
    </w:p>
    <w:p w:rsidR="006926C7" w:rsidRDefault="006926C7">
      <w:pPr>
        <w:ind w:firstLine="567"/>
        <w:jc w:val="both"/>
      </w:pPr>
    </w:p>
    <w:p w:rsidR="006926C7" w:rsidRDefault="006926C7">
      <w:pPr>
        <w:pStyle w:val="2"/>
        <w:ind w:firstLine="567"/>
        <w:jc w:val="both"/>
        <w:rPr>
          <w:sz w:val="24"/>
          <w:szCs w:val="24"/>
        </w:rPr>
      </w:pPr>
      <w:bookmarkStart w:id="3" w:name="_Toc514155794"/>
      <w:bookmarkStart w:id="4" w:name="_Toc514514124"/>
      <w:r>
        <w:rPr>
          <w:sz w:val="24"/>
          <w:szCs w:val="24"/>
        </w:rPr>
        <w:t>1. ОБЩИЕ ПОЛОЖЕНИЯ.</w:t>
      </w:r>
      <w:bookmarkEnd w:id="3"/>
      <w:bookmarkEnd w:id="4"/>
    </w:p>
    <w:p w:rsidR="006926C7" w:rsidRDefault="006926C7">
      <w:pPr>
        <w:pStyle w:val="2"/>
        <w:ind w:firstLine="567"/>
        <w:jc w:val="both"/>
        <w:rPr>
          <w:sz w:val="24"/>
          <w:szCs w:val="24"/>
        </w:rPr>
      </w:pPr>
    </w:p>
    <w:p w:rsidR="006926C7" w:rsidRDefault="006926C7">
      <w:pPr>
        <w:pStyle w:val="3"/>
        <w:ind w:firstLine="567"/>
        <w:jc w:val="both"/>
        <w:rPr>
          <w:sz w:val="24"/>
          <w:szCs w:val="24"/>
        </w:rPr>
      </w:pPr>
      <w:bookmarkStart w:id="5" w:name="_Toc514155795"/>
      <w:bookmarkStart w:id="6" w:name="_Toc514514125"/>
      <w:r>
        <w:rPr>
          <w:sz w:val="24"/>
          <w:szCs w:val="24"/>
        </w:rPr>
        <w:t>1.1. Наименование.</w:t>
      </w:r>
      <w:bookmarkEnd w:id="5"/>
      <w:bookmarkEnd w:id="6"/>
    </w:p>
    <w:p w:rsidR="006926C7" w:rsidRDefault="006926C7">
      <w:pPr>
        <w:ind w:firstLine="567"/>
        <w:jc w:val="both"/>
      </w:pPr>
      <w:r>
        <w:t>1.1.1.Закрытое акционерное общество "</w:t>
      </w:r>
      <w:r>
        <w:rPr>
          <w:lang w:val="en-US"/>
        </w:rPr>
        <w:t>White</w:t>
      </w:r>
      <w:r>
        <w:t xml:space="preserve"> </w:t>
      </w:r>
      <w:r>
        <w:rPr>
          <w:lang w:val="en-US"/>
        </w:rPr>
        <w:t>Hill</w:t>
      </w:r>
      <w:r>
        <w:t>"  (в дальнейшем именуемое " Общество") созданное в соответствии с Гражданским Кодексом  РФ, утвержденным Государственной Думой РФ.</w:t>
      </w:r>
    </w:p>
    <w:p w:rsidR="006926C7" w:rsidRDefault="006926C7">
      <w:pPr>
        <w:ind w:firstLine="567"/>
        <w:jc w:val="both"/>
      </w:pPr>
      <w:r>
        <w:t xml:space="preserve">1.1.2.Полное фирменное наименование Общества на русском языке: " Закрытое акционерное общество "Вайт Хил"; на английском языке: </w:t>
      </w:r>
      <w:r>
        <w:rPr>
          <w:lang w:val="en-US"/>
        </w:rPr>
        <w:t>Closed</w:t>
      </w:r>
      <w:r>
        <w:t xml:space="preserve"> Joint </w:t>
      </w:r>
      <w:r>
        <w:rPr>
          <w:lang w:val="en-US"/>
        </w:rPr>
        <w:t>Stock</w:t>
      </w:r>
      <w:r>
        <w:t xml:space="preserve"> </w:t>
      </w:r>
      <w:r>
        <w:rPr>
          <w:lang w:val="en-US"/>
        </w:rPr>
        <w:t>Company</w:t>
      </w:r>
      <w:r>
        <w:t xml:space="preserve"> "</w:t>
      </w:r>
      <w:r>
        <w:rPr>
          <w:lang w:val="en-US"/>
        </w:rPr>
        <w:t>White</w:t>
      </w:r>
      <w:r>
        <w:t xml:space="preserve"> </w:t>
      </w:r>
      <w:r>
        <w:rPr>
          <w:lang w:val="en-US"/>
        </w:rPr>
        <w:t>Hill</w:t>
      </w:r>
      <w:r>
        <w:t>"; сокращенное фирменное наименование Общества: ЗАО "</w:t>
      </w:r>
      <w:r>
        <w:rPr>
          <w:lang w:val="en-US"/>
        </w:rPr>
        <w:t>White</w:t>
      </w:r>
      <w:r>
        <w:t xml:space="preserve"> </w:t>
      </w:r>
      <w:r>
        <w:rPr>
          <w:lang w:val="en-US"/>
        </w:rPr>
        <w:t>Hill</w:t>
      </w:r>
      <w:r>
        <w:t>".</w:t>
      </w:r>
    </w:p>
    <w:p w:rsidR="006926C7" w:rsidRDefault="006926C7">
      <w:pPr>
        <w:pStyle w:val="2"/>
        <w:ind w:firstLine="567"/>
        <w:jc w:val="both"/>
        <w:rPr>
          <w:sz w:val="24"/>
          <w:szCs w:val="24"/>
        </w:rPr>
      </w:pPr>
    </w:p>
    <w:p w:rsidR="006926C7" w:rsidRDefault="006926C7">
      <w:pPr>
        <w:pStyle w:val="3"/>
        <w:ind w:firstLine="567"/>
        <w:jc w:val="both"/>
        <w:rPr>
          <w:sz w:val="24"/>
          <w:szCs w:val="24"/>
        </w:rPr>
      </w:pPr>
      <w:bookmarkStart w:id="7" w:name="_Toc514155796"/>
      <w:bookmarkStart w:id="8" w:name="_Toc514514126"/>
      <w:r>
        <w:rPr>
          <w:sz w:val="24"/>
          <w:szCs w:val="24"/>
        </w:rPr>
        <w:t>1.2. Правовое положение.</w:t>
      </w:r>
      <w:bookmarkEnd w:id="7"/>
      <w:bookmarkEnd w:id="8"/>
    </w:p>
    <w:p w:rsidR="006926C7" w:rsidRDefault="006926C7">
      <w:pPr>
        <w:pStyle w:val="22"/>
        <w:autoSpaceDE/>
        <w:autoSpaceDN/>
        <w:ind w:firstLine="567"/>
        <w:jc w:val="both"/>
        <w:rPr>
          <w:sz w:val="24"/>
          <w:szCs w:val="24"/>
        </w:rPr>
      </w:pPr>
      <w:r>
        <w:rPr>
          <w:sz w:val="24"/>
          <w:szCs w:val="24"/>
        </w:rPr>
        <w:t>1.2.1.Общество является юридическим лицом по действующему законодательству: имеет в собственности обособленное имущество, учитываемое на его самостоятельном балансе; может от своего имени приобретать и осуществлять имущественные и личные не имущественные права и нести ответственность; быть истцом и ответчиком в суде.</w:t>
      </w:r>
    </w:p>
    <w:p w:rsidR="006926C7" w:rsidRDefault="006926C7">
      <w:pPr>
        <w:pStyle w:val="a8"/>
        <w:ind w:firstLine="567"/>
        <w:jc w:val="both"/>
      </w:pPr>
      <w:r>
        <w:t>1.2.2.Общество имеет расчетный и иные счета, включая валютные, открываемые в учреждениях банков в порядке, установленном действующим законодательством; печать с наименованием на русском языке и эмблемой, бланки с собственным наименованием и эмблемой; иные средства визуальной идентификации.</w:t>
      </w:r>
    </w:p>
    <w:p w:rsidR="006926C7" w:rsidRDefault="006926C7">
      <w:pPr>
        <w:ind w:firstLine="567"/>
        <w:jc w:val="both"/>
      </w:pPr>
      <w:r>
        <w:t>1.2.3.Общество несет ответственность по своим обязательствам всем своим имуществом в порядке  и размерах, предусмотренных действующим законодательством.</w:t>
      </w:r>
    </w:p>
    <w:p w:rsidR="006926C7" w:rsidRDefault="006926C7">
      <w:pPr>
        <w:ind w:firstLine="567"/>
        <w:jc w:val="both"/>
      </w:pPr>
      <w:r>
        <w:t>1.2.4.Общество не несет ответственность по собственным обязательствам акционера.</w:t>
      </w:r>
    </w:p>
    <w:p w:rsidR="006926C7" w:rsidRDefault="006926C7">
      <w:pPr>
        <w:ind w:firstLine="567"/>
        <w:jc w:val="both"/>
      </w:pPr>
      <w:r>
        <w:t>1.2.5.Общество осуществляет свою деятельность на основе самостоятельности при определении формы управления, принятии хозяйственных решений, сбыта продукции и услуг, установлении цен, оплаты труда, распределении чистой прибыли после уплаты налогов.</w:t>
      </w:r>
    </w:p>
    <w:p w:rsidR="006926C7" w:rsidRDefault="006926C7">
      <w:pPr>
        <w:ind w:firstLine="567"/>
        <w:jc w:val="both"/>
      </w:pPr>
      <w:r>
        <w:t>1.2.6.Общество создано без ограничения срока деятельности.</w:t>
      </w:r>
    </w:p>
    <w:p w:rsidR="006926C7" w:rsidRDefault="006926C7">
      <w:pPr>
        <w:ind w:firstLine="567"/>
        <w:jc w:val="both"/>
      </w:pPr>
      <w:r>
        <w:t>1.2.7.Акционер не отвечает по обязательствам Общества и несет риск убытков, связанных с его деятельностью, в пределах стоимости принадлежащих ему акций.</w:t>
      </w:r>
    </w:p>
    <w:p w:rsidR="006926C7" w:rsidRDefault="006926C7">
      <w:pPr>
        <w:ind w:firstLine="567"/>
        <w:jc w:val="both"/>
      </w:pPr>
      <w:r>
        <w:t>1.2.8.На акционера, в случае недостаточности имущества общества, может быть возложена субсидиарная ответственность по долгам Общества в случае его банкротства, вызванного указаниями Акционера.</w:t>
      </w:r>
    </w:p>
    <w:p w:rsidR="006926C7" w:rsidRDefault="006926C7">
      <w:pPr>
        <w:pStyle w:val="24"/>
        <w:numPr>
          <w:ilvl w:val="12"/>
          <w:numId w:val="0"/>
        </w:numPr>
        <w:ind w:firstLine="567"/>
      </w:pPr>
      <w:r>
        <w:t>1.2.9.Акционер до момента полной оплаты акций несет солидарную ответственность по обязательствам Общества в пределах недоплаченной части стоимости принадлежащих ему акций.</w:t>
      </w:r>
    </w:p>
    <w:p w:rsidR="006926C7" w:rsidRDefault="006926C7">
      <w:pPr>
        <w:ind w:firstLine="567"/>
        <w:jc w:val="both"/>
      </w:pPr>
      <w:r>
        <w:t>1.2.10.Общество самостоятельно осуществляет внешнеэкономическую деятельность.</w:t>
      </w:r>
    </w:p>
    <w:p w:rsidR="006926C7" w:rsidRDefault="006926C7">
      <w:pPr>
        <w:pStyle w:val="3"/>
        <w:ind w:firstLine="567"/>
        <w:jc w:val="both"/>
        <w:rPr>
          <w:sz w:val="24"/>
          <w:szCs w:val="24"/>
        </w:rPr>
      </w:pPr>
      <w:bookmarkStart w:id="9" w:name="_Toc514155797"/>
      <w:bookmarkStart w:id="10" w:name="_Toc514514127"/>
      <w:r>
        <w:rPr>
          <w:sz w:val="24"/>
          <w:szCs w:val="24"/>
        </w:rPr>
        <w:t>1.3. Юридический адрес, учредители общества.</w:t>
      </w:r>
      <w:bookmarkEnd w:id="9"/>
      <w:bookmarkEnd w:id="10"/>
    </w:p>
    <w:p w:rsidR="006926C7" w:rsidRDefault="006926C7">
      <w:pPr>
        <w:ind w:firstLine="567"/>
        <w:jc w:val="both"/>
      </w:pPr>
      <w:r>
        <w:t>1.3.1.Юридический адрес Общества: 308036, Россия, город Белгород, пр. Б. Хмельницкого 300</w:t>
      </w:r>
    </w:p>
    <w:p w:rsidR="006926C7" w:rsidRDefault="006926C7">
      <w:pPr>
        <w:ind w:firstLine="567"/>
        <w:jc w:val="both"/>
      </w:pPr>
      <w:r>
        <w:t>1.3.2.Акционерами Общества являются:</w:t>
      </w:r>
    </w:p>
    <w:p w:rsidR="006926C7" w:rsidRDefault="006926C7">
      <w:pPr>
        <w:pStyle w:val="22"/>
        <w:ind w:firstLine="567"/>
        <w:jc w:val="both"/>
        <w:rPr>
          <w:sz w:val="24"/>
          <w:szCs w:val="24"/>
        </w:rPr>
      </w:pPr>
      <w:r>
        <w:rPr>
          <w:sz w:val="24"/>
          <w:szCs w:val="24"/>
        </w:rPr>
        <w:t>Саламатин Илья Сергеевич, проживающий по адресу: г. Белгород, ул. Народная 33/33 паспорт I</w:t>
      </w:r>
      <w:r>
        <w:rPr>
          <w:sz w:val="24"/>
          <w:szCs w:val="24"/>
          <w:lang w:val="en-US"/>
        </w:rPr>
        <w:t>I</w:t>
      </w:r>
      <w:r>
        <w:rPr>
          <w:sz w:val="24"/>
          <w:szCs w:val="24"/>
        </w:rPr>
        <w:t>I-БЕ №333333, выдан Отделом внутренних дел  города Белгорода 31 декабря 2000г.</w:t>
      </w:r>
    </w:p>
    <w:p w:rsidR="006926C7" w:rsidRDefault="006926C7">
      <w:pPr>
        <w:ind w:firstLine="567"/>
        <w:jc w:val="both"/>
      </w:pPr>
      <w:r>
        <w:t xml:space="preserve">      Иванов Иван Иванович, проживающий по адресу: г.Белгород, ул. Народная 333/3 паспорт </w:t>
      </w:r>
      <w:r>
        <w:rPr>
          <w:lang w:val="en-US"/>
        </w:rPr>
        <w:t>III</w:t>
      </w:r>
      <w:r>
        <w:t>-ЖЕ №303303, выдан Отделом внутренних дел  г. Белгорода 31 декабря 2000 г.</w:t>
      </w:r>
    </w:p>
    <w:p w:rsidR="006926C7" w:rsidRDefault="006926C7">
      <w:pPr>
        <w:ind w:firstLine="567"/>
        <w:jc w:val="both"/>
      </w:pPr>
      <w:r>
        <w:t xml:space="preserve">      Сидоров Александр Иванович, проживающий по адресу: г. Белгород, ул. Народная 33/333, паспорт </w:t>
      </w:r>
      <w:r>
        <w:rPr>
          <w:lang w:val="en-US"/>
        </w:rPr>
        <w:t>III</w:t>
      </w:r>
      <w:r>
        <w:t>–ГЕ №313313, выдан Отделом внутренних дел г.Белгорода 31 декабря 2000 г.</w:t>
      </w:r>
    </w:p>
    <w:p w:rsidR="006926C7" w:rsidRDefault="006926C7">
      <w:pPr>
        <w:pStyle w:val="2"/>
        <w:ind w:firstLine="567"/>
        <w:jc w:val="both"/>
        <w:rPr>
          <w:sz w:val="24"/>
          <w:szCs w:val="24"/>
        </w:rPr>
      </w:pPr>
      <w:bookmarkStart w:id="11" w:name="_Toc514155798"/>
      <w:bookmarkStart w:id="12" w:name="_Toc514514128"/>
      <w:r>
        <w:rPr>
          <w:sz w:val="24"/>
          <w:szCs w:val="24"/>
        </w:rPr>
        <w:t>2. ПРЕДМЕТ ДЕЯТЕЛЬНОСТИ.</w:t>
      </w:r>
      <w:bookmarkEnd w:id="11"/>
      <w:bookmarkEnd w:id="12"/>
    </w:p>
    <w:p w:rsidR="006926C7" w:rsidRDefault="006926C7">
      <w:pPr>
        <w:ind w:firstLine="567"/>
        <w:jc w:val="both"/>
      </w:pPr>
    </w:p>
    <w:p w:rsidR="006926C7" w:rsidRDefault="006926C7">
      <w:pPr>
        <w:pStyle w:val="3"/>
        <w:ind w:firstLine="567"/>
        <w:jc w:val="both"/>
        <w:rPr>
          <w:sz w:val="24"/>
          <w:szCs w:val="24"/>
        </w:rPr>
      </w:pPr>
      <w:bookmarkStart w:id="13" w:name="_Toc514155799"/>
      <w:bookmarkStart w:id="14" w:name="_Toc514514129"/>
      <w:r>
        <w:rPr>
          <w:sz w:val="24"/>
          <w:szCs w:val="24"/>
        </w:rPr>
        <w:t>2.1. Цели и виды деятельности общества.</w:t>
      </w:r>
      <w:bookmarkEnd w:id="13"/>
      <w:bookmarkEnd w:id="14"/>
    </w:p>
    <w:p w:rsidR="006926C7" w:rsidRDefault="006926C7">
      <w:pPr>
        <w:ind w:firstLine="567"/>
        <w:jc w:val="both"/>
      </w:pPr>
    </w:p>
    <w:p w:rsidR="006926C7" w:rsidRDefault="006926C7">
      <w:pPr>
        <w:ind w:firstLine="567"/>
        <w:jc w:val="both"/>
      </w:pPr>
      <w:r>
        <w:t>2.1.1.Главной целью деятельности Общества является извлечение прибыли на не запрещенных законодательством основаниях.</w:t>
      </w:r>
    </w:p>
    <w:p w:rsidR="006926C7" w:rsidRDefault="006926C7">
      <w:pPr>
        <w:ind w:firstLine="567"/>
        <w:jc w:val="both"/>
      </w:pPr>
      <w:r>
        <w:t>2.1.2.Основными видами деятельности Общества будут являться:</w:t>
      </w:r>
    </w:p>
    <w:p w:rsidR="006926C7" w:rsidRDefault="006926C7" w:rsidP="006926C7">
      <w:pPr>
        <w:numPr>
          <w:ilvl w:val="0"/>
          <w:numId w:val="1"/>
        </w:numPr>
        <w:ind w:left="0" w:firstLine="567"/>
        <w:jc w:val="both"/>
      </w:pPr>
      <w:r>
        <w:t>Производство товаров, путём приготовления и разлива напитков в стеклотару;</w:t>
      </w:r>
    </w:p>
    <w:p w:rsidR="006926C7" w:rsidRDefault="006926C7" w:rsidP="006926C7">
      <w:pPr>
        <w:numPr>
          <w:ilvl w:val="0"/>
          <w:numId w:val="1"/>
        </w:numPr>
        <w:ind w:left="0" w:firstLine="567"/>
        <w:jc w:val="both"/>
      </w:pPr>
      <w:r>
        <w:t>Распространение товаров;</w:t>
      </w:r>
    </w:p>
    <w:p w:rsidR="006926C7" w:rsidRDefault="006926C7" w:rsidP="006926C7">
      <w:pPr>
        <w:numPr>
          <w:ilvl w:val="0"/>
          <w:numId w:val="1"/>
        </w:numPr>
        <w:ind w:left="0" w:firstLine="567"/>
        <w:jc w:val="both"/>
      </w:pPr>
      <w:r>
        <w:t>Транспортировка товаров;</w:t>
      </w:r>
    </w:p>
    <w:p w:rsidR="006926C7" w:rsidRDefault="006926C7" w:rsidP="006926C7">
      <w:pPr>
        <w:numPr>
          <w:ilvl w:val="0"/>
          <w:numId w:val="1"/>
        </w:numPr>
        <w:ind w:left="0" w:firstLine="567"/>
        <w:jc w:val="both"/>
      </w:pPr>
      <w:r>
        <w:t>Сбор стеклотары в пунктах приёма;</w:t>
      </w:r>
    </w:p>
    <w:p w:rsidR="006926C7" w:rsidRDefault="006926C7" w:rsidP="006926C7">
      <w:pPr>
        <w:numPr>
          <w:ilvl w:val="0"/>
          <w:numId w:val="1"/>
        </w:numPr>
        <w:ind w:left="0" w:firstLine="567"/>
        <w:jc w:val="both"/>
      </w:pPr>
      <w:r>
        <w:t>Приём заказов для оптовой реализации товаров;</w:t>
      </w:r>
    </w:p>
    <w:p w:rsidR="006926C7" w:rsidRDefault="006926C7" w:rsidP="006926C7">
      <w:pPr>
        <w:numPr>
          <w:ilvl w:val="0"/>
          <w:numId w:val="1"/>
        </w:numPr>
        <w:ind w:left="0" w:firstLine="567"/>
        <w:jc w:val="both"/>
      </w:pPr>
      <w:r>
        <w:t>Проведение рекламных акций в помощь реализации товара;</w:t>
      </w:r>
    </w:p>
    <w:p w:rsidR="006926C7" w:rsidRDefault="006926C7" w:rsidP="006926C7">
      <w:pPr>
        <w:numPr>
          <w:ilvl w:val="0"/>
          <w:numId w:val="1"/>
        </w:numPr>
        <w:ind w:left="0" w:firstLine="567"/>
        <w:jc w:val="both"/>
      </w:pPr>
      <w:r>
        <w:t>Ввод на рынок новой продукции Общества.</w:t>
      </w:r>
    </w:p>
    <w:p w:rsidR="006926C7" w:rsidRDefault="006926C7">
      <w:pPr>
        <w:ind w:firstLine="567"/>
        <w:jc w:val="both"/>
      </w:pPr>
      <w:r>
        <w:t xml:space="preserve">     В своей деятельности общество будет использовать транспорт, охраняемые помещения (склады).</w:t>
      </w:r>
    </w:p>
    <w:p w:rsidR="006926C7" w:rsidRDefault="006926C7">
      <w:pPr>
        <w:ind w:firstLine="567"/>
        <w:jc w:val="both"/>
      </w:pPr>
      <w:r>
        <w:t>2.1.3.Общество имеет гражданские права и обязано выполняет гражданские обязанности, необходимые для осуществления любых видов деятельности, не запрещенные законом.</w:t>
      </w:r>
    </w:p>
    <w:p w:rsidR="006926C7" w:rsidRDefault="006926C7">
      <w:pPr>
        <w:pStyle w:val="22"/>
        <w:autoSpaceDE/>
        <w:autoSpaceDN/>
        <w:ind w:firstLine="567"/>
        <w:jc w:val="both"/>
        <w:rPr>
          <w:sz w:val="24"/>
          <w:szCs w:val="24"/>
        </w:rPr>
      </w:pPr>
      <w:r>
        <w:rPr>
          <w:sz w:val="24"/>
          <w:szCs w:val="24"/>
        </w:rPr>
        <w:t>2.1.4.Право  Общества осуществлять деятельность, на занятие которой необходимо получение специального разрешения или лицензии, возникает с момента получения такого специального разрешения или лицензии, или в иной указанный в ней срок, и прекращается по истечении срока ее действия, если иное не установлено законом или иными нормативными актами.</w:t>
      </w:r>
    </w:p>
    <w:p w:rsidR="006926C7" w:rsidRDefault="006926C7">
      <w:pPr>
        <w:pStyle w:val="22"/>
        <w:ind w:firstLine="567"/>
        <w:jc w:val="both"/>
        <w:rPr>
          <w:sz w:val="24"/>
          <w:szCs w:val="24"/>
        </w:rPr>
      </w:pPr>
      <w:r>
        <w:rPr>
          <w:sz w:val="24"/>
          <w:szCs w:val="24"/>
        </w:rPr>
        <w:t>2.1.5.Общество самостоятельно планирует свою деятельность и определяет перспективы развития, исходя из спроса на производимую продукцию, работы, услуги.</w:t>
      </w:r>
    </w:p>
    <w:p w:rsidR="006926C7" w:rsidRDefault="006926C7">
      <w:pPr>
        <w:pStyle w:val="22"/>
        <w:ind w:firstLine="567"/>
        <w:jc w:val="both"/>
        <w:rPr>
          <w:sz w:val="24"/>
          <w:szCs w:val="24"/>
        </w:rPr>
      </w:pPr>
      <w:r>
        <w:rPr>
          <w:sz w:val="24"/>
          <w:szCs w:val="24"/>
        </w:rPr>
        <w:t>2.1.6.Общество имеет право учреждать представительства и филиалы, не являющиеся юридическими лицами и действующими на основе Положений, утверждаемых Обществом.</w:t>
      </w:r>
    </w:p>
    <w:p w:rsidR="006926C7" w:rsidRDefault="006926C7">
      <w:pPr>
        <w:tabs>
          <w:tab w:val="left" w:pos="284"/>
        </w:tabs>
        <w:ind w:firstLine="567"/>
        <w:jc w:val="both"/>
      </w:pPr>
      <w:r>
        <w:t xml:space="preserve">    Представительства и филиалы имеют собственные балансы, которые входят в баланс Общества. Общество может открывать текущие и расчетные счета.</w:t>
      </w:r>
    </w:p>
    <w:p w:rsidR="006926C7" w:rsidRDefault="006926C7">
      <w:pPr>
        <w:pStyle w:val="22"/>
        <w:autoSpaceDE/>
        <w:autoSpaceDN/>
        <w:ind w:firstLine="567"/>
        <w:jc w:val="both"/>
        <w:rPr>
          <w:sz w:val="24"/>
          <w:szCs w:val="24"/>
        </w:rPr>
      </w:pPr>
      <w:r>
        <w:rPr>
          <w:sz w:val="24"/>
          <w:szCs w:val="24"/>
        </w:rPr>
        <w:t xml:space="preserve">    Филиалы и представительства  отвечают по обязательствам Общества, а общество - по их обязательствам.    </w:t>
      </w:r>
    </w:p>
    <w:p w:rsidR="006926C7" w:rsidRDefault="006926C7">
      <w:pPr>
        <w:ind w:firstLine="567"/>
        <w:jc w:val="both"/>
      </w:pPr>
      <w:r>
        <w:t xml:space="preserve">    На момент регистрации настоящей редакции устава Общество не имеет филиалов и представительств.</w:t>
      </w:r>
    </w:p>
    <w:p w:rsidR="006926C7" w:rsidRDefault="006926C7">
      <w:pPr>
        <w:pStyle w:val="22"/>
        <w:ind w:firstLine="567"/>
        <w:jc w:val="both"/>
        <w:rPr>
          <w:sz w:val="24"/>
          <w:szCs w:val="24"/>
        </w:rPr>
      </w:pPr>
      <w:r>
        <w:rPr>
          <w:sz w:val="24"/>
          <w:szCs w:val="24"/>
        </w:rPr>
        <w:t>2.1.7.Общество вправе участвовать в создании на территории РФ и за рубежом различных предприятий, в том числе и с иностранными инвестициями.</w:t>
      </w:r>
    </w:p>
    <w:p w:rsidR="006926C7" w:rsidRDefault="006926C7">
      <w:pPr>
        <w:ind w:firstLine="567"/>
        <w:jc w:val="both"/>
      </w:pPr>
      <w:r>
        <w:t>2.1.8.В случае если акции Общества будут принадлежать одному лицу, Общество не будет иметь права выступать единственным учредителем другого хозяйствующего субъекта.</w:t>
      </w:r>
    </w:p>
    <w:p w:rsidR="006926C7" w:rsidRDefault="006926C7">
      <w:pPr>
        <w:ind w:firstLine="567"/>
        <w:jc w:val="both"/>
      </w:pPr>
    </w:p>
    <w:p w:rsidR="006926C7" w:rsidRDefault="006926C7">
      <w:pPr>
        <w:pStyle w:val="2"/>
        <w:ind w:firstLine="567"/>
        <w:jc w:val="both"/>
        <w:rPr>
          <w:sz w:val="24"/>
          <w:szCs w:val="24"/>
        </w:rPr>
      </w:pPr>
      <w:bookmarkStart w:id="15" w:name="_Toc514155800"/>
      <w:bookmarkStart w:id="16" w:name="_Toc514514130"/>
      <w:r>
        <w:rPr>
          <w:sz w:val="24"/>
          <w:szCs w:val="24"/>
        </w:rPr>
        <w:t>3. Имущество и доходы, уставный капитал фирмы.</w:t>
      </w:r>
      <w:bookmarkEnd w:id="15"/>
      <w:bookmarkEnd w:id="16"/>
    </w:p>
    <w:p w:rsidR="006926C7" w:rsidRDefault="006926C7">
      <w:pPr>
        <w:pStyle w:val="2"/>
        <w:ind w:firstLine="567"/>
        <w:jc w:val="both"/>
        <w:rPr>
          <w:sz w:val="24"/>
          <w:szCs w:val="24"/>
        </w:rPr>
      </w:pPr>
    </w:p>
    <w:p w:rsidR="006926C7" w:rsidRDefault="006926C7">
      <w:pPr>
        <w:pStyle w:val="3"/>
        <w:ind w:firstLine="567"/>
        <w:jc w:val="both"/>
        <w:rPr>
          <w:sz w:val="24"/>
          <w:szCs w:val="24"/>
        </w:rPr>
      </w:pPr>
      <w:bookmarkStart w:id="17" w:name="_Toc514155801"/>
      <w:bookmarkStart w:id="18" w:name="_Toc514514131"/>
      <w:r>
        <w:rPr>
          <w:sz w:val="24"/>
          <w:szCs w:val="24"/>
        </w:rPr>
        <w:t>3.1. Уставный капитал.</w:t>
      </w:r>
      <w:bookmarkEnd w:id="17"/>
      <w:bookmarkEnd w:id="18"/>
    </w:p>
    <w:p w:rsidR="006926C7" w:rsidRDefault="006926C7">
      <w:pPr>
        <w:pStyle w:val="22"/>
        <w:autoSpaceDE/>
        <w:autoSpaceDN/>
        <w:ind w:firstLine="567"/>
        <w:jc w:val="both"/>
        <w:rPr>
          <w:sz w:val="24"/>
          <w:szCs w:val="24"/>
        </w:rPr>
      </w:pPr>
      <w:r>
        <w:rPr>
          <w:sz w:val="24"/>
          <w:szCs w:val="24"/>
        </w:rPr>
        <w:t>3.1.1.Уставный капитал Общества составляет 623900 (шесть сот двадцать три тысячи девятьсот) руб. Уставный капитал составляется из номинальной стоимости акций, приобретенных Акционерами, и определяет минимальный размер имущества Общества, гарантирующий интересы его кредиторов.</w:t>
      </w:r>
    </w:p>
    <w:p w:rsidR="006926C7" w:rsidRDefault="006926C7">
      <w:pPr>
        <w:ind w:firstLine="567"/>
        <w:jc w:val="both"/>
      </w:pPr>
      <w:r>
        <w:t xml:space="preserve">3.1.2. Уставный капитал разделен на 100 (сто) обыкновенных именных акций номинальной стоимостью 6239 руб. (шесть тысяч двести тридцать девять рублей). </w:t>
      </w:r>
    </w:p>
    <w:p w:rsidR="006926C7" w:rsidRDefault="006926C7">
      <w:pPr>
        <w:ind w:firstLine="567"/>
        <w:jc w:val="both"/>
      </w:pPr>
      <w:r>
        <w:t>3.1.3.На момент регистрации настоящей редакции Устава Общества все размещенные акции принадлежат:</w:t>
      </w:r>
    </w:p>
    <w:p w:rsidR="006926C7" w:rsidRDefault="006926C7">
      <w:pPr>
        <w:ind w:firstLine="567"/>
        <w:jc w:val="both"/>
      </w:pPr>
      <w:r>
        <w:t xml:space="preserve">       Гражданину РФ Саламатину Илье Сергеевичу  принадлежат 45 обыкновенных именных акций, что составляет 45% голосов;</w:t>
      </w:r>
    </w:p>
    <w:p w:rsidR="006926C7" w:rsidRDefault="006926C7">
      <w:pPr>
        <w:pStyle w:val="22"/>
        <w:autoSpaceDE/>
        <w:autoSpaceDN/>
        <w:ind w:firstLine="567"/>
        <w:jc w:val="both"/>
        <w:rPr>
          <w:sz w:val="24"/>
          <w:szCs w:val="24"/>
        </w:rPr>
      </w:pPr>
      <w:r>
        <w:rPr>
          <w:sz w:val="24"/>
          <w:szCs w:val="24"/>
        </w:rPr>
        <w:t xml:space="preserve">       Гражданину РФ Иванову Ивану Ивановичу  45 обыкновенных именных акций, что составляет 45% голосов;</w:t>
      </w:r>
    </w:p>
    <w:p w:rsidR="006926C7" w:rsidRDefault="006926C7">
      <w:pPr>
        <w:ind w:firstLine="567"/>
        <w:jc w:val="both"/>
      </w:pPr>
      <w:r>
        <w:t xml:space="preserve">       Гражданину РФ Сидорову Александру Ивановичу 10 обыкновенных именных акций, что составляет 10% голосов.</w:t>
      </w:r>
    </w:p>
    <w:p w:rsidR="006926C7" w:rsidRDefault="006926C7">
      <w:pPr>
        <w:pStyle w:val="22"/>
        <w:autoSpaceDE/>
        <w:autoSpaceDN/>
        <w:ind w:firstLine="567"/>
        <w:jc w:val="both"/>
        <w:rPr>
          <w:sz w:val="24"/>
          <w:szCs w:val="24"/>
        </w:rPr>
      </w:pPr>
      <w:r>
        <w:rPr>
          <w:sz w:val="24"/>
          <w:szCs w:val="24"/>
        </w:rPr>
        <w:t>3.1.4.Первоначальный Уставный капитал формируется за счет оплаты акций имуществом, оцененным в решении об учреждении Общества.</w:t>
      </w:r>
    </w:p>
    <w:p w:rsidR="006926C7" w:rsidRDefault="006926C7">
      <w:pPr>
        <w:pStyle w:val="22"/>
        <w:autoSpaceDE/>
        <w:autoSpaceDN/>
        <w:ind w:firstLine="567"/>
        <w:jc w:val="both"/>
        <w:rPr>
          <w:sz w:val="24"/>
          <w:szCs w:val="24"/>
        </w:rPr>
      </w:pPr>
      <w:r>
        <w:rPr>
          <w:sz w:val="24"/>
          <w:szCs w:val="24"/>
        </w:rPr>
        <w:t>3.1.5.В дальнейшем при принятии решения о размещении дополнительных акций они могут оплачиваться за счет передаваемых акционерами Обществу офисной техники и мебели, зданий, строений, сооружений, оборудования и других материальных ценностей (любого имущества), ценных бумаг, прав пользования землей, водой и другими природными ресурсами, зданиями, сооружениями, и оборудованием, а также иных имущественных прав (в том числе и интеллектуальную собственность – как запатентованными изобретениями, промышленными образцами и полезными моделями, так и не патентуемыми секретами производства, оцениваемыми соглашением Акционеров), денежных средств в рублях, а также в иностранной валюте. Форма и сроки оплаты дополнительных акций будут определены при принятии решения об их размещении. Стоимость вносимого имущества определяется по соглашению между Акционерами Общества.</w:t>
      </w:r>
    </w:p>
    <w:p w:rsidR="006926C7" w:rsidRDefault="006926C7">
      <w:pPr>
        <w:ind w:firstLine="567"/>
        <w:jc w:val="both"/>
      </w:pPr>
      <w:r>
        <w:t>3.1.6.В случае, когда имущество передано Акционерному Обществу только в пользование, размер вклада и, соответственно доля Акционера определяется исходя из арендной платы, исчисленной за весь период нахождения этого имущества в пользовании Общества.</w:t>
      </w:r>
    </w:p>
    <w:p w:rsidR="006926C7" w:rsidRDefault="006926C7">
      <w:pPr>
        <w:pStyle w:val="2"/>
        <w:ind w:firstLine="567"/>
        <w:jc w:val="both"/>
        <w:rPr>
          <w:sz w:val="24"/>
          <w:szCs w:val="24"/>
        </w:rPr>
      </w:pPr>
    </w:p>
    <w:p w:rsidR="006926C7" w:rsidRDefault="006926C7">
      <w:pPr>
        <w:pStyle w:val="3"/>
        <w:ind w:firstLine="567"/>
        <w:jc w:val="both"/>
        <w:rPr>
          <w:sz w:val="24"/>
          <w:szCs w:val="24"/>
        </w:rPr>
      </w:pPr>
      <w:bookmarkStart w:id="19" w:name="_Toc514155802"/>
      <w:bookmarkStart w:id="20" w:name="_Toc514514132"/>
      <w:r>
        <w:rPr>
          <w:sz w:val="24"/>
          <w:szCs w:val="24"/>
        </w:rPr>
        <w:t>3.2. Имущество и доходы общества.</w:t>
      </w:r>
      <w:bookmarkEnd w:id="19"/>
      <w:bookmarkEnd w:id="20"/>
    </w:p>
    <w:p w:rsidR="006926C7" w:rsidRDefault="006926C7">
      <w:pPr>
        <w:ind w:firstLine="567"/>
        <w:jc w:val="both"/>
      </w:pPr>
      <w:r>
        <w:rPr>
          <w:color w:val="000080"/>
        </w:rPr>
        <w:t>3.2.1.</w:t>
      </w:r>
      <w:r>
        <w:t>Имущество Общества составляют основные фонды и оборотные средства, а также иные ценности, стоимость которых отражается на самостоятельном балансе Общества.</w:t>
      </w:r>
    </w:p>
    <w:p w:rsidR="006926C7" w:rsidRDefault="006926C7">
      <w:pPr>
        <w:pStyle w:val="a8"/>
        <w:ind w:firstLine="567"/>
        <w:jc w:val="both"/>
      </w:pPr>
      <w:r>
        <w:t xml:space="preserve">    Источниками формирования имущества Общества являются: </w:t>
      </w:r>
    </w:p>
    <w:p w:rsidR="006926C7" w:rsidRDefault="006926C7" w:rsidP="006926C7">
      <w:pPr>
        <w:numPr>
          <w:ilvl w:val="0"/>
          <w:numId w:val="2"/>
        </w:numPr>
        <w:ind w:left="0" w:firstLine="567"/>
        <w:jc w:val="both"/>
      </w:pPr>
      <w:r>
        <w:t xml:space="preserve">доходы от ценных бумаг; </w:t>
      </w:r>
    </w:p>
    <w:p w:rsidR="006926C7" w:rsidRDefault="006926C7" w:rsidP="006926C7">
      <w:pPr>
        <w:numPr>
          <w:ilvl w:val="0"/>
          <w:numId w:val="2"/>
        </w:numPr>
        <w:ind w:left="0" w:firstLine="567"/>
        <w:jc w:val="both"/>
      </w:pPr>
      <w:r>
        <w:t>вклады Акционеров в уставный капитал Общества, вносимые в оплату за акции Общества и осуществляемые в порядке и размерах, определяемых настоящим уставом;</w:t>
      </w:r>
    </w:p>
    <w:p w:rsidR="006926C7" w:rsidRDefault="006926C7" w:rsidP="006926C7">
      <w:pPr>
        <w:numPr>
          <w:ilvl w:val="0"/>
          <w:numId w:val="2"/>
        </w:numPr>
        <w:ind w:left="0" w:firstLine="567"/>
        <w:jc w:val="both"/>
      </w:pPr>
      <w:r>
        <w:t xml:space="preserve">доходы, полученные от реализации продукции, работ, услуг, а также от других видов хозяйственной деятельности;           </w:t>
      </w:r>
    </w:p>
    <w:p w:rsidR="006926C7" w:rsidRDefault="006926C7" w:rsidP="006926C7">
      <w:pPr>
        <w:numPr>
          <w:ilvl w:val="0"/>
          <w:numId w:val="2"/>
        </w:numPr>
        <w:ind w:left="0" w:firstLine="567"/>
        <w:jc w:val="both"/>
      </w:pPr>
      <w:r>
        <w:t>кредиты и иные заемные средства, полученные от банков и других кредиторов;</w:t>
      </w:r>
    </w:p>
    <w:p w:rsidR="006926C7" w:rsidRDefault="006926C7" w:rsidP="006926C7">
      <w:pPr>
        <w:numPr>
          <w:ilvl w:val="0"/>
          <w:numId w:val="2"/>
        </w:numPr>
        <w:ind w:left="0" w:firstLine="567"/>
        <w:jc w:val="both"/>
      </w:pPr>
      <w:r>
        <w:t>иные источники, не запрещенные действующим законодательством;</w:t>
      </w:r>
    </w:p>
    <w:p w:rsidR="006926C7" w:rsidRDefault="006926C7" w:rsidP="006926C7">
      <w:pPr>
        <w:numPr>
          <w:ilvl w:val="0"/>
          <w:numId w:val="2"/>
        </w:numPr>
        <w:ind w:left="0" w:firstLine="567"/>
        <w:jc w:val="both"/>
      </w:pPr>
      <w:r>
        <w:t>привлечение на договорных  основах имущество, финансовые средства, объекты интеллектуальной собственности и имущественные права граждан и юридических лиц.</w:t>
      </w:r>
    </w:p>
    <w:p w:rsidR="006926C7" w:rsidRDefault="006926C7">
      <w:pPr>
        <w:ind w:firstLine="567"/>
        <w:jc w:val="both"/>
      </w:pPr>
    </w:p>
    <w:p w:rsidR="006926C7" w:rsidRDefault="006926C7">
      <w:pPr>
        <w:pStyle w:val="2"/>
        <w:ind w:firstLine="567"/>
        <w:jc w:val="both"/>
        <w:rPr>
          <w:sz w:val="24"/>
          <w:szCs w:val="24"/>
        </w:rPr>
      </w:pPr>
      <w:bookmarkStart w:id="21" w:name="_Toc514155803"/>
      <w:bookmarkStart w:id="22" w:name="_Toc514514133"/>
      <w:r>
        <w:rPr>
          <w:sz w:val="24"/>
          <w:szCs w:val="24"/>
        </w:rPr>
        <w:t>4. ПРАВА И ОБЯЗАННОСТИ ВЛАДЕЛЬЦЕВ.</w:t>
      </w:r>
      <w:bookmarkEnd w:id="21"/>
      <w:bookmarkEnd w:id="22"/>
    </w:p>
    <w:p w:rsidR="006926C7" w:rsidRDefault="006926C7">
      <w:pPr>
        <w:pStyle w:val="2"/>
        <w:ind w:firstLine="567"/>
        <w:jc w:val="both"/>
        <w:rPr>
          <w:sz w:val="24"/>
          <w:szCs w:val="24"/>
        </w:rPr>
      </w:pPr>
    </w:p>
    <w:p w:rsidR="006926C7" w:rsidRDefault="006926C7">
      <w:pPr>
        <w:pStyle w:val="3"/>
        <w:ind w:firstLine="567"/>
        <w:jc w:val="both"/>
        <w:rPr>
          <w:sz w:val="24"/>
          <w:szCs w:val="24"/>
        </w:rPr>
      </w:pPr>
      <w:bookmarkStart w:id="23" w:name="_Toc514155804"/>
      <w:bookmarkStart w:id="24" w:name="_Toc514514134"/>
      <w:r>
        <w:rPr>
          <w:sz w:val="24"/>
          <w:szCs w:val="24"/>
        </w:rPr>
        <w:t>4.1. Права и обязанности участников.</w:t>
      </w:r>
      <w:bookmarkEnd w:id="23"/>
      <w:bookmarkEnd w:id="24"/>
    </w:p>
    <w:p w:rsidR="006926C7" w:rsidRDefault="006926C7">
      <w:pPr>
        <w:pStyle w:val="22"/>
        <w:autoSpaceDE/>
        <w:autoSpaceDN/>
        <w:ind w:firstLine="567"/>
        <w:jc w:val="both"/>
        <w:rPr>
          <w:sz w:val="24"/>
          <w:szCs w:val="24"/>
        </w:rPr>
      </w:pPr>
      <w:r>
        <w:rPr>
          <w:sz w:val="24"/>
          <w:szCs w:val="24"/>
        </w:rPr>
        <w:t>4.1.1.Акционерами общества являются лица, в отношении которых принято решение о передаче им какого либо количества акций Общества.</w:t>
      </w:r>
    </w:p>
    <w:p w:rsidR="006926C7" w:rsidRDefault="006926C7">
      <w:pPr>
        <w:ind w:firstLine="567"/>
        <w:jc w:val="both"/>
      </w:pPr>
      <w:r>
        <w:t xml:space="preserve">      Данное решение принимается первоначально собранием учредителей, а в дальнейшем – общим собранием акционеров.</w:t>
      </w:r>
    </w:p>
    <w:p w:rsidR="006926C7" w:rsidRDefault="006926C7">
      <w:pPr>
        <w:ind w:firstLine="567"/>
        <w:jc w:val="both"/>
      </w:pPr>
      <w:r>
        <w:t xml:space="preserve">      Решение о принятии в Общество нового акционера (передаче дополнительных действующему акционеру после полной оплаты ранее приобретенных им акций) утверждается на общем собрании простым большинством голосов от числа присутствующих.</w:t>
      </w:r>
    </w:p>
    <w:p w:rsidR="006926C7" w:rsidRDefault="006926C7">
      <w:pPr>
        <w:ind w:firstLine="567"/>
        <w:jc w:val="both"/>
      </w:pPr>
      <w:r>
        <w:t xml:space="preserve">      Акции Общества распределяются только среди его учредителей или иного заранее определенного круга лиц.</w:t>
      </w:r>
    </w:p>
    <w:p w:rsidR="006926C7" w:rsidRDefault="006926C7">
      <w:pPr>
        <w:ind w:firstLine="567"/>
        <w:jc w:val="both"/>
      </w:pPr>
      <w:r>
        <w:t>4.1.2.Акционер, владеющий обыкновенными именными акциями Общества, имеет право:</w:t>
      </w:r>
    </w:p>
    <w:p w:rsidR="006926C7" w:rsidRDefault="006926C7" w:rsidP="006926C7">
      <w:pPr>
        <w:numPr>
          <w:ilvl w:val="0"/>
          <w:numId w:val="3"/>
        </w:numPr>
        <w:ind w:left="0" w:firstLine="567"/>
        <w:jc w:val="both"/>
      </w:pPr>
      <w:r>
        <w:t>обращаться в судебные органы с заявлением о признании недействительным решения собрания акционеров, вынесенного в нарушении закона или учредительных документов;</w:t>
      </w:r>
    </w:p>
    <w:p w:rsidR="006926C7" w:rsidRDefault="006926C7" w:rsidP="006926C7">
      <w:pPr>
        <w:numPr>
          <w:ilvl w:val="0"/>
          <w:numId w:val="3"/>
        </w:numPr>
        <w:ind w:left="0" w:firstLine="567"/>
        <w:jc w:val="both"/>
      </w:pPr>
      <w:r>
        <w:t>на совершение других действий, предусмотренных федеральным законодательством или настоящим Уставом.</w:t>
      </w:r>
    </w:p>
    <w:p w:rsidR="006926C7" w:rsidRDefault="006926C7" w:rsidP="006926C7">
      <w:pPr>
        <w:numPr>
          <w:ilvl w:val="0"/>
          <w:numId w:val="3"/>
        </w:numPr>
        <w:ind w:left="0" w:firstLine="567"/>
        <w:jc w:val="both"/>
      </w:pPr>
      <w:r>
        <w:t>участвовать в управлении Обществом путем использования права голоса на собрании акционеров;</w:t>
      </w:r>
    </w:p>
    <w:p w:rsidR="006926C7" w:rsidRDefault="006926C7" w:rsidP="006926C7">
      <w:pPr>
        <w:numPr>
          <w:ilvl w:val="0"/>
          <w:numId w:val="3"/>
        </w:numPr>
        <w:ind w:left="0" w:firstLine="567"/>
        <w:jc w:val="both"/>
      </w:pPr>
      <w:r>
        <w:t>избирать и быть избранным в органы управления Общества, быть назначенным или иметь своего представителя в составе Правления;</w:t>
      </w:r>
    </w:p>
    <w:p w:rsidR="006926C7" w:rsidRDefault="006926C7" w:rsidP="006926C7">
      <w:pPr>
        <w:numPr>
          <w:ilvl w:val="0"/>
          <w:numId w:val="3"/>
        </w:numPr>
        <w:ind w:left="0" w:firstLine="567"/>
        <w:jc w:val="both"/>
      </w:pPr>
      <w:r>
        <w:t>получать часть прибыли от деятельности Общества в форме дивидендов в установленном настоящим Уставом порядке и согласно нормам, утверждаемым общим собранием;</w:t>
      </w:r>
    </w:p>
    <w:p w:rsidR="006926C7" w:rsidRDefault="006926C7" w:rsidP="006926C7">
      <w:pPr>
        <w:numPr>
          <w:ilvl w:val="0"/>
          <w:numId w:val="3"/>
        </w:numPr>
        <w:ind w:left="0" w:firstLine="567"/>
        <w:jc w:val="both"/>
      </w:pPr>
      <w:r>
        <w:t>получать информацию о деятельности Общества, в том числе знакомиться с данными бухгалтерского учета и статистической отчетности, другой документацией, для чего необходимые документы должны быть представлены Участнику Ревизионной комиссией Общества в течении 10 дней после его запроса;</w:t>
      </w:r>
    </w:p>
    <w:p w:rsidR="006926C7" w:rsidRDefault="006926C7" w:rsidP="006926C7">
      <w:pPr>
        <w:numPr>
          <w:ilvl w:val="0"/>
          <w:numId w:val="3"/>
        </w:numPr>
        <w:ind w:left="0" w:firstLine="567"/>
        <w:jc w:val="both"/>
      </w:pPr>
      <w:r>
        <w:t>уступать свои акции физическим и юридическим лицам в соответствии с действующим законодательством и настоящим Уставом;</w:t>
      </w:r>
    </w:p>
    <w:p w:rsidR="006926C7" w:rsidRDefault="006926C7" w:rsidP="006926C7">
      <w:pPr>
        <w:numPr>
          <w:ilvl w:val="0"/>
          <w:numId w:val="3"/>
        </w:numPr>
        <w:ind w:left="0" w:firstLine="567"/>
        <w:jc w:val="both"/>
      </w:pPr>
      <w:r>
        <w:t>получать, пропорционально количеству принадлежащих ему акций, долю в имуществе Общества в случае его ликвидации;</w:t>
      </w:r>
    </w:p>
    <w:p w:rsidR="006926C7" w:rsidRDefault="006926C7">
      <w:pPr>
        <w:ind w:firstLine="567"/>
        <w:jc w:val="both"/>
      </w:pPr>
      <w:r>
        <w:t xml:space="preserve">      Права акционеров, владеющих привилегированными акциями Общества определенных типов, будут определены при выпуске таких акций.</w:t>
      </w:r>
    </w:p>
    <w:p w:rsidR="006926C7" w:rsidRDefault="006926C7">
      <w:pPr>
        <w:ind w:firstLine="567"/>
        <w:jc w:val="both"/>
      </w:pPr>
      <w:r>
        <w:t>4.1.3.Акционер общества обязан:</w:t>
      </w:r>
    </w:p>
    <w:p w:rsidR="006926C7" w:rsidRDefault="006926C7" w:rsidP="006926C7">
      <w:pPr>
        <w:numPr>
          <w:ilvl w:val="0"/>
          <w:numId w:val="4"/>
        </w:numPr>
        <w:ind w:left="0" w:firstLine="567"/>
        <w:jc w:val="both"/>
      </w:pPr>
      <w:r>
        <w:t>оплатить акции в порядке и сроки, установленные настоящим Уставом;</w:t>
      </w:r>
    </w:p>
    <w:p w:rsidR="006926C7" w:rsidRDefault="006926C7" w:rsidP="006926C7">
      <w:pPr>
        <w:numPr>
          <w:ilvl w:val="0"/>
          <w:numId w:val="4"/>
        </w:numPr>
        <w:ind w:left="0" w:firstLine="567"/>
        <w:jc w:val="both"/>
      </w:pPr>
      <w:r>
        <w:t xml:space="preserve">соблюдать Устав общества; </w:t>
      </w:r>
    </w:p>
    <w:p w:rsidR="006926C7" w:rsidRDefault="006926C7" w:rsidP="006926C7">
      <w:pPr>
        <w:numPr>
          <w:ilvl w:val="0"/>
          <w:numId w:val="4"/>
        </w:numPr>
        <w:ind w:left="0" w:firstLine="567"/>
        <w:jc w:val="both"/>
      </w:pPr>
      <w:r>
        <w:t>не разглашать сведения, составляющие коммерческую тайну Общества;</w:t>
      </w:r>
    </w:p>
    <w:p w:rsidR="006926C7" w:rsidRDefault="006926C7" w:rsidP="006926C7">
      <w:pPr>
        <w:numPr>
          <w:ilvl w:val="0"/>
          <w:numId w:val="4"/>
        </w:numPr>
        <w:ind w:left="0" w:firstLine="567"/>
        <w:jc w:val="both"/>
      </w:pPr>
      <w:r>
        <w:t>исполнять установленные федеральным законом и Уставом общества обязательства по отношению к Обществу;</w:t>
      </w:r>
    </w:p>
    <w:p w:rsidR="006926C7" w:rsidRDefault="006926C7" w:rsidP="006926C7">
      <w:pPr>
        <w:numPr>
          <w:ilvl w:val="0"/>
          <w:numId w:val="4"/>
        </w:numPr>
        <w:ind w:left="0" w:firstLine="567"/>
        <w:jc w:val="both"/>
      </w:pPr>
      <w:r>
        <w:t>нести риск убытков и ответственность по обязательствам, возникшим до регистрации Общества.</w:t>
      </w:r>
    </w:p>
    <w:p w:rsidR="006926C7" w:rsidRDefault="006926C7">
      <w:pPr>
        <w:ind w:firstLine="567"/>
        <w:jc w:val="both"/>
      </w:pPr>
      <w:r>
        <w:t>4.1.4.Акционер не может быть освобожден от обязанности оплаты акций Общества, в том числе и путем зачета его требований к Обществу.</w:t>
      </w:r>
    </w:p>
    <w:p w:rsidR="006926C7" w:rsidRDefault="006926C7">
      <w:pPr>
        <w:ind w:firstLine="567"/>
        <w:jc w:val="both"/>
      </w:pPr>
      <w:r>
        <w:t>4.1.5.В случае не внесения акционером своего вклада за распределенные в его пользу акции в установленные сроки, Совет директоров (в случае его образования) или правление Общества принимает решение о начислении на неоплаченную часть 100% годовых и извещает Акционера о необходимости погашения долга в течение 15-ти дней.</w:t>
      </w:r>
    </w:p>
    <w:p w:rsidR="006926C7" w:rsidRDefault="006926C7">
      <w:pPr>
        <w:ind w:firstLine="567"/>
        <w:jc w:val="both"/>
      </w:pPr>
      <w:r>
        <w:t xml:space="preserve">       В случае невыполнения Акционером данного требования Общее собрание Акционеров в любой момент может принять решение об аннулировании акта передачи неоплаченных акций данному лицу, после чего акции поступают в распоряжение Общества, о чем делается соответствующая запись в реестре акционеров.</w:t>
      </w:r>
    </w:p>
    <w:p w:rsidR="006926C7" w:rsidRDefault="006926C7">
      <w:pPr>
        <w:ind w:firstLine="567"/>
        <w:jc w:val="both"/>
      </w:pPr>
      <w:r>
        <w:t xml:space="preserve">       Акции, поступившие в распоряжение общества, не предоставляют право голоса, не учитываются при подсчете голосов, по ним не начисляются дивиденды. Такие акции должны быть реализованы не позднее одного года с момента их поступления в распоряжение общества, в противном случае общее собрание акционеров должно принять решение об уменьшении уставного капитала  общества путем погашения указанных акций.</w:t>
      </w:r>
    </w:p>
    <w:p w:rsidR="006926C7" w:rsidRDefault="006926C7">
      <w:pPr>
        <w:ind w:firstLine="567"/>
        <w:jc w:val="both"/>
      </w:pPr>
      <w:r>
        <w:t xml:space="preserve">       Данный пункт может быть применен в случае нахождения акций Общества у двух и менее акционеров. </w:t>
      </w:r>
    </w:p>
    <w:p w:rsidR="006926C7" w:rsidRDefault="006926C7">
      <w:pPr>
        <w:ind w:firstLine="567"/>
        <w:jc w:val="both"/>
      </w:pPr>
    </w:p>
    <w:p w:rsidR="006926C7" w:rsidRDefault="006926C7">
      <w:pPr>
        <w:pStyle w:val="3"/>
        <w:ind w:firstLine="567"/>
        <w:jc w:val="both"/>
        <w:rPr>
          <w:sz w:val="24"/>
          <w:szCs w:val="24"/>
        </w:rPr>
      </w:pPr>
      <w:bookmarkStart w:id="25" w:name="_Toc514155805"/>
      <w:bookmarkStart w:id="26" w:name="_Toc514514135"/>
      <w:r>
        <w:rPr>
          <w:sz w:val="24"/>
          <w:szCs w:val="24"/>
        </w:rPr>
        <w:t>4.2. Документация и отчётность.</w:t>
      </w:r>
      <w:bookmarkEnd w:id="25"/>
      <w:bookmarkEnd w:id="26"/>
    </w:p>
    <w:p w:rsidR="006926C7" w:rsidRDefault="006926C7">
      <w:pPr>
        <w:ind w:firstLine="567"/>
        <w:jc w:val="both"/>
      </w:pPr>
      <w:r>
        <w:t>4.2.1.Общество осуществляет в установленном порядке оперативный и бухгалтерский учет, ведет статистическую и иную отчетность. Учет и отчетность в Обществе ведется по правилам, действующим, в РФ. Итоги  деятельности Общества отражаются в годовом балансе, актах ревизионной комиссии, аудиторской организации.</w:t>
      </w:r>
    </w:p>
    <w:p w:rsidR="006926C7" w:rsidRDefault="006926C7">
      <w:pPr>
        <w:ind w:firstLine="567"/>
        <w:jc w:val="both"/>
      </w:pPr>
      <w:r>
        <w:t>4.2.2.Финансовый год Общества устанавливается с 1 января по 31 декабря.</w:t>
      </w:r>
    </w:p>
    <w:p w:rsidR="006926C7" w:rsidRDefault="006926C7">
      <w:pPr>
        <w:ind w:firstLine="567"/>
        <w:jc w:val="both"/>
      </w:pPr>
      <w:r>
        <w:t xml:space="preserve">      Общество ежеквартально, а также по окончании финансового года публикует и рассылает акционерам баланс общества, счет прибылей и убытков, иную текущую информацию.</w:t>
      </w:r>
    </w:p>
    <w:p w:rsidR="006926C7" w:rsidRDefault="006926C7">
      <w:pPr>
        <w:ind w:firstLine="567"/>
        <w:jc w:val="both"/>
      </w:pPr>
      <w:r>
        <w:t xml:space="preserve">      В случаях предусмотренных законом, Общество обязано ежегодно публиковать для всеобщего сведения бухгалтерский баланс, годовой отчет, счет прибылей и убытков и сведения, обязательные для опубликования в соответствии с действующим законодательством.</w:t>
      </w:r>
    </w:p>
    <w:p w:rsidR="006926C7" w:rsidRDefault="006926C7">
      <w:pPr>
        <w:ind w:firstLine="567"/>
        <w:jc w:val="both"/>
      </w:pPr>
      <w:r>
        <w:t xml:space="preserve">      Годовой отчет Общества, в случае образования Совета директоров, подлежит утверждению им не менее чем за 30 дней до даты проведения очередного общего собрания акционеров.</w:t>
      </w:r>
    </w:p>
    <w:p w:rsidR="006926C7" w:rsidRDefault="006926C7">
      <w:pPr>
        <w:ind w:firstLine="567"/>
        <w:jc w:val="both"/>
      </w:pPr>
      <w:r>
        <w:t>4.2.3.Общество в целях реализации государственной социальной, экономической и налоговой политики несет ответственность за сохранность в установленном порядке документов (управленческих, финансово-хозяйственных, по личному составу и др.); обеспечивает передачу на государственное хранение документов, имеющих научно-историческое значение, согласованных с объединением.</w:t>
      </w:r>
    </w:p>
    <w:p w:rsidR="006926C7" w:rsidRDefault="006926C7">
      <w:pPr>
        <w:ind w:firstLine="567"/>
        <w:jc w:val="both"/>
      </w:pPr>
      <w:r>
        <w:t>4.2.4.Организация документооборота в Обществе устанавливается Генеральным директором, или, в случае его образования, Правлением.</w:t>
      </w:r>
    </w:p>
    <w:p w:rsidR="006926C7" w:rsidRDefault="006926C7">
      <w:pPr>
        <w:pStyle w:val="22"/>
        <w:autoSpaceDE/>
        <w:autoSpaceDN/>
        <w:ind w:firstLine="567"/>
        <w:jc w:val="both"/>
        <w:rPr>
          <w:sz w:val="24"/>
          <w:szCs w:val="24"/>
        </w:rPr>
      </w:pPr>
      <w:r>
        <w:rPr>
          <w:sz w:val="24"/>
          <w:szCs w:val="24"/>
        </w:rPr>
        <w:t xml:space="preserve">      Исполнительные органы Общества несут ответственность за организацию, состояние и достоверность бухгалтерского учета и отчетности, своевременное предоставление финансовой отчетности в уполномоченные органы, акционерам, кредиторам и в средства массовой информации. </w:t>
      </w:r>
    </w:p>
    <w:p w:rsidR="006926C7" w:rsidRDefault="006926C7">
      <w:pPr>
        <w:ind w:firstLine="567"/>
        <w:jc w:val="both"/>
      </w:pPr>
    </w:p>
    <w:p w:rsidR="006926C7" w:rsidRDefault="006926C7">
      <w:pPr>
        <w:pStyle w:val="3"/>
        <w:ind w:firstLine="567"/>
        <w:jc w:val="both"/>
        <w:rPr>
          <w:sz w:val="24"/>
          <w:szCs w:val="24"/>
        </w:rPr>
      </w:pPr>
      <w:bookmarkStart w:id="27" w:name="_Toc514155806"/>
      <w:bookmarkStart w:id="28" w:name="_Toc514514136"/>
      <w:r>
        <w:rPr>
          <w:sz w:val="24"/>
          <w:szCs w:val="24"/>
        </w:rPr>
        <w:t>4.3. Изменение уставного капитала, и передача его доли.</w:t>
      </w:r>
      <w:bookmarkEnd w:id="27"/>
      <w:bookmarkEnd w:id="28"/>
    </w:p>
    <w:p w:rsidR="006926C7" w:rsidRDefault="006926C7">
      <w:pPr>
        <w:ind w:firstLine="567"/>
        <w:jc w:val="both"/>
      </w:pPr>
      <w:r>
        <w:t>4.3.1.Если по окончании второго и каждого последующего финансового года стоимость чистых активов Общества окажется меньше уставного капитала, Общество обязано объявить и зарегистрировать в установленном порядке уменьшение уставного капитала. Если стоимость указанных активов становится меньше законодательно определенного минимального размера уставного капитала, Общество подлежит ликвидации.</w:t>
      </w:r>
    </w:p>
    <w:p w:rsidR="006926C7" w:rsidRDefault="006926C7">
      <w:pPr>
        <w:ind w:firstLine="567"/>
        <w:jc w:val="both"/>
      </w:pPr>
      <w:r>
        <w:t>4.3.2.Общество после уведомления в установленном законом порядке всех своих кредиторов вправе по решению Общего собрания уменьшить Уставной капитал путем уменьшения их количества, в том числе путем приобретения Обществом части ранее размещенных акций.</w:t>
      </w:r>
    </w:p>
    <w:p w:rsidR="006926C7" w:rsidRDefault="006926C7">
      <w:pPr>
        <w:ind w:firstLine="567"/>
        <w:jc w:val="both"/>
      </w:pPr>
      <w:r>
        <w:t>4.3.3.Общество после полной оплаты ранее размещенных акций вправе по решению Общего собрания увеличить Уставной капитал путем увеличения номинальной стоимости акций или размещения дополнительных акций. Не допускается увеличение уставного капитала для покрытия убытков, понесенных Обществом.</w:t>
      </w:r>
    </w:p>
    <w:p w:rsidR="006926C7" w:rsidRDefault="006926C7">
      <w:pPr>
        <w:ind w:firstLine="567"/>
        <w:jc w:val="both"/>
      </w:pPr>
      <w:r>
        <w:t>4.3.4.Общество является закрытым, его акции могут распределяться только среди учредителей или иного заранее определённого круга лиц. Акцией Общества признается ценная бумага, выпускаемая им и удостоверяющая право собственности на долю в Уставном капитале Общества. Акции удостоверяют также обязательственные права Акционера по отношению к Обществу.</w:t>
      </w:r>
    </w:p>
    <w:p w:rsidR="006926C7" w:rsidRDefault="006926C7">
      <w:pPr>
        <w:ind w:firstLine="567"/>
        <w:jc w:val="both"/>
      </w:pPr>
      <w:r>
        <w:t xml:space="preserve"> Акционеры общества пользуются преимущественным правом покупки акций, продаваемых, другими акционерами Общества, либо объявленных Обществом к выпуску. Оплата акций осуществляется по их рыночной стоимости, но не ниже номинальной стоимости, за исключением случаев, установленных законодательством.</w:t>
      </w:r>
    </w:p>
    <w:p w:rsidR="006926C7" w:rsidRDefault="006926C7">
      <w:pPr>
        <w:ind w:firstLine="567"/>
        <w:jc w:val="both"/>
      </w:pPr>
      <w:r>
        <w:t>4.3.5. Акционеру бесплатно выдается один сертификат на все принадлежащие ему акции в случае их полной оплаты. Дополнительный сертификат (или дубликат утерянного) выдается за определенную Правлением плату.</w:t>
      </w:r>
    </w:p>
    <w:p w:rsidR="006926C7" w:rsidRDefault="006926C7">
      <w:pPr>
        <w:ind w:firstLine="567"/>
        <w:jc w:val="both"/>
      </w:pPr>
      <w:r>
        <w:t>4.3.6.В случае смерти Акционера или ликвидации (реорганизации) юридического лица, его наследник (правопреемник) может вступить в Общество при условии принятия всех прав, предоставляемых акций, и обременяющих ее обязанностей.</w:t>
      </w:r>
    </w:p>
    <w:p w:rsidR="006926C7" w:rsidRDefault="006926C7">
      <w:pPr>
        <w:ind w:firstLine="567"/>
        <w:jc w:val="both"/>
      </w:pPr>
      <w:r>
        <w:t>При отказе наследника (правопреемника) от вступления в Общество, либо при отказе Общества от приема в него наследника (правопреемника) ему выплачивается стоимость пакета акций, перешедшего по праву наследования (правопреемства).</w:t>
      </w:r>
    </w:p>
    <w:p w:rsidR="006926C7" w:rsidRDefault="006926C7">
      <w:pPr>
        <w:ind w:firstLine="567"/>
        <w:jc w:val="both"/>
      </w:pPr>
      <w:r>
        <w:t>Указанные выплаты должны быть произведены в срок до 6 месяцев с момента смерти Акционера, или в течение работы ликвидационной комиссии юридического лица, акционера, или в сроки, установленные законом для предъявления требований к реорганизуемому обществу.</w:t>
      </w:r>
    </w:p>
    <w:p w:rsidR="006926C7" w:rsidRDefault="006926C7">
      <w:pPr>
        <w:ind w:firstLine="567"/>
        <w:jc w:val="both"/>
      </w:pPr>
      <w:r>
        <w:t>4.3.7.Акционер может передавать на возмездной основе третьим лицам, включая других акционеров, только оплаченные им акции.</w:t>
      </w:r>
    </w:p>
    <w:p w:rsidR="006926C7" w:rsidRDefault="006926C7">
      <w:pPr>
        <w:ind w:firstLine="567"/>
        <w:jc w:val="both"/>
      </w:pPr>
      <w:r>
        <w:t>4.3.8.Передача сертификата от одного лица к другому означает переход права собственности на обозначенные в сертификате акции лишь при условии надлежащей регистрации сделки.</w:t>
      </w:r>
    </w:p>
    <w:p w:rsidR="006926C7" w:rsidRDefault="006926C7">
      <w:pPr>
        <w:pStyle w:val="a8"/>
        <w:autoSpaceDE/>
        <w:autoSpaceDN/>
        <w:ind w:firstLine="567"/>
        <w:jc w:val="both"/>
        <w:rPr>
          <w:lang w:eastAsia="en-US"/>
        </w:rPr>
      </w:pPr>
      <w:r>
        <w:rPr>
          <w:lang w:eastAsia="en-US"/>
        </w:rPr>
        <w:t>В период оформления правопреемства акции находятся в распоряжении Общества.</w:t>
      </w:r>
    </w:p>
    <w:p w:rsidR="006926C7" w:rsidRDefault="006926C7">
      <w:pPr>
        <w:ind w:firstLine="567"/>
        <w:jc w:val="both"/>
      </w:pPr>
    </w:p>
    <w:p w:rsidR="006926C7" w:rsidRDefault="006926C7">
      <w:pPr>
        <w:pStyle w:val="3"/>
        <w:ind w:firstLine="567"/>
        <w:jc w:val="both"/>
        <w:rPr>
          <w:sz w:val="24"/>
          <w:szCs w:val="24"/>
        </w:rPr>
      </w:pPr>
      <w:bookmarkStart w:id="29" w:name="_Toc514155807"/>
      <w:bookmarkStart w:id="30" w:name="_Toc514514137"/>
      <w:r>
        <w:rPr>
          <w:sz w:val="24"/>
          <w:szCs w:val="24"/>
          <w:lang w:val="en-US"/>
        </w:rPr>
        <w:t>4.</w:t>
      </w:r>
      <w:r>
        <w:rPr>
          <w:sz w:val="24"/>
          <w:szCs w:val="24"/>
        </w:rPr>
        <w:t>4. Общее собрание.</w:t>
      </w:r>
      <w:bookmarkEnd w:id="29"/>
      <w:bookmarkEnd w:id="30"/>
    </w:p>
    <w:p w:rsidR="006926C7" w:rsidRDefault="006926C7">
      <w:pPr>
        <w:ind w:firstLine="567"/>
        <w:jc w:val="both"/>
      </w:pPr>
      <w:r>
        <w:t>4.4.1. Высшим органом Общества является Общее Собрание Акционеров (в дальнейшем – Общее собрание).</w:t>
      </w:r>
    </w:p>
    <w:p w:rsidR="006926C7" w:rsidRDefault="006926C7">
      <w:pPr>
        <w:ind w:firstLine="567"/>
        <w:jc w:val="both"/>
      </w:pPr>
      <w:r>
        <w:t>К компетенции Общего Собрания относятся:</w:t>
      </w:r>
    </w:p>
    <w:p w:rsidR="006926C7" w:rsidRDefault="006926C7">
      <w:pPr>
        <w:ind w:firstLine="567"/>
        <w:jc w:val="both"/>
      </w:pPr>
      <w:r>
        <w:t>1)внесение изменений и дополнений в Устав общества или утверждение Устава общества в новой редакции;</w:t>
      </w:r>
    </w:p>
    <w:p w:rsidR="006926C7" w:rsidRDefault="006926C7">
      <w:pPr>
        <w:ind w:firstLine="567"/>
        <w:jc w:val="both"/>
      </w:pPr>
      <w:r>
        <w:t>2)реорганизация общества;</w:t>
      </w:r>
    </w:p>
    <w:p w:rsidR="006926C7" w:rsidRDefault="006926C7">
      <w:pPr>
        <w:ind w:firstLine="567"/>
        <w:jc w:val="both"/>
      </w:pPr>
      <w:r>
        <w:t>3)ликвидация общества, назначение ликвидационной комиссии и утверждение промежуточного и окончательного ликвидационного баланса;</w:t>
      </w:r>
    </w:p>
    <w:p w:rsidR="006926C7" w:rsidRDefault="006926C7">
      <w:pPr>
        <w:ind w:firstLine="567"/>
        <w:jc w:val="both"/>
      </w:pPr>
      <w:r>
        <w:t>4)определение количественного состава Совета директоров (наблюдательного совета) общества, избрание его членов и досрочное прекращение их полномочий;</w:t>
      </w:r>
    </w:p>
    <w:p w:rsidR="006926C7" w:rsidRDefault="006926C7">
      <w:pPr>
        <w:ind w:firstLine="567"/>
        <w:jc w:val="both"/>
      </w:pPr>
      <w:r>
        <w:t>5)определение предельного размера объявленных акций;</w:t>
      </w:r>
    </w:p>
    <w:p w:rsidR="006926C7" w:rsidRDefault="006926C7">
      <w:pPr>
        <w:ind w:firstLine="567"/>
        <w:jc w:val="both"/>
      </w:pPr>
      <w:r>
        <w:t>6)увеличение уставного капитала общества путем увеличения номинальной стоимости акций путем размещения дополнительных акций;</w:t>
      </w:r>
    </w:p>
    <w:p w:rsidR="006926C7" w:rsidRDefault="006926C7">
      <w:pPr>
        <w:ind w:firstLine="567"/>
        <w:jc w:val="both"/>
      </w:pPr>
      <w:r>
        <w:t>7)уменьшение уставного капитала общества путем уменьшения номинальной стоимости акций, приобретение обществом части акций в целях сокращения их общего количества или погашения не полностью оплаченных акций, а также путем погашения приобретенных или выкупленных обществом акций;</w:t>
      </w:r>
    </w:p>
    <w:p w:rsidR="006926C7" w:rsidRDefault="006926C7">
      <w:pPr>
        <w:ind w:firstLine="567"/>
        <w:jc w:val="both"/>
      </w:pPr>
      <w:r>
        <w:t>8)образование исполнительного органа общества, досрочное прекращение его полномочий;</w:t>
      </w:r>
    </w:p>
    <w:p w:rsidR="006926C7" w:rsidRDefault="006926C7">
      <w:pPr>
        <w:ind w:firstLine="567"/>
        <w:jc w:val="both"/>
      </w:pPr>
      <w:r>
        <w:t>9)избрание членов ревизионной комиссии (ревизора) общества и досрочное прекращение их полномочий;</w:t>
      </w:r>
    </w:p>
    <w:p w:rsidR="006926C7" w:rsidRDefault="006926C7">
      <w:pPr>
        <w:ind w:firstLine="567"/>
        <w:jc w:val="both"/>
      </w:pPr>
      <w:r>
        <w:t>10)утверждение аудитора общества;</w:t>
      </w:r>
    </w:p>
    <w:p w:rsidR="006926C7" w:rsidRDefault="006926C7">
      <w:pPr>
        <w:ind w:firstLine="567"/>
        <w:jc w:val="both"/>
      </w:pPr>
      <w:r>
        <w:t>11)утверждение годовых отчетов, бухгалтерских балансов, счета прибылей и убытков общества, распределение его прибылей и убытков;</w:t>
      </w:r>
    </w:p>
    <w:p w:rsidR="006926C7" w:rsidRDefault="006926C7">
      <w:pPr>
        <w:ind w:firstLine="567"/>
        <w:jc w:val="both"/>
      </w:pPr>
      <w:r>
        <w:t>12)принятие решения о неприменении преимущественного права акционера на приобретение акций общества или ценных бумаг, конвертируемых в акции;</w:t>
      </w:r>
    </w:p>
    <w:p w:rsidR="006926C7" w:rsidRDefault="006926C7">
      <w:pPr>
        <w:ind w:firstLine="567"/>
        <w:jc w:val="both"/>
      </w:pPr>
      <w:r>
        <w:t>13)порядок ведения общего собрания;</w:t>
      </w:r>
    </w:p>
    <w:p w:rsidR="006926C7" w:rsidRDefault="006926C7">
      <w:pPr>
        <w:ind w:firstLine="567"/>
        <w:jc w:val="both"/>
      </w:pPr>
      <w:r>
        <w:t>14)образование счетной комиссии;</w:t>
      </w:r>
    </w:p>
    <w:p w:rsidR="006926C7" w:rsidRDefault="006926C7">
      <w:pPr>
        <w:ind w:firstLine="567"/>
        <w:jc w:val="both"/>
      </w:pPr>
      <w:r>
        <w:t>15)определение формы сообщения обществом материалов (информации)акционерам, в том числе определение органа печати в случае сообщения в форме опубликования;</w:t>
      </w:r>
    </w:p>
    <w:p w:rsidR="006926C7" w:rsidRDefault="006926C7">
      <w:pPr>
        <w:ind w:firstLine="567"/>
        <w:jc w:val="both"/>
      </w:pPr>
      <w:r>
        <w:t>16)дробление и консолидация акций;</w:t>
      </w:r>
    </w:p>
    <w:p w:rsidR="006926C7" w:rsidRDefault="006926C7">
      <w:pPr>
        <w:ind w:firstLine="567"/>
        <w:jc w:val="both"/>
      </w:pPr>
      <w:r>
        <w:t>17)заключение сделок, в заключении которых имеется заинтересованность;</w:t>
      </w:r>
    </w:p>
    <w:p w:rsidR="006926C7" w:rsidRDefault="006926C7">
      <w:pPr>
        <w:ind w:firstLine="567"/>
        <w:jc w:val="both"/>
      </w:pPr>
      <w:r>
        <w:t>18)совершение крупных сделок, связанных с приобретением и отчуждением обществом имущества;</w:t>
      </w:r>
    </w:p>
    <w:p w:rsidR="006926C7" w:rsidRDefault="006926C7">
      <w:pPr>
        <w:ind w:firstLine="567"/>
        <w:jc w:val="both"/>
      </w:pPr>
      <w:r>
        <w:t>19)приобретение и выкуп обществом размещенных акций в случаях, предусмотренных федеральным законом;</w:t>
      </w:r>
    </w:p>
    <w:p w:rsidR="006926C7" w:rsidRDefault="006926C7">
      <w:pPr>
        <w:ind w:firstLine="567"/>
        <w:jc w:val="both"/>
      </w:pPr>
      <w:r>
        <w:t>20)участие в холдинговых компаниях, финансово-промышленных группах, иных объединениях коммерческих организаций;</w:t>
      </w:r>
    </w:p>
    <w:p w:rsidR="006926C7" w:rsidRDefault="006926C7">
      <w:pPr>
        <w:ind w:firstLine="567"/>
        <w:jc w:val="both"/>
      </w:pPr>
      <w:r>
        <w:t>21)решение иных вопросов, предусмотренных федеральным законом и настоящим Уставом.</w:t>
      </w:r>
    </w:p>
    <w:p w:rsidR="006926C7" w:rsidRDefault="006926C7">
      <w:pPr>
        <w:ind w:firstLine="567"/>
        <w:jc w:val="both"/>
      </w:pPr>
      <w:r>
        <w:t xml:space="preserve">      Решения по вопросам, перечисленным в пунктах 1-18 настоящего Устава, являются исключительной компетенцией Общего собрания и не могут быть переданы на рассмотрение           Совета директоров или исполнительного органа Общества.</w:t>
      </w:r>
    </w:p>
    <w:p w:rsidR="006926C7" w:rsidRDefault="006926C7">
      <w:pPr>
        <w:ind w:firstLine="567"/>
        <w:jc w:val="both"/>
      </w:pPr>
      <w:r>
        <w:t xml:space="preserve">      Общее собрание признается правомочным, если на момент окончания регистрации для участия в общем собрании зарегистрировались акционеры, владеющие в совокупности более чем половиной голосующих акций Общества. В случае, если у Общества один Акционер, функции Общего собрания осуществляются его решениями без учета норм о кворуме и большинстве, установленных настоящим Уставом.</w:t>
      </w:r>
    </w:p>
    <w:p w:rsidR="006926C7" w:rsidRDefault="006926C7">
      <w:pPr>
        <w:ind w:firstLine="567"/>
        <w:jc w:val="both"/>
      </w:pPr>
      <w:r>
        <w:t>4.4.2.Решения по вопросам, перечисленным в п.п. 1-3,5 и 18 пункта 8.1 на собрании принимаются большинством в ¾ голосов владельцев голосующих акций, принимающих участие в работе Общего собрания, а по остальным вопросам - простым большинством голосов.</w:t>
      </w:r>
    </w:p>
    <w:p w:rsidR="006926C7" w:rsidRDefault="006926C7">
      <w:pPr>
        <w:ind w:firstLine="567"/>
        <w:jc w:val="both"/>
      </w:pPr>
      <w:r>
        <w:t xml:space="preserve">       Единогласия для решения каких-либо вопросов на Общем собрании не требуется.</w:t>
      </w:r>
    </w:p>
    <w:p w:rsidR="006926C7" w:rsidRDefault="006926C7">
      <w:pPr>
        <w:ind w:firstLine="567"/>
        <w:jc w:val="both"/>
      </w:pPr>
      <w:r>
        <w:t>4.4.3.Общество раз в год проводит общее годовое собрание независимо от других собраний.</w:t>
      </w:r>
    </w:p>
    <w:p w:rsidR="006926C7" w:rsidRDefault="006926C7">
      <w:pPr>
        <w:ind w:firstLine="567"/>
        <w:jc w:val="both"/>
      </w:pPr>
      <w:r>
        <w:t xml:space="preserve">       Очередные общие собрания проводятся в сроки не ранее двух и не позднее шести месяцев после окончания очередного финансового года Общества.</w:t>
      </w:r>
    </w:p>
    <w:p w:rsidR="006926C7" w:rsidRDefault="006926C7">
      <w:pPr>
        <w:pStyle w:val="a8"/>
        <w:autoSpaceDE/>
        <w:autoSpaceDN/>
        <w:ind w:firstLine="567"/>
        <w:jc w:val="both"/>
        <w:rPr>
          <w:lang w:eastAsia="en-US"/>
        </w:rPr>
      </w:pPr>
      <w:r>
        <w:rPr>
          <w:lang w:eastAsia="en-US"/>
        </w:rPr>
        <w:t xml:space="preserve">       Письменное уведомление о созыве очередного собрания должно быть направлено Акционеру, являющемуся держателем полностью оплаченных обыкновенных акций, не позднее, чем за 30 дней до даты его проведения заказным письмом по адресу, указанному в книге регистрации акций.</w:t>
      </w:r>
    </w:p>
    <w:p w:rsidR="006926C7" w:rsidRDefault="006926C7">
      <w:pPr>
        <w:ind w:firstLine="567"/>
        <w:jc w:val="both"/>
      </w:pPr>
      <w:r>
        <w:t xml:space="preserve">       По решению, принятому предыдущим собранием, уведомление может осуществляться также путем опубликования в определенных печатных изданиях соответствующего объявления.</w:t>
      </w:r>
    </w:p>
    <w:p w:rsidR="006926C7" w:rsidRDefault="006926C7">
      <w:pPr>
        <w:ind w:firstLine="567"/>
        <w:jc w:val="both"/>
        <w:rPr>
          <w:color w:val="000080"/>
        </w:rPr>
      </w:pPr>
    </w:p>
    <w:p w:rsidR="006926C7" w:rsidRDefault="006926C7">
      <w:pPr>
        <w:pStyle w:val="3"/>
        <w:ind w:firstLine="567"/>
        <w:jc w:val="both"/>
        <w:rPr>
          <w:sz w:val="24"/>
          <w:szCs w:val="24"/>
        </w:rPr>
      </w:pPr>
      <w:bookmarkStart w:id="31" w:name="_Toc514155808"/>
      <w:bookmarkStart w:id="32" w:name="_Toc514514138"/>
      <w:r>
        <w:rPr>
          <w:sz w:val="24"/>
          <w:szCs w:val="24"/>
        </w:rPr>
        <w:t>4.5. Ликвидация.</w:t>
      </w:r>
      <w:bookmarkEnd w:id="31"/>
      <w:bookmarkEnd w:id="32"/>
    </w:p>
    <w:p w:rsidR="006926C7" w:rsidRDefault="006926C7">
      <w:pPr>
        <w:pStyle w:val="a8"/>
        <w:autoSpaceDE/>
        <w:autoSpaceDN/>
        <w:ind w:firstLine="567"/>
        <w:jc w:val="both"/>
        <w:rPr>
          <w:lang w:eastAsia="en-US"/>
        </w:rPr>
      </w:pPr>
      <w:r>
        <w:rPr>
          <w:lang w:eastAsia="en-US"/>
        </w:rPr>
        <w:t>4.5.1.Ликвидация Общества производится по решению Общего собрания назначенной им ликвидационной комиссией, а в случаях прекращения деятельности Общества по решению суда ликвидационной комиссией, назначенной этим органом.</w:t>
      </w:r>
    </w:p>
    <w:p w:rsidR="006926C7" w:rsidRDefault="006926C7">
      <w:pPr>
        <w:ind w:firstLine="567"/>
        <w:jc w:val="both"/>
      </w:pPr>
      <w:r>
        <w:t>С момента назначения ликвидационной комиссии к ней переходят полномочия по управлению делами Общества.</w:t>
      </w:r>
    </w:p>
    <w:p w:rsidR="006926C7" w:rsidRDefault="006926C7">
      <w:pPr>
        <w:ind w:firstLine="567"/>
        <w:jc w:val="both"/>
      </w:pPr>
      <w:r>
        <w:t>4.5.2.Ликвидационная комиссия помещает в органах печати объявление о ликвидации Общества и о порядке и сроке предъявления претензий кредиторами Общества, которое не может быть менее двух месяцев с момента публикации объявления. Комиссия также самостоятельно выявляет кредиторов и направляет им уведомление о ликвидации, выявляет и получает дебиторскую задолженность Обществу.</w:t>
      </w:r>
    </w:p>
    <w:p w:rsidR="006926C7" w:rsidRDefault="006926C7">
      <w:pPr>
        <w:ind w:firstLine="567"/>
        <w:jc w:val="both"/>
      </w:pPr>
      <w:r>
        <w:t>4.5.3.Ликвидационная комиссия по окончании срока для предъявления требований кредиторов составляет и представляет на утверждение органу, принявшему решение о ликвидации, промежуточный ликвидационный баланс, содержащий сведения об имуществе Общества, о предъявленных к нему претензиях и результате их рассмотрения.</w:t>
      </w:r>
    </w:p>
    <w:p w:rsidR="006926C7" w:rsidRDefault="006926C7">
      <w:pPr>
        <w:ind w:firstLine="567"/>
        <w:jc w:val="both"/>
      </w:pPr>
      <w:r>
        <w:t>Промежуточный ликвидационный баланс утверждается Общим собранием по согласованию с органом, осуществившим государственную регистрацию Общества.</w:t>
      </w:r>
    </w:p>
    <w:p w:rsidR="006926C7" w:rsidRDefault="006926C7">
      <w:pPr>
        <w:ind w:firstLine="567"/>
        <w:jc w:val="both"/>
      </w:pPr>
      <w:r>
        <w:t>4.5.4.Ликвидационная комиссия принимает меры к реализации имущества Общества в случае недостаточности его денежных средств, и производит расчеты с кредиторами Общества в порядке, установленном законодательством, за исключением требований кредиторов пятой очереди, выплаты по которым производятся по истечении месяца после утверждения промежуточного ликвидационного баланса.</w:t>
      </w:r>
    </w:p>
    <w:p w:rsidR="006926C7" w:rsidRDefault="006926C7">
      <w:pPr>
        <w:ind w:firstLine="567"/>
        <w:jc w:val="both"/>
      </w:pPr>
      <w:r>
        <w:t>После завершения расчетов с кредиторами ликвидационная комиссия составляет ликвидационный баланс, который утверждается Общим собранием по согласованию с органом, осуществившим государственную регистрацию Общества.</w:t>
      </w:r>
    </w:p>
    <w:p w:rsidR="006926C7" w:rsidRDefault="006926C7">
      <w:pPr>
        <w:ind w:firstLine="567"/>
        <w:jc w:val="both"/>
      </w:pPr>
      <w:r>
        <w:t>4.5.5.Оставшиеся у Общества денежные средства, включая выручку от продажи его имущества при ликвидации, после расчетов с бюджетом, кредиторами, оплаты труда работников Общества распределяются ликвидационной комиссией между Акционерами пропорционально принадлежащим им акциям и в соответствии с очередностью, установленной федеральным законом.</w:t>
      </w:r>
    </w:p>
    <w:p w:rsidR="006926C7" w:rsidRDefault="006926C7">
      <w:pPr>
        <w:ind w:firstLine="567"/>
        <w:jc w:val="both"/>
      </w:pPr>
      <w:r>
        <w:t>Владельцы привилегированных акций пользуются приоритетом перед другими акционерами при распределении имущества Общества в случае его ликвидации. Имущество, переданное Обществу его Акционерами в пользование, возвращается им в натуральной форме без вознаграждения.</w:t>
      </w:r>
    </w:p>
    <w:p w:rsidR="006926C7" w:rsidRDefault="006926C7">
      <w:pPr>
        <w:ind w:firstLine="567"/>
        <w:jc w:val="both"/>
      </w:pPr>
      <w:r>
        <w:t>4.5.6.Ликвидационная комиссия несет имущественную ответственность за ущерб, причиненный ею Обществу, Акционерам, а также третьим лицам в соответствии с гражданским законодательством.</w:t>
      </w:r>
    </w:p>
    <w:p w:rsidR="006926C7" w:rsidRDefault="006926C7">
      <w:pPr>
        <w:ind w:firstLine="567"/>
        <w:jc w:val="both"/>
      </w:pPr>
      <w:r>
        <w:t>4.5.7.При реорганизации и ликвидации предприятия все документы передаются в соответствии с установленными правилами предприятию – правопреемнику.</w:t>
      </w:r>
    </w:p>
    <w:p w:rsidR="006926C7" w:rsidRDefault="006926C7">
      <w:pPr>
        <w:ind w:firstLine="567"/>
        <w:jc w:val="both"/>
      </w:pPr>
      <w:r>
        <w:t>При отсутствии правопреемника имеющие научно-историческое значение документы передаются на государственное хранение в архив; документы по личному составу в архив административного округа, на территории которого находится предприятие. Передача осуществляется в соответствии с требованиями архивных органов за счет средств и силами предприятия.</w:t>
      </w:r>
    </w:p>
    <w:p w:rsidR="006926C7" w:rsidRDefault="006926C7">
      <w:pPr>
        <w:ind w:firstLine="567"/>
        <w:jc w:val="both"/>
      </w:pPr>
    </w:p>
    <w:p w:rsidR="006926C7" w:rsidRDefault="006926C7">
      <w:pPr>
        <w:pStyle w:val="2"/>
        <w:ind w:firstLine="567"/>
        <w:jc w:val="both"/>
        <w:rPr>
          <w:sz w:val="24"/>
          <w:szCs w:val="24"/>
        </w:rPr>
      </w:pPr>
      <w:bookmarkStart w:id="33" w:name="_Toc514155809"/>
      <w:bookmarkStart w:id="34" w:name="_Toc514514139"/>
      <w:r>
        <w:rPr>
          <w:sz w:val="24"/>
          <w:szCs w:val="24"/>
        </w:rPr>
        <w:t>5. УПРАВЛЕНИЕ ОБЩЕСТВОМ.</w:t>
      </w:r>
      <w:bookmarkEnd w:id="33"/>
      <w:bookmarkEnd w:id="34"/>
    </w:p>
    <w:p w:rsidR="006926C7" w:rsidRDefault="006926C7">
      <w:pPr>
        <w:pStyle w:val="2"/>
        <w:ind w:firstLine="567"/>
        <w:jc w:val="both"/>
        <w:rPr>
          <w:sz w:val="24"/>
          <w:szCs w:val="24"/>
        </w:rPr>
      </w:pPr>
    </w:p>
    <w:p w:rsidR="006926C7" w:rsidRDefault="006926C7">
      <w:pPr>
        <w:pStyle w:val="3"/>
        <w:ind w:firstLine="567"/>
        <w:jc w:val="both"/>
        <w:rPr>
          <w:sz w:val="24"/>
          <w:szCs w:val="24"/>
        </w:rPr>
      </w:pPr>
      <w:bookmarkStart w:id="35" w:name="_Toc514155810"/>
      <w:bookmarkStart w:id="36" w:name="_Toc514514140"/>
      <w:r>
        <w:rPr>
          <w:sz w:val="24"/>
          <w:szCs w:val="24"/>
        </w:rPr>
        <w:t>5.1.Совет Директоров.</w:t>
      </w:r>
      <w:bookmarkEnd w:id="35"/>
      <w:bookmarkEnd w:id="36"/>
    </w:p>
    <w:p w:rsidR="006926C7" w:rsidRDefault="006926C7">
      <w:pPr>
        <w:ind w:firstLine="567"/>
        <w:jc w:val="both"/>
      </w:pPr>
      <w:r>
        <w:t>5.1.1.В случае если число Акционеров превысит 50, в Обществе может быть образован Совет директоров (Наблюдательный совет). В этом случае Общее собрание определит его компетенцию, порядок избрания и работы в соответствии с федеральным законом, и представит соответствующие изменения в настоящем Уставе для государственной регистрации.</w:t>
      </w:r>
    </w:p>
    <w:p w:rsidR="006926C7" w:rsidRDefault="006926C7">
      <w:pPr>
        <w:pStyle w:val="a8"/>
        <w:ind w:firstLine="567"/>
        <w:jc w:val="both"/>
      </w:pPr>
      <w:r>
        <w:t>До момента образования Совета директоров функции по решению вопроса о созыве Общего собрания и определению его повестки дня исполняются директором.</w:t>
      </w:r>
    </w:p>
    <w:p w:rsidR="006926C7" w:rsidRDefault="006926C7">
      <w:pPr>
        <w:pStyle w:val="3"/>
        <w:ind w:firstLine="567"/>
        <w:jc w:val="both"/>
        <w:rPr>
          <w:sz w:val="24"/>
          <w:szCs w:val="24"/>
        </w:rPr>
      </w:pPr>
    </w:p>
    <w:p w:rsidR="006926C7" w:rsidRDefault="006926C7">
      <w:pPr>
        <w:pStyle w:val="3"/>
        <w:ind w:firstLine="567"/>
        <w:jc w:val="both"/>
        <w:rPr>
          <w:sz w:val="24"/>
          <w:szCs w:val="24"/>
        </w:rPr>
      </w:pPr>
      <w:bookmarkStart w:id="37" w:name="_Toc514155811"/>
      <w:bookmarkStart w:id="38" w:name="_Toc514514141"/>
      <w:r>
        <w:rPr>
          <w:sz w:val="24"/>
          <w:szCs w:val="24"/>
        </w:rPr>
        <w:t>5.2. Правление.</w:t>
      </w:r>
      <w:bookmarkEnd w:id="37"/>
      <w:bookmarkEnd w:id="38"/>
    </w:p>
    <w:p w:rsidR="006926C7" w:rsidRDefault="006926C7">
      <w:pPr>
        <w:pStyle w:val="a8"/>
        <w:autoSpaceDE/>
        <w:autoSpaceDN/>
        <w:ind w:firstLine="567"/>
        <w:jc w:val="both"/>
        <w:rPr>
          <w:lang w:eastAsia="en-US"/>
        </w:rPr>
      </w:pPr>
      <w:r>
        <w:rPr>
          <w:lang w:eastAsia="en-US"/>
        </w:rPr>
        <w:t>5.2.1.В обществе образуется правление, являющееся его исполнительным органом. В компетенцию правления входит решение всех вопросов, не составляющих исключительную компетенцию Общего собрания и Совета директоров.</w:t>
      </w:r>
    </w:p>
    <w:p w:rsidR="006926C7" w:rsidRDefault="006926C7">
      <w:pPr>
        <w:ind w:firstLine="567"/>
        <w:jc w:val="both"/>
      </w:pPr>
      <w:r>
        <w:t>В Правление входят генеральный директор, назначаемый Общим собранием, и члены правления - исполнительные директора и руководители основных подразделений, вводимые в состав Правления Советом директоров или Общим собранием по представлению Генерального директора. Отзыв членов Правления производится в том же порядке.</w:t>
      </w:r>
    </w:p>
    <w:p w:rsidR="006926C7" w:rsidRDefault="006926C7">
      <w:pPr>
        <w:ind w:firstLine="567"/>
        <w:jc w:val="both"/>
      </w:pPr>
      <w:r>
        <w:t>5.2.2.Заседание правления проводятся по мере необходимости, но не реже двух раз в месяц. Председательствует на заседаниях Правления и устанавливает их процедуру Генеральный Директор Общества.</w:t>
      </w:r>
    </w:p>
    <w:p w:rsidR="006926C7" w:rsidRDefault="006926C7">
      <w:pPr>
        <w:ind w:firstLine="567"/>
        <w:jc w:val="both"/>
      </w:pPr>
      <w:r>
        <w:t>Генеральный директор организует ведение протоколов заседаний Правления.</w:t>
      </w:r>
    </w:p>
    <w:p w:rsidR="006926C7" w:rsidRDefault="006926C7">
      <w:pPr>
        <w:ind w:firstLine="567"/>
        <w:jc w:val="both"/>
      </w:pPr>
      <w:r>
        <w:t>Книга протоколов должна быть в любое время представлена Акционерам по их требованию.</w:t>
      </w:r>
    </w:p>
    <w:p w:rsidR="006926C7" w:rsidRDefault="006926C7">
      <w:pPr>
        <w:ind w:firstLine="567"/>
        <w:jc w:val="both"/>
      </w:pPr>
      <w:r>
        <w:t>5.2.3.Генеральный директор вправе без доверенности действовать от имени Общества.</w:t>
      </w:r>
    </w:p>
    <w:p w:rsidR="006926C7" w:rsidRDefault="006926C7">
      <w:pPr>
        <w:pStyle w:val="22"/>
        <w:autoSpaceDE/>
        <w:autoSpaceDN/>
        <w:ind w:firstLine="567"/>
        <w:jc w:val="both"/>
        <w:rPr>
          <w:sz w:val="24"/>
          <w:szCs w:val="24"/>
        </w:rPr>
      </w:pPr>
      <w:r>
        <w:rPr>
          <w:sz w:val="24"/>
          <w:szCs w:val="24"/>
        </w:rPr>
        <w:t>Генеральный директор может быть отозван избравшим его органом до истечения срока своих полномочий.</w:t>
      </w:r>
    </w:p>
    <w:p w:rsidR="006926C7" w:rsidRDefault="006926C7">
      <w:pPr>
        <w:ind w:firstLine="567"/>
        <w:jc w:val="both"/>
      </w:pPr>
      <w:r>
        <w:t>Генеральный директор:</w:t>
      </w:r>
    </w:p>
    <w:p w:rsidR="006926C7" w:rsidRDefault="006926C7" w:rsidP="006926C7">
      <w:pPr>
        <w:numPr>
          <w:ilvl w:val="0"/>
          <w:numId w:val="5"/>
        </w:numPr>
        <w:ind w:left="0" w:firstLine="567"/>
        <w:jc w:val="both"/>
      </w:pPr>
      <w:r>
        <w:t>определяет маркетинговую политику Общества;</w:t>
      </w:r>
    </w:p>
    <w:p w:rsidR="006926C7" w:rsidRDefault="006926C7" w:rsidP="006926C7">
      <w:pPr>
        <w:numPr>
          <w:ilvl w:val="0"/>
          <w:numId w:val="5"/>
        </w:numPr>
        <w:ind w:left="0" w:firstLine="567"/>
        <w:jc w:val="both"/>
      </w:pPr>
      <w:r>
        <w:t>выполняет иные функции в соответствии с настоящим Уставом и действующим законодательством;</w:t>
      </w:r>
    </w:p>
    <w:p w:rsidR="006926C7" w:rsidRDefault="006926C7" w:rsidP="006926C7">
      <w:pPr>
        <w:numPr>
          <w:ilvl w:val="0"/>
          <w:numId w:val="5"/>
        </w:numPr>
        <w:ind w:left="0" w:firstLine="567"/>
        <w:jc w:val="both"/>
      </w:pPr>
      <w:r>
        <w:t>выдает доверенности, открывает счета в учреждениях банков;</w:t>
      </w:r>
    </w:p>
    <w:p w:rsidR="006926C7" w:rsidRDefault="006926C7" w:rsidP="006926C7">
      <w:pPr>
        <w:numPr>
          <w:ilvl w:val="0"/>
          <w:numId w:val="5"/>
        </w:numPr>
        <w:ind w:left="0" w:firstLine="567"/>
        <w:jc w:val="both"/>
      </w:pPr>
      <w:r>
        <w:t>заключает от имени Общества договоры (контракты) и совершает другие сделки в Российской Федерации и за рубежом;</w:t>
      </w:r>
    </w:p>
    <w:p w:rsidR="006926C7" w:rsidRDefault="006926C7" w:rsidP="006926C7">
      <w:pPr>
        <w:numPr>
          <w:ilvl w:val="0"/>
          <w:numId w:val="5"/>
        </w:numPr>
        <w:ind w:left="0" w:firstLine="567"/>
        <w:jc w:val="both"/>
      </w:pPr>
      <w:r>
        <w:t>принимает на работу и увольняет работников Общества, осуществляет руководство персоналом.</w:t>
      </w:r>
    </w:p>
    <w:p w:rsidR="006926C7" w:rsidRDefault="006926C7">
      <w:pPr>
        <w:pStyle w:val="22"/>
        <w:autoSpaceDE/>
        <w:autoSpaceDN/>
        <w:ind w:firstLine="567"/>
        <w:jc w:val="both"/>
        <w:rPr>
          <w:sz w:val="24"/>
          <w:szCs w:val="24"/>
        </w:rPr>
      </w:pPr>
      <w:r>
        <w:rPr>
          <w:sz w:val="24"/>
          <w:szCs w:val="24"/>
        </w:rPr>
        <w:t>5.2.4.Правление выполняет все действия, связанные с руководством производственно-хозяйственной деятельностью Общества и принимает решения по всем вопросам, кроме отнесенных к исключительной компетенции Общего собрания и Совета директоров.</w:t>
      </w:r>
    </w:p>
    <w:p w:rsidR="006926C7" w:rsidRDefault="006926C7">
      <w:pPr>
        <w:ind w:firstLine="567"/>
        <w:jc w:val="both"/>
      </w:pPr>
      <w:r>
        <w:t>5.2.5.Генеральный директор и Правление подотчетны Общему собранию и Совету директоров.</w:t>
      </w:r>
    </w:p>
    <w:p w:rsidR="006926C7" w:rsidRDefault="006926C7">
      <w:pPr>
        <w:pStyle w:val="22"/>
        <w:autoSpaceDE/>
        <w:autoSpaceDN/>
        <w:ind w:firstLine="567"/>
        <w:jc w:val="both"/>
        <w:rPr>
          <w:sz w:val="24"/>
          <w:szCs w:val="24"/>
        </w:rPr>
      </w:pPr>
      <w:r>
        <w:rPr>
          <w:sz w:val="24"/>
          <w:szCs w:val="24"/>
        </w:rPr>
        <w:t>5.2.6.По решению Общего собрания полномочия Правления могут быть другой коммерческой организации, либо коллективному предпринимателю.</w:t>
      </w:r>
    </w:p>
    <w:p w:rsidR="006926C7" w:rsidRDefault="006926C7">
      <w:pPr>
        <w:ind w:firstLine="567"/>
        <w:jc w:val="both"/>
      </w:pPr>
    </w:p>
    <w:p w:rsidR="006926C7" w:rsidRDefault="006926C7">
      <w:pPr>
        <w:pStyle w:val="3"/>
        <w:ind w:firstLine="567"/>
        <w:jc w:val="both"/>
        <w:rPr>
          <w:sz w:val="24"/>
          <w:szCs w:val="24"/>
        </w:rPr>
      </w:pPr>
      <w:bookmarkStart w:id="39" w:name="_Toc514155812"/>
      <w:bookmarkStart w:id="40" w:name="_Toc514514142"/>
      <w:r>
        <w:rPr>
          <w:sz w:val="24"/>
          <w:szCs w:val="24"/>
        </w:rPr>
        <w:t>5.3. Фонды.</w:t>
      </w:r>
      <w:bookmarkEnd w:id="39"/>
      <w:bookmarkEnd w:id="40"/>
    </w:p>
    <w:p w:rsidR="006926C7" w:rsidRDefault="006926C7">
      <w:pPr>
        <w:pStyle w:val="22"/>
        <w:ind w:firstLine="567"/>
        <w:jc w:val="both"/>
        <w:rPr>
          <w:sz w:val="24"/>
          <w:szCs w:val="24"/>
        </w:rPr>
      </w:pPr>
      <w:r>
        <w:rPr>
          <w:sz w:val="24"/>
          <w:szCs w:val="24"/>
        </w:rPr>
        <w:t>5.3.1.За счет получаемой прибыли (до ее распределения между Акционерами) Общество формирует следующие фонды: резервный развития производства, материального поощрения, социального развития, а также иные по решению Общего собрания или Совета  Директоров (в случае его образования).</w:t>
      </w:r>
    </w:p>
    <w:p w:rsidR="006926C7" w:rsidRDefault="006926C7">
      <w:pPr>
        <w:pStyle w:val="22"/>
        <w:ind w:firstLine="567"/>
        <w:jc w:val="both"/>
        <w:rPr>
          <w:sz w:val="24"/>
          <w:szCs w:val="24"/>
        </w:rPr>
      </w:pPr>
      <w:r>
        <w:rPr>
          <w:sz w:val="24"/>
          <w:szCs w:val="24"/>
        </w:rPr>
        <w:t>5.3.2.Резервный фонд создается в размере 15% от уставного капитала и формируется путем ежегодных отчислений в размере от полученной прибыли до достижения (или восстановления) указанного размера.</w:t>
      </w:r>
    </w:p>
    <w:p w:rsidR="006926C7" w:rsidRDefault="006926C7">
      <w:pPr>
        <w:pStyle w:val="22"/>
        <w:autoSpaceDE/>
        <w:autoSpaceDN/>
        <w:ind w:firstLine="567"/>
        <w:jc w:val="both"/>
        <w:rPr>
          <w:sz w:val="24"/>
          <w:szCs w:val="24"/>
        </w:rPr>
      </w:pPr>
      <w:r>
        <w:rPr>
          <w:sz w:val="24"/>
          <w:szCs w:val="24"/>
        </w:rPr>
        <w:t xml:space="preserve">         Средства резервного фонда расходуются на:</w:t>
      </w:r>
    </w:p>
    <w:p w:rsidR="006926C7" w:rsidRDefault="006926C7" w:rsidP="006926C7">
      <w:pPr>
        <w:numPr>
          <w:ilvl w:val="0"/>
          <w:numId w:val="6"/>
        </w:numPr>
        <w:ind w:left="0" w:firstLine="567"/>
        <w:jc w:val="both"/>
      </w:pPr>
      <w:r>
        <w:t>покрытие убытков, возникших в процессе деятельности Общества;</w:t>
      </w:r>
    </w:p>
    <w:p w:rsidR="006926C7" w:rsidRDefault="006926C7" w:rsidP="006926C7">
      <w:pPr>
        <w:numPr>
          <w:ilvl w:val="0"/>
          <w:numId w:val="6"/>
        </w:numPr>
        <w:ind w:left="0" w:firstLine="567"/>
        <w:jc w:val="both"/>
      </w:pPr>
      <w:r>
        <w:t>погашение облигаций Общества (в случае если такие выплаты не могут быть произведены за счет прибыли);</w:t>
      </w:r>
    </w:p>
    <w:p w:rsidR="006926C7" w:rsidRDefault="006926C7" w:rsidP="006926C7">
      <w:pPr>
        <w:numPr>
          <w:ilvl w:val="0"/>
          <w:numId w:val="6"/>
        </w:numPr>
        <w:ind w:left="0" w:firstLine="567"/>
        <w:jc w:val="both"/>
      </w:pPr>
      <w:r>
        <w:t>выкуп акций Общества в случае отсутствия иных средств.</w:t>
      </w:r>
    </w:p>
    <w:p w:rsidR="006926C7" w:rsidRDefault="006926C7">
      <w:pPr>
        <w:pStyle w:val="a8"/>
        <w:autoSpaceDE/>
        <w:autoSpaceDN/>
        <w:ind w:firstLine="567"/>
        <w:jc w:val="both"/>
        <w:rPr>
          <w:lang w:eastAsia="en-US"/>
        </w:rPr>
      </w:pPr>
      <w:r>
        <w:rPr>
          <w:lang w:eastAsia="en-US"/>
        </w:rPr>
        <w:t>5.3.3.Размеры остальных фондов устанавливаются Общим собранием, а размеры фондов, образованных  Советом Директоров – самим Советом Директоров.</w:t>
      </w:r>
    </w:p>
    <w:p w:rsidR="006926C7" w:rsidRDefault="006926C7">
      <w:pPr>
        <w:ind w:firstLine="567"/>
        <w:jc w:val="both"/>
      </w:pPr>
    </w:p>
    <w:p w:rsidR="006926C7" w:rsidRDefault="006926C7">
      <w:pPr>
        <w:ind w:firstLine="567"/>
        <w:jc w:val="both"/>
      </w:pPr>
      <w:r>
        <w:t>АКЦИОНЕРЫ:</w:t>
      </w:r>
    </w:p>
    <w:p w:rsidR="006926C7" w:rsidRDefault="006926C7">
      <w:pPr>
        <w:ind w:firstLine="567"/>
        <w:jc w:val="both"/>
      </w:pPr>
      <w:r>
        <w:t>Саламатин И.С.                                 Иванов И.И.                           Сидоров А.И.</w:t>
      </w:r>
    </w:p>
    <w:p w:rsidR="006926C7" w:rsidRDefault="006926C7">
      <w:pPr>
        <w:ind w:firstLine="567"/>
        <w:jc w:val="both"/>
      </w:pPr>
      <w:r>
        <w:t xml:space="preserve"> </w:t>
      </w:r>
    </w:p>
    <w:p w:rsidR="006926C7" w:rsidRDefault="006926C7">
      <w:pPr>
        <w:pStyle w:val="1"/>
        <w:ind w:firstLine="567"/>
        <w:jc w:val="both"/>
        <w:rPr>
          <w:sz w:val="24"/>
          <w:szCs w:val="24"/>
        </w:rPr>
      </w:pPr>
      <w:bookmarkStart w:id="41" w:name="_Toc514514143"/>
      <w:r>
        <w:rPr>
          <w:sz w:val="24"/>
          <w:szCs w:val="24"/>
          <w:lang w:val="en-US"/>
        </w:rPr>
        <w:t>1I</w:t>
      </w:r>
      <w:r>
        <w:rPr>
          <w:sz w:val="24"/>
          <w:szCs w:val="24"/>
        </w:rPr>
        <w:t>. Рынок и Конкуренция.</w:t>
      </w:r>
      <w:bookmarkEnd w:id="41"/>
    </w:p>
    <w:p w:rsidR="006926C7" w:rsidRDefault="006926C7">
      <w:pPr>
        <w:ind w:firstLine="567"/>
        <w:jc w:val="both"/>
      </w:pPr>
    </w:p>
    <w:p w:rsidR="006926C7" w:rsidRDefault="006926C7">
      <w:pPr>
        <w:pStyle w:val="2"/>
        <w:ind w:firstLine="567"/>
        <w:jc w:val="both"/>
        <w:rPr>
          <w:sz w:val="24"/>
          <w:szCs w:val="24"/>
        </w:rPr>
      </w:pPr>
      <w:bookmarkStart w:id="42" w:name="_Toc514514144"/>
      <w:r>
        <w:rPr>
          <w:sz w:val="24"/>
          <w:szCs w:val="24"/>
        </w:rPr>
        <w:t>1. Характеристика товара (услуги).</w:t>
      </w:r>
      <w:bookmarkEnd w:id="42"/>
    </w:p>
    <w:p w:rsidR="006926C7" w:rsidRDefault="006926C7">
      <w:pPr>
        <w:pStyle w:val="a8"/>
        <w:ind w:firstLine="567"/>
        <w:jc w:val="both"/>
      </w:pPr>
      <w:r>
        <w:t>Продукт - пиво, типа “Классическое”, предназначен для удовлетворения жизненных потребностей человека.</w:t>
      </w:r>
    </w:p>
    <w:p w:rsidR="006926C7" w:rsidRDefault="0009786A">
      <w:pPr>
        <w:pStyle w:val="a8"/>
        <w:ind w:firstLine="567"/>
        <w:jc w:val="both"/>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79pt;margin-top:24.5pt;width:247.05pt;height:222.5pt;z-index:-251658752;mso-wrap-edited:f" wrapcoords="-54 0 -54 21540 21600 21540 21600 0 -54 0">
            <v:imagedata r:id="rId7" o:title="beer3" gain="69719f" blacklevel="3932f"/>
            <w10:wrap type="square"/>
          </v:shape>
        </w:pict>
      </w:r>
      <w:r w:rsidR="006926C7">
        <w:t>Расфасовка в затемнённые с яркими этикетками бутылки объёмом 0.33л., 0.5л., 0.75л.</w:t>
      </w:r>
    </w:p>
    <w:p w:rsidR="006926C7" w:rsidRDefault="006926C7">
      <w:pPr>
        <w:pStyle w:val="a8"/>
        <w:ind w:firstLine="567"/>
        <w:jc w:val="both"/>
      </w:pPr>
      <w:r>
        <w:t>В основном состав производимого пива:</w:t>
      </w:r>
    </w:p>
    <w:p w:rsidR="006926C7" w:rsidRDefault="006926C7">
      <w:pPr>
        <w:pStyle w:val="a8"/>
        <w:ind w:firstLine="567"/>
        <w:jc w:val="both"/>
      </w:pPr>
      <w:r>
        <w:t>Вода, светлый (тёмный) ячменный солод, мальтозный сироп, хмель пищевая ценность в 100г. пива: углеводов от 4,5г. до 5,4г.; энергетическая ценность от 40 до 50 ккал на 100 г. пива. Пастеризованное, без консервантов.</w:t>
      </w:r>
    </w:p>
    <w:p w:rsidR="006926C7" w:rsidRDefault="006926C7">
      <w:pPr>
        <w:pStyle w:val="a8"/>
        <w:ind w:firstLine="567"/>
        <w:jc w:val="both"/>
      </w:pPr>
      <w:r>
        <w:t>Возможна сортировка товара в различных пропорциях, что позволит сделать этот продукт более разнообразным и популярным среди любителей пива. А также применение имеющихся рецептов для приготовления разнообразных сортов пива. Начиная с производства безалкогольного пива, требующий не больших затрат на создание данного товара, и короткого времени пивоварения. Заканчивая производством высших сортов продукции, требующим дополнительных пищевых добавок для улучшения вкуса, и довольно продолжительным процессом пивоварения.</w:t>
      </w:r>
    </w:p>
    <w:p w:rsidR="006926C7" w:rsidRDefault="006926C7">
      <w:pPr>
        <w:pStyle w:val="a8"/>
        <w:ind w:firstLine="567"/>
        <w:jc w:val="both"/>
      </w:pPr>
      <w:r>
        <w:t>Главное отличие – выпускаться продукция будет на самом современном, эффективном оборудовании; из  продуктов высшего качества, что улучшит вкусовые качества и повысит производительность труда.</w:t>
      </w:r>
    </w:p>
    <w:p w:rsidR="006926C7" w:rsidRDefault="006926C7">
      <w:pPr>
        <w:pStyle w:val="a8"/>
        <w:ind w:firstLine="567"/>
        <w:jc w:val="both"/>
      </w:pPr>
      <w:r>
        <w:t>В дальнейшем не исключено расширение производства и ввод новой продукции.</w:t>
      </w:r>
    </w:p>
    <w:p w:rsidR="006926C7" w:rsidRDefault="006926C7">
      <w:pPr>
        <w:pStyle w:val="a8"/>
        <w:ind w:firstLine="567"/>
        <w:jc w:val="both"/>
        <w:rPr>
          <w:b/>
          <w:bCs/>
          <w:i/>
          <w:iCs/>
        </w:rPr>
      </w:pPr>
    </w:p>
    <w:p w:rsidR="006926C7" w:rsidRDefault="006926C7">
      <w:pPr>
        <w:pStyle w:val="2"/>
        <w:ind w:firstLine="567"/>
        <w:jc w:val="both"/>
        <w:rPr>
          <w:sz w:val="24"/>
          <w:szCs w:val="24"/>
        </w:rPr>
      </w:pPr>
      <w:bookmarkStart w:id="43" w:name="_Toc514514145"/>
      <w:r>
        <w:rPr>
          <w:sz w:val="24"/>
          <w:szCs w:val="24"/>
        </w:rPr>
        <w:t>2. Описание отрасли и перспективы её развития.</w:t>
      </w:r>
      <w:bookmarkEnd w:id="43"/>
    </w:p>
    <w:p w:rsidR="006926C7" w:rsidRDefault="006926C7">
      <w:pPr>
        <w:pStyle w:val="2"/>
        <w:ind w:firstLine="567"/>
        <w:jc w:val="both"/>
        <w:rPr>
          <w:sz w:val="24"/>
          <w:szCs w:val="24"/>
        </w:rPr>
      </w:pPr>
    </w:p>
    <w:p w:rsidR="006926C7" w:rsidRDefault="006926C7">
      <w:pPr>
        <w:pStyle w:val="5"/>
        <w:ind w:firstLine="567"/>
        <w:jc w:val="both"/>
      </w:pPr>
      <w:r>
        <w:t>История пива с древних времен и до наших дней</w:t>
      </w:r>
    </w:p>
    <w:p w:rsidR="006926C7" w:rsidRDefault="006926C7">
      <w:pPr>
        <w:pStyle w:val="22"/>
        <w:autoSpaceDE/>
        <w:autoSpaceDN/>
        <w:ind w:firstLine="567"/>
        <w:jc w:val="both"/>
        <w:rPr>
          <w:sz w:val="24"/>
          <w:szCs w:val="24"/>
        </w:rPr>
      </w:pPr>
      <w:r>
        <w:rPr>
          <w:sz w:val="24"/>
          <w:szCs w:val="24"/>
        </w:rPr>
        <w:t>     Пиво имеет многотысячелетнюю историю. Первые упоминания о нем относятся к 7000 г. до н. э. Рецепты такого напитка были высечены на камне, найденном в Двуречье - районе проживания шумеров (одного из древних народов, населявших Месопотамию) - на территории между реками Тигр и Евфрат. В 1935 году американскими археологами были найдены в Месопотамии глиняные дощечки, которым по крайней мере 6 тыс. лет. На них изображены два человека в процессе работы у пивоваренного котла. У шумеров была даже поговорка: "Не знать пива - не знать радости".</w:t>
      </w:r>
    </w:p>
    <w:p w:rsidR="006926C7" w:rsidRDefault="006926C7">
      <w:pPr>
        <w:pStyle w:val="22"/>
        <w:autoSpaceDE/>
        <w:autoSpaceDN/>
        <w:ind w:firstLine="567"/>
        <w:jc w:val="both"/>
        <w:rPr>
          <w:sz w:val="24"/>
          <w:szCs w:val="24"/>
        </w:rPr>
      </w:pPr>
      <w:r>
        <w:rPr>
          <w:sz w:val="24"/>
          <w:szCs w:val="24"/>
        </w:rPr>
        <w:t>     Известный немецкий археолог Е. Хубер писал в своей "Истории Месопотамии": "Я нашёл убедительную клинопись в храмовом инвентаре третьего тысячелетия до нашей эры. Там содержались прелюбопытные рецепты изготовления шумерского пива. "Хуберу удалось установить не менее 15 сортов пива. Он смог составить из разрозненных изображений 23 сцены, довольно полно показывающие процесс приготовления пива.</w:t>
      </w:r>
    </w:p>
    <w:p w:rsidR="006926C7" w:rsidRDefault="006926C7">
      <w:pPr>
        <w:pStyle w:val="22"/>
        <w:autoSpaceDE/>
        <w:autoSpaceDN/>
        <w:ind w:firstLine="567"/>
        <w:jc w:val="both"/>
        <w:rPr>
          <w:sz w:val="24"/>
          <w:szCs w:val="24"/>
        </w:rPr>
      </w:pPr>
      <w:r>
        <w:rPr>
          <w:sz w:val="24"/>
          <w:szCs w:val="24"/>
        </w:rPr>
        <w:t>     Процесс пивоварения был примерно таким же, как в наши дни. Из солода вырабатывался пивной хлеб, баппир, который потом крошили, опускали в бочку, заливали водой и квасили. Полученную массу процеживали и приправляли. Пилось пиво через специальные тростниковые трубочки, чтобы не растворившиеся плевел и зёрна не попадали в пищевод пьющего.</w:t>
      </w:r>
    </w:p>
    <w:p w:rsidR="006926C7" w:rsidRDefault="006926C7">
      <w:pPr>
        <w:pStyle w:val="22"/>
        <w:autoSpaceDE/>
        <w:autoSpaceDN/>
        <w:ind w:firstLine="567"/>
        <w:jc w:val="both"/>
        <w:rPr>
          <w:sz w:val="24"/>
          <w:szCs w:val="24"/>
        </w:rPr>
      </w:pPr>
      <w:r>
        <w:rPr>
          <w:sz w:val="24"/>
          <w:szCs w:val="24"/>
        </w:rPr>
        <w:t>     Древние народы, населявшие Месопотамию - шумеры, вавилоняне, ассирийцы - знали более 70 сортов пива, имевших разные названия в зависимости от вкуса, цвета и других свойств. Было сладкое пиво, которое якобы любили женщины, тёмное и светлое. Пили пиво с названием "хорошее", "очень хорошее" и с другими названиями. Наиболее распространённым в Месопотамии было тёмное пиво, довольно густое с осадком, умеренно игристое с небольшим содержанием алкоголя, запахом кисловатого солода и освежающим кисловатым вкусом. Сдобренное пряностями, пиво было более или менее горьким, в зависимости от использованных трав.</w:t>
      </w:r>
    </w:p>
    <w:p w:rsidR="006926C7" w:rsidRDefault="006926C7">
      <w:pPr>
        <w:pStyle w:val="22"/>
        <w:autoSpaceDE/>
        <w:autoSpaceDN/>
        <w:ind w:firstLine="567"/>
        <w:jc w:val="both"/>
        <w:rPr>
          <w:sz w:val="24"/>
          <w:szCs w:val="24"/>
        </w:rPr>
      </w:pPr>
      <w:r>
        <w:rPr>
          <w:sz w:val="24"/>
          <w:szCs w:val="24"/>
        </w:rPr>
        <w:t>     У шумеров была покровительница пивоварения Нинкаси, что в переводе означает: "Ты, которая так щедро напоила меня". Ей посвящён "Гимн Нинкаси" - древняя поэма, датируемая 1800 г. до н.э. Пиво пили простой народ и знать. Оно подносилось богам, служило предметом торговли и в качестве уплаты натурой. Шумеры освобождали пивоваров от военной службы. В ассирийской и вавилонской империях роль солодарей и пивоваров значительно возросла. Так же, как другие ремесленники, они объединялись в цехи и имели различные обязанности по отношению к богам.</w:t>
      </w:r>
    </w:p>
    <w:p w:rsidR="006926C7" w:rsidRDefault="006926C7">
      <w:pPr>
        <w:pStyle w:val="22"/>
        <w:autoSpaceDE/>
        <w:autoSpaceDN/>
        <w:ind w:firstLine="567"/>
        <w:jc w:val="both"/>
        <w:rPr>
          <w:sz w:val="24"/>
          <w:szCs w:val="24"/>
        </w:rPr>
      </w:pPr>
      <w:r>
        <w:rPr>
          <w:sz w:val="24"/>
          <w:szCs w:val="24"/>
        </w:rPr>
        <w:t>     В Вавилоне, возникшем на территории шумерской цивилизации, правила изготовления и продажи пива отражены в знаменитом своде законов царя Хаммурапи (1792-1750 гг. до н. э.), являющемся наиболее значительным юридическим памятником Др. Востока. "Судебник Хаммурапи" - большой каменный столб с высеченными надписями, найденный на месте древнего города Сузы (хранится в Лувре), предусматривал в частности, суровые наказания пивоварам, разбавлявшим пиво водой. Виновным предоставлялась право выбора: либо быть утопленным в бочке с испорченным пивом, либо пить его, пока не упадут замертво. Строго карались спекуляция и фальсификация. Например, если пивоварка или кабачники нарушали нормы назначения цен, их штрафовали или топили в реке (в Вавилоне пиво варили женщины). Прославилась в Вавилоне женщина-пивовар Кубаба, которая основала город Киш, где вдоволь варили пива. Задушевно пел о пиве неизвестный поэт эпохи царя Шу- Суэна, третьей династии Ура: "Пусть станет око бочки нашим оком, пусть станет сердце бочки нашим сердцем!". К 722-705 гг. до н. э. относится изображение во дворце ассирийского царя СаргонаII в Дур-Шаррукин, нынешнем Хорсабаде в 20 км севернее города Мосул в Ираке. Объединение пивоваров в союз подтверждается и в более позднее время, в царствование царя Небукаднезара (605-562 гг. до н.э.). Пивовары поклонялись богу Ану, но молитвы возносили к высшему покровителю, богу Марцуку.</w:t>
      </w:r>
    </w:p>
    <w:p w:rsidR="006926C7" w:rsidRDefault="006926C7">
      <w:pPr>
        <w:pStyle w:val="22"/>
        <w:autoSpaceDE/>
        <w:autoSpaceDN/>
        <w:ind w:firstLine="567"/>
        <w:jc w:val="both"/>
        <w:rPr>
          <w:sz w:val="24"/>
          <w:szCs w:val="24"/>
        </w:rPr>
      </w:pPr>
      <w:r>
        <w:rPr>
          <w:sz w:val="24"/>
          <w:szCs w:val="24"/>
        </w:rPr>
        <w:t>     Из древнего Египта сведений о пиве дошло меньше. Чешский исследователь профессор Грозный обнаружил в Египте памятники, указывающие, что пиво там варили уже в 2800 году до н.э. Настенная живопись, относящаяся к 2600-2190 гг. до н.э., показывает процесс приготовления пива. Древние египтяне знали немало сортов пива, начиная от обычного ячменного, тёмного, светлого мягкой консистенции, светлого с тончайшим ароматом и обычного пива из смеси разных видов солода и кончая пивом, для приготовления которого использовался пшеничный солод. Популярное выражение "пиво - жидкий хлеб" знали уже в Древнем Египте и Вавилоне. Выпечка хлеба и пивоварение в Египте осуществлялись по одной концессии, поскольку пиво варили тогда из солодовенного хлеба, поджаренного или подсушенного на солнце. Пиво в Египте было главным образом напитком бедняков и средних слоёв населения. Пиво, лук и хлеб - основная еда древних египтян. А дневная норма строителя пирамид состояла из трёх буханок хлеба, трёх жбанов пива и нескольких пучков чеснока и лука. Египтяне полагали, что навыки пивоварения передал людям бог урожая и подземного мира Осирис. Пиво в Древнем Египте называлось пелузийским напитком, по имени города Пелузий в устье Нила, главного тогдашнего центра пивоварения, где варилось лучшее пиво. Группа британских археологов во время раскопок в Тель-эль-Амарне - древней египетской столице, обнаружила остатки пивоварни, принадлежавшей храму Солнца, построенному царицей Нефертити. Было обнаружено и настенное панно с изображением Нефертити, наливающей пиво через нечто, похожее на ситечко, чтобы очистить напиток от примесей. Сама Нефертити была незаурядным мастером приготовления ячменного напитка. Со времени фараона Рамзеса II (Великого) пиво становится самым любимым напитком в Египте и Средиземноморье. Из поучения Аниго узнаём, как встречали матери своих детей-студентов: "Потом ты пошёл в школу, а когда научился грамоте, я каждый день ждала тебя дома с пивом и хлебом". В гробницы фараонов обязательно ставили сосуды с пивом. Вместе с тем на чрезмерное употребление пива уже тогда смотрели неодобрительно. Не случайно на одной из каменных плит было высечено наставление: "Не погуби себя, когда сидишь в пивной, не теряй разума и не забывай своих клятв..."</w:t>
      </w:r>
    </w:p>
    <w:p w:rsidR="006926C7" w:rsidRDefault="006926C7">
      <w:pPr>
        <w:pStyle w:val="22"/>
        <w:autoSpaceDE/>
        <w:autoSpaceDN/>
        <w:ind w:firstLine="567"/>
        <w:jc w:val="both"/>
        <w:rPr>
          <w:sz w:val="24"/>
          <w:szCs w:val="24"/>
          <w:lang w:val="en-US"/>
        </w:rPr>
      </w:pPr>
      <w:r>
        <w:rPr>
          <w:sz w:val="24"/>
          <w:szCs w:val="24"/>
        </w:rPr>
        <w:t>     Народы Древнего Шумера и Египта определённо не были единственными, кто умел варить пиво, но они передавали искусство приготовления пива другим народам, и только они сохранили свидетельства о пивоварении, приготовлении солода, торговле пивом, так как эти народы имели письменность. Канадские археологи, раскапывая холм Годин-тепе на западе Ирана, нашли осколки глиняного сосуда, в котором варили пиво, о чём говорит осадок на дне, состоящий из оксалата кальция, который выпадает и при приготовлении современного пива. На дне сосуда нанесена сетка из глубоких царапин, чтобы выпадающий осадок задерживался в них при разливе напитка. Сосуд был изготовлен примерно в 3500 году до Рождества Христова. Редкая находка ожидала археологов и на одном из островов архипелага Новые Гибриды. В глиняном сосуде, возраст которого около 4 тыс. лет, оказалась хорошо сохранившаяся жидкость. Лабораторные анализы показали, что она представляет аналог пива, приготовленного из ячменя, овса, мёда и папоротника.</w:t>
      </w:r>
    </w:p>
    <w:p w:rsidR="006926C7" w:rsidRDefault="006926C7">
      <w:pPr>
        <w:pStyle w:val="22"/>
        <w:autoSpaceDE/>
        <w:autoSpaceDN/>
        <w:ind w:firstLine="567"/>
        <w:jc w:val="both"/>
        <w:rPr>
          <w:sz w:val="24"/>
          <w:szCs w:val="24"/>
        </w:rPr>
      </w:pPr>
      <w:r>
        <w:rPr>
          <w:sz w:val="24"/>
          <w:szCs w:val="24"/>
        </w:rPr>
        <w:t>     В Китае также занимались пивоварением несколько тысяч лет назад, используя в качестве исходного сырья рис. От египтян пивоварение пришло в Эфиопию, Грецию, в Персию, на Кавказ. Древнегреческие поэт Архилох, писатели Эсхил и Софокл говорят о "ячменном вине".</w:t>
      </w:r>
    </w:p>
    <w:p w:rsidR="006926C7" w:rsidRDefault="006926C7">
      <w:pPr>
        <w:pStyle w:val="22"/>
        <w:autoSpaceDE/>
        <w:autoSpaceDN/>
        <w:ind w:firstLine="567"/>
        <w:jc w:val="both"/>
        <w:rPr>
          <w:sz w:val="24"/>
          <w:szCs w:val="24"/>
        </w:rPr>
      </w:pPr>
      <w:r>
        <w:rPr>
          <w:sz w:val="24"/>
          <w:szCs w:val="24"/>
        </w:rPr>
        <w:t>     Готовили ячменный напиток и в Урартском царстве, существовавшем в 9-7 вв. до н.э. на территории Армении. При раскопках были найдены специальные сосуды для приготовления и хранения пива. По свидетельству древнегреческого историка Ксенофонта (430-125 гг. до н. э.) в труде "Анабасис" там "хранилось ячменное вино в огромных карасах-кувшинах. В уровень с краями сосудов в вине плавал ячмень, и в него был воткнут тростник больших и маленьких размеров... Кто хотел пить, должен был взять этот тростник в рот и тянуть через него вино. Напиток был терпкий и приятный на вкус.". Древнегреческий историк Геродот(484-425 гг. до н.э.), как и египтяне приписывает изобретение пива богу Осирису, называя пиво ячменным вином. Древнегреческий учёный и мореплаватель Пифей (4 в. до н. э.) отмечал опыт скифских племён в приготовлении пива. Налог на пиво, введенный при царской династии Птолемеев (305-30 гг. до н. э.) играл значительную роль в экономике страны. В Риме пиво употреблялось во время праздников в честь богини земледелия и плодородия Цереры. Отсюда название пива Церес. Фракийцы и иллирийцы употребляли от Адриатики до Чёрного моря светлое ячменное пиво как народное питьё, о чём неоднократно упоминается в Библии. К 1 веку н. э. в Европе изобрели по крайней мере, 195 сортов ячменного напитка.</w:t>
      </w:r>
    </w:p>
    <w:p w:rsidR="006926C7" w:rsidRDefault="006926C7">
      <w:pPr>
        <w:pStyle w:val="22"/>
        <w:autoSpaceDE/>
        <w:autoSpaceDN/>
        <w:ind w:firstLine="567"/>
        <w:jc w:val="both"/>
        <w:rPr>
          <w:sz w:val="24"/>
          <w:szCs w:val="24"/>
        </w:rPr>
      </w:pPr>
      <w:r>
        <w:rPr>
          <w:sz w:val="24"/>
          <w:szCs w:val="24"/>
        </w:rPr>
        <w:t>     До использования хмеля для придания пиву горечи и улучшения куса применяли разные травы и пряности. Греческий учёный Диоскорид писал об употреблении ирландцами curmi - сбраживаемого напитка из соложённого ячменя с травяными добавками. Заменой хмелю служили цветки вереска, верхушки ракитника, полынь, ягоды лавра и плюща и другие. Травяные добавки использовались и позже наряду с хмелем. Использование хмеля в пивоварении распространялось в периоды переселения народов. Существует предположение, что хмель впервые стали использовать восточные финны и татарские племена. В раннем Средневековье, в 7 в. н.э. хмель в пиво стали добавлять в Нидерландах и Северной Франции. В 9 веке при Людовике Благочестивом славилось хмелевое пиво монашеских орденов Бенедиктинцев, Францисканцев и Августинцев. В начале 10 в. город получил от Генриха I герб с веткой хмеля. Германцы развернули пивоварение наряду с земледелием. В средние века застрельщиками пивоварения в Европе были монахи, особенно в Германии, Франции, Бельгии. Не отставали от них и буддийские монахи на Востоке. Для монастырской знати варилось крепкое пиво, а для "обыкновенной братии" - послабее. Важнейшим центром пивоварения стала Фландрия, где возникла легенда о короле Гамбринусе - которого пивовары считали своим покровителем. По германской легенде сказочный король Гамбринус является изобретателем пива.</w:t>
      </w:r>
    </w:p>
    <w:p w:rsidR="006926C7" w:rsidRDefault="006926C7">
      <w:pPr>
        <w:pStyle w:val="22"/>
        <w:autoSpaceDE/>
        <w:autoSpaceDN/>
        <w:ind w:firstLine="567"/>
        <w:jc w:val="both"/>
        <w:rPr>
          <w:sz w:val="24"/>
          <w:szCs w:val="24"/>
        </w:rPr>
      </w:pPr>
      <w:r>
        <w:rPr>
          <w:sz w:val="24"/>
          <w:szCs w:val="24"/>
        </w:rPr>
        <w:t>     Уже в 1282 г. пиво, изготовляемое на острове Сааремаа, находит письменную похвалу местного епископа. С расцветом средневековых городов, особенно Таллинна, как члена Ганзейского союза, играющего важнейшую роль в транзитной торговле между востоком и западом, пивоварение принимает всё более крупные размеры с 14 в. В целях упорядочения производства пива и стабилизации его качества, магистрат Таллинна своим распоряжением от 1360 года разрешает варить пиво для продажи только профессиональным пивоварам. Основался цех разносчиков пива, в обязанности которых входило снабжать все корчмы города, гильдии и цеха пивом, контролировать чистоту бочек, полноту налива. В дополнение к зарплате каменщикам, столярам и др. работникам ежедневно выдавали пиво. В Эстонии с давних времён использовали деревянные пивные кружки, жбаны и ковши. Предпочтение отдавалось кружкам из можжевельника и из ели. Кружка и ручка вырезались из берёзы, стягивались кружки прутьями черёмухи и крушины. В 1478 г. папа Сикст 6 предоставил городу Риге право взимать пошлины с пива и обращать собранные суммы на пользу города. К 1562 году относятся упоминания о пивоварении в Пярну, когда в инвентаризационную книгу орденского замка были вписаны 3 пивоваренных котла и казано количество солода и хмеля. В следующем году была сделана запись о фогтском и прислугском пиве, первое из которых было крепким, а второе слабым.</w:t>
      </w:r>
    </w:p>
    <w:p w:rsidR="006926C7" w:rsidRDefault="006926C7">
      <w:pPr>
        <w:pStyle w:val="32"/>
        <w:ind w:firstLine="567"/>
      </w:pPr>
      <w:r>
        <w:t>     В Америке пиво было известно задолго до Колумба, которого индейцы угощали напитком из маиса, по вкусу напоминающим пиво. В Лондоне находится древнейший (4 в. н.э.) и единственный в своём роде пивной памятник - камень с выбитым на нём рецептом приготовления пива для королевы. Первое упоминание о пиве у славян относится к 448 году, но особенно широко распространилось пивоварение в 9 веке в Новгородских землях Руси.</w:t>
      </w:r>
    </w:p>
    <w:p w:rsidR="006926C7" w:rsidRDefault="006926C7">
      <w:pPr>
        <w:pStyle w:val="32"/>
        <w:ind w:firstLine="567"/>
      </w:pPr>
      <w:r>
        <w:t>     1082 год считается годом начала пивоварения в Чехии. Первый пивоваренный завод был основан в 1341 г. в Домажлице. Центральная Европа внесла важный вклад в развитие традиций пивного производства. В 1516 г. в Германии был принят закон о чистоте пива: пиво следовало варить только из солода, хмеля и воды. Требования к качеству воды были особенно строгими. Она должна была быть вкусной и экологически чистой. Пиво, соответствующее этим нормам, в большинстве стран Европы считается классическим. Но в 20 веке некоторые пивовары пустились во всевозможные эксперименты. Хмель и вода по-прежнему присутствуют в составе пива, но вместо солода иногда используют не проросшие ячмень и пшеницу, к солоду примешивают рис и другие вещества, влияющие на вкус пива, появились фруктовые сорта пива.</w:t>
      </w:r>
    </w:p>
    <w:p w:rsidR="006926C7" w:rsidRDefault="006926C7">
      <w:pPr>
        <w:pStyle w:val="a8"/>
        <w:ind w:firstLine="567"/>
        <w:jc w:val="both"/>
      </w:pPr>
      <w:r>
        <w:t>Пивоваренная отрасль очень перспективная, т.к. спрос на пиво появился с незапамятных времён. И в наши дни большинство людей предпочитает выпить пиво, нежели какой-либо другой напиток. И вообще как было доказано учёными, в пиве много полезных компонентов, которые способствуют улучшению здоровья в нормальном образе жизни. Но были и предупреждения со стороны учёных, насчёт пива с высоким содержанием алкоголя, и, что чрезмерное употребление пива может повлиять на здоровье человека.</w:t>
      </w:r>
    </w:p>
    <w:p w:rsidR="006926C7" w:rsidRDefault="006926C7">
      <w:pPr>
        <w:pStyle w:val="2"/>
        <w:ind w:firstLine="567"/>
        <w:jc w:val="both"/>
        <w:rPr>
          <w:sz w:val="24"/>
          <w:szCs w:val="24"/>
        </w:rPr>
      </w:pPr>
    </w:p>
    <w:p w:rsidR="006926C7" w:rsidRDefault="006926C7">
      <w:pPr>
        <w:pStyle w:val="2"/>
        <w:ind w:firstLine="567"/>
        <w:jc w:val="both"/>
        <w:rPr>
          <w:sz w:val="24"/>
          <w:szCs w:val="24"/>
        </w:rPr>
      </w:pPr>
      <w:bookmarkStart w:id="44" w:name="_Toc514514146"/>
      <w:r>
        <w:rPr>
          <w:sz w:val="24"/>
          <w:szCs w:val="24"/>
        </w:rPr>
        <w:t>3. Конкуренция на рынке.</w:t>
      </w:r>
      <w:bookmarkEnd w:id="44"/>
    </w:p>
    <w:p w:rsidR="006926C7" w:rsidRDefault="006926C7">
      <w:pPr>
        <w:pStyle w:val="a8"/>
        <w:ind w:firstLine="567"/>
        <w:jc w:val="both"/>
      </w:pPr>
      <w:r>
        <w:t>На сегодняшний день крупнейший производитель и продавец пива – ОАО Пивоваренная Компания «Балтика», «Бочкарёв» а также на рынке присутствует импортное пиво. То и другое пиво хорошего качества и соответственно имеют высокую товарную стоимость. Но высокие цены не привлекают массового покупателя, т.к. семей имеющих доход в пределах прожиточного минимума большинство, и разница в цене 5%-10% окажется существенной. Хотя присутствие этих пивоваренных фирм сказывается и в положительную сторону, т.к. компании эти производят довольно качественную продукцию и им приходится бороться за это качество, то продукция возможно вскоре будет дешеветь в цене. Это заставляет фирм внедрять в производство всё новые и новые товары, таким образом, пока есть конкуренция на рынке, качество продукта будет улучшаться и цены на данный товар будут снижаться (в пределах разумного).</w:t>
      </w:r>
    </w:p>
    <w:p w:rsidR="006926C7" w:rsidRDefault="006926C7">
      <w:pPr>
        <w:pStyle w:val="a8"/>
        <w:ind w:firstLine="567"/>
        <w:jc w:val="both"/>
      </w:pPr>
      <w:r>
        <w:t>В Белгородской области слабо развита пивоваренная промышленность, т.к. до недавнего времени Белгородский Пивоваренный Завод прекратил свою деятельность, из-за нехватки денежных средств на закупку нового, более производительного оборудования. Белгородцы это те люди которые любят встретиться за кружкой пива!</w:t>
      </w:r>
    </w:p>
    <w:p w:rsidR="006926C7" w:rsidRDefault="006926C7">
      <w:pPr>
        <w:pStyle w:val="a8"/>
        <w:ind w:firstLine="567"/>
        <w:jc w:val="both"/>
      </w:pPr>
      <w:r>
        <w:t>Существует также ряд малых производителей пива, которые поставляют свою продукцию в Белгород, но они работают на непроизводительном оборудовании, следовательно, конечный продукт более низкого качества, что не привлекает покупателя.</w:t>
      </w:r>
    </w:p>
    <w:p w:rsidR="006926C7" w:rsidRDefault="006926C7">
      <w:pPr>
        <w:pStyle w:val="a8"/>
        <w:ind w:firstLine="567"/>
        <w:jc w:val="both"/>
        <w:rPr>
          <w:lang w:val="en-US"/>
        </w:rPr>
      </w:pPr>
      <w:r>
        <w:t xml:space="preserve">Учитывая все эти факторы, можно рассчитывать, что наше пиво займет одно  из лидирующих мест на рынке. </w:t>
      </w:r>
    </w:p>
    <w:p w:rsidR="006926C7" w:rsidRDefault="006926C7">
      <w:pPr>
        <w:pStyle w:val="a8"/>
        <w:ind w:firstLine="567"/>
        <w:jc w:val="both"/>
        <w:rPr>
          <w:lang w:val="en-US"/>
        </w:rPr>
      </w:pPr>
    </w:p>
    <w:p w:rsidR="006926C7" w:rsidRDefault="006926C7">
      <w:pPr>
        <w:pStyle w:val="2"/>
        <w:ind w:firstLine="567"/>
        <w:jc w:val="both"/>
        <w:rPr>
          <w:sz w:val="24"/>
          <w:szCs w:val="24"/>
        </w:rPr>
      </w:pPr>
      <w:bookmarkStart w:id="45" w:name="_Toc514514147"/>
      <w:r>
        <w:rPr>
          <w:sz w:val="24"/>
          <w:szCs w:val="24"/>
        </w:rPr>
        <w:t>4. Законодательные ограничения</w:t>
      </w:r>
      <w:bookmarkEnd w:id="45"/>
    </w:p>
    <w:p w:rsidR="006926C7" w:rsidRDefault="006926C7">
      <w:pPr>
        <w:pStyle w:val="22"/>
        <w:ind w:firstLine="567"/>
        <w:jc w:val="both"/>
        <w:rPr>
          <w:sz w:val="24"/>
          <w:szCs w:val="24"/>
        </w:rPr>
      </w:pPr>
      <w:r>
        <w:rPr>
          <w:sz w:val="24"/>
          <w:szCs w:val="24"/>
        </w:rPr>
        <w:t>Данное предприятие подлежит обязательной сертификации, а также обязательное наличие акцизов на производимый продукт.</w:t>
      </w:r>
    </w:p>
    <w:p w:rsidR="006926C7" w:rsidRDefault="006926C7">
      <w:pPr>
        <w:pStyle w:val="1"/>
        <w:ind w:firstLine="567"/>
        <w:jc w:val="both"/>
        <w:rPr>
          <w:sz w:val="24"/>
          <w:szCs w:val="24"/>
        </w:rPr>
      </w:pPr>
      <w:bookmarkStart w:id="46" w:name="_Toc514514148"/>
      <w:r>
        <w:rPr>
          <w:sz w:val="24"/>
          <w:szCs w:val="24"/>
          <w:lang w:val="en-US"/>
        </w:rPr>
        <w:t xml:space="preserve">III. </w:t>
      </w:r>
      <w:r>
        <w:rPr>
          <w:sz w:val="24"/>
          <w:szCs w:val="24"/>
        </w:rPr>
        <w:t>Реклама.</w:t>
      </w:r>
      <w:bookmarkEnd w:id="46"/>
    </w:p>
    <w:p w:rsidR="006926C7" w:rsidRDefault="006926C7">
      <w:pPr>
        <w:pStyle w:val="1"/>
        <w:ind w:firstLine="567"/>
        <w:jc w:val="both"/>
        <w:rPr>
          <w:sz w:val="24"/>
          <w:szCs w:val="24"/>
          <w:lang w:val="en-US"/>
        </w:rPr>
      </w:pPr>
      <w:bookmarkStart w:id="47" w:name="_Toc514514149"/>
      <w:r>
        <w:rPr>
          <w:sz w:val="24"/>
          <w:szCs w:val="24"/>
          <w:lang w:val="en-US"/>
        </w:rPr>
        <w:t>I</w:t>
      </w:r>
      <w:r>
        <w:rPr>
          <w:sz w:val="24"/>
          <w:szCs w:val="24"/>
        </w:rPr>
        <w:t>V. Планируемые затраты и результаты в таблицах.</w:t>
      </w:r>
      <w:bookmarkEnd w:id="47"/>
    </w:p>
    <w:tbl>
      <w:tblPr>
        <w:tblW w:w="9553" w:type="dxa"/>
        <w:tblInd w:w="-13" w:type="dxa"/>
        <w:tblLayout w:type="fixed"/>
        <w:tblCellMar>
          <w:left w:w="0" w:type="dxa"/>
          <w:right w:w="0" w:type="dxa"/>
        </w:tblCellMar>
        <w:tblLook w:val="0000" w:firstRow="0" w:lastRow="0" w:firstColumn="0" w:lastColumn="0" w:noHBand="0" w:noVBand="0"/>
      </w:tblPr>
      <w:tblGrid>
        <w:gridCol w:w="1182"/>
        <w:gridCol w:w="1166"/>
        <w:gridCol w:w="972"/>
        <w:gridCol w:w="1361"/>
        <w:gridCol w:w="1166"/>
        <w:gridCol w:w="1166"/>
        <w:gridCol w:w="972"/>
        <w:gridCol w:w="1166"/>
        <w:gridCol w:w="402"/>
      </w:tblGrid>
      <w:tr w:rsidR="006926C7" w:rsidRPr="006926C7">
        <w:trPr>
          <w:trHeight w:val="315"/>
        </w:trPr>
        <w:tc>
          <w:tcPr>
            <w:tcW w:w="1182" w:type="dxa"/>
            <w:tcBorders>
              <w:top w:val="nil"/>
              <w:left w:val="nil"/>
              <w:bottom w:val="nil"/>
              <w:right w:val="nil"/>
            </w:tcBorders>
            <w:noWrap/>
            <w:tcMar>
              <w:top w:w="13" w:type="dxa"/>
              <w:left w:w="13" w:type="dxa"/>
              <w:bottom w:w="0" w:type="dxa"/>
              <w:right w:w="13" w:type="dxa"/>
            </w:tcMar>
            <w:vAlign w:val="bottom"/>
          </w:tcPr>
          <w:p w:rsidR="006926C7" w:rsidRPr="006926C7" w:rsidRDefault="006926C7">
            <w:pPr>
              <w:rPr>
                <w:rFonts w:ascii="Arial" w:hAnsi="Arial" w:cs="Arial"/>
                <w:sz w:val="16"/>
                <w:szCs w:val="16"/>
              </w:rPr>
            </w:pPr>
          </w:p>
        </w:tc>
        <w:tc>
          <w:tcPr>
            <w:tcW w:w="1166" w:type="dxa"/>
            <w:tcBorders>
              <w:top w:val="nil"/>
              <w:left w:val="nil"/>
              <w:bottom w:val="nil"/>
              <w:right w:val="nil"/>
            </w:tcBorders>
            <w:noWrap/>
            <w:tcMar>
              <w:top w:w="13" w:type="dxa"/>
              <w:left w:w="13" w:type="dxa"/>
              <w:bottom w:w="0" w:type="dxa"/>
              <w:right w:w="13" w:type="dxa"/>
            </w:tcMar>
            <w:vAlign w:val="bottom"/>
          </w:tcPr>
          <w:p w:rsidR="006926C7" w:rsidRPr="006926C7" w:rsidRDefault="006926C7">
            <w:pPr>
              <w:rPr>
                <w:rFonts w:ascii="Arial" w:hAnsi="Arial" w:cs="Arial"/>
                <w:sz w:val="16"/>
                <w:szCs w:val="16"/>
              </w:rPr>
            </w:pPr>
          </w:p>
        </w:tc>
        <w:tc>
          <w:tcPr>
            <w:tcW w:w="7205" w:type="dxa"/>
            <w:gridSpan w:val="7"/>
            <w:tcBorders>
              <w:top w:val="nil"/>
              <w:left w:val="nil"/>
              <w:bottom w:val="nil"/>
              <w:right w:val="nil"/>
            </w:tcBorders>
            <w:noWrap/>
            <w:tcMar>
              <w:top w:w="13" w:type="dxa"/>
              <w:left w:w="13" w:type="dxa"/>
              <w:bottom w:w="0" w:type="dxa"/>
              <w:right w:w="13" w:type="dxa"/>
            </w:tcMar>
            <w:vAlign w:val="bottom"/>
          </w:tcPr>
          <w:p w:rsidR="006926C7" w:rsidRPr="006926C7" w:rsidRDefault="006926C7">
            <w:pPr>
              <w:rPr>
                <w:rFonts w:ascii="Arial" w:hAnsi="Arial" w:cs="Arial"/>
                <w:b/>
                <w:bCs/>
                <w:i/>
                <w:iCs/>
                <w:sz w:val="16"/>
                <w:szCs w:val="16"/>
              </w:rPr>
            </w:pPr>
            <w:r>
              <w:rPr>
                <w:rFonts w:ascii="Arial" w:hAnsi="Arial" w:cs="Arial"/>
                <w:b/>
                <w:bCs/>
                <w:i/>
                <w:iCs/>
                <w:sz w:val="20"/>
                <w:szCs w:val="20"/>
              </w:rPr>
              <w:t>Потребность</w:t>
            </w:r>
            <w:r w:rsidRPr="006926C7">
              <w:rPr>
                <w:rFonts w:ascii="Arial" w:hAnsi="Arial" w:cs="Arial"/>
                <w:b/>
                <w:bCs/>
                <w:i/>
                <w:iCs/>
                <w:sz w:val="20"/>
                <w:szCs w:val="20"/>
              </w:rPr>
              <w:t xml:space="preserve"> </w:t>
            </w:r>
            <w:r>
              <w:rPr>
                <w:rFonts w:ascii="Arial" w:hAnsi="Arial" w:cs="Arial"/>
                <w:b/>
                <w:bCs/>
                <w:i/>
                <w:iCs/>
                <w:sz w:val="20"/>
                <w:szCs w:val="20"/>
              </w:rPr>
              <w:t>в</w:t>
            </w:r>
            <w:r w:rsidRPr="006926C7">
              <w:rPr>
                <w:rFonts w:ascii="Arial" w:hAnsi="Arial" w:cs="Arial"/>
                <w:b/>
                <w:bCs/>
                <w:i/>
                <w:iCs/>
                <w:sz w:val="20"/>
                <w:szCs w:val="20"/>
              </w:rPr>
              <w:t xml:space="preserve"> </w:t>
            </w:r>
            <w:r>
              <w:rPr>
                <w:rFonts w:ascii="Arial" w:hAnsi="Arial" w:cs="Arial"/>
                <w:b/>
                <w:bCs/>
                <w:i/>
                <w:iCs/>
                <w:sz w:val="20"/>
                <w:szCs w:val="20"/>
              </w:rPr>
              <w:t>ресурсах</w:t>
            </w:r>
            <w:r w:rsidRPr="006926C7">
              <w:rPr>
                <w:rFonts w:ascii="Arial" w:hAnsi="Arial" w:cs="Arial"/>
                <w:b/>
                <w:bCs/>
                <w:i/>
                <w:iCs/>
                <w:sz w:val="20"/>
                <w:szCs w:val="20"/>
              </w:rPr>
              <w:t xml:space="preserve"> </w:t>
            </w:r>
            <w:r>
              <w:rPr>
                <w:rFonts w:ascii="Arial" w:hAnsi="Arial" w:cs="Arial"/>
                <w:b/>
                <w:bCs/>
                <w:i/>
                <w:iCs/>
                <w:sz w:val="20"/>
                <w:szCs w:val="20"/>
              </w:rPr>
              <w:t>на</w:t>
            </w:r>
            <w:r w:rsidRPr="006926C7">
              <w:rPr>
                <w:rFonts w:ascii="Arial" w:hAnsi="Arial" w:cs="Arial"/>
                <w:b/>
                <w:bCs/>
                <w:i/>
                <w:iCs/>
                <w:sz w:val="20"/>
                <w:szCs w:val="20"/>
              </w:rPr>
              <w:t xml:space="preserve"> </w:t>
            </w:r>
            <w:r>
              <w:rPr>
                <w:rFonts w:ascii="Arial" w:hAnsi="Arial" w:cs="Arial"/>
                <w:b/>
                <w:bCs/>
                <w:i/>
                <w:iCs/>
                <w:sz w:val="20"/>
                <w:szCs w:val="20"/>
              </w:rPr>
              <w:t>производственную</w:t>
            </w:r>
            <w:r w:rsidRPr="006926C7">
              <w:rPr>
                <w:rFonts w:ascii="Arial" w:hAnsi="Arial" w:cs="Arial"/>
                <w:b/>
                <w:bCs/>
                <w:i/>
                <w:iCs/>
                <w:sz w:val="20"/>
                <w:szCs w:val="20"/>
              </w:rPr>
              <w:t xml:space="preserve"> </w:t>
            </w:r>
            <w:r>
              <w:rPr>
                <w:rFonts w:ascii="Arial" w:hAnsi="Arial" w:cs="Arial"/>
                <w:b/>
                <w:bCs/>
                <w:i/>
                <w:iCs/>
                <w:sz w:val="20"/>
                <w:szCs w:val="20"/>
              </w:rPr>
              <w:t>программу</w:t>
            </w:r>
            <w:r w:rsidRPr="006926C7">
              <w:rPr>
                <w:rFonts w:ascii="Arial" w:hAnsi="Arial" w:cs="Arial"/>
                <w:b/>
                <w:bCs/>
                <w:i/>
                <w:iCs/>
                <w:sz w:val="16"/>
                <w:szCs w:val="16"/>
              </w:rPr>
              <w:t>.</w:t>
            </w:r>
          </w:p>
        </w:tc>
      </w:tr>
      <w:tr w:rsidR="006926C7" w:rsidRPr="006926C7">
        <w:trPr>
          <w:trHeight w:val="270"/>
        </w:trPr>
        <w:tc>
          <w:tcPr>
            <w:tcW w:w="1182" w:type="dxa"/>
            <w:tcBorders>
              <w:top w:val="single" w:sz="8" w:space="0" w:color="auto"/>
              <w:left w:val="single" w:sz="8" w:space="0" w:color="auto"/>
              <w:bottom w:val="nil"/>
              <w:right w:val="single" w:sz="8"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 </w:t>
            </w:r>
          </w:p>
        </w:tc>
        <w:tc>
          <w:tcPr>
            <w:tcW w:w="1166" w:type="dxa"/>
            <w:tcBorders>
              <w:top w:val="single" w:sz="8" w:space="0" w:color="auto"/>
              <w:left w:val="nil"/>
              <w:bottom w:val="nil"/>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 </w:t>
            </w:r>
          </w:p>
        </w:tc>
        <w:tc>
          <w:tcPr>
            <w:tcW w:w="972" w:type="dxa"/>
            <w:tcBorders>
              <w:top w:val="single" w:sz="8" w:space="0" w:color="auto"/>
              <w:left w:val="nil"/>
              <w:bottom w:val="nil"/>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 </w:t>
            </w:r>
          </w:p>
        </w:tc>
        <w:tc>
          <w:tcPr>
            <w:tcW w:w="1361" w:type="dxa"/>
            <w:tcBorders>
              <w:top w:val="single" w:sz="8" w:space="0" w:color="auto"/>
              <w:left w:val="nil"/>
              <w:bottom w:val="nil"/>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 </w:t>
            </w:r>
          </w:p>
        </w:tc>
        <w:tc>
          <w:tcPr>
            <w:tcW w:w="1166" w:type="dxa"/>
            <w:tcBorders>
              <w:top w:val="single" w:sz="8" w:space="0" w:color="auto"/>
              <w:left w:val="nil"/>
              <w:bottom w:val="nil"/>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 </w:t>
            </w:r>
          </w:p>
        </w:tc>
        <w:tc>
          <w:tcPr>
            <w:tcW w:w="1166" w:type="dxa"/>
            <w:tcBorders>
              <w:top w:val="single" w:sz="8" w:space="0" w:color="auto"/>
              <w:left w:val="nil"/>
              <w:bottom w:val="nil"/>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Pr>
                <w:rFonts w:ascii="Arial" w:hAnsi="Arial" w:cs="Arial"/>
                <w:sz w:val="16"/>
                <w:szCs w:val="16"/>
              </w:rPr>
              <w:t>ГОД</w:t>
            </w:r>
          </w:p>
        </w:tc>
        <w:tc>
          <w:tcPr>
            <w:tcW w:w="972" w:type="dxa"/>
            <w:tcBorders>
              <w:top w:val="single" w:sz="8" w:space="0" w:color="auto"/>
              <w:left w:val="nil"/>
              <w:bottom w:val="nil"/>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 </w:t>
            </w:r>
          </w:p>
        </w:tc>
        <w:tc>
          <w:tcPr>
            <w:tcW w:w="1166" w:type="dxa"/>
            <w:tcBorders>
              <w:top w:val="single" w:sz="8" w:space="0" w:color="auto"/>
              <w:left w:val="nil"/>
              <w:bottom w:val="nil"/>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 </w:t>
            </w:r>
          </w:p>
        </w:tc>
        <w:tc>
          <w:tcPr>
            <w:tcW w:w="402" w:type="dxa"/>
            <w:tcBorders>
              <w:top w:val="single" w:sz="8" w:space="0" w:color="auto"/>
              <w:left w:val="nil"/>
              <w:bottom w:val="single" w:sz="8" w:space="0" w:color="auto"/>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 </w:t>
            </w:r>
          </w:p>
        </w:tc>
      </w:tr>
      <w:tr w:rsidR="006926C7" w:rsidRPr="006926C7">
        <w:trPr>
          <w:trHeight w:val="270"/>
        </w:trPr>
        <w:tc>
          <w:tcPr>
            <w:tcW w:w="1182" w:type="dxa"/>
            <w:tcBorders>
              <w:top w:val="nil"/>
              <w:left w:val="single" w:sz="8" w:space="0" w:color="auto"/>
              <w:bottom w:val="nil"/>
              <w:right w:val="single" w:sz="8"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 </w:t>
            </w:r>
          </w:p>
        </w:tc>
        <w:tc>
          <w:tcPr>
            <w:tcW w:w="1166" w:type="dxa"/>
            <w:tcBorders>
              <w:top w:val="single" w:sz="8" w:space="0" w:color="auto"/>
              <w:left w:val="nil"/>
              <w:bottom w:val="single" w:sz="8" w:space="0" w:color="auto"/>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 </w:t>
            </w:r>
          </w:p>
        </w:tc>
        <w:tc>
          <w:tcPr>
            <w:tcW w:w="972" w:type="dxa"/>
            <w:tcBorders>
              <w:top w:val="single" w:sz="8" w:space="0" w:color="auto"/>
              <w:left w:val="nil"/>
              <w:bottom w:val="single" w:sz="8" w:space="0" w:color="auto"/>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2001</w:t>
            </w:r>
          </w:p>
        </w:tc>
        <w:tc>
          <w:tcPr>
            <w:tcW w:w="1361" w:type="dxa"/>
            <w:tcBorders>
              <w:top w:val="single" w:sz="8" w:space="0" w:color="auto"/>
              <w:left w:val="nil"/>
              <w:bottom w:val="single" w:sz="8" w:space="0" w:color="auto"/>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 </w:t>
            </w:r>
          </w:p>
        </w:tc>
        <w:tc>
          <w:tcPr>
            <w:tcW w:w="1166" w:type="dxa"/>
            <w:tcBorders>
              <w:top w:val="single" w:sz="8" w:space="0" w:color="auto"/>
              <w:left w:val="single" w:sz="8" w:space="0" w:color="auto"/>
              <w:bottom w:val="single" w:sz="8" w:space="0" w:color="auto"/>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 </w:t>
            </w:r>
          </w:p>
        </w:tc>
        <w:tc>
          <w:tcPr>
            <w:tcW w:w="1166" w:type="dxa"/>
            <w:tcBorders>
              <w:top w:val="single" w:sz="8" w:space="0" w:color="auto"/>
              <w:left w:val="nil"/>
              <w:bottom w:val="single" w:sz="8" w:space="0" w:color="auto"/>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2002</w:t>
            </w:r>
          </w:p>
        </w:tc>
        <w:tc>
          <w:tcPr>
            <w:tcW w:w="972" w:type="dxa"/>
            <w:tcBorders>
              <w:top w:val="single" w:sz="8" w:space="0" w:color="auto"/>
              <w:left w:val="nil"/>
              <w:bottom w:val="single" w:sz="8" w:space="0" w:color="auto"/>
              <w:right w:val="single" w:sz="8"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 </w:t>
            </w:r>
          </w:p>
        </w:tc>
        <w:tc>
          <w:tcPr>
            <w:tcW w:w="1166" w:type="dxa"/>
            <w:tcBorders>
              <w:top w:val="single" w:sz="8" w:space="0" w:color="auto"/>
              <w:left w:val="nil"/>
              <w:bottom w:val="single" w:sz="8" w:space="0" w:color="auto"/>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 </w:t>
            </w:r>
          </w:p>
        </w:tc>
        <w:tc>
          <w:tcPr>
            <w:tcW w:w="402" w:type="dxa"/>
            <w:tcBorders>
              <w:top w:val="nil"/>
              <w:left w:val="nil"/>
              <w:bottom w:val="single" w:sz="8" w:space="0" w:color="auto"/>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2003</w:t>
            </w:r>
          </w:p>
        </w:tc>
      </w:tr>
      <w:tr w:rsidR="006926C7" w:rsidRPr="006926C7">
        <w:trPr>
          <w:trHeight w:val="255"/>
        </w:trPr>
        <w:tc>
          <w:tcPr>
            <w:tcW w:w="1182" w:type="dxa"/>
            <w:tcBorders>
              <w:top w:val="nil"/>
              <w:left w:val="single" w:sz="8" w:space="0" w:color="auto"/>
              <w:bottom w:val="nil"/>
              <w:right w:val="single" w:sz="8"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Pr>
                <w:rFonts w:ascii="Arial" w:hAnsi="Arial" w:cs="Arial"/>
                <w:sz w:val="16"/>
                <w:szCs w:val="16"/>
              </w:rPr>
              <w:t>Наименование</w:t>
            </w:r>
            <w:r w:rsidRPr="006926C7">
              <w:rPr>
                <w:rFonts w:ascii="Arial" w:hAnsi="Arial" w:cs="Arial"/>
                <w:sz w:val="16"/>
                <w:szCs w:val="16"/>
              </w:rPr>
              <w:t xml:space="preserve"> </w:t>
            </w:r>
          </w:p>
        </w:tc>
        <w:tc>
          <w:tcPr>
            <w:tcW w:w="1166" w:type="dxa"/>
            <w:tcBorders>
              <w:top w:val="nil"/>
              <w:left w:val="nil"/>
              <w:bottom w:val="nil"/>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Pr>
                <w:rFonts w:ascii="Arial" w:hAnsi="Arial" w:cs="Arial"/>
                <w:sz w:val="16"/>
                <w:szCs w:val="16"/>
              </w:rPr>
              <w:t>количество</w:t>
            </w:r>
          </w:p>
        </w:tc>
        <w:tc>
          <w:tcPr>
            <w:tcW w:w="972" w:type="dxa"/>
            <w:tcBorders>
              <w:top w:val="nil"/>
              <w:left w:val="single" w:sz="4" w:space="0" w:color="auto"/>
              <w:bottom w:val="nil"/>
              <w:right w:val="single" w:sz="4"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Pr>
                <w:rFonts w:ascii="Arial" w:hAnsi="Arial" w:cs="Arial"/>
                <w:sz w:val="16"/>
                <w:szCs w:val="16"/>
              </w:rPr>
              <w:t>цена</w:t>
            </w:r>
          </w:p>
        </w:tc>
        <w:tc>
          <w:tcPr>
            <w:tcW w:w="1361" w:type="dxa"/>
            <w:tcBorders>
              <w:top w:val="nil"/>
              <w:left w:val="nil"/>
              <w:bottom w:val="nil"/>
              <w:right w:val="single" w:sz="8"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Pr>
                <w:rFonts w:ascii="Arial" w:hAnsi="Arial" w:cs="Arial"/>
                <w:sz w:val="16"/>
                <w:szCs w:val="16"/>
              </w:rPr>
              <w:t>общаяя</w:t>
            </w:r>
          </w:p>
        </w:tc>
        <w:tc>
          <w:tcPr>
            <w:tcW w:w="1166" w:type="dxa"/>
            <w:tcBorders>
              <w:top w:val="nil"/>
              <w:left w:val="nil"/>
              <w:bottom w:val="nil"/>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Pr>
                <w:rFonts w:ascii="Arial" w:hAnsi="Arial" w:cs="Arial"/>
                <w:sz w:val="16"/>
                <w:szCs w:val="16"/>
              </w:rPr>
              <w:t>количество</w:t>
            </w:r>
          </w:p>
        </w:tc>
        <w:tc>
          <w:tcPr>
            <w:tcW w:w="1166" w:type="dxa"/>
            <w:tcBorders>
              <w:top w:val="nil"/>
              <w:left w:val="single" w:sz="4" w:space="0" w:color="auto"/>
              <w:bottom w:val="nil"/>
              <w:right w:val="single" w:sz="4"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Pr>
                <w:rFonts w:ascii="Arial" w:hAnsi="Arial" w:cs="Arial"/>
                <w:sz w:val="16"/>
                <w:szCs w:val="16"/>
              </w:rPr>
              <w:t>цена</w:t>
            </w:r>
          </w:p>
        </w:tc>
        <w:tc>
          <w:tcPr>
            <w:tcW w:w="972" w:type="dxa"/>
            <w:tcBorders>
              <w:top w:val="nil"/>
              <w:left w:val="nil"/>
              <w:bottom w:val="nil"/>
              <w:right w:val="single" w:sz="8"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Pr>
                <w:rFonts w:ascii="Arial" w:hAnsi="Arial" w:cs="Arial"/>
                <w:sz w:val="16"/>
                <w:szCs w:val="16"/>
              </w:rPr>
              <w:t>объём</w:t>
            </w:r>
            <w:r w:rsidRPr="006926C7">
              <w:rPr>
                <w:rFonts w:ascii="Arial" w:hAnsi="Arial" w:cs="Arial"/>
                <w:sz w:val="16"/>
                <w:szCs w:val="16"/>
              </w:rPr>
              <w:t xml:space="preserve"> </w:t>
            </w:r>
          </w:p>
        </w:tc>
        <w:tc>
          <w:tcPr>
            <w:tcW w:w="1166" w:type="dxa"/>
            <w:tcBorders>
              <w:top w:val="nil"/>
              <w:left w:val="nil"/>
              <w:bottom w:val="nil"/>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Pr>
                <w:rFonts w:ascii="Arial" w:hAnsi="Arial" w:cs="Arial"/>
                <w:sz w:val="16"/>
                <w:szCs w:val="16"/>
              </w:rPr>
              <w:t>количество</w:t>
            </w:r>
          </w:p>
        </w:tc>
        <w:tc>
          <w:tcPr>
            <w:tcW w:w="402" w:type="dxa"/>
            <w:tcBorders>
              <w:top w:val="nil"/>
              <w:left w:val="single" w:sz="4" w:space="0" w:color="auto"/>
              <w:bottom w:val="nil"/>
              <w:right w:val="single" w:sz="4"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Pr>
                <w:rFonts w:ascii="Arial" w:hAnsi="Arial" w:cs="Arial"/>
                <w:sz w:val="16"/>
                <w:szCs w:val="16"/>
              </w:rPr>
              <w:t>цена</w:t>
            </w:r>
          </w:p>
        </w:tc>
      </w:tr>
      <w:tr w:rsidR="006926C7" w:rsidRPr="006926C7">
        <w:trPr>
          <w:trHeight w:val="255"/>
        </w:trPr>
        <w:tc>
          <w:tcPr>
            <w:tcW w:w="1182" w:type="dxa"/>
            <w:tcBorders>
              <w:top w:val="nil"/>
              <w:left w:val="single" w:sz="8" w:space="0" w:color="auto"/>
              <w:bottom w:val="nil"/>
              <w:right w:val="single" w:sz="8"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Pr>
                <w:rFonts w:ascii="Arial" w:hAnsi="Arial" w:cs="Arial"/>
                <w:sz w:val="16"/>
                <w:szCs w:val="16"/>
              </w:rPr>
              <w:t>ресурсов</w:t>
            </w:r>
          </w:p>
        </w:tc>
        <w:tc>
          <w:tcPr>
            <w:tcW w:w="1166" w:type="dxa"/>
            <w:tcBorders>
              <w:top w:val="nil"/>
              <w:left w:val="nil"/>
              <w:bottom w:val="nil"/>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Pr>
                <w:rFonts w:ascii="Arial" w:hAnsi="Arial" w:cs="Arial"/>
                <w:sz w:val="16"/>
                <w:szCs w:val="16"/>
              </w:rPr>
              <w:t>в</w:t>
            </w:r>
            <w:r w:rsidRPr="006926C7">
              <w:rPr>
                <w:rFonts w:ascii="Arial" w:hAnsi="Arial" w:cs="Arial"/>
                <w:sz w:val="16"/>
                <w:szCs w:val="16"/>
              </w:rPr>
              <w:t xml:space="preserve"> </w:t>
            </w:r>
            <w:r>
              <w:rPr>
                <w:rFonts w:ascii="Arial" w:hAnsi="Arial" w:cs="Arial"/>
                <w:sz w:val="16"/>
                <w:szCs w:val="16"/>
              </w:rPr>
              <w:t>натураль</w:t>
            </w:r>
            <w:r w:rsidRPr="006926C7">
              <w:rPr>
                <w:rFonts w:ascii="Arial" w:hAnsi="Arial" w:cs="Arial"/>
                <w:sz w:val="16"/>
                <w:szCs w:val="16"/>
              </w:rPr>
              <w:t>.</w:t>
            </w:r>
          </w:p>
        </w:tc>
        <w:tc>
          <w:tcPr>
            <w:tcW w:w="972" w:type="dxa"/>
            <w:tcBorders>
              <w:top w:val="nil"/>
              <w:left w:val="single" w:sz="4" w:space="0" w:color="auto"/>
              <w:bottom w:val="nil"/>
              <w:right w:val="single" w:sz="4"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Pr>
                <w:rFonts w:ascii="Arial" w:hAnsi="Arial" w:cs="Arial"/>
                <w:sz w:val="16"/>
                <w:szCs w:val="16"/>
              </w:rPr>
              <w:t>за</w:t>
            </w:r>
            <w:r w:rsidRPr="006926C7">
              <w:rPr>
                <w:rFonts w:ascii="Arial" w:hAnsi="Arial" w:cs="Arial"/>
                <w:sz w:val="16"/>
                <w:szCs w:val="16"/>
              </w:rPr>
              <w:t xml:space="preserve"> </w:t>
            </w:r>
            <w:r>
              <w:rPr>
                <w:rFonts w:ascii="Arial" w:hAnsi="Arial" w:cs="Arial"/>
                <w:sz w:val="16"/>
                <w:szCs w:val="16"/>
              </w:rPr>
              <w:t>единицу</w:t>
            </w:r>
          </w:p>
        </w:tc>
        <w:tc>
          <w:tcPr>
            <w:tcW w:w="1361" w:type="dxa"/>
            <w:tcBorders>
              <w:top w:val="nil"/>
              <w:left w:val="nil"/>
              <w:bottom w:val="nil"/>
              <w:right w:val="single" w:sz="8"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Pr>
                <w:rFonts w:ascii="Arial" w:hAnsi="Arial" w:cs="Arial"/>
                <w:sz w:val="16"/>
                <w:szCs w:val="16"/>
              </w:rPr>
              <w:t>потребность</w:t>
            </w:r>
          </w:p>
        </w:tc>
        <w:tc>
          <w:tcPr>
            <w:tcW w:w="1166" w:type="dxa"/>
            <w:tcBorders>
              <w:top w:val="nil"/>
              <w:left w:val="nil"/>
              <w:bottom w:val="nil"/>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Pr>
                <w:rFonts w:ascii="Arial" w:hAnsi="Arial" w:cs="Arial"/>
                <w:sz w:val="16"/>
                <w:szCs w:val="16"/>
              </w:rPr>
              <w:t>в</w:t>
            </w:r>
            <w:r w:rsidRPr="006926C7">
              <w:rPr>
                <w:rFonts w:ascii="Arial" w:hAnsi="Arial" w:cs="Arial"/>
                <w:sz w:val="16"/>
                <w:szCs w:val="16"/>
              </w:rPr>
              <w:t xml:space="preserve"> </w:t>
            </w:r>
            <w:r>
              <w:rPr>
                <w:rFonts w:ascii="Arial" w:hAnsi="Arial" w:cs="Arial"/>
                <w:sz w:val="16"/>
                <w:szCs w:val="16"/>
              </w:rPr>
              <w:t>натураль</w:t>
            </w:r>
            <w:r w:rsidRPr="006926C7">
              <w:rPr>
                <w:rFonts w:ascii="Arial" w:hAnsi="Arial" w:cs="Arial"/>
                <w:sz w:val="16"/>
                <w:szCs w:val="16"/>
              </w:rPr>
              <w:t>.</w:t>
            </w:r>
          </w:p>
        </w:tc>
        <w:tc>
          <w:tcPr>
            <w:tcW w:w="1166" w:type="dxa"/>
            <w:tcBorders>
              <w:top w:val="nil"/>
              <w:left w:val="single" w:sz="4" w:space="0" w:color="auto"/>
              <w:bottom w:val="nil"/>
              <w:right w:val="single" w:sz="4"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Pr>
                <w:rFonts w:ascii="Arial" w:hAnsi="Arial" w:cs="Arial"/>
                <w:sz w:val="16"/>
                <w:szCs w:val="16"/>
              </w:rPr>
              <w:t>за</w:t>
            </w:r>
            <w:r w:rsidRPr="006926C7">
              <w:rPr>
                <w:rFonts w:ascii="Arial" w:hAnsi="Arial" w:cs="Arial"/>
                <w:sz w:val="16"/>
                <w:szCs w:val="16"/>
              </w:rPr>
              <w:t xml:space="preserve"> </w:t>
            </w:r>
            <w:r>
              <w:rPr>
                <w:rFonts w:ascii="Arial" w:hAnsi="Arial" w:cs="Arial"/>
                <w:sz w:val="16"/>
                <w:szCs w:val="16"/>
              </w:rPr>
              <w:t>единицу</w:t>
            </w:r>
          </w:p>
        </w:tc>
        <w:tc>
          <w:tcPr>
            <w:tcW w:w="972" w:type="dxa"/>
            <w:tcBorders>
              <w:top w:val="nil"/>
              <w:left w:val="nil"/>
              <w:bottom w:val="nil"/>
              <w:right w:val="single" w:sz="8"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Pr>
                <w:rFonts w:ascii="Arial" w:hAnsi="Arial" w:cs="Arial"/>
                <w:sz w:val="16"/>
                <w:szCs w:val="16"/>
              </w:rPr>
              <w:t>продаж</w:t>
            </w:r>
          </w:p>
        </w:tc>
        <w:tc>
          <w:tcPr>
            <w:tcW w:w="1166" w:type="dxa"/>
            <w:tcBorders>
              <w:top w:val="nil"/>
              <w:left w:val="nil"/>
              <w:bottom w:val="nil"/>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Pr>
                <w:rFonts w:ascii="Arial" w:hAnsi="Arial" w:cs="Arial"/>
                <w:sz w:val="16"/>
                <w:szCs w:val="16"/>
              </w:rPr>
              <w:t>в</w:t>
            </w:r>
            <w:r w:rsidRPr="006926C7">
              <w:rPr>
                <w:rFonts w:ascii="Arial" w:hAnsi="Arial" w:cs="Arial"/>
                <w:sz w:val="16"/>
                <w:szCs w:val="16"/>
              </w:rPr>
              <w:t xml:space="preserve"> </w:t>
            </w:r>
            <w:r>
              <w:rPr>
                <w:rFonts w:ascii="Arial" w:hAnsi="Arial" w:cs="Arial"/>
                <w:sz w:val="16"/>
                <w:szCs w:val="16"/>
              </w:rPr>
              <w:t>натураль</w:t>
            </w:r>
            <w:r w:rsidRPr="006926C7">
              <w:rPr>
                <w:rFonts w:ascii="Arial" w:hAnsi="Arial" w:cs="Arial"/>
                <w:sz w:val="16"/>
                <w:szCs w:val="16"/>
              </w:rPr>
              <w:t>.</w:t>
            </w:r>
          </w:p>
        </w:tc>
        <w:tc>
          <w:tcPr>
            <w:tcW w:w="402" w:type="dxa"/>
            <w:tcBorders>
              <w:top w:val="nil"/>
              <w:left w:val="single" w:sz="4" w:space="0" w:color="auto"/>
              <w:bottom w:val="nil"/>
              <w:right w:val="single" w:sz="4"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Pr>
                <w:rFonts w:ascii="Arial" w:hAnsi="Arial" w:cs="Arial"/>
                <w:sz w:val="16"/>
                <w:szCs w:val="16"/>
              </w:rPr>
              <w:t>за</w:t>
            </w:r>
            <w:r w:rsidRPr="006926C7">
              <w:rPr>
                <w:rFonts w:ascii="Arial" w:hAnsi="Arial" w:cs="Arial"/>
                <w:sz w:val="16"/>
                <w:szCs w:val="16"/>
              </w:rPr>
              <w:t xml:space="preserve"> </w:t>
            </w:r>
            <w:r>
              <w:rPr>
                <w:rFonts w:ascii="Arial" w:hAnsi="Arial" w:cs="Arial"/>
                <w:sz w:val="16"/>
                <w:szCs w:val="16"/>
              </w:rPr>
              <w:t>единицу</w:t>
            </w:r>
          </w:p>
        </w:tc>
      </w:tr>
      <w:tr w:rsidR="006926C7" w:rsidRPr="006926C7">
        <w:trPr>
          <w:trHeight w:val="270"/>
        </w:trPr>
        <w:tc>
          <w:tcPr>
            <w:tcW w:w="1182" w:type="dxa"/>
            <w:tcBorders>
              <w:top w:val="nil"/>
              <w:left w:val="single" w:sz="8" w:space="0" w:color="auto"/>
              <w:bottom w:val="nil"/>
              <w:right w:val="single" w:sz="8" w:space="0" w:color="auto"/>
            </w:tcBorders>
            <w:noWrap/>
            <w:tcMar>
              <w:top w:w="13" w:type="dxa"/>
              <w:left w:w="13" w:type="dxa"/>
              <w:bottom w:w="0" w:type="dxa"/>
              <w:right w:w="13" w:type="dxa"/>
            </w:tcMar>
            <w:vAlign w:val="bottom"/>
          </w:tcPr>
          <w:p w:rsidR="006926C7" w:rsidRPr="006926C7" w:rsidRDefault="006926C7">
            <w:pPr>
              <w:rPr>
                <w:rFonts w:ascii="Arial" w:hAnsi="Arial" w:cs="Arial"/>
                <w:sz w:val="16"/>
                <w:szCs w:val="16"/>
              </w:rPr>
            </w:pPr>
            <w:r w:rsidRPr="006926C7">
              <w:rPr>
                <w:rFonts w:ascii="Arial" w:hAnsi="Arial" w:cs="Arial"/>
                <w:sz w:val="16"/>
                <w:szCs w:val="16"/>
              </w:rPr>
              <w:t> </w:t>
            </w:r>
          </w:p>
        </w:tc>
        <w:tc>
          <w:tcPr>
            <w:tcW w:w="1166" w:type="dxa"/>
            <w:tcBorders>
              <w:top w:val="nil"/>
              <w:left w:val="nil"/>
              <w:bottom w:val="single" w:sz="8" w:space="0" w:color="auto"/>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Pr>
                <w:rFonts w:ascii="Arial" w:hAnsi="Arial" w:cs="Arial"/>
                <w:sz w:val="16"/>
                <w:szCs w:val="16"/>
              </w:rPr>
              <w:t>единицах</w:t>
            </w:r>
          </w:p>
        </w:tc>
        <w:tc>
          <w:tcPr>
            <w:tcW w:w="972" w:type="dxa"/>
            <w:tcBorders>
              <w:top w:val="nil"/>
              <w:left w:val="single" w:sz="4" w:space="0" w:color="auto"/>
              <w:bottom w:val="single" w:sz="8" w:space="0" w:color="auto"/>
              <w:right w:val="single" w:sz="4"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Pr>
                <w:rFonts w:ascii="Arial" w:hAnsi="Arial" w:cs="Arial"/>
                <w:sz w:val="16"/>
                <w:szCs w:val="16"/>
              </w:rPr>
              <w:t>в</w:t>
            </w:r>
            <w:r w:rsidRPr="006926C7">
              <w:rPr>
                <w:rFonts w:ascii="Arial" w:hAnsi="Arial" w:cs="Arial"/>
                <w:sz w:val="16"/>
                <w:szCs w:val="16"/>
              </w:rPr>
              <w:t xml:space="preserve"> </w:t>
            </w:r>
            <w:r>
              <w:rPr>
                <w:rFonts w:ascii="Arial" w:hAnsi="Arial" w:cs="Arial"/>
                <w:sz w:val="16"/>
                <w:szCs w:val="16"/>
              </w:rPr>
              <w:t>руб</w:t>
            </w:r>
            <w:r w:rsidRPr="006926C7">
              <w:rPr>
                <w:rFonts w:ascii="Arial" w:hAnsi="Arial" w:cs="Arial"/>
                <w:sz w:val="16"/>
                <w:szCs w:val="16"/>
              </w:rPr>
              <w:t>.</w:t>
            </w:r>
          </w:p>
        </w:tc>
        <w:tc>
          <w:tcPr>
            <w:tcW w:w="1361" w:type="dxa"/>
            <w:tcBorders>
              <w:top w:val="nil"/>
              <w:left w:val="nil"/>
              <w:bottom w:val="single" w:sz="8" w:space="0" w:color="auto"/>
              <w:right w:val="single" w:sz="8"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Pr>
                <w:rFonts w:ascii="Arial" w:hAnsi="Arial" w:cs="Arial"/>
                <w:sz w:val="16"/>
                <w:szCs w:val="16"/>
              </w:rPr>
              <w:t>в</w:t>
            </w:r>
            <w:r w:rsidRPr="006926C7">
              <w:rPr>
                <w:rFonts w:ascii="Arial" w:hAnsi="Arial" w:cs="Arial"/>
                <w:sz w:val="16"/>
                <w:szCs w:val="16"/>
              </w:rPr>
              <w:t xml:space="preserve"> </w:t>
            </w:r>
            <w:r>
              <w:rPr>
                <w:rFonts w:ascii="Arial" w:hAnsi="Arial" w:cs="Arial"/>
                <w:sz w:val="16"/>
                <w:szCs w:val="16"/>
              </w:rPr>
              <w:t>руб</w:t>
            </w:r>
            <w:r w:rsidRPr="006926C7">
              <w:rPr>
                <w:rFonts w:ascii="Arial" w:hAnsi="Arial" w:cs="Arial"/>
                <w:sz w:val="16"/>
                <w:szCs w:val="16"/>
              </w:rPr>
              <w:t>.</w:t>
            </w:r>
          </w:p>
        </w:tc>
        <w:tc>
          <w:tcPr>
            <w:tcW w:w="1166" w:type="dxa"/>
            <w:tcBorders>
              <w:top w:val="nil"/>
              <w:left w:val="nil"/>
              <w:bottom w:val="single" w:sz="8" w:space="0" w:color="auto"/>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Pr>
                <w:rFonts w:ascii="Arial" w:hAnsi="Arial" w:cs="Arial"/>
                <w:sz w:val="16"/>
                <w:szCs w:val="16"/>
              </w:rPr>
              <w:t>единицах</w:t>
            </w:r>
          </w:p>
        </w:tc>
        <w:tc>
          <w:tcPr>
            <w:tcW w:w="1166" w:type="dxa"/>
            <w:tcBorders>
              <w:top w:val="nil"/>
              <w:left w:val="single" w:sz="4" w:space="0" w:color="auto"/>
              <w:bottom w:val="single" w:sz="8" w:space="0" w:color="auto"/>
              <w:right w:val="single" w:sz="4"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 </w:t>
            </w:r>
          </w:p>
        </w:tc>
        <w:tc>
          <w:tcPr>
            <w:tcW w:w="972" w:type="dxa"/>
            <w:tcBorders>
              <w:top w:val="nil"/>
              <w:left w:val="nil"/>
              <w:bottom w:val="single" w:sz="8" w:space="0" w:color="auto"/>
              <w:right w:val="single" w:sz="8"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Pr>
                <w:rFonts w:ascii="Arial" w:hAnsi="Arial" w:cs="Arial"/>
                <w:sz w:val="16"/>
                <w:szCs w:val="16"/>
              </w:rPr>
              <w:t>руб</w:t>
            </w:r>
            <w:r w:rsidRPr="006926C7">
              <w:rPr>
                <w:rFonts w:ascii="Arial" w:hAnsi="Arial" w:cs="Arial"/>
                <w:sz w:val="16"/>
                <w:szCs w:val="16"/>
              </w:rPr>
              <w:t>.</w:t>
            </w:r>
          </w:p>
        </w:tc>
        <w:tc>
          <w:tcPr>
            <w:tcW w:w="1166" w:type="dxa"/>
            <w:tcBorders>
              <w:top w:val="nil"/>
              <w:left w:val="nil"/>
              <w:bottom w:val="single" w:sz="8" w:space="0" w:color="auto"/>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Pr>
                <w:rFonts w:ascii="Arial" w:hAnsi="Arial" w:cs="Arial"/>
                <w:sz w:val="16"/>
                <w:szCs w:val="16"/>
              </w:rPr>
              <w:t>единицах</w:t>
            </w:r>
          </w:p>
        </w:tc>
        <w:tc>
          <w:tcPr>
            <w:tcW w:w="402" w:type="dxa"/>
            <w:tcBorders>
              <w:top w:val="nil"/>
              <w:left w:val="single" w:sz="4" w:space="0" w:color="auto"/>
              <w:bottom w:val="single" w:sz="8" w:space="0" w:color="auto"/>
              <w:right w:val="single" w:sz="4"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 </w:t>
            </w:r>
          </w:p>
        </w:tc>
      </w:tr>
      <w:tr w:rsidR="006926C7" w:rsidRPr="006926C7">
        <w:trPr>
          <w:trHeight w:val="255"/>
        </w:trPr>
        <w:tc>
          <w:tcPr>
            <w:tcW w:w="1182" w:type="dxa"/>
            <w:tcBorders>
              <w:top w:val="single" w:sz="8" w:space="0" w:color="auto"/>
              <w:left w:val="single" w:sz="8" w:space="0" w:color="auto"/>
              <w:bottom w:val="single" w:sz="4" w:space="0" w:color="auto"/>
              <w:right w:val="single" w:sz="8" w:space="0" w:color="auto"/>
            </w:tcBorders>
            <w:noWrap/>
            <w:tcMar>
              <w:top w:w="13" w:type="dxa"/>
              <w:left w:w="13" w:type="dxa"/>
              <w:bottom w:w="0" w:type="dxa"/>
              <w:right w:w="13" w:type="dxa"/>
            </w:tcMar>
            <w:vAlign w:val="bottom"/>
          </w:tcPr>
          <w:p w:rsidR="006926C7" w:rsidRPr="006926C7" w:rsidRDefault="006926C7">
            <w:pPr>
              <w:rPr>
                <w:rFonts w:ascii="Arial" w:hAnsi="Arial" w:cs="Arial"/>
                <w:sz w:val="16"/>
                <w:szCs w:val="16"/>
              </w:rPr>
            </w:pPr>
            <w:r w:rsidRPr="006926C7">
              <w:rPr>
                <w:rFonts w:ascii="Arial" w:hAnsi="Arial" w:cs="Arial"/>
                <w:sz w:val="16"/>
                <w:szCs w:val="16"/>
              </w:rPr>
              <w:t xml:space="preserve">1. </w:t>
            </w:r>
            <w:r>
              <w:rPr>
                <w:rFonts w:ascii="Arial" w:hAnsi="Arial" w:cs="Arial"/>
                <w:sz w:val="16"/>
                <w:szCs w:val="16"/>
              </w:rPr>
              <w:t>Солод</w:t>
            </w:r>
            <w:r w:rsidRPr="006926C7">
              <w:rPr>
                <w:rFonts w:ascii="Arial" w:hAnsi="Arial" w:cs="Arial"/>
                <w:sz w:val="16"/>
                <w:szCs w:val="16"/>
              </w:rPr>
              <w:t xml:space="preserve"> (</w:t>
            </w:r>
            <w:r>
              <w:rPr>
                <w:rFonts w:ascii="Arial" w:hAnsi="Arial" w:cs="Arial"/>
                <w:sz w:val="16"/>
                <w:szCs w:val="16"/>
              </w:rPr>
              <w:t>кг</w:t>
            </w:r>
            <w:r w:rsidRPr="006926C7">
              <w:rPr>
                <w:rFonts w:ascii="Arial" w:hAnsi="Arial" w:cs="Arial"/>
                <w:sz w:val="16"/>
                <w:szCs w:val="16"/>
              </w:rPr>
              <w:t>.)</w:t>
            </w:r>
          </w:p>
        </w:tc>
        <w:tc>
          <w:tcPr>
            <w:tcW w:w="1166" w:type="dxa"/>
            <w:tcBorders>
              <w:top w:val="nil"/>
              <w:left w:val="nil"/>
              <w:bottom w:val="single" w:sz="4" w:space="0" w:color="auto"/>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10854</w:t>
            </w:r>
          </w:p>
        </w:tc>
        <w:tc>
          <w:tcPr>
            <w:tcW w:w="972" w:type="dxa"/>
            <w:tcBorders>
              <w:top w:val="nil"/>
              <w:left w:val="single" w:sz="4" w:space="0" w:color="auto"/>
              <w:bottom w:val="single" w:sz="4" w:space="0" w:color="auto"/>
              <w:right w:val="single" w:sz="4"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10</w:t>
            </w:r>
          </w:p>
        </w:tc>
        <w:tc>
          <w:tcPr>
            <w:tcW w:w="1361" w:type="dxa"/>
            <w:tcBorders>
              <w:top w:val="nil"/>
              <w:left w:val="nil"/>
              <w:bottom w:val="single" w:sz="4" w:space="0" w:color="auto"/>
              <w:right w:val="single" w:sz="8"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108540</w:t>
            </w:r>
          </w:p>
        </w:tc>
        <w:tc>
          <w:tcPr>
            <w:tcW w:w="1166" w:type="dxa"/>
            <w:tcBorders>
              <w:top w:val="nil"/>
              <w:left w:val="nil"/>
              <w:bottom w:val="single" w:sz="4" w:space="0" w:color="auto"/>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22737</w:t>
            </w:r>
          </w:p>
        </w:tc>
        <w:tc>
          <w:tcPr>
            <w:tcW w:w="1166" w:type="dxa"/>
            <w:tcBorders>
              <w:top w:val="nil"/>
              <w:left w:val="single" w:sz="4" w:space="0" w:color="auto"/>
              <w:bottom w:val="single" w:sz="4" w:space="0" w:color="auto"/>
              <w:right w:val="single" w:sz="4"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10</w:t>
            </w:r>
          </w:p>
        </w:tc>
        <w:tc>
          <w:tcPr>
            <w:tcW w:w="972" w:type="dxa"/>
            <w:tcBorders>
              <w:top w:val="nil"/>
              <w:left w:val="nil"/>
              <w:bottom w:val="single" w:sz="4" w:space="0" w:color="auto"/>
              <w:right w:val="single" w:sz="8"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227370</w:t>
            </w:r>
          </w:p>
        </w:tc>
        <w:tc>
          <w:tcPr>
            <w:tcW w:w="1166" w:type="dxa"/>
            <w:tcBorders>
              <w:top w:val="nil"/>
              <w:left w:val="nil"/>
              <w:bottom w:val="single" w:sz="4" w:space="0" w:color="auto"/>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30344</w:t>
            </w:r>
          </w:p>
        </w:tc>
        <w:tc>
          <w:tcPr>
            <w:tcW w:w="402" w:type="dxa"/>
            <w:tcBorders>
              <w:top w:val="nil"/>
              <w:left w:val="single" w:sz="4" w:space="0" w:color="auto"/>
              <w:bottom w:val="single" w:sz="4" w:space="0" w:color="auto"/>
              <w:right w:val="single" w:sz="4"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10</w:t>
            </w:r>
          </w:p>
        </w:tc>
      </w:tr>
      <w:tr w:rsidR="006926C7" w:rsidRPr="006926C7">
        <w:trPr>
          <w:trHeight w:val="255"/>
        </w:trPr>
        <w:tc>
          <w:tcPr>
            <w:tcW w:w="1182" w:type="dxa"/>
            <w:tcBorders>
              <w:top w:val="nil"/>
              <w:left w:val="single" w:sz="8" w:space="0" w:color="auto"/>
              <w:bottom w:val="single" w:sz="4" w:space="0" w:color="auto"/>
              <w:right w:val="single" w:sz="8" w:space="0" w:color="auto"/>
            </w:tcBorders>
            <w:noWrap/>
            <w:tcMar>
              <w:top w:w="13" w:type="dxa"/>
              <w:left w:w="13" w:type="dxa"/>
              <w:bottom w:w="0" w:type="dxa"/>
              <w:right w:w="13" w:type="dxa"/>
            </w:tcMar>
            <w:vAlign w:val="bottom"/>
          </w:tcPr>
          <w:p w:rsidR="006926C7" w:rsidRPr="006926C7" w:rsidRDefault="006926C7">
            <w:pPr>
              <w:rPr>
                <w:rFonts w:ascii="Arial" w:hAnsi="Arial" w:cs="Arial"/>
                <w:sz w:val="16"/>
                <w:szCs w:val="16"/>
              </w:rPr>
            </w:pPr>
            <w:r w:rsidRPr="006926C7">
              <w:rPr>
                <w:rFonts w:ascii="Arial" w:hAnsi="Arial" w:cs="Arial"/>
                <w:sz w:val="16"/>
                <w:szCs w:val="16"/>
              </w:rPr>
              <w:t xml:space="preserve">2. </w:t>
            </w:r>
            <w:r>
              <w:rPr>
                <w:rFonts w:ascii="Arial" w:hAnsi="Arial" w:cs="Arial"/>
                <w:sz w:val="16"/>
                <w:szCs w:val="16"/>
              </w:rPr>
              <w:t>Вода</w:t>
            </w:r>
            <w:r w:rsidRPr="006926C7">
              <w:rPr>
                <w:rFonts w:ascii="Arial" w:hAnsi="Arial" w:cs="Arial"/>
                <w:sz w:val="16"/>
                <w:szCs w:val="16"/>
              </w:rPr>
              <w:t xml:space="preserve"> (</w:t>
            </w:r>
            <w:r>
              <w:rPr>
                <w:rFonts w:ascii="Arial" w:hAnsi="Arial" w:cs="Arial"/>
                <w:sz w:val="16"/>
                <w:szCs w:val="16"/>
              </w:rPr>
              <w:t>литр</w:t>
            </w:r>
            <w:r w:rsidRPr="006926C7">
              <w:rPr>
                <w:rFonts w:ascii="Arial" w:hAnsi="Arial" w:cs="Arial"/>
                <w:sz w:val="16"/>
                <w:szCs w:val="16"/>
              </w:rPr>
              <w:t>.)</w:t>
            </w:r>
          </w:p>
        </w:tc>
        <w:tc>
          <w:tcPr>
            <w:tcW w:w="1166" w:type="dxa"/>
            <w:tcBorders>
              <w:top w:val="nil"/>
              <w:left w:val="nil"/>
              <w:bottom w:val="single" w:sz="4" w:space="0" w:color="auto"/>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50010</w:t>
            </w:r>
          </w:p>
        </w:tc>
        <w:tc>
          <w:tcPr>
            <w:tcW w:w="972" w:type="dxa"/>
            <w:tcBorders>
              <w:top w:val="nil"/>
              <w:left w:val="single" w:sz="4" w:space="0" w:color="auto"/>
              <w:bottom w:val="single" w:sz="4" w:space="0" w:color="auto"/>
              <w:right w:val="single" w:sz="4"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0,5</w:t>
            </w:r>
          </w:p>
        </w:tc>
        <w:tc>
          <w:tcPr>
            <w:tcW w:w="1361" w:type="dxa"/>
            <w:tcBorders>
              <w:top w:val="nil"/>
              <w:left w:val="nil"/>
              <w:bottom w:val="single" w:sz="4" w:space="0" w:color="auto"/>
              <w:right w:val="single" w:sz="8"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25005</w:t>
            </w:r>
          </w:p>
        </w:tc>
        <w:tc>
          <w:tcPr>
            <w:tcW w:w="1166" w:type="dxa"/>
            <w:tcBorders>
              <w:top w:val="nil"/>
              <w:left w:val="nil"/>
              <w:bottom w:val="single" w:sz="4" w:space="0" w:color="auto"/>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50000</w:t>
            </w:r>
          </w:p>
        </w:tc>
        <w:tc>
          <w:tcPr>
            <w:tcW w:w="1166" w:type="dxa"/>
            <w:tcBorders>
              <w:top w:val="nil"/>
              <w:left w:val="single" w:sz="4" w:space="0" w:color="auto"/>
              <w:bottom w:val="single" w:sz="4" w:space="0" w:color="auto"/>
              <w:right w:val="single" w:sz="4"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0,5</w:t>
            </w:r>
          </w:p>
        </w:tc>
        <w:tc>
          <w:tcPr>
            <w:tcW w:w="972" w:type="dxa"/>
            <w:tcBorders>
              <w:top w:val="nil"/>
              <w:left w:val="nil"/>
              <w:bottom w:val="single" w:sz="4" w:space="0" w:color="auto"/>
              <w:right w:val="single" w:sz="8"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25000</w:t>
            </w:r>
          </w:p>
        </w:tc>
        <w:tc>
          <w:tcPr>
            <w:tcW w:w="1166" w:type="dxa"/>
            <w:tcBorders>
              <w:top w:val="nil"/>
              <w:left w:val="nil"/>
              <w:bottom w:val="single" w:sz="4" w:space="0" w:color="auto"/>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105509</w:t>
            </w:r>
          </w:p>
        </w:tc>
        <w:tc>
          <w:tcPr>
            <w:tcW w:w="402" w:type="dxa"/>
            <w:tcBorders>
              <w:top w:val="nil"/>
              <w:left w:val="single" w:sz="4" w:space="0" w:color="auto"/>
              <w:bottom w:val="single" w:sz="4" w:space="0" w:color="auto"/>
              <w:right w:val="single" w:sz="4"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0,5</w:t>
            </w:r>
          </w:p>
        </w:tc>
      </w:tr>
      <w:tr w:rsidR="006926C7" w:rsidRPr="006926C7">
        <w:trPr>
          <w:trHeight w:val="255"/>
        </w:trPr>
        <w:tc>
          <w:tcPr>
            <w:tcW w:w="1182" w:type="dxa"/>
            <w:tcBorders>
              <w:top w:val="nil"/>
              <w:left w:val="single" w:sz="8" w:space="0" w:color="auto"/>
              <w:bottom w:val="single" w:sz="4" w:space="0" w:color="auto"/>
              <w:right w:val="single" w:sz="8" w:space="0" w:color="auto"/>
            </w:tcBorders>
            <w:noWrap/>
            <w:tcMar>
              <w:top w:w="13" w:type="dxa"/>
              <w:left w:w="13" w:type="dxa"/>
              <w:bottom w:w="0" w:type="dxa"/>
              <w:right w:w="13" w:type="dxa"/>
            </w:tcMar>
            <w:vAlign w:val="bottom"/>
          </w:tcPr>
          <w:p w:rsidR="006926C7" w:rsidRPr="006926C7" w:rsidRDefault="006926C7">
            <w:pPr>
              <w:rPr>
                <w:rFonts w:ascii="Arial" w:hAnsi="Arial" w:cs="Arial"/>
                <w:sz w:val="16"/>
                <w:szCs w:val="16"/>
              </w:rPr>
            </w:pPr>
            <w:r w:rsidRPr="006926C7">
              <w:rPr>
                <w:rFonts w:ascii="Arial" w:hAnsi="Arial" w:cs="Arial"/>
                <w:sz w:val="16"/>
                <w:szCs w:val="16"/>
              </w:rPr>
              <w:t xml:space="preserve">3. </w:t>
            </w:r>
            <w:r>
              <w:rPr>
                <w:rFonts w:ascii="Arial" w:hAnsi="Arial" w:cs="Arial"/>
                <w:sz w:val="16"/>
                <w:szCs w:val="16"/>
              </w:rPr>
              <w:t>Топливо</w:t>
            </w:r>
            <w:r w:rsidRPr="006926C7">
              <w:rPr>
                <w:rFonts w:ascii="Arial" w:hAnsi="Arial" w:cs="Arial"/>
                <w:sz w:val="16"/>
                <w:szCs w:val="16"/>
              </w:rPr>
              <w:t xml:space="preserve"> (</w:t>
            </w:r>
            <w:r>
              <w:rPr>
                <w:rFonts w:ascii="Arial" w:hAnsi="Arial" w:cs="Arial"/>
                <w:sz w:val="16"/>
                <w:szCs w:val="16"/>
              </w:rPr>
              <w:t>литр</w:t>
            </w:r>
            <w:r w:rsidRPr="006926C7">
              <w:rPr>
                <w:rFonts w:ascii="Arial" w:hAnsi="Arial" w:cs="Arial"/>
                <w:sz w:val="16"/>
                <w:szCs w:val="16"/>
              </w:rPr>
              <w:t>.)</w:t>
            </w:r>
          </w:p>
        </w:tc>
        <w:tc>
          <w:tcPr>
            <w:tcW w:w="1166" w:type="dxa"/>
            <w:tcBorders>
              <w:top w:val="nil"/>
              <w:left w:val="nil"/>
              <w:bottom w:val="single" w:sz="4" w:space="0" w:color="auto"/>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80000</w:t>
            </w:r>
          </w:p>
        </w:tc>
        <w:tc>
          <w:tcPr>
            <w:tcW w:w="972" w:type="dxa"/>
            <w:tcBorders>
              <w:top w:val="nil"/>
              <w:left w:val="single" w:sz="4" w:space="0" w:color="auto"/>
              <w:bottom w:val="single" w:sz="4" w:space="0" w:color="auto"/>
              <w:right w:val="single" w:sz="4"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8</w:t>
            </w:r>
          </w:p>
        </w:tc>
        <w:tc>
          <w:tcPr>
            <w:tcW w:w="1361" w:type="dxa"/>
            <w:tcBorders>
              <w:top w:val="nil"/>
              <w:left w:val="nil"/>
              <w:bottom w:val="single" w:sz="4" w:space="0" w:color="auto"/>
              <w:right w:val="single" w:sz="8"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640000</w:t>
            </w:r>
          </w:p>
        </w:tc>
        <w:tc>
          <w:tcPr>
            <w:tcW w:w="1166" w:type="dxa"/>
            <w:tcBorders>
              <w:top w:val="nil"/>
              <w:left w:val="nil"/>
              <w:bottom w:val="single" w:sz="4" w:space="0" w:color="auto"/>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80000</w:t>
            </w:r>
          </w:p>
        </w:tc>
        <w:tc>
          <w:tcPr>
            <w:tcW w:w="1166" w:type="dxa"/>
            <w:tcBorders>
              <w:top w:val="nil"/>
              <w:left w:val="single" w:sz="4" w:space="0" w:color="auto"/>
              <w:bottom w:val="single" w:sz="4" w:space="0" w:color="auto"/>
              <w:right w:val="single" w:sz="4"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8</w:t>
            </w:r>
          </w:p>
        </w:tc>
        <w:tc>
          <w:tcPr>
            <w:tcW w:w="972" w:type="dxa"/>
            <w:tcBorders>
              <w:top w:val="nil"/>
              <w:left w:val="nil"/>
              <w:bottom w:val="single" w:sz="4" w:space="0" w:color="auto"/>
              <w:right w:val="single" w:sz="8"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640000</w:t>
            </w:r>
          </w:p>
        </w:tc>
        <w:tc>
          <w:tcPr>
            <w:tcW w:w="1166" w:type="dxa"/>
            <w:tcBorders>
              <w:top w:val="nil"/>
              <w:left w:val="nil"/>
              <w:bottom w:val="single" w:sz="4" w:space="0" w:color="auto"/>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80000</w:t>
            </w:r>
          </w:p>
        </w:tc>
        <w:tc>
          <w:tcPr>
            <w:tcW w:w="402" w:type="dxa"/>
            <w:tcBorders>
              <w:top w:val="nil"/>
              <w:left w:val="single" w:sz="4" w:space="0" w:color="auto"/>
              <w:bottom w:val="single" w:sz="4" w:space="0" w:color="auto"/>
              <w:right w:val="single" w:sz="4"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8</w:t>
            </w:r>
          </w:p>
        </w:tc>
      </w:tr>
      <w:tr w:rsidR="006926C7" w:rsidRPr="006926C7">
        <w:trPr>
          <w:trHeight w:val="255"/>
        </w:trPr>
        <w:tc>
          <w:tcPr>
            <w:tcW w:w="1182" w:type="dxa"/>
            <w:tcBorders>
              <w:top w:val="nil"/>
              <w:left w:val="single" w:sz="8" w:space="0" w:color="auto"/>
              <w:bottom w:val="single" w:sz="4" w:space="0" w:color="auto"/>
              <w:right w:val="single" w:sz="8" w:space="0" w:color="auto"/>
            </w:tcBorders>
            <w:noWrap/>
            <w:tcMar>
              <w:top w:w="13" w:type="dxa"/>
              <w:left w:w="13" w:type="dxa"/>
              <w:bottom w:w="0" w:type="dxa"/>
              <w:right w:w="13" w:type="dxa"/>
            </w:tcMar>
            <w:vAlign w:val="bottom"/>
          </w:tcPr>
          <w:p w:rsidR="006926C7" w:rsidRPr="006926C7" w:rsidRDefault="006926C7">
            <w:pPr>
              <w:rPr>
                <w:rFonts w:ascii="Arial" w:hAnsi="Arial" w:cs="Arial"/>
                <w:sz w:val="16"/>
                <w:szCs w:val="16"/>
              </w:rPr>
            </w:pPr>
            <w:r w:rsidRPr="006926C7">
              <w:rPr>
                <w:rFonts w:ascii="Arial" w:hAnsi="Arial" w:cs="Arial"/>
                <w:sz w:val="16"/>
                <w:szCs w:val="16"/>
              </w:rPr>
              <w:t xml:space="preserve">4. </w:t>
            </w:r>
            <w:r>
              <w:rPr>
                <w:rFonts w:ascii="Arial" w:hAnsi="Arial" w:cs="Arial"/>
                <w:sz w:val="16"/>
                <w:szCs w:val="16"/>
              </w:rPr>
              <w:t>Элктр</w:t>
            </w:r>
            <w:r w:rsidRPr="006926C7">
              <w:rPr>
                <w:rFonts w:ascii="Arial" w:hAnsi="Arial" w:cs="Arial"/>
                <w:sz w:val="16"/>
                <w:szCs w:val="16"/>
              </w:rPr>
              <w:t xml:space="preserve">. </w:t>
            </w:r>
            <w:r>
              <w:rPr>
                <w:rFonts w:ascii="Arial" w:hAnsi="Arial" w:cs="Arial"/>
                <w:sz w:val="16"/>
                <w:szCs w:val="16"/>
              </w:rPr>
              <w:t>энергия</w:t>
            </w:r>
            <w:r w:rsidRPr="006926C7">
              <w:rPr>
                <w:rFonts w:ascii="Arial" w:hAnsi="Arial" w:cs="Arial"/>
                <w:sz w:val="16"/>
                <w:szCs w:val="16"/>
              </w:rPr>
              <w:t xml:space="preserve"> (</w:t>
            </w:r>
            <w:r>
              <w:rPr>
                <w:rFonts w:ascii="Arial" w:hAnsi="Arial" w:cs="Arial"/>
                <w:sz w:val="16"/>
                <w:szCs w:val="16"/>
              </w:rPr>
              <w:t>К</w:t>
            </w:r>
            <w:r w:rsidRPr="006926C7">
              <w:rPr>
                <w:rFonts w:ascii="Arial" w:hAnsi="Arial" w:cs="Arial"/>
                <w:sz w:val="16"/>
                <w:szCs w:val="16"/>
              </w:rPr>
              <w:t>/</w:t>
            </w:r>
            <w:r>
              <w:rPr>
                <w:rFonts w:ascii="Arial" w:hAnsi="Arial" w:cs="Arial"/>
                <w:sz w:val="16"/>
                <w:szCs w:val="16"/>
              </w:rPr>
              <w:t>Вт</w:t>
            </w:r>
            <w:r w:rsidRPr="006926C7">
              <w:rPr>
                <w:rFonts w:ascii="Arial" w:hAnsi="Arial" w:cs="Arial"/>
                <w:sz w:val="16"/>
                <w:szCs w:val="16"/>
              </w:rPr>
              <w:t>)</w:t>
            </w:r>
          </w:p>
        </w:tc>
        <w:tc>
          <w:tcPr>
            <w:tcW w:w="1166" w:type="dxa"/>
            <w:tcBorders>
              <w:top w:val="nil"/>
              <w:left w:val="nil"/>
              <w:bottom w:val="single" w:sz="4" w:space="0" w:color="auto"/>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1000000</w:t>
            </w:r>
          </w:p>
        </w:tc>
        <w:tc>
          <w:tcPr>
            <w:tcW w:w="972" w:type="dxa"/>
            <w:tcBorders>
              <w:top w:val="nil"/>
              <w:left w:val="single" w:sz="4" w:space="0" w:color="auto"/>
              <w:bottom w:val="single" w:sz="4" w:space="0" w:color="auto"/>
              <w:right w:val="single" w:sz="4"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0,45</w:t>
            </w:r>
          </w:p>
        </w:tc>
        <w:tc>
          <w:tcPr>
            <w:tcW w:w="1361" w:type="dxa"/>
            <w:tcBorders>
              <w:top w:val="nil"/>
              <w:left w:val="nil"/>
              <w:bottom w:val="single" w:sz="4" w:space="0" w:color="auto"/>
              <w:right w:val="single" w:sz="8"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450000</w:t>
            </w:r>
          </w:p>
        </w:tc>
        <w:tc>
          <w:tcPr>
            <w:tcW w:w="1166" w:type="dxa"/>
            <w:tcBorders>
              <w:top w:val="nil"/>
              <w:left w:val="nil"/>
              <w:bottom w:val="single" w:sz="4" w:space="0" w:color="auto"/>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1000000</w:t>
            </w:r>
          </w:p>
        </w:tc>
        <w:tc>
          <w:tcPr>
            <w:tcW w:w="1166" w:type="dxa"/>
            <w:tcBorders>
              <w:top w:val="nil"/>
              <w:left w:val="single" w:sz="4" w:space="0" w:color="auto"/>
              <w:bottom w:val="single" w:sz="4" w:space="0" w:color="auto"/>
              <w:right w:val="single" w:sz="4"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0,45</w:t>
            </w:r>
          </w:p>
        </w:tc>
        <w:tc>
          <w:tcPr>
            <w:tcW w:w="972" w:type="dxa"/>
            <w:tcBorders>
              <w:top w:val="nil"/>
              <w:left w:val="nil"/>
              <w:bottom w:val="single" w:sz="4" w:space="0" w:color="auto"/>
              <w:right w:val="single" w:sz="8"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450000</w:t>
            </w:r>
          </w:p>
        </w:tc>
        <w:tc>
          <w:tcPr>
            <w:tcW w:w="1166" w:type="dxa"/>
            <w:tcBorders>
              <w:top w:val="nil"/>
              <w:left w:val="nil"/>
              <w:bottom w:val="single" w:sz="4" w:space="0" w:color="auto"/>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1000000</w:t>
            </w:r>
          </w:p>
        </w:tc>
        <w:tc>
          <w:tcPr>
            <w:tcW w:w="402" w:type="dxa"/>
            <w:tcBorders>
              <w:top w:val="nil"/>
              <w:left w:val="single" w:sz="4" w:space="0" w:color="auto"/>
              <w:bottom w:val="single" w:sz="4" w:space="0" w:color="auto"/>
              <w:right w:val="single" w:sz="4"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0,45</w:t>
            </w:r>
          </w:p>
        </w:tc>
      </w:tr>
      <w:tr w:rsidR="006926C7" w:rsidRPr="006926C7">
        <w:trPr>
          <w:trHeight w:val="270"/>
        </w:trPr>
        <w:tc>
          <w:tcPr>
            <w:tcW w:w="1182" w:type="dxa"/>
            <w:tcBorders>
              <w:top w:val="nil"/>
              <w:left w:val="single" w:sz="8" w:space="0" w:color="auto"/>
              <w:bottom w:val="single" w:sz="4" w:space="0" w:color="auto"/>
              <w:right w:val="single" w:sz="8" w:space="0" w:color="auto"/>
            </w:tcBorders>
            <w:noWrap/>
            <w:tcMar>
              <w:top w:w="13" w:type="dxa"/>
              <w:left w:w="13" w:type="dxa"/>
              <w:bottom w:w="0" w:type="dxa"/>
              <w:right w:w="13" w:type="dxa"/>
            </w:tcMar>
            <w:vAlign w:val="bottom"/>
          </w:tcPr>
          <w:p w:rsidR="006926C7" w:rsidRPr="006926C7" w:rsidRDefault="006926C7">
            <w:pPr>
              <w:rPr>
                <w:rFonts w:ascii="Arial" w:hAnsi="Arial" w:cs="Arial"/>
                <w:sz w:val="16"/>
                <w:szCs w:val="16"/>
              </w:rPr>
            </w:pPr>
            <w:r w:rsidRPr="006926C7">
              <w:rPr>
                <w:rFonts w:ascii="Arial" w:hAnsi="Arial" w:cs="Arial"/>
                <w:sz w:val="16"/>
                <w:szCs w:val="16"/>
              </w:rPr>
              <w:t xml:space="preserve">5. </w:t>
            </w:r>
            <w:r>
              <w:rPr>
                <w:rFonts w:ascii="Arial" w:hAnsi="Arial" w:cs="Arial"/>
                <w:sz w:val="16"/>
                <w:szCs w:val="16"/>
              </w:rPr>
              <w:t>Коммуникации</w:t>
            </w:r>
          </w:p>
        </w:tc>
        <w:tc>
          <w:tcPr>
            <w:tcW w:w="1166" w:type="dxa"/>
            <w:tcBorders>
              <w:top w:val="nil"/>
              <w:left w:val="nil"/>
              <w:bottom w:val="single" w:sz="8" w:space="0" w:color="auto"/>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2400</w:t>
            </w:r>
          </w:p>
        </w:tc>
        <w:tc>
          <w:tcPr>
            <w:tcW w:w="972" w:type="dxa"/>
            <w:tcBorders>
              <w:top w:val="nil"/>
              <w:left w:val="single" w:sz="4" w:space="0" w:color="auto"/>
              <w:bottom w:val="single" w:sz="8" w:space="0" w:color="auto"/>
              <w:right w:val="single" w:sz="4"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15</w:t>
            </w:r>
          </w:p>
        </w:tc>
        <w:tc>
          <w:tcPr>
            <w:tcW w:w="1361" w:type="dxa"/>
            <w:tcBorders>
              <w:top w:val="nil"/>
              <w:left w:val="nil"/>
              <w:bottom w:val="single" w:sz="8" w:space="0" w:color="auto"/>
              <w:right w:val="single" w:sz="8"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36000</w:t>
            </w:r>
          </w:p>
        </w:tc>
        <w:tc>
          <w:tcPr>
            <w:tcW w:w="1166" w:type="dxa"/>
            <w:tcBorders>
              <w:top w:val="nil"/>
              <w:left w:val="nil"/>
              <w:bottom w:val="single" w:sz="8" w:space="0" w:color="auto"/>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2400</w:t>
            </w:r>
          </w:p>
        </w:tc>
        <w:tc>
          <w:tcPr>
            <w:tcW w:w="1166" w:type="dxa"/>
            <w:tcBorders>
              <w:top w:val="nil"/>
              <w:left w:val="single" w:sz="4" w:space="0" w:color="auto"/>
              <w:bottom w:val="single" w:sz="8" w:space="0" w:color="auto"/>
              <w:right w:val="single" w:sz="4"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15</w:t>
            </w:r>
          </w:p>
        </w:tc>
        <w:tc>
          <w:tcPr>
            <w:tcW w:w="972" w:type="dxa"/>
            <w:tcBorders>
              <w:top w:val="nil"/>
              <w:left w:val="nil"/>
              <w:bottom w:val="single" w:sz="8" w:space="0" w:color="auto"/>
              <w:right w:val="single" w:sz="8"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36000</w:t>
            </w:r>
          </w:p>
        </w:tc>
        <w:tc>
          <w:tcPr>
            <w:tcW w:w="1166" w:type="dxa"/>
            <w:tcBorders>
              <w:top w:val="nil"/>
              <w:left w:val="nil"/>
              <w:bottom w:val="single" w:sz="8" w:space="0" w:color="auto"/>
              <w:right w:val="nil"/>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3400</w:t>
            </w:r>
          </w:p>
        </w:tc>
        <w:tc>
          <w:tcPr>
            <w:tcW w:w="402" w:type="dxa"/>
            <w:tcBorders>
              <w:top w:val="nil"/>
              <w:left w:val="single" w:sz="4" w:space="0" w:color="auto"/>
              <w:bottom w:val="single" w:sz="8" w:space="0" w:color="auto"/>
              <w:right w:val="single" w:sz="4"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15</w:t>
            </w:r>
          </w:p>
        </w:tc>
      </w:tr>
      <w:tr w:rsidR="006926C7" w:rsidRPr="006926C7">
        <w:trPr>
          <w:trHeight w:val="255"/>
        </w:trPr>
        <w:tc>
          <w:tcPr>
            <w:tcW w:w="1182" w:type="dxa"/>
            <w:tcBorders>
              <w:top w:val="single" w:sz="8" w:space="0" w:color="auto"/>
              <w:left w:val="single" w:sz="4" w:space="0" w:color="auto"/>
              <w:bottom w:val="single" w:sz="4" w:space="0" w:color="auto"/>
              <w:right w:val="single" w:sz="4" w:space="0" w:color="auto"/>
            </w:tcBorders>
            <w:noWrap/>
            <w:tcMar>
              <w:top w:w="13" w:type="dxa"/>
              <w:left w:w="13" w:type="dxa"/>
              <w:bottom w:w="0" w:type="dxa"/>
              <w:right w:w="13" w:type="dxa"/>
            </w:tcMar>
            <w:vAlign w:val="bottom"/>
          </w:tcPr>
          <w:p w:rsidR="006926C7" w:rsidRPr="006926C7" w:rsidRDefault="006926C7">
            <w:pPr>
              <w:rPr>
                <w:rFonts w:ascii="Arial" w:hAnsi="Arial" w:cs="Arial"/>
                <w:b/>
                <w:bCs/>
                <w:sz w:val="16"/>
                <w:szCs w:val="16"/>
              </w:rPr>
            </w:pPr>
            <w:r>
              <w:rPr>
                <w:rFonts w:ascii="Arial" w:hAnsi="Arial" w:cs="Arial"/>
                <w:b/>
                <w:bCs/>
                <w:sz w:val="16"/>
                <w:szCs w:val="16"/>
              </w:rPr>
              <w:t>Итого</w:t>
            </w:r>
            <w:r w:rsidRPr="006926C7">
              <w:rPr>
                <w:rFonts w:ascii="Arial" w:hAnsi="Arial" w:cs="Arial"/>
                <w:b/>
                <w:bCs/>
                <w:sz w:val="16"/>
                <w:szCs w:val="16"/>
              </w:rPr>
              <w:t>:</w:t>
            </w:r>
          </w:p>
        </w:tc>
        <w:tc>
          <w:tcPr>
            <w:tcW w:w="1166" w:type="dxa"/>
            <w:tcBorders>
              <w:top w:val="nil"/>
              <w:left w:val="nil"/>
              <w:bottom w:val="nil"/>
              <w:right w:val="nil"/>
            </w:tcBorders>
            <w:noWrap/>
            <w:tcMar>
              <w:top w:w="13" w:type="dxa"/>
              <w:left w:w="13" w:type="dxa"/>
              <w:bottom w:w="0" w:type="dxa"/>
              <w:right w:w="13" w:type="dxa"/>
            </w:tcMar>
            <w:vAlign w:val="bottom"/>
          </w:tcPr>
          <w:p w:rsidR="006926C7" w:rsidRPr="006926C7" w:rsidRDefault="006926C7">
            <w:pPr>
              <w:rPr>
                <w:rFonts w:ascii="Arial" w:hAnsi="Arial" w:cs="Arial"/>
                <w:sz w:val="16"/>
                <w:szCs w:val="16"/>
              </w:rPr>
            </w:pPr>
          </w:p>
        </w:tc>
        <w:tc>
          <w:tcPr>
            <w:tcW w:w="972" w:type="dxa"/>
            <w:tcBorders>
              <w:top w:val="nil"/>
              <w:left w:val="nil"/>
              <w:bottom w:val="nil"/>
              <w:right w:val="nil"/>
            </w:tcBorders>
            <w:noWrap/>
            <w:tcMar>
              <w:top w:w="13" w:type="dxa"/>
              <w:left w:w="13" w:type="dxa"/>
              <w:bottom w:w="0" w:type="dxa"/>
              <w:right w:w="13" w:type="dxa"/>
            </w:tcMar>
            <w:vAlign w:val="bottom"/>
          </w:tcPr>
          <w:p w:rsidR="006926C7" w:rsidRPr="006926C7" w:rsidRDefault="006926C7">
            <w:pPr>
              <w:rPr>
                <w:rFonts w:ascii="Arial" w:hAnsi="Arial" w:cs="Arial"/>
                <w:sz w:val="16"/>
                <w:szCs w:val="16"/>
              </w:rPr>
            </w:pPr>
          </w:p>
        </w:tc>
        <w:tc>
          <w:tcPr>
            <w:tcW w:w="1361" w:type="dxa"/>
            <w:tcBorders>
              <w:top w:val="nil"/>
              <w:left w:val="single" w:sz="4" w:space="0" w:color="auto"/>
              <w:bottom w:val="single" w:sz="4" w:space="0" w:color="auto"/>
              <w:right w:val="single" w:sz="4"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b/>
                <w:bCs/>
                <w:sz w:val="16"/>
                <w:szCs w:val="16"/>
              </w:rPr>
            </w:pPr>
            <w:r w:rsidRPr="006926C7">
              <w:rPr>
                <w:rFonts w:ascii="Arial" w:hAnsi="Arial" w:cs="Arial"/>
                <w:b/>
                <w:bCs/>
                <w:sz w:val="16"/>
                <w:szCs w:val="16"/>
              </w:rPr>
              <w:t>1259545</w:t>
            </w:r>
          </w:p>
        </w:tc>
        <w:tc>
          <w:tcPr>
            <w:tcW w:w="1166" w:type="dxa"/>
            <w:tcBorders>
              <w:top w:val="nil"/>
              <w:left w:val="nil"/>
              <w:bottom w:val="nil"/>
              <w:right w:val="nil"/>
            </w:tcBorders>
            <w:noWrap/>
            <w:tcMar>
              <w:top w:w="13" w:type="dxa"/>
              <w:left w:w="13" w:type="dxa"/>
              <w:bottom w:w="0" w:type="dxa"/>
              <w:right w:w="13" w:type="dxa"/>
            </w:tcMar>
            <w:vAlign w:val="bottom"/>
          </w:tcPr>
          <w:p w:rsidR="006926C7" w:rsidRPr="006926C7" w:rsidRDefault="006926C7">
            <w:pPr>
              <w:rPr>
                <w:rFonts w:ascii="Arial" w:hAnsi="Arial" w:cs="Arial"/>
                <w:sz w:val="16"/>
                <w:szCs w:val="16"/>
              </w:rPr>
            </w:pPr>
          </w:p>
        </w:tc>
        <w:tc>
          <w:tcPr>
            <w:tcW w:w="1166" w:type="dxa"/>
            <w:tcBorders>
              <w:top w:val="nil"/>
              <w:left w:val="single" w:sz="4" w:space="0" w:color="auto"/>
              <w:bottom w:val="nil"/>
              <w:right w:val="single" w:sz="4"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sz w:val="16"/>
                <w:szCs w:val="16"/>
              </w:rPr>
            </w:pPr>
            <w:r w:rsidRPr="006926C7">
              <w:rPr>
                <w:rFonts w:ascii="Arial" w:hAnsi="Arial" w:cs="Arial"/>
                <w:sz w:val="16"/>
                <w:szCs w:val="16"/>
              </w:rPr>
              <w:t> </w:t>
            </w:r>
          </w:p>
        </w:tc>
        <w:tc>
          <w:tcPr>
            <w:tcW w:w="972" w:type="dxa"/>
            <w:tcBorders>
              <w:top w:val="nil"/>
              <w:left w:val="nil"/>
              <w:bottom w:val="single" w:sz="4" w:space="0" w:color="auto"/>
              <w:right w:val="single" w:sz="4" w:space="0" w:color="auto"/>
            </w:tcBorders>
            <w:noWrap/>
            <w:tcMar>
              <w:top w:w="13" w:type="dxa"/>
              <w:left w:w="13" w:type="dxa"/>
              <w:bottom w:w="0" w:type="dxa"/>
              <w:right w:w="13" w:type="dxa"/>
            </w:tcMar>
            <w:vAlign w:val="bottom"/>
          </w:tcPr>
          <w:p w:rsidR="006926C7" w:rsidRPr="006926C7" w:rsidRDefault="006926C7">
            <w:pPr>
              <w:jc w:val="center"/>
              <w:rPr>
                <w:rFonts w:ascii="Arial" w:hAnsi="Arial" w:cs="Arial"/>
                <w:b/>
                <w:bCs/>
                <w:sz w:val="16"/>
                <w:szCs w:val="16"/>
              </w:rPr>
            </w:pPr>
            <w:r w:rsidRPr="006926C7">
              <w:rPr>
                <w:rFonts w:ascii="Arial" w:hAnsi="Arial" w:cs="Arial"/>
                <w:b/>
                <w:bCs/>
                <w:sz w:val="16"/>
                <w:szCs w:val="16"/>
              </w:rPr>
              <w:t>1378370</w:t>
            </w:r>
          </w:p>
        </w:tc>
        <w:tc>
          <w:tcPr>
            <w:tcW w:w="1166" w:type="dxa"/>
            <w:tcBorders>
              <w:top w:val="nil"/>
              <w:left w:val="nil"/>
              <w:bottom w:val="nil"/>
              <w:right w:val="nil"/>
            </w:tcBorders>
            <w:noWrap/>
            <w:tcMar>
              <w:top w:w="13" w:type="dxa"/>
              <w:left w:w="13" w:type="dxa"/>
              <w:bottom w:w="0" w:type="dxa"/>
              <w:right w:w="13" w:type="dxa"/>
            </w:tcMar>
            <w:vAlign w:val="bottom"/>
          </w:tcPr>
          <w:p w:rsidR="006926C7" w:rsidRPr="006926C7" w:rsidRDefault="006926C7">
            <w:pPr>
              <w:rPr>
                <w:rFonts w:ascii="Arial" w:hAnsi="Arial" w:cs="Arial"/>
                <w:sz w:val="16"/>
                <w:szCs w:val="16"/>
              </w:rPr>
            </w:pPr>
          </w:p>
        </w:tc>
        <w:tc>
          <w:tcPr>
            <w:tcW w:w="402" w:type="dxa"/>
            <w:tcBorders>
              <w:top w:val="nil"/>
              <w:left w:val="nil"/>
              <w:bottom w:val="nil"/>
              <w:right w:val="nil"/>
            </w:tcBorders>
            <w:noWrap/>
            <w:tcMar>
              <w:top w:w="13" w:type="dxa"/>
              <w:left w:w="13" w:type="dxa"/>
              <w:bottom w:w="0" w:type="dxa"/>
              <w:right w:w="13" w:type="dxa"/>
            </w:tcMar>
            <w:vAlign w:val="bottom"/>
          </w:tcPr>
          <w:p w:rsidR="006926C7" w:rsidRPr="006926C7" w:rsidRDefault="006926C7">
            <w:pPr>
              <w:rPr>
                <w:rFonts w:ascii="Arial" w:hAnsi="Arial" w:cs="Arial"/>
                <w:sz w:val="16"/>
                <w:szCs w:val="16"/>
              </w:rPr>
            </w:pPr>
          </w:p>
        </w:tc>
      </w:tr>
      <w:tr w:rsidR="006926C7" w:rsidRPr="006926C7">
        <w:trPr>
          <w:trHeight w:val="255"/>
        </w:trPr>
        <w:tc>
          <w:tcPr>
            <w:tcW w:w="2348" w:type="dxa"/>
            <w:gridSpan w:val="2"/>
            <w:tcBorders>
              <w:top w:val="nil"/>
              <w:left w:val="nil"/>
              <w:bottom w:val="nil"/>
              <w:right w:val="nil"/>
            </w:tcBorders>
            <w:noWrap/>
            <w:tcMar>
              <w:top w:w="13" w:type="dxa"/>
              <w:left w:w="13" w:type="dxa"/>
              <w:bottom w:w="0" w:type="dxa"/>
              <w:right w:w="13" w:type="dxa"/>
            </w:tcMar>
            <w:vAlign w:val="bottom"/>
          </w:tcPr>
          <w:p w:rsidR="006926C7" w:rsidRPr="006926C7" w:rsidRDefault="006926C7">
            <w:pPr>
              <w:rPr>
                <w:rFonts w:ascii="Arial" w:hAnsi="Arial" w:cs="Arial"/>
                <w:sz w:val="16"/>
                <w:szCs w:val="16"/>
              </w:rPr>
            </w:pPr>
            <w:r w:rsidRPr="006926C7">
              <w:rPr>
                <w:rFonts w:ascii="Arial" w:hAnsi="Arial" w:cs="Arial"/>
                <w:sz w:val="16"/>
                <w:szCs w:val="16"/>
              </w:rPr>
              <w:t xml:space="preserve">1+2+3+4+5 = </w:t>
            </w:r>
            <w:r>
              <w:rPr>
                <w:rFonts w:ascii="Arial" w:hAnsi="Arial" w:cs="Arial"/>
                <w:sz w:val="16"/>
                <w:szCs w:val="16"/>
              </w:rPr>
              <w:t>исходные</w:t>
            </w:r>
            <w:r w:rsidRPr="006926C7">
              <w:rPr>
                <w:rFonts w:ascii="Arial" w:hAnsi="Arial" w:cs="Arial"/>
                <w:sz w:val="16"/>
                <w:szCs w:val="16"/>
              </w:rPr>
              <w:t xml:space="preserve"> </w:t>
            </w:r>
            <w:r>
              <w:rPr>
                <w:rFonts w:ascii="Arial" w:hAnsi="Arial" w:cs="Arial"/>
                <w:sz w:val="16"/>
                <w:szCs w:val="16"/>
              </w:rPr>
              <w:t>материалы</w:t>
            </w:r>
            <w:r w:rsidRPr="006926C7">
              <w:rPr>
                <w:rFonts w:ascii="Arial" w:hAnsi="Arial" w:cs="Arial"/>
                <w:sz w:val="16"/>
                <w:szCs w:val="16"/>
              </w:rPr>
              <w:t xml:space="preserve"> =</w:t>
            </w:r>
          </w:p>
        </w:tc>
        <w:tc>
          <w:tcPr>
            <w:tcW w:w="972" w:type="dxa"/>
            <w:tcBorders>
              <w:top w:val="nil"/>
              <w:left w:val="nil"/>
              <w:bottom w:val="nil"/>
              <w:right w:val="nil"/>
            </w:tcBorders>
            <w:noWrap/>
            <w:tcMar>
              <w:top w:w="13" w:type="dxa"/>
              <w:left w:w="13" w:type="dxa"/>
              <w:bottom w:w="0" w:type="dxa"/>
              <w:right w:w="13" w:type="dxa"/>
            </w:tcMar>
            <w:vAlign w:val="bottom"/>
          </w:tcPr>
          <w:p w:rsidR="006926C7" w:rsidRPr="006926C7" w:rsidRDefault="006926C7">
            <w:pPr>
              <w:rPr>
                <w:rFonts w:ascii="Arial" w:hAnsi="Arial" w:cs="Arial"/>
                <w:sz w:val="16"/>
                <w:szCs w:val="16"/>
              </w:rPr>
            </w:pPr>
            <w:r w:rsidRPr="006926C7">
              <w:rPr>
                <w:rFonts w:ascii="Arial" w:hAnsi="Arial" w:cs="Arial"/>
                <w:sz w:val="16"/>
                <w:szCs w:val="16"/>
              </w:rPr>
              <w:t xml:space="preserve">           34   </w:t>
            </w:r>
          </w:p>
        </w:tc>
        <w:tc>
          <w:tcPr>
            <w:tcW w:w="1361" w:type="dxa"/>
            <w:tcBorders>
              <w:top w:val="nil"/>
              <w:left w:val="nil"/>
              <w:bottom w:val="nil"/>
              <w:right w:val="nil"/>
            </w:tcBorders>
            <w:noWrap/>
            <w:tcMar>
              <w:top w:w="13" w:type="dxa"/>
              <w:left w:w="13" w:type="dxa"/>
              <w:bottom w:w="0" w:type="dxa"/>
              <w:right w:w="13" w:type="dxa"/>
            </w:tcMar>
            <w:vAlign w:val="bottom"/>
          </w:tcPr>
          <w:p w:rsidR="006926C7" w:rsidRPr="006926C7" w:rsidRDefault="006926C7">
            <w:pPr>
              <w:rPr>
                <w:rFonts w:ascii="Arial" w:hAnsi="Arial" w:cs="Arial"/>
                <w:sz w:val="16"/>
                <w:szCs w:val="16"/>
              </w:rPr>
            </w:pPr>
          </w:p>
        </w:tc>
        <w:tc>
          <w:tcPr>
            <w:tcW w:w="1166" w:type="dxa"/>
            <w:tcBorders>
              <w:top w:val="nil"/>
              <w:left w:val="nil"/>
              <w:bottom w:val="nil"/>
              <w:right w:val="nil"/>
            </w:tcBorders>
            <w:noWrap/>
            <w:tcMar>
              <w:top w:w="13" w:type="dxa"/>
              <w:left w:w="13" w:type="dxa"/>
              <w:bottom w:w="0" w:type="dxa"/>
              <w:right w:w="13" w:type="dxa"/>
            </w:tcMar>
            <w:vAlign w:val="bottom"/>
          </w:tcPr>
          <w:p w:rsidR="006926C7" w:rsidRPr="006926C7" w:rsidRDefault="006926C7">
            <w:pPr>
              <w:rPr>
                <w:rFonts w:ascii="Arial" w:hAnsi="Arial" w:cs="Arial"/>
                <w:sz w:val="16"/>
                <w:szCs w:val="16"/>
              </w:rPr>
            </w:pPr>
          </w:p>
        </w:tc>
        <w:tc>
          <w:tcPr>
            <w:tcW w:w="1166" w:type="dxa"/>
            <w:tcBorders>
              <w:top w:val="nil"/>
              <w:left w:val="nil"/>
              <w:bottom w:val="nil"/>
              <w:right w:val="nil"/>
            </w:tcBorders>
            <w:noWrap/>
            <w:tcMar>
              <w:top w:w="13" w:type="dxa"/>
              <w:left w:w="13" w:type="dxa"/>
              <w:bottom w:w="0" w:type="dxa"/>
              <w:right w:w="13" w:type="dxa"/>
            </w:tcMar>
            <w:vAlign w:val="bottom"/>
          </w:tcPr>
          <w:p w:rsidR="006926C7" w:rsidRPr="006926C7" w:rsidRDefault="006926C7">
            <w:pPr>
              <w:rPr>
                <w:rFonts w:ascii="Arial" w:hAnsi="Arial" w:cs="Arial"/>
                <w:sz w:val="16"/>
                <w:szCs w:val="16"/>
              </w:rPr>
            </w:pPr>
            <w:r w:rsidRPr="006926C7">
              <w:rPr>
                <w:rFonts w:ascii="Arial" w:hAnsi="Arial" w:cs="Arial"/>
                <w:sz w:val="16"/>
                <w:szCs w:val="16"/>
              </w:rPr>
              <w:t xml:space="preserve">           34   </w:t>
            </w:r>
          </w:p>
        </w:tc>
        <w:tc>
          <w:tcPr>
            <w:tcW w:w="972" w:type="dxa"/>
            <w:tcBorders>
              <w:top w:val="nil"/>
              <w:left w:val="nil"/>
              <w:bottom w:val="nil"/>
              <w:right w:val="nil"/>
            </w:tcBorders>
            <w:noWrap/>
            <w:tcMar>
              <w:top w:w="13" w:type="dxa"/>
              <w:left w:w="13" w:type="dxa"/>
              <w:bottom w:w="0" w:type="dxa"/>
              <w:right w:w="13" w:type="dxa"/>
            </w:tcMar>
            <w:vAlign w:val="bottom"/>
          </w:tcPr>
          <w:p w:rsidR="006926C7" w:rsidRPr="006926C7" w:rsidRDefault="006926C7">
            <w:pPr>
              <w:rPr>
                <w:rFonts w:ascii="Arial" w:hAnsi="Arial" w:cs="Arial"/>
                <w:sz w:val="16"/>
                <w:szCs w:val="16"/>
              </w:rPr>
            </w:pPr>
          </w:p>
        </w:tc>
        <w:tc>
          <w:tcPr>
            <w:tcW w:w="1166" w:type="dxa"/>
            <w:tcBorders>
              <w:top w:val="nil"/>
              <w:left w:val="nil"/>
              <w:bottom w:val="nil"/>
              <w:right w:val="nil"/>
            </w:tcBorders>
            <w:noWrap/>
            <w:tcMar>
              <w:top w:w="13" w:type="dxa"/>
              <w:left w:w="13" w:type="dxa"/>
              <w:bottom w:w="0" w:type="dxa"/>
              <w:right w:w="13" w:type="dxa"/>
            </w:tcMar>
            <w:vAlign w:val="bottom"/>
          </w:tcPr>
          <w:p w:rsidR="006926C7" w:rsidRPr="006926C7" w:rsidRDefault="006926C7">
            <w:pPr>
              <w:rPr>
                <w:rFonts w:ascii="Arial" w:hAnsi="Arial" w:cs="Arial"/>
                <w:sz w:val="16"/>
                <w:szCs w:val="16"/>
              </w:rPr>
            </w:pPr>
          </w:p>
        </w:tc>
        <w:tc>
          <w:tcPr>
            <w:tcW w:w="402" w:type="dxa"/>
            <w:tcBorders>
              <w:top w:val="nil"/>
              <w:left w:val="nil"/>
              <w:bottom w:val="nil"/>
              <w:right w:val="nil"/>
            </w:tcBorders>
            <w:noWrap/>
            <w:tcMar>
              <w:top w:w="13" w:type="dxa"/>
              <w:left w:w="13" w:type="dxa"/>
              <w:bottom w:w="0" w:type="dxa"/>
              <w:right w:w="13" w:type="dxa"/>
            </w:tcMar>
            <w:vAlign w:val="bottom"/>
          </w:tcPr>
          <w:p w:rsidR="006926C7" w:rsidRPr="006926C7" w:rsidRDefault="006926C7">
            <w:pPr>
              <w:rPr>
                <w:rFonts w:ascii="Arial" w:hAnsi="Arial" w:cs="Arial"/>
                <w:sz w:val="16"/>
                <w:szCs w:val="16"/>
              </w:rPr>
            </w:pPr>
            <w:r w:rsidRPr="006926C7">
              <w:rPr>
                <w:rFonts w:ascii="Arial" w:hAnsi="Arial" w:cs="Arial"/>
                <w:sz w:val="16"/>
                <w:szCs w:val="16"/>
              </w:rPr>
              <w:t xml:space="preserve">           34   </w:t>
            </w:r>
          </w:p>
        </w:tc>
      </w:tr>
    </w:tbl>
    <w:p w:rsidR="006926C7" w:rsidRDefault="006926C7">
      <w:pPr>
        <w:pStyle w:val="1"/>
        <w:ind w:firstLine="567"/>
        <w:jc w:val="both"/>
        <w:rPr>
          <w:sz w:val="24"/>
          <w:szCs w:val="24"/>
        </w:rPr>
      </w:pPr>
      <w:bookmarkStart w:id="48" w:name="_Toc514514150"/>
      <w:r>
        <w:rPr>
          <w:sz w:val="24"/>
          <w:szCs w:val="24"/>
          <w:lang w:val="en-US"/>
        </w:rPr>
        <w:t>V</w:t>
      </w:r>
      <w:r>
        <w:rPr>
          <w:sz w:val="24"/>
          <w:szCs w:val="24"/>
        </w:rPr>
        <w:t>. Конкуренция как внутренний регулятор Рыночной Экономики.</w:t>
      </w:r>
      <w:bookmarkEnd w:id="48"/>
    </w:p>
    <w:p w:rsidR="006926C7" w:rsidRDefault="006926C7">
      <w:pPr>
        <w:pStyle w:val="2"/>
        <w:ind w:firstLine="567"/>
        <w:jc w:val="both"/>
        <w:rPr>
          <w:sz w:val="24"/>
          <w:szCs w:val="24"/>
        </w:rPr>
      </w:pPr>
      <w:bookmarkStart w:id="49" w:name="_Toc510338061"/>
    </w:p>
    <w:p w:rsidR="006926C7" w:rsidRDefault="006926C7">
      <w:pPr>
        <w:pStyle w:val="2"/>
        <w:ind w:firstLine="567"/>
        <w:jc w:val="both"/>
        <w:rPr>
          <w:sz w:val="24"/>
          <w:szCs w:val="24"/>
        </w:rPr>
      </w:pPr>
      <w:bookmarkStart w:id="50" w:name="_Toc514514151"/>
      <w:r>
        <w:rPr>
          <w:sz w:val="24"/>
          <w:szCs w:val="24"/>
        </w:rPr>
        <w:t>1. Функции конкуренции.</w:t>
      </w:r>
      <w:bookmarkEnd w:id="49"/>
      <w:bookmarkEnd w:id="50"/>
    </w:p>
    <w:p w:rsidR="006926C7" w:rsidRDefault="006926C7">
      <w:pPr>
        <w:ind w:firstLine="567"/>
        <w:jc w:val="both"/>
      </w:pPr>
      <w:r>
        <w:rPr>
          <w:i/>
          <w:iCs/>
        </w:rPr>
        <w:t>Функция регулирования.</w:t>
      </w:r>
      <w:r>
        <w:t xml:space="preserve">   Для того чтобы устоять в борьбе, предприниматель должен предлагать изделия, которые предпочитает потребитель (суверенитет потребителя). Отсюда и факторы производства под влиянием цены направляются в те отрасли, где в них существует наибольшая потребность.</w:t>
      </w:r>
    </w:p>
    <w:p w:rsidR="006926C7" w:rsidRDefault="006926C7">
      <w:pPr>
        <w:ind w:firstLine="567"/>
        <w:jc w:val="both"/>
      </w:pPr>
      <w:r>
        <w:rPr>
          <w:i/>
          <w:iCs/>
        </w:rPr>
        <w:t>Функция мотивации.</w:t>
      </w:r>
      <w:r>
        <w:t xml:space="preserve"> Для предпринимателя конкуренция означает шанс и риск одновременно:</w:t>
      </w:r>
    </w:p>
    <w:p w:rsidR="006926C7" w:rsidRDefault="006926C7">
      <w:pPr>
        <w:ind w:firstLine="567"/>
        <w:jc w:val="both"/>
      </w:pPr>
      <w:r>
        <w:t xml:space="preserve">    -предприятия, которые предлагают лучшую по качеству продукцию или производят ее с меньшими производственными затратами, получают вознаграждение в виде прибыли (позитивные санкции). Это стимулирует  технический прогресс;</w:t>
      </w:r>
    </w:p>
    <w:p w:rsidR="006926C7" w:rsidRDefault="006926C7">
      <w:pPr>
        <w:ind w:firstLine="567"/>
        <w:jc w:val="both"/>
      </w:pPr>
      <w:r>
        <w:t xml:space="preserve">    -предприятия, которые не реагируют на пожелания клиентов или нарушения правил конкуренции своими соперниками на рынке, получают наказание в виде убытков или вытесняются с рынка (негативные санкции). </w:t>
      </w:r>
    </w:p>
    <w:p w:rsidR="006926C7" w:rsidRDefault="006926C7">
      <w:pPr>
        <w:ind w:firstLine="567"/>
        <w:jc w:val="both"/>
      </w:pPr>
      <w:r>
        <w:rPr>
          <w:i/>
          <w:iCs/>
        </w:rPr>
        <w:t>Функция распределения</w:t>
      </w:r>
      <w:r>
        <w:t>.   Конкуренция не только включает стимулы к более  высокой продуктивности, но и позволяет распределять доход среди предприятий и домашних хозяйств в соответствии с их эффективным вкладом. Это отвечает господствующему в конкурентной борьбе принципу вознаграждения по результатам.</w:t>
      </w:r>
    </w:p>
    <w:p w:rsidR="006926C7" w:rsidRDefault="006926C7">
      <w:pPr>
        <w:ind w:firstLine="567"/>
        <w:jc w:val="both"/>
      </w:pPr>
      <w:r>
        <w:rPr>
          <w:i/>
          <w:iCs/>
        </w:rPr>
        <w:t>Функция контроля</w:t>
      </w:r>
      <w:r>
        <w:t>. Конкуренция ограничивает и контролирует экономическую силу каждого предприятия. Например, монополист может назначать цену. В то же время  конкуренция предоставляет покупателю возможность выбора среди нескольких продавцов. Чем совершеннее конкуренция, тем справедливее цена.</w:t>
      </w:r>
    </w:p>
    <w:p w:rsidR="006926C7" w:rsidRDefault="006926C7">
      <w:pPr>
        <w:ind w:firstLine="567"/>
        <w:jc w:val="both"/>
      </w:pPr>
      <w:r>
        <w:t>Политика в области конкуренции призвана заботиться о том, чтобы конкуренция могла выполнять свои функцию. Руководящий принцип "оптимальной интенсивности конкуренции" в качестве целей политики в области конкуренции предполагает, что:</w:t>
      </w:r>
    </w:p>
    <w:p w:rsidR="006926C7" w:rsidRDefault="006926C7">
      <w:pPr>
        <w:ind w:firstLine="567"/>
        <w:jc w:val="both"/>
      </w:pPr>
      <w:r>
        <w:t xml:space="preserve">   - технический прогресс в отношении изделий и прогрессов быстро внедряется (инновация под давлением  конкуренции);     </w:t>
      </w:r>
    </w:p>
    <w:p w:rsidR="006926C7" w:rsidRDefault="006926C7">
      <w:pPr>
        <w:ind w:firstLine="567"/>
        <w:jc w:val="both"/>
      </w:pPr>
      <w:r>
        <w:t xml:space="preserve">   - предприятия гибко адаптируются к меняющимся условиям (например, склонности потребителей), (адаптация под давлением конкуренции).</w:t>
      </w:r>
    </w:p>
    <w:p w:rsidR="006926C7" w:rsidRDefault="006926C7">
      <w:pPr>
        <w:ind w:firstLine="567"/>
        <w:jc w:val="both"/>
      </w:pPr>
      <w:r>
        <w:t>Масштаб интенсивности конкуренции определяется тем, как скоро преимущества в прибыли теряются в результате успешного воспроизведения инноваций конкурентам. В первую очередь это зависит от того, насколько быстро конкуренты реагируют на рывок вперед предприятия-пионера и насколько динамичен спрос.</w:t>
      </w:r>
    </w:p>
    <w:p w:rsidR="006926C7" w:rsidRDefault="006926C7">
      <w:pPr>
        <w:ind w:firstLine="567"/>
        <w:jc w:val="both"/>
      </w:pPr>
      <w:r>
        <w:t>В соответствии с руководящим принципом оптимальной интенсивной конкуренции благоприятные условия для нормального функционирования соперничества появляются тогда, когда имеют дело с "широкой" олигополией с "умеренной" индивидуализацией продукции. "Узкая" олигополия с сильной индивидуализацией продукции, напротив, уменьшает интенсивность конкуренции.</w:t>
      </w:r>
    </w:p>
    <w:p w:rsidR="006926C7" w:rsidRDefault="006926C7">
      <w:pPr>
        <w:ind w:firstLine="567"/>
        <w:jc w:val="both"/>
      </w:pPr>
      <w:r>
        <w:t>В каждой рыночной экономике существует опасность того, что участники конкурентной борьбы попытаются уклониться от обязательных норм и риска, связанных со свободной конкуренцией, прибегая, например, к сговору о ценах или имитации товарных знаков. Поэтому государство должно издавать нормативные документы, которые регламентируют правила конкурентной борьбы и гарантируют:</w:t>
      </w:r>
    </w:p>
    <w:p w:rsidR="006926C7" w:rsidRDefault="006926C7">
      <w:pPr>
        <w:ind w:firstLine="567"/>
        <w:jc w:val="both"/>
      </w:pPr>
      <w:r>
        <w:t xml:space="preserve">   - качество конкуренции;</w:t>
      </w:r>
    </w:p>
    <w:p w:rsidR="006926C7" w:rsidRDefault="006926C7">
      <w:pPr>
        <w:ind w:firstLine="567"/>
        <w:jc w:val="both"/>
      </w:pPr>
      <w:r>
        <w:t xml:space="preserve">   - само существование конкуренции;</w:t>
      </w:r>
    </w:p>
    <w:p w:rsidR="006926C7" w:rsidRDefault="006926C7">
      <w:pPr>
        <w:ind w:firstLine="567"/>
        <w:jc w:val="both"/>
      </w:pPr>
      <w:r>
        <w:t xml:space="preserve">   - цены и качество изделий должны быть в центре внимания конкуренции;</w:t>
      </w:r>
    </w:p>
    <w:p w:rsidR="006926C7" w:rsidRDefault="006926C7">
      <w:pPr>
        <w:ind w:firstLine="567"/>
        <w:jc w:val="both"/>
      </w:pPr>
      <w:r>
        <w:t xml:space="preserve">   - предлагаемая услуга должна быть соразмерной по цене и другим договорным условиям;</w:t>
      </w:r>
    </w:p>
    <w:p w:rsidR="006926C7" w:rsidRDefault="006926C7">
      <w:pPr>
        <w:ind w:firstLine="567"/>
        <w:jc w:val="both"/>
      </w:pPr>
      <w:r>
        <w:t xml:space="preserve">   - защищенные правовыми нормами товарные знаки и марки помогают покупателю различать товары по их происхождению и своеобразию, а также судить о некоторых их качествах;</w:t>
      </w:r>
    </w:p>
    <w:p w:rsidR="006926C7" w:rsidRDefault="006926C7">
      <w:pPr>
        <w:ind w:firstLine="567"/>
        <w:jc w:val="both"/>
      </w:pPr>
      <w:r>
        <w:t xml:space="preserve">   - ограниченная по времени патентная защита (20 лет) и зарегистрированные промышленные образцы, а также образцы промышленной эстетики. </w:t>
      </w:r>
    </w:p>
    <w:p w:rsidR="006926C7" w:rsidRDefault="006926C7">
      <w:pPr>
        <w:ind w:firstLine="567"/>
        <w:jc w:val="both"/>
      </w:pPr>
    </w:p>
    <w:p w:rsidR="006926C7" w:rsidRDefault="006926C7">
      <w:pPr>
        <w:pStyle w:val="2"/>
        <w:ind w:firstLine="567"/>
        <w:jc w:val="both"/>
        <w:rPr>
          <w:sz w:val="24"/>
          <w:szCs w:val="24"/>
        </w:rPr>
      </w:pPr>
      <w:bookmarkStart w:id="51" w:name="_Toc510338062"/>
      <w:bookmarkStart w:id="52" w:name="_Toc514514152"/>
      <w:r>
        <w:rPr>
          <w:sz w:val="24"/>
          <w:szCs w:val="24"/>
        </w:rPr>
        <w:t>2. Конкуренция: понятие и виды</w:t>
      </w:r>
      <w:bookmarkEnd w:id="51"/>
      <w:bookmarkEnd w:id="52"/>
    </w:p>
    <w:p w:rsidR="006926C7" w:rsidRDefault="006926C7">
      <w:pPr>
        <w:pStyle w:val="a7"/>
        <w:ind w:firstLine="567"/>
        <w:jc w:val="both"/>
        <w:rPr>
          <w:lang w:val="ru-RU"/>
        </w:rPr>
      </w:pPr>
      <w:r>
        <w:rPr>
          <w:lang w:val="ru-RU"/>
        </w:rPr>
        <w:t>Конкуренция – фактор, определяющий условия функционирования того или иного рынка - состязание между товаропроизводителями за наиболее выгодные сферы приложения капитала, рынка сбыта, источники сырья. Является действенным механизмом стихийного регулирования пропорций общественного производства. Различают ценовую конкуренцию, основанную, главным образом, на снижении цен, и неценовую конкуренцию, основанную на совершенствовании качества продукции и условий ее продажи.</w:t>
      </w:r>
    </w:p>
    <w:p w:rsidR="006926C7" w:rsidRDefault="006926C7">
      <w:pPr>
        <w:pStyle w:val="a7"/>
        <w:ind w:firstLine="567"/>
        <w:jc w:val="both"/>
        <w:rPr>
          <w:lang w:val="ru-RU"/>
        </w:rPr>
      </w:pPr>
      <w:r>
        <w:rPr>
          <w:lang w:val="ru-RU"/>
        </w:rPr>
        <w:t>По степени развития конкуренции выделяется четыре основных типа рынка:</w:t>
      </w:r>
    </w:p>
    <w:p w:rsidR="006926C7" w:rsidRDefault="006926C7" w:rsidP="006926C7">
      <w:pPr>
        <w:pStyle w:val="a7"/>
        <w:numPr>
          <w:ilvl w:val="1"/>
          <w:numId w:val="9"/>
        </w:numPr>
        <w:ind w:left="0" w:firstLine="567"/>
        <w:jc w:val="both"/>
        <w:rPr>
          <w:lang w:val="ru-RU"/>
        </w:rPr>
      </w:pPr>
      <w:r>
        <w:rPr>
          <w:lang w:val="ru-RU"/>
        </w:rPr>
        <w:t>рынок совершенной конкуренции,</w:t>
      </w:r>
    </w:p>
    <w:p w:rsidR="006926C7" w:rsidRDefault="006926C7" w:rsidP="006926C7">
      <w:pPr>
        <w:pStyle w:val="a7"/>
        <w:numPr>
          <w:ilvl w:val="1"/>
          <w:numId w:val="9"/>
        </w:numPr>
        <w:ind w:left="0" w:firstLine="567"/>
        <w:jc w:val="both"/>
        <w:rPr>
          <w:lang w:val="ru-RU"/>
        </w:rPr>
      </w:pPr>
      <w:r>
        <w:rPr>
          <w:lang w:val="ru-RU"/>
        </w:rPr>
        <w:t>рынок несовершенной конкуренции</w:t>
      </w:r>
    </w:p>
    <w:p w:rsidR="006926C7" w:rsidRDefault="006926C7">
      <w:pPr>
        <w:pStyle w:val="a7"/>
        <w:ind w:firstLine="567"/>
        <w:jc w:val="both"/>
        <w:rPr>
          <w:lang w:val="ru-RU"/>
        </w:rPr>
      </w:pPr>
      <w:r>
        <w:rPr>
          <w:lang w:val="ru-RU"/>
        </w:rPr>
        <w:t>который, в свою очередь подразделяется на:</w:t>
      </w:r>
    </w:p>
    <w:p w:rsidR="006926C7" w:rsidRDefault="006926C7" w:rsidP="006926C7">
      <w:pPr>
        <w:pStyle w:val="a7"/>
        <w:numPr>
          <w:ilvl w:val="1"/>
          <w:numId w:val="10"/>
        </w:numPr>
        <w:ind w:left="0" w:firstLine="567"/>
        <w:jc w:val="both"/>
        <w:rPr>
          <w:lang w:val="ru-RU"/>
        </w:rPr>
      </w:pPr>
      <w:r>
        <w:rPr>
          <w:lang w:val="ru-RU"/>
        </w:rPr>
        <w:t>монополистическую конкуренцию,</w:t>
      </w:r>
    </w:p>
    <w:p w:rsidR="006926C7" w:rsidRDefault="006926C7" w:rsidP="006926C7">
      <w:pPr>
        <w:pStyle w:val="a7"/>
        <w:numPr>
          <w:ilvl w:val="1"/>
          <w:numId w:val="10"/>
        </w:numPr>
        <w:ind w:left="0" w:firstLine="567"/>
        <w:jc w:val="both"/>
        <w:rPr>
          <w:lang w:val="ru-RU"/>
        </w:rPr>
      </w:pPr>
      <w:r>
        <w:rPr>
          <w:lang w:val="ru-RU"/>
        </w:rPr>
        <w:t>олигополию,</w:t>
      </w:r>
    </w:p>
    <w:p w:rsidR="006926C7" w:rsidRDefault="006926C7" w:rsidP="006926C7">
      <w:pPr>
        <w:pStyle w:val="a7"/>
        <w:numPr>
          <w:ilvl w:val="1"/>
          <w:numId w:val="10"/>
        </w:numPr>
        <w:ind w:left="0" w:firstLine="567"/>
        <w:jc w:val="both"/>
        <w:rPr>
          <w:lang w:val="ru-RU"/>
        </w:rPr>
      </w:pPr>
      <w:r>
        <w:rPr>
          <w:lang w:val="ru-RU"/>
        </w:rPr>
        <w:t>монополию.</w:t>
      </w:r>
    </w:p>
    <w:p w:rsidR="006926C7" w:rsidRDefault="006926C7">
      <w:pPr>
        <w:pStyle w:val="a7"/>
        <w:ind w:firstLine="567"/>
        <w:jc w:val="both"/>
        <w:rPr>
          <w:lang w:val="ru-RU"/>
        </w:rPr>
      </w:pPr>
      <w:r>
        <w:rPr>
          <w:lang w:val="ru-RU"/>
        </w:rPr>
        <w:t>Модель рынка совершенной конкуренции основана на четырех основных условиях:</w:t>
      </w:r>
    </w:p>
    <w:p w:rsidR="006926C7" w:rsidRDefault="006926C7" w:rsidP="006926C7">
      <w:pPr>
        <w:pStyle w:val="a7"/>
        <w:numPr>
          <w:ilvl w:val="0"/>
          <w:numId w:val="11"/>
        </w:numPr>
        <w:ind w:left="0" w:firstLine="567"/>
        <w:jc w:val="both"/>
        <w:rPr>
          <w:lang w:val="ru-RU"/>
        </w:rPr>
      </w:pPr>
      <w:r>
        <w:rPr>
          <w:lang w:val="ru-RU"/>
        </w:rPr>
        <w:t>однородность продукции, то есть, товары полностью взаимозаменяемы (товары-субституты) и разница в ценах есть единственная причина, по которой покупатель может предпочесть одного продавца другому;</w:t>
      </w:r>
    </w:p>
    <w:p w:rsidR="006926C7" w:rsidRDefault="006926C7" w:rsidP="006926C7">
      <w:pPr>
        <w:pStyle w:val="a7"/>
        <w:numPr>
          <w:ilvl w:val="0"/>
          <w:numId w:val="11"/>
        </w:numPr>
        <w:ind w:left="0" w:firstLine="567"/>
        <w:jc w:val="both"/>
        <w:rPr>
          <w:lang w:val="ru-RU"/>
        </w:rPr>
      </w:pPr>
      <w:r>
        <w:rPr>
          <w:lang w:val="ru-RU"/>
        </w:rPr>
        <w:t>малые размеры и многочисленность субъектов рынка, при которых совершаемые покупки или продажи малы по сравнению с совокупным объёмом рынка.</w:t>
      </w:r>
    </w:p>
    <w:p w:rsidR="006926C7" w:rsidRDefault="006926C7">
      <w:pPr>
        <w:pStyle w:val="a7"/>
        <w:ind w:firstLine="567"/>
        <w:jc w:val="both"/>
        <w:rPr>
          <w:lang w:val="ru-RU"/>
        </w:rPr>
      </w:pPr>
      <w:r>
        <w:rPr>
          <w:lang w:val="ru-RU"/>
        </w:rPr>
        <w:t>При совершенной конкуренции субъекты ранка не в состоянии оказывать влияние на цены, если действуют не в согласии друг с другом.</w:t>
      </w:r>
    </w:p>
    <w:p w:rsidR="006926C7" w:rsidRDefault="006926C7" w:rsidP="006926C7">
      <w:pPr>
        <w:pStyle w:val="a7"/>
        <w:numPr>
          <w:ilvl w:val="0"/>
          <w:numId w:val="12"/>
        </w:numPr>
        <w:ind w:left="0" w:firstLine="567"/>
        <w:jc w:val="both"/>
        <w:rPr>
          <w:lang w:val="ru-RU"/>
        </w:rPr>
      </w:pPr>
      <w:r>
        <w:rPr>
          <w:lang w:val="ru-RU"/>
        </w:rPr>
        <w:t>отсутствие барьеров или свобода входить на рынок и покидать его значит, что ресурсы полностью мобильны и без проблем перемещаются из одного вида деятельности в другой. Покупатели свободно меняют свои предпочтения при выборе товаров, а продавцы легко переключают производство на выпуск более прибыльных продуктов. Другими словами, отсутствие барьеров означает абсолютную гибкость и адаптивность рынка совершенной конкуренции.</w:t>
      </w:r>
    </w:p>
    <w:p w:rsidR="006926C7" w:rsidRDefault="006926C7" w:rsidP="006926C7">
      <w:pPr>
        <w:pStyle w:val="a7"/>
        <w:numPr>
          <w:ilvl w:val="0"/>
          <w:numId w:val="12"/>
        </w:numPr>
        <w:ind w:left="0" w:firstLine="567"/>
        <w:jc w:val="both"/>
        <w:rPr>
          <w:lang w:val="ru-RU"/>
        </w:rPr>
      </w:pPr>
      <w:r>
        <w:rPr>
          <w:lang w:val="ru-RU"/>
        </w:rPr>
        <w:t>совершенная информация, у фирм есть возможность быстро и рационально реагировать на изменившиеся условия рынка.</w:t>
      </w:r>
    </w:p>
    <w:p w:rsidR="006926C7" w:rsidRDefault="006926C7">
      <w:pPr>
        <w:ind w:firstLine="567"/>
        <w:jc w:val="both"/>
      </w:pPr>
    </w:p>
    <w:p w:rsidR="006926C7" w:rsidRDefault="006926C7">
      <w:pPr>
        <w:pStyle w:val="2"/>
        <w:ind w:firstLine="567"/>
        <w:jc w:val="both"/>
        <w:rPr>
          <w:sz w:val="24"/>
          <w:szCs w:val="24"/>
        </w:rPr>
      </w:pPr>
      <w:bookmarkStart w:id="53" w:name="_Toc510338063"/>
      <w:bookmarkStart w:id="54" w:name="_Toc514514153"/>
      <w:r>
        <w:rPr>
          <w:sz w:val="24"/>
          <w:szCs w:val="24"/>
        </w:rPr>
        <w:t>3. Конкуренция - неотъемлемая черта предпринимательской деятельности.</w:t>
      </w:r>
      <w:bookmarkEnd w:id="53"/>
      <w:bookmarkEnd w:id="54"/>
    </w:p>
    <w:p w:rsidR="006926C7" w:rsidRDefault="006926C7">
      <w:pPr>
        <w:pStyle w:val="a7"/>
        <w:ind w:firstLine="567"/>
        <w:jc w:val="both"/>
        <w:rPr>
          <w:lang w:val="ru-RU"/>
        </w:rPr>
      </w:pPr>
      <w:r>
        <w:rPr>
          <w:lang w:val="ru-RU"/>
        </w:rPr>
        <w:t>Предпринимательская деятельность осуществляется с целью извлечения прибыли и предприниматель всегда стремится находить оптимальные экономические решения и быть новатором с тем, чтобы производимые им товары и услуги пользовались спросом у потребителей. С другой стороны, поскольку в условиях рынка к подобной ситуации стремится каждый предприниматель, большую прибыль получит тот из них, который сделает свой товар конкурентоспособным. В этом смысле конкуренция всегда выступает необходимым условием предпринимательской деятельности в обществе, основанном на товарном производстве и обмене.</w:t>
      </w:r>
    </w:p>
    <w:p w:rsidR="006926C7" w:rsidRDefault="006926C7">
      <w:pPr>
        <w:pStyle w:val="a7"/>
        <w:ind w:firstLine="567"/>
        <w:jc w:val="both"/>
        <w:rPr>
          <w:lang w:val="ru-RU"/>
        </w:rPr>
      </w:pPr>
      <w:r>
        <w:rPr>
          <w:lang w:val="ru-RU"/>
        </w:rPr>
        <w:t>Конкуренция представляет собой стержень современного рыночного механизма не только потому, что масштабы ее проявления неизмеримо возросли за последние десятилетия. Эффективность функционирования рынка тем выше, чем активнее конкуренция и чем лучше условия для ее проявления. Конкуренция требует оптимального сочетания экономических, технологических и правовых предпосылок. Недооценка этого условия мешает существованию конкуренции или даже сводит его на нет. Итог - застой в экономике, относительное или абсолютное снижение ее эффективности, возможное снижение жизненного уровня населения страны.</w:t>
      </w:r>
    </w:p>
    <w:p w:rsidR="006926C7" w:rsidRDefault="006926C7">
      <w:pPr>
        <w:pStyle w:val="a7"/>
        <w:ind w:firstLine="567"/>
        <w:jc w:val="both"/>
        <w:rPr>
          <w:lang w:val="ru-RU"/>
        </w:rPr>
      </w:pPr>
      <w:r>
        <w:rPr>
          <w:lang w:val="ru-RU"/>
        </w:rPr>
        <w:t>Понятие конкуренции многозначно и не охватывается каким-либо универсальным определением. Конкуренция - это и способ хозяйствования, и такая форма существования капитала, при которой один индивидуальный капитал соперничает с другим. Конкуренция - соперничество, соревнование между выступающими на рыке товаропроизводителями за наиболее выгодные условия производства и сбыта товаров для получения на этой основе максимально возможной прибыли. Одновременно конкуренция - это механизм автоматического регулирования пропорций общественного производства.</w:t>
      </w:r>
    </w:p>
    <w:p w:rsidR="006926C7" w:rsidRDefault="006926C7">
      <w:pPr>
        <w:pStyle w:val="a7"/>
        <w:ind w:firstLine="567"/>
        <w:jc w:val="both"/>
        <w:rPr>
          <w:lang w:val="ru-RU"/>
        </w:rPr>
      </w:pPr>
      <w:r>
        <w:rPr>
          <w:lang w:val="ru-RU"/>
        </w:rPr>
        <w:t>Конкуренция содержит в себе самой противоречие, которое в результате проявления воспроизводит явление, отрицающие саму конкуренцию. Свободная конкуренция ведет к отбору наиболее эффективно хозяйствующих единиц, их укреплению и росту при одновременном разорении тех, кто отстает от требований рынка. На определенном этапе этот процесс обусловливает появление монополий. Диалектика развития конкуренции такова, что она в принципе не в состоянии сохранить себя самое в чистом виде и переходит в свою противоположность - монополию. Монополия сдерживается в определенных границах во многих странах с рыночной экономикой благодаря антимонопольному законодательству.</w:t>
      </w:r>
    </w:p>
    <w:p w:rsidR="006926C7" w:rsidRDefault="006926C7">
      <w:pPr>
        <w:pStyle w:val="a7"/>
        <w:ind w:firstLine="567"/>
        <w:jc w:val="both"/>
        <w:rPr>
          <w:lang w:val="ru-RU"/>
        </w:rPr>
      </w:pPr>
      <w:r>
        <w:rPr>
          <w:lang w:val="ru-RU"/>
        </w:rPr>
        <w:t>И, тем не менее, конкурентные тенденции на развитом рынке, существенно устойчивее и сильнее, чем монополистические. В действительности победителями в конкурентной борьбе выходят то крупные, то мелкие, то сильные, а порой даже и слабые фирмы. Ключ к вопросу, почему монополия не вытесняет конкуренцию, лежит в понимании того, насколько разными являются борющиеся между собой фирмы. Нельзя свести конкуренцию к борьбе сильного против слабого: в таком случае сверхмощные монополии действительно вытеснили бы всех более слабых соперников.</w:t>
      </w:r>
    </w:p>
    <w:p w:rsidR="006926C7" w:rsidRDefault="006926C7">
      <w:pPr>
        <w:pStyle w:val="a7"/>
        <w:ind w:firstLine="567"/>
        <w:jc w:val="both"/>
        <w:rPr>
          <w:lang w:val="ru-RU"/>
        </w:rPr>
      </w:pPr>
      <w:r>
        <w:rPr>
          <w:lang w:val="ru-RU"/>
        </w:rPr>
        <w:t>В реальности конкуренция строится по более сложной формуле. Существует несколько типов хозяйственных единиц, и каждый из них имеет свои особенности: у ведущих монополий - это сила, у мелких фирм - гибкость, у специализированных компаний - приспособленность к особым сегментам (“нишам”) рынка, у фирм-новаторов - преимущества первооткрывателей. В конкретных рыночных ситуациях решающее преимущество получает то одно, то другое качество.</w:t>
      </w:r>
    </w:p>
    <w:p w:rsidR="006926C7" w:rsidRDefault="006926C7">
      <w:pPr>
        <w:pStyle w:val="a7"/>
        <w:ind w:firstLine="567"/>
        <w:jc w:val="both"/>
        <w:rPr>
          <w:lang w:val="ru-RU"/>
        </w:rPr>
      </w:pPr>
      <w:r>
        <w:rPr>
          <w:lang w:val="ru-RU"/>
        </w:rPr>
        <w:t xml:space="preserve">Конкуренция носит для участников рыночных отношений, и в первую очередь для товаропроизводителей, объективно принудительный характер. Она заставляет их систематически применять новые технологии, повышать производительность труда, снижать или сдерживать цены на производимые продукты. Иначе говоря, конкуренция систематически воздействует на индивидуальные издержки производства в сторону их снижения, заставляет экономить ресурсы, добиваться наиболее рационального сочетания используемых факторов производства. </w:t>
      </w:r>
    </w:p>
    <w:p w:rsidR="006926C7" w:rsidRDefault="006926C7">
      <w:pPr>
        <w:pStyle w:val="a7"/>
        <w:ind w:firstLine="567"/>
        <w:jc w:val="both"/>
        <w:rPr>
          <w:lang w:val="ru-RU"/>
        </w:rPr>
      </w:pPr>
      <w:r>
        <w:rPr>
          <w:lang w:val="ru-RU"/>
        </w:rPr>
        <w:t>Деятельность любой хозяйственной единицы в условиях конкуренции подвергается двойному контролю. С одной стороны - это внутренний, непосредственный контроль в рамках фирмы, а с другой - внешний, опосредованный контроль на рынке со стороны фирм-конкурентов через конечные результаты рыночной деятельности. Вторая форма контроля является жесткой, но беспристрастной. Беспристрастность и объективность оценки возможностей любой хозяйственной единицы определяются тем, что, в конечном счете, оценку выполняет покупатель, который, руководствуясь своими собственными интересами, отдает предпочтение товарам того или иного конкурента.</w:t>
      </w:r>
    </w:p>
    <w:p w:rsidR="006926C7" w:rsidRDefault="006926C7">
      <w:pPr>
        <w:pStyle w:val="a7"/>
        <w:ind w:firstLine="567"/>
        <w:jc w:val="both"/>
        <w:rPr>
          <w:lang w:val="ru-RU"/>
        </w:rPr>
      </w:pPr>
      <w:r>
        <w:rPr>
          <w:lang w:val="ru-RU"/>
        </w:rPr>
        <w:t>Конкуренция - это самый эффективный и дешевый метод экономического контроля, он стоит обществу минимальных затрат. Такого рода контроль является важной динамичной силой, ибо постоянно толкает производителя на сокращение издержек производства и цен, на увеличение объема сбыта, на борьбу за заказы и потребителя, на улучшение качества.</w:t>
      </w:r>
    </w:p>
    <w:p w:rsidR="006926C7" w:rsidRDefault="006926C7">
      <w:pPr>
        <w:pStyle w:val="a7"/>
        <w:ind w:firstLine="567"/>
        <w:jc w:val="both"/>
        <w:rPr>
          <w:lang w:val="ru-RU"/>
        </w:rPr>
      </w:pPr>
      <w:r>
        <w:rPr>
          <w:lang w:val="ru-RU"/>
        </w:rPr>
        <w:t>Сложность, многогранность конкуренции как экономического явления находят отражение в многообразии форм и методов ее проявления. Классификация конкуренции как объекта исследования находится в прямой зависимости от методологических принципов, положенных в ее основу. В данном случае остановимся лишь на некоторых принципиальных аспектах этой проблемы.</w:t>
      </w:r>
    </w:p>
    <w:p w:rsidR="006926C7" w:rsidRDefault="006926C7">
      <w:pPr>
        <w:pStyle w:val="a7"/>
        <w:ind w:firstLine="567"/>
        <w:jc w:val="both"/>
        <w:rPr>
          <w:lang w:val="ru-RU"/>
        </w:rPr>
      </w:pPr>
      <w:r>
        <w:rPr>
          <w:lang w:val="ru-RU"/>
        </w:rPr>
        <w:t>Главные формы проявления конкуренции - ценовая и неценовая. Эти две формы не только существуют и проявляются одновременно, но и обычно взаимодействуют. Однако как долговременная тенденция существует смещение центра тяжести от ценовой к неценовой форме конкуренции. Научно-технический прогресс создает широкие возможности для неценовой конкуренции: неизмеримо расширив технико-технологический потенциал производства, он обеспечивает масштабную модификацию и дифференциацию существующих продуктов, создание новых. Под его воздействием появились предпосылки для быстрого повышения качества сервиса, ведения рекламы и совершенствования в целом системы формирования спроса и стимулирования сбыта.</w:t>
      </w:r>
    </w:p>
    <w:p w:rsidR="006926C7" w:rsidRDefault="006926C7">
      <w:pPr>
        <w:pStyle w:val="a7"/>
        <w:ind w:firstLine="567"/>
        <w:jc w:val="both"/>
        <w:rPr>
          <w:lang w:val="ru-RU"/>
        </w:rPr>
      </w:pPr>
      <w:r>
        <w:rPr>
          <w:lang w:val="ru-RU"/>
        </w:rPr>
        <w:t>В структурном плане можно выделить внутри - и межотраслевую конкуренцию (специализация и дифференциация производства; рост числа отраслей, подотраслей, производств - усиление их взаимозависимости; распределение капитала между отраслями их внутри них).</w:t>
      </w:r>
    </w:p>
    <w:p w:rsidR="006926C7" w:rsidRDefault="006926C7">
      <w:pPr>
        <w:pStyle w:val="a7"/>
        <w:ind w:firstLine="567"/>
        <w:jc w:val="both"/>
        <w:rPr>
          <w:lang w:val="ru-RU"/>
        </w:rPr>
      </w:pPr>
      <w:r>
        <w:rPr>
          <w:lang w:val="ru-RU"/>
        </w:rPr>
        <w:t>В соответствии с территориальным охватом обычно выделяют конкуренцию в пределах района страны, всей страны, региона, мира в целом.</w:t>
      </w:r>
    </w:p>
    <w:p w:rsidR="006926C7" w:rsidRDefault="006926C7">
      <w:pPr>
        <w:pStyle w:val="a7"/>
        <w:ind w:firstLine="567"/>
        <w:jc w:val="both"/>
        <w:rPr>
          <w:lang w:val="ru-RU"/>
        </w:rPr>
      </w:pPr>
      <w:r>
        <w:rPr>
          <w:lang w:val="ru-RU"/>
        </w:rPr>
        <w:t>В соответствии с поведением участников рыночных отношений конкуренция проявляется по следующим основным направлениям: товаропроизводитель - товаропроизводитель, покупатель - покупатель, покупатель - товаропроизводитель. Имея в виду проявление конкуренции по указанным направлениям, следует со всей определенностью отметить, что именно конкуренция между производителями за покупателя имеет наиболее содержательный характер. Именно эта составляющая является главной движущей силой конкуренции, вызывающей весомые положительные результаты - постоянное совершенствование существующих и появление новых, все более эффективных товаров, высокую степень удовлетворения рыночного спроса, сдерживание роста или снижение цен, вымывание неэффективных товаропроизводителей и производств, а, в конечном счете, динамичное совершенствование структуры национальной экономики, повышение ее эффективности и конкурентоспособности.</w:t>
      </w:r>
    </w:p>
    <w:p w:rsidR="006926C7" w:rsidRDefault="006926C7">
      <w:pPr>
        <w:pStyle w:val="a7"/>
        <w:ind w:firstLine="567"/>
        <w:jc w:val="both"/>
        <w:rPr>
          <w:lang w:val="ru-RU"/>
        </w:rPr>
      </w:pPr>
      <w:r>
        <w:rPr>
          <w:lang w:val="ru-RU"/>
        </w:rPr>
        <w:t>Напротив, борьба между покупателями за товар, если она носит долговременный характер, не дает положительных экономических результатов и свидетельствует о подавляющем господстве монополий и сверх монополий в производстве и на рынке. Такого рода конкуренция существует в условиях дефицитного рынка, который лишен возможности оказывать реальное воздействие на производственную, сбытовую и ценовую политику монополий, осуществляющих ее в такой ситуации исходя исключительно из своих эгоистических интересов.</w:t>
      </w:r>
    </w:p>
    <w:p w:rsidR="006926C7" w:rsidRDefault="006926C7">
      <w:pPr>
        <w:pStyle w:val="a7"/>
        <w:ind w:firstLine="567"/>
        <w:jc w:val="both"/>
        <w:rPr>
          <w:lang w:val="ru-RU"/>
        </w:rPr>
      </w:pPr>
      <w:r>
        <w:rPr>
          <w:lang w:val="ru-RU"/>
        </w:rPr>
        <w:t>Однако состязательность в среде предпринимателей за потребительский спрос на рынке может осуществляться как на добросовестных началах, добрых обычаях делового оборота, так и вестись такими методами соперничества, которые наносят вред предпринимателям, потребителям и всему обществу в целом. В последнем случае речь идет о недобросовестной конкуренции.</w:t>
      </w:r>
    </w:p>
    <w:p w:rsidR="006926C7" w:rsidRDefault="006926C7">
      <w:pPr>
        <w:pStyle w:val="a7"/>
        <w:ind w:firstLine="567"/>
        <w:jc w:val="both"/>
        <w:rPr>
          <w:lang w:val="ru-RU"/>
        </w:rPr>
      </w:pPr>
      <w:r>
        <w:rPr>
          <w:lang w:val="ru-RU"/>
        </w:rPr>
        <w:t>Нормальное и эффективное развитие рыночных отношений и свободы предпринимательства предполагает наличие добросовестных и цивилизованных отношений между конкурирующими производителями, соблюдение ими определенных рамок, границ поведения. Чтобы свобода конкуренции не превращалась в анархию, нужны определенные гарантии и механизмы, направленные на поддержание справедливых и равных для всех участников рынка условий предпринимательства и конкуренции. Предприниматели, включаясь в сферу рыночных взаимоотношений, должны знать их требования и допустимые отклонения от них. Причем правила конкуренции устанавливаются двояко: инициативными действиями самих предпринимателей, составляя обычаи делового оборота; государством - путем издания законов и иных нормативных актов, в которых вводится деловая этика предпринимателей-конкурентов.</w:t>
      </w:r>
    </w:p>
    <w:p w:rsidR="006926C7" w:rsidRDefault="006926C7">
      <w:pPr>
        <w:pStyle w:val="a7"/>
        <w:ind w:firstLine="567"/>
        <w:jc w:val="both"/>
        <w:rPr>
          <w:lang w:val="ru-RU"/>
        </w:rPr>
      </w:pPr>
      <w:r>
        <w:rPr>
          <w:lang w:val="ru-RU"/>
        </w:rPr>
        <w:t>Можно сказать, что действующее законодательство понимает под конкуренцией состязательность хозяйствующих субъектов, когда их самостоятельные действия эффективно ограничивают возможность каждого из них односторонне воздействовать на общие условия обращения товаров на соответствующем товарном рынке.</w:t>
      </w:r>
    </w:p>
    <w:p w:rsidR="006926C7" w:rsidRDefault="006926C7">
      <w:pPr>
        <w:pStyle w:val="a7"/>
        <w:ind w:firstLine="567"/>
        <w:jc w:val="both"/>
        <w:rPr>
          <w:lang w:val="ru-RU"/>
        </w:rPr>
      </w:pPr>
      <w:r>
        <w:rPr>
          <w:lang w:val="ru-RU"/>
        </w:rPr>
        <w:t>Отсутствие экономической культуры, наличие большого количества предприятий-монополистов, ненадежность договоренностей, использование мошенничества и обмана в предпринимательской деятельности, а также группового эгоизма привели к достаточно широкому распространению в нашей стране недобросовестной конкуренции. Определяющая роль в установлении рамок дозволенной и добросовестной конкуренции отводится деятельности государства. Осуществление государственной политики, направленной на предупреждение и пресечение недобросовестной конкуренции, может быть эффективным лишь при комплексном, всеобъемлющем подходе.</w:t>
      </w:r>
    </w:p>
    <w:p w:rsidR="006926C7" w:rsidRDefault="006926C7">
      <w:pPr>
        <w:pStyle w:val="a7"/>
        <w:ind w:firstLine="567"/>
        <w:jc w:val="both"/>
        <w:rPr>
          <w:lang w:val="ru-RU"/>
        </w:rPr>
      </w:pPr>
      <w:r>
        <w:rPr>
          <w:lang w:val="ru-RU"/>
        </w:rPr>
        <w:t>В основу критериев разграничения добросовестной и недобросовестной конкуренции может быть положен такой критерий, как отличие правомерного осуществления своих прав от злоупотребления правом. По этому признаку недобросовестная конкуренция предпринимательской деятельности может быть определена как злоупотребление правом свободной конкуренции для извлечения прибыли. Это означает, что степень интенсивности в соперничестве предпринимателей на рынке товаров и услуг достигает такого уровня, при котором его действия осуществляются на основе принципа цель выше средств.</w:t>
      </w:r>
    </w:p>
    <w:p w:rsidR="006926C7" w:rsidRDefault="006926C7">
      <w:pPr>
        <w:pStyle w:val="a7"/>
        <w:ind w:firstLine="567"/>
        <w:jc w:val="both"/>
        <w:rPr>
          <w:lang w:val="ru-RU"/>
        </w:rPr>
      </w:pPr>
      <w:r>
        <w:rPr>
          <w:lang w:val="ru-RU"/>
        </w:rPr>
        <w:t>В Законе Российской Федерации “О конкуренции и ограничении монополистической деятельности на товарных рынках” недобросовестная конкуренция определяется, как любые направленные на приобретение преимущества в предпринимательской деятельности действия хозяйствующих субъектов, которые противоречат положениям действующего законодательства, обычаям делового оборота, требованиям добропорядочности, разумности и справедливости и могут причинить или причинили убытки другим хозяйствующим субъектам-конкурентам, либо нанести ущерб их деловой репутации.</w:t>
      </w:r>
    </w:p>
    <w:p w:rsidR="006926C7" w:rsidRDefault="006926C7">
      <w:pPr>
        <w:pStyle w:val="a7"/>
        <w:ind w:firstLine="567"/>
        <w:jc w:val="both"/>
        <w:rPr>
          <w:lang w:val="ru-RU"/>
        </w:rPr>
      </w:pPr>
      <w:r>
        <w:rPr>
          <w:lang w:val="ru-RU"/>
        </w:rPr>
        <w:t>Можно различить пять наиболее распространенных в России видов недобросовестной конкуренции при осуществлении предпринимательской деятельности. Общее между ними состоит в том, что каждый вид недобросовестной конкуренции проявляется в действиях, направленных на привлечение потребительского спроса, а иногда, и устранение конкурентов за счет:</w:t>
      </w:r>
    </w:p>
    <w:p w:rsidR="006926C7" w:rsidRDefault="006926C7" w:rsidP="006926C7">
      <w:pPr>
        <w:pStyle w:val="a7"/>
        <w:numPr>
          <w:ilvl w:val="1"/>
          <w:numId w:val="7"/>
        </w:numPr>
        <w:tabs>
          <w:tab w:val="clear" w:pos="1440"/>
          <w:tab w:val="left" w:pos="720"/>
        </w:tabs>
        <w:ind w:left="0" w:firstLine="567"/>
        <w:jc w:val="both"/>
        <w:rPr>
          <w:lang w:val="ru-RU"/>
        </w:rPr>
      </w:pPr>
      <w:r>
        <w:rPr>
          <w:lang w:val="ru-RU"/>
        </w:rPr>
        <w:t>неправомерного использования их деловой репутации, ведущей к смешению между предприятиями и товарами и услугами конкурентов;</w:t>
      </w:r>
    </w:p>
    <w:p w:rsidR="006926C7" w:rsidRDefault="006926C7" w:rsidP="006926C7">
      <w:pPr>
        <w:pStyle w:val="a7"/>
        <w:numPr>
          <w:ilvl w:val="1"/>
          <w:numId w:val="7"/>
        </w:numPr>
        <w:tabs>
          <w:tab w:val="left" w:pos="720"/>
        </w:tabs>
        <w:ind w:left="0" w:firstLine="567"/>
        <w:jc w:val="both"/>
        <w:rPr>
          <w:lang w:val="ru-RU"/>
        </w:rPr>
      </w:pPr>
      <w:r>
        <w:rPr>
          <w:lang w:val="ru-RU"/>
        </w:rPr>
        <w:t>дискредитации их репутации, предприятий и товаров и услуг;</w:t>
      </w:r>
    </w:p>
    <w:p w:rsidR="006926C7" w:rsidRDefault="006926C7" w:rsidP="006926C7">
      <w:pPr>
        <w:pStyle w:val="a7"/>
        <w:numPr>
          <w:ilvl w:val="1"/>
          <w:numId w:val="7"/>
        </w:numPr>
        <w:tabs>
          <w:tab w:val="left" w:pos="720"/>
        </w:tabs>
        <w:ind w:left="0" w:firstLine="567"/>
        <w:jc w:val="both"/>
        <w:rPr>
          <w:lang w:val="ru-RU"/>
        </w:rPr>
      </w:pPr>
      <w:r>
        <w:rPr>
          <w:lang w:val="ru-RU"/>
        </w:rPr>
        <w:t>внутренней дезорганизации их предприятий;</w:t>
      </w:r>
    </w:p>
    <w:p w:rsidR="006926C7" w:rsidRDefault="006926C7" w:rsidP="006926C7">
      <w:pPr>
        <w:pStyle w:val="a7"/>
        <w:numPr>
          <w:ilvl w:val="1"/>
          <w:numId w:val="7"/>
        </w:numPr>
        <w:tabs>
          <w:tab w:val="left" w:pos="720"/>
        </w:tabs>
        <w:ind w:left="0" w:firstLine="567"/>
        <w:jc w:val="both"/>
        <w:rPr>
          <w:lang w:val="ru-RU"/>
        </w:rPr>
      </w:pPr>
      <w:r>
        <w:rPr>
          <w:lang w:val="ru-RU"/>
        </w:rPr>
        <w:t>распространения недостоверных сведений о своем предприятии или о существенных характеристиках своих товаров и услуг, вводящих в заблуждение потребителей и совершаемых с конкурентной целью;</w:t>
      </w:r>
    </w:p>
    <w:p w:rsidR="006926C7" w:rsidRDefault="006926C7" w:rsidP="006926C7">
      <w:pPr>
        <w:pStyle w:val="a7"/>
        <w:numPr>
          <w:ilvl w:val="1"/>
          <w:numId w:val="7"/>
        </w:numPr>
        <w:tabs>
          <w:tab w:val="clear" w:pos="1440"/>
          <w:tab w:val="left" w:pos="720"/>
        </w:tabs>
        <w:ind w:left="0" w:firstLine="567"/>
        <w:jc w:val="both"/>
        <w:rPr>
          <w:lang w:val="ru-RU"/>
        </w:rPr>
      </w:pPr>
      <w:r>
        <w:rPr>
          <w:lang w:val="ru-RU"/>
        </w:rPr>
        <w:t>использования коммерческих приемов, запрещенных законодательством о торговле или торговыми обычаями и совершенных с конкурентной целью.</w:t>
      </w:r>
    </w:p>
    <w:p w:rsidR="006926C7" w:rsidRDefault="006926C7">
      <w:pPr>
        <w:pStyle w:val="a7"/>
        <w:ind w:firstLine="567"/>
        <w:jc w:val="both"/>
        <w:rPr>
          <w:lang w:val="ru-RU"/>
        </w:rPr>
      </w:pPr>
      <w:r>
        <w:rPr>
          <w:lang w:val="ru-RU"/>
        </w:rPr>
        <w:t>Достаточно часто недобросовестная конкуренция осуществляется за счет использования недобросовестной, недостоверной, неэтичной и заведомо ложной рекламы. Как правило, все эти виды рекламы вводят потребителей в заблуждение, способны нанести вред здоровью граждан, имуществу граждан и юридических лиц, достоинству или деловой репутации указанных лиц. Они содержат некорректные сравнения рекламируемого товара с товаром конкурента либо сведения не соответствующие характеристике товара, порочат профессию, товар, и т.д. Предприниматели - распространители ненадлежащей рекламы могут привлекаться к различным видам ответственности, которая установлена статьей 31 Федерального закона “О рекламе”.</w:t>
      </w:r>
    </w:p>
    <w:p w:rsidR="006926C7" w:rsidRDefault="006926C7">
      <w:pPr>
        <w:pStyle w:val="a7"/>
        <w:ind w:firstLine="567"/>
        <w:jc w:val="both"/>
        <w:rPr>
          <w:lang w:val="ru-RU"/>
        </w:rPr>
      </w:pPr>
      <w:r>
        <w:rPr>
          <w:lang w:val="ru-RU"/>
        </w:rPr>
        <w:t>Нужно иметь в виду, что государство в целях развития предпринимательства использует как меры, направленные на поощрение добросовестной конкуренции, так и меры, пресекающие ее антипод. При этом обычно недобросовестная конкуренция, как видно из перечисленных ранее ее видов, всегда связана с действиями, которые можно рассматривать в качестве правонарушений. Следовательно, их совершение влечет применение различных видов юридической ответственности: гражданско-правовой, административной и уголовной. Основную роль, при этом, выполняет гражданско-правовая ответственность. Для признания действий недобросовестной конкуренции и возложения мер ответственности необходимо, чтобы стороны находились в конкурентных отношениях, и недозволенная деятельность преследовала конкурентную цель.</w:t>
      </w:r>
    </w:p>
    <w:p w:rsidR="006926C7" w:rsidRDefault="006926C7">
      <w:pPr>
        <w:pStyle w:val="a7"/>
        <w:ind w:firstLine="567"/>
        <w:jc w:val="both"/>
        <w:rPr>
          <w:lang w:val="ru-RU"/>
        </w:rPr>
      </w:pPr>
      <w:r>
        <w:rPr>
          <w:lang w:val="ru-RU"/>
        </w:rPr>
        <w:t>Антимонопольное законодательство определяет доминирующее положение как исключительное положение хозяйствующего субъекта или нескольких хозяйствующих субъектов на рынке товара, не имеющего заменителя, либо взаимозаменяемых товаров, дающее ему возможность оказывать решающее влияние на общие условия обращения товара на соответствующем товарном рынке или затруднять доступ на рынок другим хозяйствующим субъектам. Монополистом является такой производитель определенного товара, доля которого на рынке составляет 65 процентов и более. В некоторых случаях эта доля по решению антимонопольного органа может быть и менее 65 процентов. Однако в любом случае не может быть признано доминирующим положение хозяйствующего субъекта, если его доля в производстве определенного товара не превышает на рынке 35 процентов. Монополист может ограничивать конкуренцию монопольно низкой ценой, либо обеспечивать себе преимущество за счет искусственного поддержания монопольно высокой цены товара. Он также может временно изымать товары из обращения с целью создания или поддержания дефицита на рынке, либо повышения цен; необоснованно отказываться от заключения договоров с отдельными покупателями, заказчиками при наличии возможности производства или поставки соответствующего товара. Во всех приведенных примерах совершаются действия, которые направлены на недопущение, ограничение или устранение конкуренции. Именно такие действия характеризуют монополистическую деятельность, которая противоречит антимонопольному законодательству Российской Федерации.</w:t>
      </w:r>
    </w:p>
    <w:p w:rsidR="006926C7" w:rsidRDefault="006926C7">
      <w:pPr>
        <w:pStyle w:val="a7"/>
        <w:ind w:firstLine="567"/>
        <w:jc w:val="both"/>
        <w:rPr>
          <w:lang w:val="ru-RU"/>
        </w:rPr>
      </w:pPr>
      <w:r>
        <w:rPr>
          <w:lang w:val="ru-RU"/>
        </w:rPr>
        <w:t>Это не относится к тем хозяйствующим субъектам, которые являются естественными монополиями. В качестве примеров подобной деятельности хозяйствующих субъектов можно привести производство услуг по передаче электрической и тепловой энергии, по транспортировке газа по трубопроводам, по транспортировке нефти и нефтепродуктов по магистральным трубопроводам, по железнодорожным перевозкам. Особенности государственного регулирования в сферах естественной монополии установлены в Федеральном законе “О естественных монополиях”.</w:t>
      </w:r>
    </w:p>
    <w:p w:rsidR="006926C7" w:rsidRDefault="006926C7">
      <w:pPr>
        <w:pStyle w:val="a7"/>
        <w:ind w:firstLine="567"/>
        <w:jc w:val="both"/>
        <w:rPr>
          <w:lang w:val="ru-RU"/>
        </w:rPr>
      </w:pPr>
      <w:r>
        <w:rPr>
          <w:lang w:val="ru-RU"/>
        </w:rPr>
        <w:t>Монополистическая деятельность на рынке не имеет ничего общего с законным предпринимательством и свободой экономической деятельности. Монополистическая деятельность фактически выступает антиподом конкуренции и подрывает усилия государства по созданию и реализации нормальных экономических отношений в условиях рыночной экономики. Можно дать следующее определение монополистической деятельности: вредоносное деяние (действие или бездействие) хозяйствующего субъекта (группы лиц), государственного органа или органа местного самоуправления, посягающее на правопорядок в сфере добросовестной конкуренции и направленное не недопущение, ограничение или устранение конкуренции.</w:t>
      </w:r>
    </w:p>
    <w:p w:rsidR="006926C7" w:rsidRDefault="006926C7">
      <w:pPr>
        <w:pStyle w:val="a7"/>
        <w:ind w:firstLine="567"/>
        <w:jc w:val="both"/>
        <w:rPr>
          <w:lang w:val="ru-RU"/>
        </w:rPr>
      </w:pPr>
      <w:r>
        <w:rPr>
          <w:lang w:val="ru-RU"/>
        </w:rPr>
        <w:t>При антимонопольном регулировании рыночных отношений государство использует различные правовые средства, которые применяются компетентным государственным органом в целях поддержки и охраны конкуренции. При этом порядок их установления, формы, способы и меры воздействия основываются на действии следующих конституционных принципов: свободы экономической деятельности; единства экономического пространства; свободного перемещения товаров, услуг и финансовых средств; дифференциации и защиты частных и публичных интересов; поддержки конкуренции; недопустимости экономической деятельности, направленной на монополизацию и недобросовестную конкуренцию.</w:t>
      </w:r>
    </w:p>
    <w:p w:rsidR="006926C7" w:rsidRDefault="006926C7">
      <w:pPr>
        <w:pStyle w:val="a7"/>
        <w:ind w:firstLine="567"/>
        <w:jc w:val="both"/>
        <w:rPr>
          <w:lang w:val="ru-RU"/>
        </w:rPr>
      </w:pPr>
      <w:r>
        <w:rPr>
          <w:lang w:val="ru-RU"/>
        </w:rPr>
        <w:t>Условно применяемые государством правовые средства, закрепленные в антимонопольном законодательстве, могут быть разделены на три группы:</w:t>
      </w:r>
    </w:p>
    <w:p w:rsidR="006926C7" w:rsidRDefault="006926C7" w:rsidP="006926C7">
      <w:pPr>
        <w:pStyle w:val="a7"/>
        <w:numPr>
          <w:ilvl w:val="1"/>
          <w:numId w:val="8"/>
        </w:numPr>
        <w:tabs>
          <w:tab w:val="clear" w:pos="1440"/>
        </w:tabs>
        <w:ind w:left="0" w:firstLine="567"/>
        <w:jc w:val="both"/>
        <w:rPr>
          <w:lang w:val="ru-RU"/>
        </w:rPr>
      </w:pPr>
      <w:r>
        <w:rPr>
          <w:lang w:val="ru-RU"/>
        </w:rPr>
        <w:t>средства, используемые с целью отграничения сфер и объектов антимонопольного регулирования;</w:t>
      </w:r>
    </w:p>
    <w:p w:rsidR="006926C7" w:rsidRDefault="006926C7" w:rsidP="006926C7">
      <w:pPr>
        <w:pStyle w:val="a7"/>
        <w:numPr>
          <w:ilvl w:val="1"/>
          <w:numId w:val="8"/>
        </w:numPr>
        <w:tabs>
          <w:tab w:val="clear" w:pos="1440"/>
        </w:tabs>
        <w:ind w:left="0" w:firstLine="567"/>
        <w:jc w:val="both"/>
        <w:rPr>
          <w:lang w:val="ru-RU"/>
        </w:rPr>
      </w:pPr>
      <w:r>
        <w:rPr>
          <w:lang w:val="ru-RU"/>
        </w:rPr>
        <w:t>средства, применяемые для предупреждения противоправных антиконкурентных проявлений и контроля за концентрацией на товарных и иных рынках;</w:t>
      </w:r>
    </w:p>
    <w:p w:rsidR="006926C7" w:rsidRDefault="006926C7" w:rsidP="006926C7">
      <w:pPr>
        <w:pStyle w:val="a7"/>
        <w:numPr>
          <w:ilvl w:val="1"/>
          <w:numId w:val="8"/>
        </w:numPr>
        <w:tabs>
          <w:tab w:val="clear" w:pos="1440"/>
        </w:tabs>
        <w:ind w:left="0" w:firstLine="567"/>
        <w:jc w:val="both"/>
        <w:rPr>
          <w:lang w:val="ru-RU"/>
        </w:rPr>
      </w:pPr>
      <w:r>
        <w:rPr>
          <w:lang w:val="ru-RU"/>
        </w:rPr>
        <w:t>средства, применяемые с целью пресечения правонарушений в сфере конкуренции.</w:t>
      </w:r>
    </w:p>
    <w:p w:rsidR="006926C7" w:rsidRDefault="006926C7">
      <w:pPr>
        <w:pStyle w:val="a7"/>
        <w:ind w:firstLine="567"/>
        <w:jc w:val="both"/>
        <w:rPr>
          <w:lang w:val="ru-RU"/>
        </w:rPr>
      </w:pPr>
      <w:r>
        <w:rPr>
          <w:lang w:val="ru-RU"/>
        </w:rPr>
        <w:t>Таким образом, конкуренция в рыночной экономике, играет заметную роль в экономическом развитии, сохраняет важнейшее место в рыночном механизме. Рынок, конкурентный механизм, закон стоимости обеспечивают поддержание основных народнохозяйственных пропорций, задают критерии эффективности производства, стимулируют товаропроизводителей, вымывают неэффективные звенья.</w:t>
      </w:r>
    </w:p>
    <w:p w:rsidR="006926C7" w:rsidRDefault="006926C7">
      <w:pPr>
        <w:pStyle w:val="a7"/>
        <w:ind w:firstLine="567"/>
        <w:jc w:val="both"/>
        <w:rPr>
          <w:lang w:val="ru-RU"/>
        </w:rPr>
      </w:pPr>
      <w:r>
        <w:rPr>
          <w:lang w:val="ru-RU"/>
        </w:rPr>
        <w:t>Конкуренция воплощает в себе стихийно регулирующее (саморегулирующее) начало. Силы конкуренции действуют в сторону усиления воздействия всех факторов экономической эффективности, ведущих к обеспечению динамического равновесия спроса и предложения. В силу своего стихийного характера конкуренция, особенно при условии ее полного господства на рынке, может вызвать побочные отрицательные экономические и социальные последствия. Однако в целом можно сказать, что конкуренция с ее безжалостными законами - главный двигатель современного прогресса.</w:t>
      </w:r>
    </w:p>
    <w:p w:rsidR="006926C7" w:rsidRDefault="006926C7">
      <w:pPr>
        <w:pStyle w:val="a7"/>
        <w:ind w:firstLine="567"/>
        <w:jc w:val="both"/>
        <w:rPr>
          <w:lang w:val="ru-RU"/>
        </w:rPr>
      </w:pPr>
      <w:r>
        <w:rPr>
          <w:lang w:val="ru-RU"/>
        </w:rPr>
        <w:t>Присущая капиталу внутренняя тенденция к самовозрастанию формируется и поддерживается условиями конкуренции, вынуждающей каждую хозяйственную единицу прилагать максимум усилий по повышению эффективности своей деятельности.</w:t>
      </w:r>
    </w:p>
    <w:p w:rsidR="006926C7" w:rsidRDefault="006926C7">
      <w:pPr>
        <w:pStyle w:val="a7"/>
        <w:ind w:firstLine="567"/>
        <w:jc w:val="both"/>
        <w:rPr>
          <w:lang w:val="ru-RU"/>
        </w:rPr>
      </w:pPr>
      <w:r>
        <w:rPr>
          <w:lang w:val="ru-RU"/>
        </w:rPr>
        <w:t>В то же время это налагает на собственников большое бремя социальной, в том числе юридической, ответственности на рынке, поскольку смысл конкуренции не только в возможности крупного экономического выигрыша, но и в высокой степени риска значительных финансовых потерь и даже банкротства. Ведь ни достигнутые большие масштабы производства, ни накопленная финансовая мощь не являются гарантией дальнейших успехов. Побеждает зачастую не самый мощный, а наиболее приспособленный.</w:t>
      </w:r>
    </w:p>
    <w:p w:rsidR="006926C7" w:rsidRDefault="006926C7">
      <w:pPr>
        <w:pStyle w:val="a7"/>
        <w:ind w:firstLine="567"/>
        <w:jc w:val="both"/>
        <w:rPr>
          <w:lang w:val="ru-RU"/>
        </w:rPr>
      </w:pPr>
      <w:r>
        <w:rPr>
          <w:lang w:val="ru-RU"/>
        </w:rPr>
        <w:t>Государство продолжает играть активную роль в регулировании конкуренции, руководствуясь общенациональными интересами. Именно от него во многом зависит создание условий для благоприятной конкурентной среды, выработка правил ведения честной конкуренции в масштабах национальной экономики и рынка. От государства в большой степени зависит, насколько полно и последовательно конкуренция будет выполнять свою основную задачу - служить главным двигателем развития российской экономики и ее составляющих.</w:t>
      </w:r>
    </w:p>
    <w:p w:rsidR="006926C7" w:rsidRDefault="006926C7">
      <w:pPr>
        <w:pStyle w:val="2"/>
        <w:ind w:firstLine="567"/>
        <w:jc w:val="both"/>
        <w:rPr>
          <w:sz w:val="24"/>
          <w:szCs w:val="24"/>
        </w:rPr>
      </w:pPr>
      <w:bookmarkStart w:id="55" w:name="_Toc510338064"/>
      <w:bookmarkStart w:id="56" w:name="_Toc514514154"/>
      <w:r>
        <w:rPr>
          <w:sz w:val="24"/>
          <w:szCs w:val="24"/>
        </w:rPr>
        <w:t>4. Заключение</w:t>
      </w:r>
      <w:bookmarkEnd w:id="55"/>
      <w:bookmarkEnd w:id="56"/>
    </w:p>
    <w:p w:rsidR="006926C7" w:rsidRDefault="006926C7">
      <w:pPr>
        <w:ind w:firstLine="567"/>
        <w:jc w:val="both"/>
      </w:pPr>
      <w:r>
        <w:t xml:space="preserve">Конкуренция является необходимым и определяющим условием нормального функционирования рыночной экономики. Но как любое явление имеет свои плюсы и минусы. К положительным чертам можно отнести: активизацию инновационного процесса, гибкое приспособление к спросу, высокое качество продукции, высокую производительность труда, минимум издержек, реализацию принципом оплаты по количеству и качеству труда, возможность регулировки со стороны государства. К негативным последствиям - "победа" одних и "поражение" других, различие в условиях деятельности, что ведет к нечестным приемам, чрезмерная эксплуатация природных ресурсов, экологические нарушения и др. </w:t>
      </w:r>
    </w:p>
    <w:p w:rsidR="006926C7" w:rsidRDefault="006926C7">
      <w:pPr>
        <w:ind w:firstLine="567"/>
        <w:jc w:val="both"/>
      </w:pPr>
      <w:r>
        <w:t xml:space="preserve">Как было показано чрезмерная монополизация, появление конкурентной борьбы между монополиями, без соответствующего контроля со стороны государства может привести к созданию так сказать "государства в государстве", чем в принципе и являются ТНК. Монополизм приводит к замедлению научно-технического прогресса, консервирует низкое качество продукции, делают эту продукцию неконкурентоспособной на мировом рынке, утрачиваются стимулы нахождения более эффективных решений функционирования в экономике и др. </w:t>
      </w:r>
    </w:p>
    <w:p w:rsidR="006926C7" w:rsidRDefault="006926C7">
      <w:pPr>
        <w:ind w:firstLine="567"/>
        <w:jc w:val="both"/>
      </w:pPr>
      <w:r>
        <w:t>Говоря о негативных методах  ведения конкурентной борьбы необходимо отметить, что все-таки пока есть конкуренция, будет существовать и промышленный шпионаж, т.е.  эти два явления связаны между собой, нельзя, конечно, отрицать эффективность промышленного шпионажа, например он оказывает значительное влияние на развитие военно-промышленного комплекса. И все же, несмотря на эффективность промышленного шпионажа, он не может заменить развития ни в отраслевых, государственных и глобальных масштабах, не может заменить научно-исследовательские работы, открытия, т.к.  если все время пользоваться чужим, похищенным, то при этом теряется некоторый собственный потенциал развития, что в итоге ведет к регрессу.</w:t>
      </w:r>
    </w:p>
    <w:p w:rsidR="006926C7" w:rsidRDefault="006926C7">
      <w:pPr>
        <w:ind w:firstLine="567"/>
        <w:jc w:val="both"/>
      </w:pPr>
      <w:r>
        <w:t>В целом же, конкуренция несет меньше негативных моментов, чем положительных; конкуренция - значительно меньшее зло, чем монополия, злоупотребляющая своим положением в экономике.</w:t>
      </w:r>
    </w:p>
    <w:p w:rsidR="006926C7" w:rsidRDefault="006926C7">
      <w:pPr>
        <w:ind w:firstLine="567"/>
        <w:jc w:val="both"/>
      </w:pPr>
      <w:r>
        <w:t>Конкуренция - определяющее условие поддержания динамизма в экономике, и в условиях конкуренции создается большее национальное богатство при меньшей стоимости каждого вида продукции по сравнению с монополией и плановой экономикой.</w:t>
      </w:r>
    </w:p>
    <w:p w:rsidR="006926C7" w:rsidRDefault="006926C7">
      <w:pPr>
        <w:ind w:firstLine="567"/>
        <w:jc w:val="both"/>
        <w:rPr>
          <w:lang w:val="en-US"/>
        </w:rPr>
      </w:pPr>
    </w:p>
    <w:p w:rsidR="006926C7" w:rsidRDefault="006926C7">
      <w:pPr>
        <w:pStyle w:val="1"/>
        <w:ind w:firstLine="567"/>
        <w:jc w:val="both"/>
        <w:rPr>
          <w:sz w:val="24"/>
          <w:szCs w:val="24"/>
          <w:lang w:val="en-US"/>
        </w:rPr>
      </w:pPr>
      <w:bookmarkStart w:id="57" w:name="_Toc514514155"/>
      <w:r>
        <w:rPr>
          <w:sz w:val="24"/>
          <w:szCs w:val="24"/>
        </w:rPr>
        <w:t>Заключение.</w:t>
      </w:r>
      <w:bookmarkEnd w:id="57"/>
    </w:p>
    <w:p w:rsidR="006926C7" w:rsidRDefault="006926C7">
      <w:pPr>
        <w:ind w:firstLine="567"/>
        <w:jc w:val="both"/>
      </w:pPr>
      <w:r>
        <w:t>Подводя итоги можно сказать, что создание такого, ЗАО пивоваренный завод «</w:t>
      </w:r>
      <w:r>
        <w:rPr>
          <w:lang w:val="en-US"/>
        </w:rPr>
        <w:t>White</w:t>
      </w:r>
      <w:r>
        <w:t xml:space="preserve"> </w:t>
      </w:r>
      <w:r>
        <w:rPr>
          <w:lang w:val="en-US"/>
        </w:rPr>
        <w:t>Hill</w:t>
      </w:r>
      <w:r>
        <w:t xml:space="preserve">», предприятия довольно рентабельно в реальной обстановке. Так как потребность в качественной пивоваренной продукции с каждым днём увеличивается. </w:t>
      </w:r>
    </w:p>
    <w:p w:rsidR="006926C7" w:rsidRDefault="006926C7">
      <w:pPr>
        <w:ind w:firstLine="567"/>
        <w:jc w:val="both"/>
      </w:pPr>
      <w:r>
        <w:t xml:space="preserve">Судя по расчетным таблицам можно сказать, что у предприятия при относительно малых затратах на производство продукции, большая прибыль. Пивоваренная ниша ещё пуста в этой Белгородской области, и скорейшая реализация данного проекта позволит акционерам зарабатывать, и развиваться на белгородском рынке. </w:t>
      </w:r>
    </w:p>
    <w:p w:rsidR="006926C7" w:rsidRDefault="006926C7">
      <w:pPr>
        <w:ind w:firstLine="567"/>
        <w:jc w:val="both"/>
      </w:pPr>
    </w:p>
    <w:p w:rsidR="006926C7" w:rsidRDefault="006926C7">
      <w:pPr>
        <w:pStyle w:val="1"/>
        <w:ind w:firstLine="567"/>
        <w:jc w:val="both"/>
        <w:rPr>
          <w:sz w:val="24"/>
          <w:szCs w:val="24"/>
        </w:rPr>
      </w:pPr>
      <w:bookmarkStart w:id="58" w:name="_Toc514514156"/>
      <w:r>
        <w:rPr>
          <w:sz w:val="24"/>
          <w:szCs w:val="24"/>
        </w:rPr>
        <w:t>Список используемой литературы.</w:t>
      </w:r>
      <w:bookmarkEnd w:id="58"/>
    </w:p>
    <w:p w:rsidR="006926C7" w:rsidRDefault="006926C7" w:rsidP="006926C7">
      <w:pPr>
        <w:numPr>
          <w:ilvl w:val="0"/>
          <w:numId w:val="13"/>
        </w:numPr>
        <w:ind w:left="0" w:firstLine="567"/>
        <w:jc w:val="both"/>
      </w:pPr>
      <w:r>
        <w:t>Кэмпбелл Р.Маконнелл, Стенли Л.Брю. Экономикс М.: Туран. 1996. Т. 1</w:t>
      </w:r>
    </w:p>
    <w:p w:rsidR="006926C7" w:rsidRDefault="006926C7" w:rsidP="006926C7">
      <w:pPr>
        <w:numPr>
          <w:ilvl w:val="0"/>
          <w:numId w:val="13"/>
        </w:numPr>
        <w:ind w:left="0" w:firstLine="567"/>
        <w:jc w:val="both"/>
      </w:pPr>
      <w:r>
        <w:t>Рузавин. Г.И.  Основы рыночной экономики. М.: ЮНИТИ. 1999.</w:t>
      </w:r>
    </w:p>
    <w:p w:rsidR="006926C7" w:rsidRDefault="006926C7" w:rsidP="006926C7">
      <w:pPr>
        <w:numPr>
          <w:ilvl w:val="0"/>
          <w:numId w:val="13"/>
        </w:numPr>
        <w:ind w:left="0" w:firstLine="567"/>
        <w:jc w:val="both"/>
      </w:pPr>
      <w:r>
        <w:t>Юданов А.Ю. “Конкуренция: теория и практика”. М., 1999.</w:t>
      </w:r>
    </w:p>
    <w:p w:rsidR="006926C7" w:rsidRDefault="006926C7" w:rsidP="006926C7">
      <w:pPr>
        <w:numPr>
          <w:ilvl w:val="0"/>
          <w:numId w:val="13"/>
        </w:numPr>
        <w:ind w:left="0" w:firstLine="567"/>
        <w:jc w:val="both"/>
      </w:pPr>
      <w:r>
        <w:t>Зайдель. Х , Теммен.Р  Основы учения об экономике. М.: Дело ЛТД. 1998</w:t>
      </w:r>
    </w:p>
    <w:p w:rsidR="006926C7" w:rsidRDefault="006926C7" w:rsidP="006926C7">
      <w:pPr>
        <w:numPr>
          <w:ilvl w:val="0"/>
          <w:numId w:val="13"/>
        </w:numPr>
        <w:ind w:left="0" w:firstLine="567"/>
        <w:jc w:val="both"/>
      </w:pPr>
      <w:r>
        <w:t>Портер. М Международная конкуренция. М.:2000</w:t>
      </w:r>
    </w:p>
    <w:p w:rsidR="006926C7" w:rsidRDefault="006926C7" w:rsidP="006926C7">
      <w:pPr>
        <w:numPr>
          <w:ilvl w:val="0"/>
          <w:numId w:val="13"/>
        </w:numPr>
        <w:ind w:left="0" w:firstLine="567"/>
        <w:jc w:val="both"/>
      </w:pPr>
      <w:r w:rsidRPr="004669B4">
        <w:rPr>
          <w:lang w:val="en-US"/>
        </w:rPr>
        <w:t>www</w:t>
      </w:r>
      <w:r w:rsidRPr="004669B4">
        <w:t>.</w:t>
      </w:r>
      <w:r w:rsidRPr="004669B4">
        <w:rPr>
          <w:lang w:val="en-US"/>
        </w:rPr>
        <w:t>nevskoe</w:t>
      </w:r>
      <w:r w:rsidRPr="004669B4">
        <w:t>.</w:t>
      </w:r>
      <w:r w:rsidRPr="004669B4">
        <w:rPr>
          <w:lang w:val="en-US"/>
        </w:rPr>
        <w:t>ru</w:t>
      </w:r>
    </w:p>
    <w:p w:rsidR="006926C7" w:rsidRDefault="006926C7" w:rsidP="006926C7">
      <w:pPr>
        <w:numPr>
          <w:ilvl w:val="0"/>
          <w:numId w:val="13"/>
        </w:numPr>
        <w:ind w:left="0" w:firstLine="567"/>
        <w:jc w:val="both"/>
      </w:pPr>
      <w:r w:rsidRPr="004669B4">
        <w:rPr>
          <w:lang w:val="en-US"/>
        </w:rPr>
        <w:t>www</w:t>
      </w:r>
      <w:r w:rsidRPr="004669B4">
        <w:t>.</w:t>
      </w:r>
      <w:r w:rsidRPr="004669B4">
        <w:rPr>
          <w:lang w:val="en-US"/>
        </w:rPr>
        <w:t>bochkarev</w:t>
      </w:r>
      <w:r w:rsidRPr="004669B4">
        <w:t>.</w:t>
      </w:r>
      <w:r w:rsidRPr="004669B4">
        <w:rPr>
          <w:lang w:val="en-US"/>
        </w:rPr>
        <w:t>ru</w:t>
      </w:r>
    </w:p>
    <w:p w:rsidR="006926C7" w:rsidRDefault="006926C7" w:rsidP="006926C7">
      <w:pPr>
        <w:numPr>
          <w:ilvl w:val="0"/>
          <w:numId w:val="13"/>
        </w:numPr>
        <w:ind w:left="0" w:firstLine="567"/>
        <w:jc w:val="both"/>
      </w:pPr>
      <w:r>
        <w:t>«Основы бизнеса». Учебное пособие. Для студентов МЭСИ. М.: 2000</w:t>
      </w:r>
    </w:p>
    <w:p w:rsidR="006926C7" w:rsidRDefault="006926C7" w:rsidP="006926C7">
      <w:pPr>
        <w:numPr>
          <w:ilvl w:val="0"/>
          <w:numId w:val="13"/>
        </w:numPr>
        <w:ind w:left="0" w:firstLine="567"/>
        <w:jc w:val="both"/>
      </w:pPr>
      <w:r>
        <w:t>Гражданский Кодекс Российской Федерации.</w:t>
      </w:r>
    </w:p>
    <w:p w:rsidR="006926C7" w:rsidRDefault="006926C7">
      <w:pPr>
        <w:ind w:firstLine="567"/>
        <w:jc w:val="both"/>
      </w:pPr>
      <w:bookmarkStart w:id="59" w:name="_GoBack"/>
      <w:bookmarkEnd w:id="59"/>
    </w:p>
    <w:sectPr w:rsidR="006926C7">
      <w:headerReference w:type="default" r:id="rId8"/>
      <w:pgSz w:w="11906" w:h="16838"/>
      <w:pgMar w:top="1134" w:right="1134" w:bottom="1134" w:left="1134" w:header="1134" w:footer="1134" w:gutter="0"/>
      <w:pgNumType w:start="3"/>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926C7" w:rsidRDefault="006926C7">
      <w:r>
        <w:separator/>
      </w:r>
    </w:p>
  </w:endnote>
  <w:endnote w:type="continuationSeparator" w:id="0">
    <w:p w:rsidR="006926C7" w:rsidRDefault="006926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zar">
    <w:panose1 w:val="00000000000000000000"/>
    <w:charset w:val="02"/>
    <w:family w:val="auto"/>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opperplate Gothic Bold">
    <w:altName w:val="Arial"/>
    <w:charset w:val="00"/>
    <w:family w:val="swiss"/>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926C7" w:rsidRDefault="006926C7">
      <w:r>
        <w:separator/>
      </w:r>
    </w:p>
  </w:footnote>
  <w:footnote w:type="continuationSeparator" w:id="0">
    <w:p w:rsidR="006926C7" w:rsidRDefault="006926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26C7" w:rsidRDefault="006926C7">
    <w:pPr>
      <w:pStyle w:val="a3"/>
      <w:framePr w:wrap="auto" w:vAnchor="text" w:hAnchor="margin" w:xAlign="center" w:y="1"/>
      <w:rPr>
        <w:rStyle w:val="a5"/>
      </w:rPr>
    </w:pPr>
    <w:r>
      <w:rPr>
        <w:rStyle w:val="a5"/>
        <w:noProof/>
      </w:rPr>
      <w:t>26</w:t>
    </w:r>
  </w:p>
  <w:p w:rsidR="006926C7" w:rsidRDefault="006926C7">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B41FED"/>
    <w:multiLevelType w:val="multilevel"/>
    <w:tmpl w:val="114E48E2"/>
    <w:lvl w:ilvl="0">
      <w:start w:val="1"/>
      <w:numFmt w:val="bullet"/>
      <w:lvlText w:val=""/>
      <w:legacy w:legacy="1" w:legacySpace="0" w:legacyIndent="283"/>
      <w:lvlJc w:val="left"/>
      <w:pPr>
        <w:ind w:left="283" w:hanging="283"/>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1">
    <w:nsid w:val="0B4C06F7"/>
    <w:multiLevelType w:val="hybridMultilevel"/>
    <w:tmpl w:val="BDBED31A"/>
    <w:lvl w:ilvl="0" w:tplc="103078AA">
      <w:start w:val="1"/>
      <w:numFmt w:val="bullet"/>
      <w:lvlText w:val=""/>
      <w:lvlJc w:val="left"/>
      <w:pPr>
        <w:tabs>
          <w:tab w:val="num" w:pos="720"/>
        </w:tabs>
        <w:ind w:left="720" w:hanging="360"/>
      </w:pPr>
      <w:rPr>
        <w:rFonts w:ascii="Symbol" w:hAnsi="Symbol" w:cs="Symbol" w:hint="default"/>
        <w:sz w:val="20"/>
        <w:szCs w:val="20"/>
      </w:rPr>
    </w:lvl>
    <w:lvl w:ilvl="1" w:tplc="A46673C0">
      <w:start w:val="1"/>
      <w:numFmt w:val="bullet"/>
      <w:lvlText w:val="o"/>
      <w:lvlJc w:val="left"/>
      <w:pPr>
        <w:tabs>
          <w:tab w:val="num" w:pos="1440"/>
        </w:tabs>
        <w:ind w:left="1440" w:hanging="360"/>
      </w:pPr>
      <w:rPr>
        <w:rFonts w:ascii="Courier New" w:hAnsi="Courier New" w:cs="Courier New" w:hint="default"/>
        <w:sz w:val="20"/>
        <w:szCs w:val="20"/>
      </w:rPr>
    </w:lvl>
    <w:lvl w:ilvl="2" w:tplc="FE548160">
      <w:start w:val="1"/>
      <w:numFmt w:val="bullet"/>
      <w:lvlText w:val=""/>
      <w:lvlJc w:val="left"/>
      <w:pPr>
        <w:tabs>
          <w:tab w:val="num" w:pos="2160"/>
        </w:tabs>
        <w:ind w:left="2160" w:hanging="360"/>
      </w:pPr>
      <w:rPr>
        <w:rFonts w:ascii="Wingdings" w:hAnsi="Wingdings" w:cs="Wingdings" w:hint="default"/>
        <w:sz w:val="20"/>
        <w:szCs w:val="20"/>
      </w:rPr>
    </w:lvl>
    <w:lvl w:ilvl="3" w:tplc="A574E7F6">
      <w:start w:val="1"/>
      <w:numFmt w:val="bullet"/>
      <w:lvlText w:val=""/>
      <w:lvlJc w:val="left"/>
      <w:pPr>
        <w:tabs>
          <w:tab w:val="num" w:pos="2880"/>
        </w:tabs>
        <w:ind w:left="2880" w:hanging="360"/>
      </w:pPr>
      <w:rPr>
        <w:rFonts w:ascii="Wingdings" w:hAnsi="Wingdings" w:cs="Wingdings" w:hint="default"/>
        <w:sz w:val="20"/>
        <w:szCs w:val="20"/>
      </w:rPr>
    </w:lvl>
    <w:lvl w:ilvl="4" w:tplc="79DE95B2">
      <w:start w:val="1"/>
      <w:numFmt w:val="bullet"/>
      <w:lvlText w:val=""/>
      <w:lvlJc w:val="left"/>
      <w:pPr>
        <w:tabs>
          <w:tab w:val="num" w:pos="3600"/>
        </w:tabs>
        <w:ind w:left="3600" w:hanging="360"/>
      </w:pPr>
      <w:rPr>
        <w:rFonts w:ascii="Wingdings" w:hAnsi="Wingdings" w:cs="Wingdings" w:hint="default"/>
        <w:sz w:val="20"/>
        <w:szCs w:val="20"/>
      </w:rPr>
    </w:lvl>
    <w:lvl w:ilvl="5" w:tplc="7032C542">
      <w:start w:val="1"/>
      <w:numFmt w:val="bullet"/>
      <w:lvlText w:val=""/>
      <w:lvlJc w:val="left"/>
      <w:pPr>
        <w:tabs>
          <w:tab w:val="num" w:pos="4320"/>
        </w:tabs>
        <w:ind w:left="4320" w:hanging="360"/>
      </w:pPr>
      <w:rPr>
        <w:rFonts w:ascii="Wingdings" w:hAnsi="Wingdings" w:cs="Wingdings" w:hint="default"/>
        <w:sz w:val="20"/>
        <w:szCs w:val="20"/>
      </w:rPr>
    </w:lvl>
    <w:lvl w:ilvl="6" w:tplc="0870FC54">
      <w:start w:val="1"/>
      <w:numFmt w:val="bullet"/>
      <w:lvlText w:val=""/>
      <w:lvlJc w:val="left"/>
      <w:pPr>
        <w:tabs>
          <w:tab w:val="num" w:pos="5040"/>
        </w:tabs>
        <w:ind w:left="5040" w:hanging="360"/>
      </w:pPr>
      <w:rPr>
        <w:rFonts w:ascii="Wingdings" w:hAnsi="Wingdings" w:cs="Wingdings" w:hint="default"/>
        <w:sz w:val="20"/>
        <w:szCs w:val="20"/>
      </w:rPr>
    </w:lvl>
    <w:lvl w:ilvl="7" w:tplc="ADB698B0">
      <w:start w:val="1"/>
      <w:numFmt w:val="bullet"/>
      <w:lvlText w:val=""/>
      <w:lvlJc w:val="left"/>
      <w:pPr>
        <w:tabs>
          <w:tab w:val="num" w:pos="5760"/>
        </w:tabs>
        <w:ind w:left="5760" w:hanging="360"/>
      </w:pPr>
      <w:rPr>
        <w:rFonts w:ascii="Wingdings" w:hAnsi="Wingdings" w:cs="Wingdings" w:hint="default"/>
        <w:sz w:val="20"/>
        <w:szCs w:val="20"/>
      </w:rPr>
    </w:lvl>
    <w:lvl w:ilvl="8" w:tplc="1550129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13804CFC"/>
    <w:multiLevelType w:val="hybridMultilevel"/>
    <w:tmpl w:val="3E98CB90"/>
    <w:lvl w:ilvl="0" w:tplc="F3CA1DDE">
      <w:start w:val="1"/>
      <w:numFmt w:val="bullet"/>
      <w:lvlText w:val=""/>
      <w:lvlJc w:val="left"/>
      <w:pPr>
        <w:tabs>
          <w:tab w:val="num" w:pos="720"/>
        </w:tabs>
        <w:ind w:left="720" w:hanging="360"/>
      </w:pPr>
      <w:rPr>
        <w:rFonts w:ascii="Symbol" w:hAnsi="Symbol" w:cs="Symbol" w:hint="default"/>
        <w:sz w:val="20"/>
        <w:szCs w:val="20"/>
      </w:rPr>
    </w:lvl>
    <w:lvl w:ilvl="1" w:tplc="193A08AA">
      <w:start w:val="1"/>
      <w:numFmt w:val="bullet"/>
      <w:lvlText w:val="o"/>
      <w:lvlJc w:val="left"/>
      <w:pPr>
        <w:tabs>
          <w:tab w:val="num" w:pos="1440"/>
        </w:tabs>
        <w:ind w:left="1440" w:hanging="360"/>
      </w:pPr>
      <w:rPr>
        <w:rFonts w:ascii="Courier New" w:hAnsi="Courier New" w:cs="Courier New" w:hint="default"/>
        <w:sz w:val="20"/>
        <w:szCs w:val="20"/>
      </w:rPr>
    </w:lvl>
    <w:lvl w:ilvl="2" w:tplc="9D4842BE">
      <w:start w:val="1"/>
      <w:numFmt w:val="bullet"/>
      <w:lvlText w:val=""/>
      <w:lvlJc w:val="left"/>
      <w:pPr>
        <w:tabs>
          <w:tab w:val="num" w:pos="2160"/>
        </w:tabs>
        <w:ind w:left="2160" w:hanging="360"/>
      </w:pPr>
      <w:rPr>
        <w:rFonts w:ascii="Wingdings" w:hAnsi="Wingdings" w:cs="Wingdings" w:hint="default"/>
        <w:sz w:val="20"/>
        <w:szCs w:val="20"/>
      </w:rPr>
    </w:lvl>
    <w:lvl w:ilvl="3" w:tplc="E10ADACA">
      <w:start w:val="1"/>
      <w:numFmt w:val="bullet"/>
      <w:lvlText w:val=""/>
      <w:lvlJc w:val="left"/>
      <w:pPr>
        <w:tabs>
          <w:tab w:val="num" w:pos="2880"/>
        </w:tabs>
        <w:ind w:left="2880" w:hanging="360"/>
      </w:pPr>
      <w:rPr>
        <w:rFonts w:ascii="Wingdings" w:hAnsi="Wingdings" w:cs="Wingdings" w:hint="default"/>
        <w:sz w:val="20"/>
        <w:szCs w:val="20"/>
      </w:rPr>
    </w:lvl>
    <w:lvl w:ilvl="4" w:tplc="130623B4">
      <w:start w:val="1"/>
      <w:numFmt w:val="bullet"/>
      <w:lvlText w:val=""/>
      <w:lvlJc w:val="left"/>
      <w:pPr>
        <w:tabs>
          <w:tab w:val="num" w:pos="3600"/>
        </w:tabs>
        <w:ind w:left="3600" w:hanging="360"/>
      </w:pPr>
      <w:rPr>
        <w:rFonts w:ascii="Wingdings" w:hAnsi="Wingdings" w:cs="Wingdings" w:hint="default"/>
        <w:sz w:val="20"/>
        <w:szCs w:val="20"/>
      </w:rPr>
    </w:lvl>
    <w:lvl w:ilvl="5" w:tplc="16424A8A">
      <w:start w:val="1"/>
      <w:numFmt w:val="bullet"/>
      <w:lvlText w:val=""/>
      <w:lvlJc w:val="left"/>
      <w:pPr>
        <w:tabs>
          <w:tab w:val="num" w:pos="4320"/>
        </w:tabs>
        <w:ind w:left="4320" w:hanging="360"/>
      </w:pPr>
      <w:rPr>
        <w:rFonts w:ascii="Wingdings" w:hAnsi="Wingdings" w:cs="Wingdings" w:hint="default"/>
        <w:sz w:val="20"/>
        <w:szCs w:val="20"/>
      </w:rPr>
    </w:lvl>
    <w:lvl w:ilvl="6" w:tplc="E2685AE6">
      <w:start w:val="1"/>
      <w:numFmt w:val="bullet"/>
      <w:lvlText w:val=""/>
      <w:lvlJc w:val="left"/>
      <w:pPr>
        <w:tabs>
          <w:tab w:val="num" w:pos="5040"/>
        </w:tabs>
        <w:ind w:left="5040" w:hanging="360"/>
      </w:pPr>
      <w:rPr>
        <w:rFonts w:ascii="Wingdings" w:hAnsi="Wingdings" w:cs="Wingdings" w:hint="default"/>
        <w:sz w:val="20"/>
        <w:szCs w:val="20"/>
      </w:rPr>
    </w:lvl>
    <w:lvl w:ilvl="7" w:tplc="7F988E8A">
      <w:start w:val="1"/>
      <w:numFmt w:val="bullet"/>
      <w:lvlText w:val=""/>
      <w:lvlJc w:val="left"/>
      <w:pPr>
        <w:tabs>
          <w:tab w:val="num" w:pos="5760"/>
        </w:tabs>
        <w:ind w:left="5760" w:hanging="360"/>
      </w:pPr>
      <w:rPr>
        <w:rFonts w:ascii="Wingdings" w:hAnsi="Wingdings" w:cs="Wingdings" w:hint="default"/>
        <w:sz w:val="20"/>
        <w:szCs w:val="20"/>
      </w:rPr>
    </w:lvl>
    <w:lvl w:ilvl="8" w:tplc="DB3C466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
    <w:nsid w:val="14A65041"/>
    <w:multiLevelType w:val="hybridMultilevel"/>
    <w:tmpl w:val="22462192"/>
    <w:lvl w:ilvl="0" w:tplc="30E06A5E">
      <w:start w:val="1"/>
      <w:numFmt w:val="bullet"/>
      <w:lvlText w:val=""/>
      <w:lvlJc w:val="left"/>
      <w:pPr>
        <w:tabs>
          <w:tab w:val="num" w:pos="720"/>
        </w:tabs>
        <w:ind w:left="720" w:hanging="360"/>
      </w:pPr>
      <w:rPr>
        <w:rFonts w:ascii="Symbol" w:hAnsi="Symbol" w:cs="Symbol" w:hint="default"/>
        <w:sz w:val="20"/>
        <w:szCs w:val="20"/>
      </w:rPr>
    </w:lvl>
    <w:lvl w:ilvl="1" w:tplc="2EB2E078">
      <w:start w:val="1"/>
      <w:numFmt w:val="bullet"/>
      <w:lvlText w:val="o"/>
      <w:lvlJc w:val="left"/>
      <w:pPr>
        <w:tabs>
          <w:tab w:val="num" w:pos="1440"/>
        </w:tabs>
        <w:ind w:left="1440" w:hanging="360"/>
      </w:pPr>
      <w:rPr>
        <w:rFonts w:ascii="Courier New" w:hAnsi="Courier New" w:cs="Courier New" w:hint="default"/>
        <w:sz w:val="20"/>
        <w:szCs w:val="20"/>
      </w:rPr>
    </w:lvl>
    <w:lvl w:ilvl="2" w:tplc="F84E7116">
      <w:start w:val="1"/>
      <w:numFmt w:val="bullet"/>
      <w:lvlText w:val=""/>
      <w:lvlJc w:val="left"/>
      <w:pPr>
        <w:tabs>
          <w:tab w:val="num" w:pos="2160"/>
        </w:tabs>
        <w:ind w:left="2160" w:hanging="360"/>
      </w:pPr>
      <w:rPr>
        <w:rFonts w:ascii="Wingdings" w:hAnsi="Wingdings" w:cs="Wingdings" w:hint="default"/>
        <w:sz w:val="20"/>
        <w:szCs w:val="20"/>
      </w:rPr>
    </w:lvl>
    <w:lvl w:ilvl="3" w:tplc="F3B4DF7A">
      <w:start w:val="1"/>
      <w:numFmt w:val="bullet"/>
      <w:lvlText w:val=""/>
      <w:lvlJc w:val="left"/>
      <w:pPr>
        <w:tabs>
          <w:tab w:val="num" w:pos="2880"/>
        </w:tabs>
        <w:ind w:left="2880" w:hanging="360"/>
      </w:pPr>
      <w:rPr>
        <w:rFonts w:ascii="Wingdings" w:hAnsi="Wingdings" w:cs="Wingdings" w:hint="default"/>
        <w:sz w:val="20"/>
        <w:szCs w:val="20"/>
      </w:rPr>
    </w:lvl>
    <w:lvl w:ilvl="4" w:tplc="EB8CFD5A">
      <w:start w:val="1"/>
      <w:numFmt w:val="bullet"/>
      <w:lvlText w:val=""/>
      <w:lvlJc w:val="left"/>
      <w:pPr>
        <w:tabs>
          <w:tab w:val="num" w:pos="3600"/>
        </w:tabs>
        <w:ind w:left="3600" w:hanging="360"/>
      </w:pPr>
      <w:rPr>
        <w:rFonts w:ascii="Wingdings" w:hAnsi="Wingdings" w:cs="Wingdings" w:hint="default"/>
        <w:sz w:val="20"/>
        <w:szCs w:val="20"/>
      </w:rPr>
    </w:lvl>
    <w:lvl w:ilvl="5" w:tplc="FA4CE684">
      <w:start w:val="1"/>
      <w:numFmt w:val="bullet"/>
      <w:lvlText w:val=""/>
      <w:lvlJc w:val="left"/>
      <w:pPr>
        <w:tabs>
          <w:tab w:val="num" w:pos="4320"/>
        </w:tabs>
        <w:ind w:left="4320" w:hanging="360"/>
      </w:pPr>
      <w:rPr>
        <w:rFonts w:ascii="Wingdings" w:hAnsi="Wingdings" w:cs="Wingdings" w:hint="default"/>
        <w:sz w:val="20"/>
        <w:szCs w:val="20"/>
      </w:rPr>
    </w:lvl>
    <w:lvl w:ilvl="6" w:tplc="E8F8FCC6">
      <w:start w:val="1"/>
      <w:numFmt w:val="bullet"/>
      <w:lvlText w:val=""/>
      <w:lvlJc w:val="left"/>
      <w:pPr>
        <w:tabs>
          <w:tab w:val="num" w:pos="5040"/>
        </w:tabs>
        <w:ind w:left="5040" w:hanging="360"/>
      </w:pPr>
      <w:rPr>
        <w:rFonts w:ascii="Wingdings" w:hAnsi="Wingdings" w:cs="Wingdings" w:hint="default"/>
        <w:sz w:val="20"/>
        <w:szCs w:val="20"/>
      </w:rPr>
    </w:lvl>
    <w:lvl w:ilvl="7" w:tplc="DD209692">
      <w:start w:val="1"/>
      <w:numFmt w:val="bullet"/>
      <w:lvlText w:val=""/>
      <w:lvlJc w:val="left"/>
      <w:pPr>
        <w:tabs>
          <w:tab w:val="num" w:pos="5760"/>
        </w:tabs>
        <w:ind w:left="5760" w:hanging="360"/>
      </w:pPr>
      <w:rPr>
        <w:rFonts w:ascii="Wingdings" w:hAnsi="Wingdings" w:cs="Wingdings" w:hint="default"/>
        <w:sz w:val="20"/>
        <w:szCs w:val="20"/>
      </w:rPr>
    </w:lvl>
    <w:lvl w:ilvl="8" w:tplc="F54E332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nsid w:val="23407624"/>
    <w:multiLevelType w:val="hybridMultilevel"/>
    <w:tmpl w:val="2DEAD688"/>
    <w:lvl w:ilvl="0" w:tplc="BC42ADD2">
      <w:start w:val="4"/>
      <w:numFmt w:val="bullet"/>
      <w:lvlText w:val=""/>
      <w:lvlJc w:val="left"/>
      <w:pPr>
        <w:tabs>
          <w:tab w:val="num" w:pos="1440"/>
        </w:tabs>
        <w:ind w:left="1440" w:hanging="360"/>
      </w:pPr>
      <w:rPr>
        <w:rFonts w:ascii="Symbol" w:hAnsi="Symbol" w:cs="Symbol" w:hint="default"/>
        <w:color w:val="auto"/>
        <w:sz w:val="18"/>
        <w:szCs w:val="18"/>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5">
    <w:nsid w:val="51707739"/>
    <w:multiLevelType w:val="hybridMultilevel"/>
    <w:tmpl w:val="32288A98"/>
    <w:lvl w:ilvl="0" w:tplc="60749C72">
      <w:start w:val="1"/>
      <w:numFmt w:val="decimal"/>
      <w:lvlText w:val="%1."/>
      <w:lvlJc w:val="left"/>
      <w:pPr>
        <w:tabs>
          <w:tab w:val="num" w:pos="720"/>
        </w:tabs>
        <w:ind w:left="720" w:hanging="360"/>
      </w:pPr>
    </w:lvl>
    <w:lvl w:ilvl="1" w:tplc="5B462A96">
      <w:start w:val="1"/>
      <w:numFmt w:val="decimal"/>
      <w:lvlText w:val="%2."/>
      <w:lvlJc w:val="left"/>
      <w:pPr>
        <w:tabs>
          <w:tab w:val="num" w:pos="1440"/>
        </w:tabs>
        <w:ind w:left="1440" w:hanging="360"/>
      </w:pPr>
    </w:lvl>
    <w:lvl w:ilvl="2" w:tplc="38A0AF06">
      <w:start w:val="1"/>
      <w:numFmt w:val="decimal"/>
      <w:lvlText w:val="%3."/>
      <w:lvlJc w:val="left"/>
      <w:pPr>
        <w:tabs>
          <w:tab w:val="num" w:pos="2160"/>
        </w:tabs>
        <w:ind w:left="2160" w:hanging="360"/>
      </w:pPr>
    </w:lvl>
    <w:lvl w:ilvl="3" w:tplc="25A8F35E">
      <w:start w:val="1"/>
      <w:numFmt w:val="decimal"/>
      <w:lvlText w:val="%4."/>
      <w:lvlJc w:val="left"/>
      <w:pPr>
        <w:tabs>
          <w:tab w:val="num" w:pos="2880"/>
        </w:tabs>
        <w:ind w:left="2880" w:hanging="360"/>
      </w:pPr>
    </w:lvl>
    <w:lvl w:ilvl="4" w:tplc="E046A184">
      <w:start w:val="1"/>
      <w:numFmt w:val="decimal"/>
      <w:lvlText w:val="%5."/>
      <w:lvlJc w:val="left"/>
      <w:pPr>
        <w:tabs>
          <w:tab w:val="num" w:pos="3600"/>
        </w:tabs>
        <w:ind w:left="3600" w:hanging="360"/>
      </w:pPr>
    </w:lvl>
    <w:lvl w:ilvl="5" w:tplc="C46E6A4A">
      <w:start w:val="1"/>
      <w:numFmt w:val="decimal"/>
      <w:lvlText w:val="%6."/>
      <w:lvlJc w:val="left"/>
      <w:pPr>
        <w:tabs>
          <w:tab w:val="num" w:pos="4320"/>
        </w:tabs>
        <w:ind w:left="4320" w:hanging="360"/>
      </w:pPr>
    </w:lvl>
    <w:lvl w:ilvl="6" w:tplc="FC445294">
      <w:start w:val="1"/>
      <w:numFmt w:val="decimal"/>
      <w:lvlText w:val="%7."/>
      <w:lvlJc w:val="left"/>
      <w:pPr>
        <w:tabs>
          <w:tab w:val="num" w:pos="5040"/>
        </w:tabs>
        <w:ind w:left="5040" w:hanging="360"/>
      </w:pPr>
    </w:lvl>
    <w:lvl w:ilvl="7" w:tplc="6E44AE50">
      <w:start w:val="1"/>
      <w:numFmt w:val="decimal"/>
      <w:lvlText w:val="%8."/>
      <w:lvlJc w:val="left"/>
      <w:pPr>
        <w:tabs>
          <w:tab w:val="num" w:pos="5760"/>
        </w:tabs>
        <w:ind w:left="5760" w:hanging="360"/>
      </w:pPr>
    </w:lvl>
    <w:lvl w:ilvl="8" w:tplc="D48CA908">
      <w:start w:val="1"/>
      <w:numFmt w:val="decimal"/>
      <w:lvlText w:val="%9."/>
      <w:lvlJc w:val="left"/>
      <w:pPr>
        <w:tabs>
          <w:tab w:val="num" w:pos="6480"/>
        </w:tabs>
        <w:ind w:left="6480" w:hanging="360"/>
      </w:pPr>
    </w:lvl>
  </w:abstractNum>
  <w:abstractNum w:abstractNumId="6">
    <w:nsid w:val="585F0F97"/>
    <w:multiLevelType w:val="hybridMultilevel"/>
    <w:tmpl w:val="2684F3CE"/>
    <w:lvl w:ilvl="0" w:tplc="BC42ADD2">
      <w:start w:val="4"/>
      <w:numFmt w:val="bullet"/>
      <w:lvlText w:val=""/>
      <w:lvlJc w:val="left"/>
      <w:pPr>
        <w:tabs>
          <w:tab w:val="num" w:pos="1440"/>
        </w:tabs>
        <w:ind w:left="1440" w:hanging="360"/>
      </w:pPr>
      <w:rPr>
        <w:rFonts w:ascii="Symbol" w:hAnsi="Symbol" w:cs="Symbol" w:hint="default"/>
        <w:color w:val="auto"/>
        <w:sz w:val="18"/>
        <w:szCs w:val="18"/>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Czar" w:hAnsi="Czar" w:cs="Czar"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Czar" w:hAnsi="Czar" w:cs="Czar"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Czar" w:hAnsi="Czar" w:cs="Czar" w:hint="default"/>
      </w:rPr>
    </w:lvl>
  </w:abstractNum>
  <w:abstractNum w:abstractNumId="7">
    <w:nsid w:val="59DA522D"/>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8">
    <w:nsid w:val="5A1826F6"/>
    <w:multiLevelType w:val="hybridMultilevel"/>
    <w:tmpl w:val="BA780AE4"/>
    <w:lvl w:ilvl="0" w:tplc="BC42ADD2">
      <w:start w:val="4"/>
      <w:numFmt w:val="bullet"/>
      <w:lvlText w:val=""/>
      <w:lvlJc w:val="left"/>
      <w:pPr>
        <w:tabs>
          <w:tab w:val="num" w:pos="1440"/>
        </w:tabs>
        <w:ind w:left="1440" w:hanging="360"/>
      </w:pPr>
      <w:rPr>
        <w:rFonts w:ascii="Symbol" w:hAnsi="Symbol" w:cs="Symbol" w:hint="default"/>
        <w:color w:val="auto"/>
        <w:sz w:val="18"/>
        <w:szCs w:val="18"/>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Czar" w:hAnsi="Czar" w:cs="Czar" w:hint="default"/>
      </w:rPr>
    </w:lvl>
    <w:lvl w:ilvl="3" w:tplc="04090001">
      <w:start w:val="1"/>
      <w:numFmt w:val="bullet"/>
      <w:lvlText w:val=""/>
      <w:lvlJc w:val="left"/>
      <w:pPr>
        <w:tabs>
          <w:tab w:val="num" w:pos="3240"/>
        </w:tabs>
        <w:ind w:left="3240" w:hanging="360"/>
      </w:pPr>
      <w:rPr>
        <w:rFonts w:ascii="Symbol" w:hAnsi="Symbol" w:cs="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Czar" w:hAnsi="Czar" w:cs="Czar" w:hint="default"/>
      </w:rPr>
    </w:lvl>
    <w:lvl w:ilvl="6" w:tplc="04090001">
      <w:start w:val="1"/>
      <w:numFmt w:val="bullet"/>
      <w:lvlText w:val=""/>
      <w:lvlJc w:val="left"/>
      <w:pPr>
        <w:tabs>
          <w:tab w:val="num" w:pos="5400"/>
        </w:tabs>
        <w:ind w:left="5400" w:hanging="360"/>
      </w:pPr>
      <w:rPr>
        <w:rFonts w:ascii="Symbol" w:hAnsi="Symbol" w:cs="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Czar" w:hAnsi="Czar" w:cs="Czar" w:hint="default"/>
      </w:rPr>
    </w:lvl>
  </w:abstractNum>
  <w:abstractNum w:abstractNumId="9">
    <w:nsid w:val="5B5B7844"/>
    <w:multiLevelType w:val="hybridMultilevel"/>
    <w:tmpl w:val="A77495A0"/>
    <w:lvl w:ilvl="0" w:tplc="BC42ADD2">
      <w:start w:val="4"/>
      <w:numFmt w:val="bullet"/>
      <w:lvlText w:val=""/>
      <w:lvlJc w:val="left"/>
      <w:pPr>
        <w:tabs>
          <w:tab w:val="num" w:pos="720"/>
        </w:tabs>
        <w:ind w:left="720" w:hanging="360"/>
      </w:pPr>
      <w:rPr>
        <w:rFonts w:ascii="Symbol" w:hAnsi="Symbol" w:cs="Symbol" w:hint="default"/>
        <w:color w:val="auto"/>
        <w:sz w:val="18"/>
        <w:szCs w:val="18"/>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Czar" w:hAnsi="Czar" w:cs="Czar"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Czar" w:hAnsi="Czar" w:cs="Czar"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Czar" w:hAnsi="Czar" w:cs="Czar" w:hint="default"/>
      </w:rPr>
    </w:lvl>
  </w:abstractNum>
  <w:abstractNum w:abstractNumId="10">
    <w:nsid w:val="5ED72C85"/>
    <w:multiLevelType w:val="hybridMultilevel"/>
    <w:tmpl w:val="82A80610"/>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1">
    <w:nsid w:val="68B95C7B"/>
    <w:multiLevelType w:val="hybridMultilevel"/>
    <w:tmpl w:val="3252FAD2"/>
    <w:lvl w:ilvl="0" w:tplc="CC64A9EC">
      <w:start w:val="1"/>
      <w:numFmt w:val="bullet"/>
      <w:lvlText w:val=""/>
      <w:lvlJc w:val="left"/>
      <w:pPr>
        <w:tabs>
          <w:tab w:val="num" w:pos="720"/>
        </w:tabs>
        <w:ind w:left="720" w:hanging="360"/>
      </w:pPr>
      <w:rPr>
        <w:rFonts w:ascii="Symbol" w:hAnsi="Symbol" w:cs="Symbol" w:hint="default"/>
        <w:sz w:val="20"/>
        <w:szCs w:val="20"/>
      </w:rPr>
    </w:lvl>
    <w:lvl w:ilvl="1" w:tplc="4B1CFE06">
      <w:start w:val="1"/>
      <w:numFmt w:val="bullet"/>
      <w:lvlText w:val="o"/>
      <w:lvlJc w:val="left"/>
      <w:pPr>
        <w:tabs>
          <w:tab w:val="num" w:pos="1440"/>
        </w:tabs>
        <w:ind w:left="1440" w:hanging="360"/>
      </w:pPr>
      <w:rPr>
        <w:rFonts w:ascii="Courier New" w:hAnsi="Courier New" w:cs="Courier New" w:hint="default"/>
        <w:sz w:val="20"/>
        <w:szCs w:val="20"/>
      </w:rPr>
    </w:lvl>
    <w:lvl w:ilvl="2" w:tplc="C848FDE2">
      <w:start w:val="1"/>
      <w:numFmt w:val="bullet"/>
      <w:lvlText w:val=""/>
      <w:lvlJc w:val="left"/>
      <w:pPr>
        <w:tabs>
          <w:tab w:val="num" w:pos="2160"/>
        </w:tabs>
        <w:ind w:left="2160" w:hanging="360"/>
      </w:pPr>
      <w:rPr>
        <w:rFonts w:ascii="Wingdings" w:hAnsi="Wingdings" w:cs="Wingdings" w:hint="default"/>
        <w:sz w:val="20"/>
        <w:szCs w:val="20"/>
      </w:rPr>
    </w:lvl>
    <w:lvl w:ilvl="3" w:tplc="94145DE0">
      <w:start w:val="1"/>
      <w:numFmt w:val="bullet"/>
      <w:lvlText w:val=""/>
      <w:lvlJc w:val="left"/>
      <w:pPr>
        <w:tabs>
          <w:tab w:val="num" w:pos="2880"/>
        </w:tabs>
        <w:ind w:left="2880" w:hanging="360"/>
      </w:pPr>
      <w:rPr>
        <w:rFonts w:ascii="Wingdings" w:hAnsi="Wingdings" w:cs="Wingdings" w:hint="default"/>
        <w:sz w:val="20"/>
        <w:szCs w:val="20"/>
      </w:rPr>
    </w:lvl>
    <w:lvl w:ilvl="4" w:tplc="BB1E01E4">
      <w:start w:val="1"/>
      <w:numFmt w:val="bullet"/>
      <w:lvlText w:val=""/>
      <w:lvlJc w:val="left"/>
      <w:pPr>
        <w:tabs>
          <w:tab w:val="num" w:pos="3600"/>
        </w:tabs>
        <w:ind w:left="3600" w:hanging="360"/>
      </w:pPr>
      <w:rPr>
        <w:rFonts w:ascii="Wingdings" w:hAnsi="Wingdings" w:cs="Wingdings" w:hint="default"/>
        <w:sz w:val="20"/>
        <w:szCs w:val="20"/>
      </w:rPr>
    </w:lvl>
    <w:lvl w:ilvl="5" w:tplc="C8EA6A28">
      <w:start w:val="1"/>
      <w:numFmt w:val="bullet"/>
      <w:lvlText w:val=""/>
      <w:lvlJc w:val="left"/>
      <w:pPr>
        <w:tabs>
          <w:tab w:val="num" w:pos="4320"/>
        </w:tabs>
        <w:ind w:left="4320" w:hanging="360"/>
      </w:pPr>
      <w:rPr>
        <w:rFonts w:ascii="Wingdings" w:hAnsi="Wingdings" w:cs="Wingdings" w:hint="default"/>
        <w:sz w:val="20"/>
        <w:szCs w:val="20"/>
      </w:rPr>
    </w:lvl>
    <w:lvl w:ilvl="6" w:tplc="0114BD12">
      <w:start w:val="1"/>
      <w:numFmt w:val="bullet"/>
      <w:lvlText w:val=""/>
      <w:lvlJc w:val="left"/>
      <w:pPr>
        <w:tabs>
          <w:tab w:val="num" w:pos="5040"/>
        </w:tabs>
        <w:ind w:left="5040" w:hanging="360"/>
      </w:pPr>
      <w:rPr>
        <w:rFonts w:ascii="Wingdings" w:hAnsi="Wingdings" w:cs="Wingdings" w:hint="default"/>
        <w:sz w:val="20"/>
        <w:szCs w:val="20"/>
      </w:rPr>
    </w:lvl>
    <w:lvl w:ilvl="7" w:tplc="E94EFC9C">
      <w:start w:val="1"/>
      <w:numFmt w:val="bullet"/>
      <w:lvlText w:val=""/>
      <w:lvlJc w:val="left"/>
      <w:pPr>
        <w:tabs>
          <w:tab w:val="num" w:pos="5760"/>
        </w:tabs>
        <w:ind w:left="5760" w:hanging="360"/>
      </w:pPr>
      <w:rPr>
        <w:rFonts w:ascii="Wingdings" w:hAnsi="Wingdings" w:cs="Wingdings" w:hint="default"/>
        <w:sz w:val="20"/>
        <w:szCs w:val="20"/>
      </w:rPr>
    </w:lvl>
    <w:lvl w:ilvl="8" w:tplc="B9C4263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2">
    <w:nsid w:val="76380BEF"/>
    <w:multiLevelType w:val="hybridMultilevel"/>
    <w:tmpl w:val="F3C45398"/>
    <w:lvl w:ilvl="0" w:tplc="56987F36">
      <w:start w:val="1"/>
      <w:numFmt w:val="bullet"/>
      <w:lvlText w:val=""/>
      <w:lvlJc w:val="left"/>
      <w:pPr>
        <w:tabs>
          <w:tab w:val="num" w:pos="720"/>
        </w:tabs>
        <w:ind w:left="720" w:hanging="360"/>
      </w:pPr>
      <w:rPr>
        <w:rFonts w:ascii="Symbol" w:hAnsi="Symbol" w:cs="Symbol" w:hint="default"/>
        <w:sz w:val="20"/>
        <w:szCs w:val="20"/>
      </w:rPr>
    </w:lvl>
    <w:lvl w:ilvl="1" w:tplc="AE86EFE0">
      <w:start w:val="1"/>
      <w:numFmt w:val="bullet"/>
      <w:lvlText w:val="o"/>
      <w:lvlJc w:val="left"/>
      <w:pPr>
        <w:tabs>
          <w:tab w:val="num" w:pos="1440"/>
        </w:tabs>
        <w:ind w:left="1440" w:hanging="360"/>
      </w:pPr>
      <w:rPr>
        <w:rFonts w:ascii="Courier New" w:hAnsi="Courier New" w:cs="Courier New" w:hint="default"/>
        <w:sz w:val="20"/>
        <w:szCs w:val="20"/>
      </w:rPr>
    </w:lvl>
    <w:lvl w:ilvl="2" w:tplc="E8521AFE">
      <w:start w:val="1"/>
      <w:numFmt w:val="bullet"/>
      <w:lvlText w:val=""/>
      <w:lvlJc w:val="left"/>
      <w:pPr>
        <w:tabs>
          <w:tab w:val="num" w:pos="2160"/>
        </w:tabs>
        <w:ind w:left="2160" w:hanging="360"/>
      </w:pPr>
      <w:rPr>
        <w:rFonts w:ascii="Wingdings" w:hAnsi="Wingdings" w:cs="Wingdings" w:hint="default"/>
        <w:sz w:val="20"/>
        <w:szCs w:val="20"/>
      </w:rPr>
    </w:lvl>
    <w:lvl w:ilvl="3" w:tplc="FF70F65A">
      <w:start w:val="1"/>
      <w:numFmt w:val="bullet"/>
      <w:lvlText w:val=""/>
      <w:lvlJc w:val="left"/>
      <w:pPr>
        <w:tabs>
          <w:tab w:val="num" w:pos="2880"/>
        </w:tabs>
        <w:ind w:left="2880" w:hanging="360"/>
      </w:pPr>
      <w:rPr>
        <w:rFonts w:ascii="Wingdings" w:hAnsi="Wingdings" w:cs="Wingdings" w:hint="default"/>
        <w:sz w:val="20"/>
        <w:szCs w:val="20"/>
      </w:rPr>
    </w:lvl>
    <w:lvl w:ilvl="4" w:tplc="61E4FD1E">
      <w:start w:val="1"/>
      <w:numFmt w:val="bullet"/>
      <w:lvlText w:val=""/>
      <w:lvlJc w:val="left"/>
      <w:pPr>
        <w:tabs>
          <w:tab w:val="num" w:pos="3600"/>
        </w:tabs>
        <w:ind w:left="3600" w:hanging="360"/>
      </w:pPr>
      <w:rPr>
        <w:rFonts w:ascii="Wingdings" w:hAnsi="Wingdings" w:cs="Wingdings" w:hint="default"/>
        <w:sz w:val="20"/>
        <w:szCs w:val="20"/>
      </w:rPr>
    </w:lvl>
    <w:lvl w:ilvl="5" w:tplc="F57C21E8">
      <w:start w:val="1"/>
      <w:numFmt w:val="bullet"/>
      <w:lvlText w:val=""/>
      <w:lvlJc w:val="left"/>
      <w:pPr>
        <w:tabs>
          <w:tab w:val="num" w:pos="4320"/>
        </w:tabs>
        <w:ind w:left="4320" w:hanging="360"/>
      </w:pPr>
      <w:rPr>
        <w:rFonts w:ascii="Wingdings" w:hAnsi="Wingdings" w:cs="Wingdings" w:hint="default"/>
        <w:sz w:val="20"/>
        <w:szCs w:val="20"/>
      </w:rPr>
    </w:lvl>
    <w:lvl w:ilvl="6" w:tplc="2676F09A">
      <w:start w:val="1"/>
      <w:numFmt w:val="bullet"/>
      <w:lvlText w:val=""/>
      <w:lvlJc w:val="left"/>
      <w:pPr>
        <w:tabs>
          <w:tab w:val="num" w:pos="5040"/>
        </w:tabs>
        <w:ind w:left="5040" w:hanging="360"/>
      </w:pPr>
      <w:rPr>
        <w:rFonts w:ascii="Wingdings" w:hAnsi="Wingdings" w:cs="Wingdings" w:hint="default"/>
        <w:sz w:val="20"/>
        <w:szCs w:val="20"/>
      </w:rPr>
    </w:lvl>
    <w:lvl w:ilvl="7" w:tplc="E3CCB0E4">
      <w:start w:val="1"/>
      <w:numFmt w:val="bullet"/>
      <w:lvlText w:val=""/>
      <w:lvlJc w:val="left"/>
      <w:pPr>
        <w:tabs>
          <w:tab w:val="num" w:pos="5760"/>
        </w:tabs>
        <w:ind w:left="5760" w:hanging="360"/>
      </w:pPr>
      <w:rPr>
        <w:rFonts w:ascii="Wingdings" w:hAnsi="Wingdings" w:cs="Wingdings" w:hint="default"/>
        <w:sz w:val="20"/>
        <w:szCs w:val="20"/>
      </w:rPr>
    </w:lvl>
    <w:lvl w:ilvl="8" w:tplc="892E10E8">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0"/>
  </w:num>
  <w:num w:numId="2">
    <w:abstractNumId w:val="7"/>
  </w:num>
  <w:num w:numId="3">
    <w:abstractNumId w:val="9"/>
  </w:num>
  <w:num w:numId="4">
    <w:abstractNumId w:val="4"/>
  </w:num>
  <w:num w:numId="5">
    <w:abstractNumId w:val="8"/>
  </w:num>
  <w:num w:numId="6">
    <w:abstractNumId w:val="6"/>
  </w:num>
  <w:num w:numId="7">
    <w:abstractNumId w:val="5"/>
  </w:num>
  <w:num w:numId="8">
    <w:abstractNumId w:val="1"/>
  </w:num>
  <w:num w:numId="9">
    <w:abstractNumId w:val="12"/>
  </w:num>
  <w:num w:numId="10">
    <w:abstractNumId w:val="11"/>
  </w:num>
  <w:num w:numId="11">
    <w:abstractNumId w:val="2"/>
  </w:num>
  <w:num w:numId="12">
    <w:abstractNumId w:val="3"/>
  </w:num>
  <w:num w:numId="13">
    <w:abstractNumId w:val="1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669B4"/>
    <w:rsid w:val="0009786A"/>
    <w:rsid w:val="004669B4"/>
    <w:rsid w:val="006926C7"/>
    <w:rsid w:val="00EE320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05B0B8A6-238F-47A1-A5DF-846A8103EE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lsdException w:name="toc 3" w:semiHidden="1"/>
    <w:lsdException w:name="toc 4" w:semiHidden="1"/>
    <w:lsdException w:name="toc 5" w:semiHidden="1"/>
    <w:lsdException w:name="toc 6" w:semiHidden="1"/>
    <w:lsdException w:name="toc 7" w:semiHidden="1"/>
    <w:lsdException w:name="toc 8" w:semiHidden="1"/>
    <w:lsdException w:name="toc 9" w:semiHidden="1"/>
    <w:lsdException w:name="Normal Indent" w:semiHidden="1" w:unhideWhenUsed="1"/>
    <w:lsdException w:name="footnote text" w:semiHidden="1" w:unhideWhenUsed="1"/>
    <w:lsdException w:name="annotation text" w:semiHidden="1" w:unhideWhenUsed="1"/>
    <w:lsdException w:name="header" w:semiHidden="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lsdException w:name="Body Text Indent 3" w:semiHidden="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sz w:val="24"/>
      <w:szCs w:val="24"/>
      <w:lang w:val="ru-RU" w:eastAsia="ru-RU"/>
    </w:rPr>
  </w:style>
  <w:style w:type="paragraph" w:styleId="1">
    <w:name w:val="heading 1"/>
    <w:basedOn w:val="a"/>
    <w:next w:val="a"/>
    <w:link w:val="10"/>
    <w:uiPriority w:val="99"/>
    <w:qFormat/>
    <w:pPr>
      <w:keepNext/>
      <w:spacing w:before="240" w:after="60"/>
      <w:jc w:val="center"/>
      <w:outlineLvl w:val="0"/>
    </w:pPr>
    <w:rPr>
      <w:b/>
      <w:bCs/>
      <w:shadow/>
      <w:kern w:val="32"/>
      <w:sz w:val="32"/>
      <w:szCs w:val="32"/>
    </w:rPr>
  </w:style>
  <w:style w:type="paragraph" w:styleId="2">
    <w:name w:val="heading 2"/>
    <w:basedOn w:val="a"/>
    <w:next w:val="a"/>
    <w:link w:val="20"/>
    <w:uiPriority w:val="99"/>
    <w:qFormat/>
    <w:pPr>
      <w:keepNext/>
      <w:autoSpaceDE w:val="0"/>
      <w:autoSpaceDN w:val="0"/>
      <w:jc w:val="center"/>
      <w:outlineLvl w:val="1"/>
    </w:pPr>
    <w:rPr>
      <w:b/>
      <w:bCs/>
      <w:shadow/>
      <w:sz w:val="28"/>
      <w:szCs w:val="28"/>
    </w:rPr>
  </w:style>
  <w:style w:type="paragraph" w:styleId="3">
    <w:name w:val="heading 3"/>
    <w:basedOn w:val="a"/>
    <w:next w:val="a"/>
    <w:link w:val="30"/>
    <w:uiPriority w:val="99"/>
    <w:qFormat/>
    <w:pPr>
      <w:keepNext/>
      <w:autoSpaceDE w:val="0"/>
      <w:autoSpaceDN w:val="0"/>
      <w:jc w:val="center"/>
      <w:outlineLvl w:val="2"/>
    </w:pPr>
    <w:rPr>
      <w:b/>
      <w:bCs/>
      <w:sz w:val="28"/>
      <w:szCs w:val="28"/>
    </w:rPr>
  </w:style>
  <w:style w:type="paragraph" w:styleId="4">
    <w:name w:val="heading 4"/>
    <w:basedOn w:val="a"/>
    <w:next w:val="a"/>
    <w:link w:val="40"/>
    <w:uiPriority w:val="99"/>
    <w:qFormat/>
    <w:pPr>
      <w:keepNext/>
      <w:jc w:val="center"/>
      <w:outlineLvl w:val="3"/>
    </w:pPr>
    <w:rPr>
      <w:rFonts w:ascii="Copperplate Gothic Bold" w:hAnsi="Copperplate Gothic Bold" w:cs="Copperplate Gothic Bold"/>
      <w:sz w:val="96"/>
      <w:szCs w:val="96"/>
      <w:lang w:val="en-US"/>
    </w:rPr>
  </w:style>
  <w:style w:type="paragraph" w:styleId="5">
    <w:name w:val="heading 5"/>
    <w:basedOn w:val="a"/>
    <w:next w:val="a"/>
    <w:link w:val="50"/>
    <w:uiPriority w:val="99"/>
    <w:qFormat/>
    <w:pPr>
      <w:keepNext/>
      <w:jc w:val="center"/>
      <w:outlineLvl w:val="4"/>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customStyle="1" w:styleId="50">
    <w:name w:val="Заголовок 5 Знак"/>
    <w:link w:val="5"/>
    <w:uiPriority w:val="9"/>
    <w:semiHidden/>
    <w:rPr>
      <w:b/>
      <w:bCs/>
      <w:i/>
      <w:iCs/>
      <w:sz w:val="26"/>
      <w:szCs w:val="26"/>
    </w:rPr>
  </w:style>
  <w:style w:type="paragraph" w:styleId="a3">
    <w:name w:val="header"/>
    <w:basedOn w:val="a"/>
    <w:link w:val="a4"/>
    <w:uiPriority w:val="99"/>
    <w:pPr>
      <w:tabs>
        <w:tab w:val="center" w:pos="4677"/>
        <w:tab w:val="right" w:pos="9355"/>
      </w:tabs>
    </w:pPr>
  </w:style>
  <w:style w:type="character" w:customStyle="1" w:styleId="a4">
    <w:name w:val="Верхний колонтитул Знак"/>
    <w:link w:val="a3"/>
    <w:uiPriority w:val="99"/>
    <w:semiHidden/>
    <w:rPr>
      <w:rFonts w:ascii="Times New Roman" w:hAnsi="Times New Roman" w:cs="Times New Roman"/>
      <w:sz w:val="24"/>
      <w:szCs w:val="24"/>
    </w:rPr>
  </w:style>
  <w:style w:type="character" w:styleId="a5">
    <w:name w:val="page number"/>
    <w:uiPriority w:val="99"/>
  </w:style>
  <w:style w:type="paragraph" w:styleId="11">
    <w:name w:val="toc 1"/>
    <w:basedOn w:val="a"/>
    <w:next w:val="a"/>
    <w:autoRedefine/>
    <w:uiPriority w:val="99"/>
    <w:pPr>
      <w:tabs>
        <w:tab w:val="right" w:leader="dot" w:pos="9911"/>
      </w:tabs>
    </w:pPr>
    <w:rPr>
      <w:b/>
      <w:bCs/>
      <w:noProof/>
    </w:rPr>
  </w:style>
  <w:style w:type="paragraph" w:styleId="21">
    <w:name w:val="toc 2"/>
    <w:basedOn w:val="a"/>
    <w:next w:val="a"/>
    <w:autoRedefine/>
    <w:uiPriority w:val="99"/>
    <w:pPr>
      <w:ind w:left="240"/>
    </w:pPr>
  </w:style>
  <w:style w:type="paragraph" w:styleId="31">
    <w:name w:val="toc 3"/>
    <w:basedOn w:val="a"/>
    <w:next w:val="a"/>
    <w:autoRedefine/>
    <w:uiPriority w:val="99"/>
    <w:pPr>
      <w:ind w:left="480"/>
    </w:pPr>
  </w:style>
  <w:style w:type="paragraph" w:styleId="41">
    <w:name w:val="toc 4"/>
    <w:basedOn w:val="a"/>
    <w:next w:val="a"/>
    <w:autoRedefine/>
    <w:uiPriority w:val="99"/>
    <w:pPr>
      <w:ind w:left="720"/>
    </w:pPr>
  </w:style>
  <w:style w:type="paragraph" w:styleId="51">
    <w:name w:val="toc 5"/>
    <w:basedOn w:val="a"/>
    <w:next w:val="a"/>
    <w:autoRedefine/>
    <w:uiPriority w:val="99"/>
    <w:pPr>
      <w:ind w:left="960"/>
    </w:pPr>
  </w:style>
  <w:style w:type="paragraph" w:styleId="6">
    <w:name w:val="toc 6"/>
    <w:basedOn w:val="a"/>
    <w:next w:val="a"/>
    <w:autoRedefine/>
    <w:uiPriority w:val="99"/>
    <w:pPr>
      <w:ind w:left="1200"/>
    </w:pPr>
  </w:style>
  <w:style w:type="paragraph" w:styleId="7">
    <w:name w:val="toc 7"/>
    <w:basedOn w:val="a"/>
    <w:next w:val="a"/>
    <w:autoRedefine/>
    <w:uiPriority w:val="99"/>
    <w:pPr>
      <w:ind w:left="1440"/>
    </w:pPr>
  </w:style>
  <w:style w:type="paragraph" w:styleId="8">
    <w:name w:val="toc 8"/>
    <w:basedOn w:val="a"/>
    <w:next w:val="a"/>
    <w:autoRedefine/>
    <w:uiPriority w:val="99"/>
    <w:pPr>
      <w:ind w:left="1680"/>
    </w:pPr>
  </w:style>
  <w:style w:type="paragraph" w:styleId="9">
    <w:name w:val="toc 9"/>
    <w:basedOn w:val="a"/>
    <w:next w:val="a"/>
    <w:autoRedefine/>
    <w:uiPriority w:val="99"/>
    <w:pPr>
      <w:ind w:left="1920"/>
    </w:pPr>
  </w:style>
  <w:style w:type="character" w:styleId="a6">
    <w:name w:val="Hyperlink"/>
    <w:uiPriority w:val="99"/>
    <w:rPr>
      <w:color w:val="0000FF"/>
      <w:u w:val="single"/>
    </w:rPr>
  </w:style>
  <w:style w:type="paragraph" w:styleId="32">
    <w:name w:val="Body Text 3"/>
    <w:basedOn w:val="a"/>
    <w:link w:val="33"/>
    <w:uiPriority w:val="99"/>
    <w:pPr>
      <w:jc w:val="both"/>
    </w:pPr>
  </w:style>
  <w:style w:type="character" w:customStyle="1" w:styleId="33">
    <w:name w:val="Основной текст 3 Знак"/>
    <w:link w:val="32"/>
    <w:uiPriority w:val="99"/>
    <w:semiHidden/>
    <w:rPr>
      <w:rFonts w:ascii="Times New Roman" w:hAnsi="Times New Roman" w:cs="Times New Roman"/>
      <w:sz w:val="16"/>
      <w:szCs w:val="16"/>
    </w:rPr>
  </w:style>
  <w:style w:type="paragraph" w:styleId="a7">
    <w:name w:val="Normal (Web)"/>
    <w:basedOn w:val="a"/>
    <w:uiPriority w:val="99"/>
    <w:pPr>
      <w:spacing w:before="100" w:beforeAutospacing="1" w:after="100" w:afterAutospacing="1"/>
    </w:pPr>
    <w:rPr>
      <w:lang w:val="en-US" w:eastAsia="en-US"/>
    </w:rPr>
  </w:style>
  <w:style w:type="paragraph" w:styleId="34">
    <w:name w:val="Body Text Indent 3"/>
    <w:basedOn w:val="a"/>
    <w:link w:val="35"/>
    <w:uiPriority w:val="99"/>
    <w:pPr>
      <w:ind w:firstLine="540"/>
      <w:jc w:val="both"/>
    </w:pPr>
    <w:rPr>
      <w:sz w:val="28"/>
      <w:szCs w:val="28"/>
    </w:rPr>
  </w:style>
  <w:style w:type="character" w:customStyle="1" w:styleId="35">
    <w:name w:val="Основной текст с отступом 3 Знак"/>
    <w:link w:val="34"/>
    <w:uiPriority w:val="99"/>
    <w:semiHidden/>
    <w:rPr>
      <w:rFonts w:ascii="Times New Roman" w:hAnsi="Times New Roman" w:cs="Times New Roman"/>
      <w:sz w:val="16"/>
      <w:szCs w:val="16"/>
    </w:rPr>
  </w:style>
  <w:style w:type="paragraph" w:styleId="22">
    <w:name w:val="Body Text 2"/>
    <w:basedOn w:val="a"/>
    <w:link w:val="23"/>
    <w:uiPriority w:val="99"/>
    <w:pPr>
      <w:autoSpaceDE w:val="0"/>
      <w:autoSpaceDN w:val="0"/>
    </w:pPr>
    <w:rPr>
      <w:sz w:val="28"/>
      <w:szCs w:val="28"/>
    </w:rPr>
  </w:style>
  <w:style w:type="character" w:customStyle="1" w:styleId="23">
    <w:name w:val="Основной текст 2 Знак"/>
    <w:link w:val="22"/>
    <w:uiPriority w:val="99"/>
    <w:semiHidden/>
    <w:rPr>
      <w:rFonts w:ascii="Times New Roman" w:hAnsi="Times New Roman" w:cs="Times New Roman"/>
      <w:sz w:val="24"/>
      <w:szCs w:val="24"/>
    </w:rPr>
  </w:style>
  <w:style w:type="paragraph" w:styleId="a8">
    <w:name w:val="Body Text"/>
    <w:basedOn w:val="a"/>
    <w:link w:val="a9"/>
    <w:uiPriority w:val="99"/>
    <w:pPr>
      <w:autoSpaceDE w:val="0"/>
      <w:autoSpaceDN w:val="0"/>
    </w:pPr>
  </w:style>
  <w:style w:type="character" w:customStyle="1" w:styleId="a9">
    <w:name w:val="Основной текст Знак"/>
    <w:link w:val="a8"/>
    <w:uiPriority w:val="99"/>
    <w:semiHidden/>
    <w:rPr>
      <w:rFonts w:ascii="Times New Roman" w:hAnsi="Times New Roman" w:cs="Times New Roman"/>
      <w:sz w:val="24"/>
      <w:szCs w:val="24"/>
    </w:rPr>
  </w:style>
  <w:style w:type="paragraph" w:styleId="24">
    <w:name w:val="Body Text Indent 2"/>
    <w:basedOn w:val="a"/>
    <w:link w:val="25"/>
    <w:uiPriority w:val="99"/>
    <w:pPr>
      <w:ind w:firstLine="360"/>
      <w:jc w:val="both"/>
    </w:pPr>
  </w:style>
  <w:style w:type="character" w:customStyle="1" w:styleId="25">
    <w:name w:val="Основной текст с отступом 2 Знак"/>
    <w:link w:val="24"/>
    <w:uiPriority w:val="99"/>
    <w:semiHidden/>
    <w:rPr>
      <w:rFonts w:ascii="Times New Roman" w:hAnsi="Times New Roman" w:cs="Times New Roman"/>
      <w:sz w:val="24"/>
      <w:szCs w:val="24"/>
    </w:rPr>
  </w:style>
  <w:style w:type="paragraph" w:styleId="aa">
    <w:name w:val="Title"/>
    <w:basedOn w:val="a"/>
    <w:link w:val="ab"/>
    <w:uiPriority w:val="99"/>
    <w:qFormat/>
    <w:pPr>
      <w:ind w:firstLine="567"/>
      <w:jc w:val="center"/>
    </w:pPr>
    <w:rPr>
      <w:b/>
      <w:bCs/>
      <w:shadow/>
      <w:lang w:val="en-US"/>
    </w:rPr>
  </w:style>
  <w:style w:type="character" w:customStyle="1" w:styleId="ab">
    <w:name w:val="Название Знак"/>
    <w:link w:val="aa"/>
    <w:uiPriority w:val="10"/>
    <w:rPr>
      <w:rFonts w:ascii="Cambria" w:eastAsia="Times New Roman" w:hAnsi="Cambria" w:cs="Times New Roman"/>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47271</Words>
  <Characters>26946</Characters>
  <Application>Microsoft Office Word</Application>
  <DocSecurity>0</DocSecurity>
  <Lines>224</Lines>
  <Paragraphs>148</Paragraphs>
  <ScaleCrop>false</ScaleCrop>
  <HeadingPairs>
    <vt:vector size="2" baseType="variant">
      <vt:variant>
        <vt:lpstr>Название</vt:lpstr>
      </vt:variant>
      <vt:variant>
        <vt:i4>1</vt:i4>
      </vt:variant>
    </vt:vector>
  </HeadingPairs>
  <TitlesOfParts>
    <vt:vector size="1" baseType="lpstr">
      <vt:lpstr>Оглавление</vt:lpstr>
    </vt:vector>
  </TitlesOfParts>
  <Company>FBI-Russia</Company>
  <LinksUpToDate>false</LinksUpToDate>
  <CharactersWithSpaces>74069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Оглавление</dc:title>
  <dc:subject/>
  <dc:creator>Salamatin ILIA</dc:creator>
  <cp:keywords/>
  <dc:description/>
  <cp:lastModifiedBy>admin</cp:lastModifiedBy>
  <cp:revision>2</cp:revision>
  <cp:lastPrinted>2001-05-14T20:41:00Z</cp:lastPrinted>
  <dcterms:created xsi:type="dcterms:W3CDTF">2014-01-27T19:11:00Z</dcterms:created>
  <dcterms:modified xsi:type="dcterms:W3CDTF">2014-01-27T19:11:00Z</dcterms:modified>
</cp:coreProperties>
</file>