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7C9" w:rsidRPr="00B01661" w:rsidRDefault="005147C9" w:rsidP="00B01661">
      <w:pPr>
        <w:pStyle w:val="aff7"/>
      </w:pPr>
      <w:r w:rsidRPr="00B01661">
        <w:t>Министерство профессионального образования</w:t>
      </w:r>
    </w:p>
    <w:p w:rsidR="00B01661" w:rsidRPr="00B01661" w:rsidRDefault="005147C9" w:rsidP="00B01661">
      <w:pPr>
        <w:pStyle w:val="aff7"/>
      </w:pPr>
      <w:r w:rsidRPr="00B01661">
        <w:t>Саратовский Государственный Социально</w:t>
      </w:r>
      <w:r w:rsidR="00B01661">
        <w:t>-</w:t>
      </w:r>
      <w:r w:rsidRPr="00B01661">
        <w:t>Экономический Университет</w:t>
      </w:r>
    </w:p>
    <w:p w:rsidR="00B01661" w:rsidRDefault="005147C9" w:rsidP="00B01661">
      <w:pPr>
        <w:pStyle w:val="aff7"/>
      </w:pPr>
      <w:r w:rsidRPr="00B01661">
        <w:t>Кафедра финансов</w:t>
      </w:r>
    </w:p>
    <w:p w:rsidR="00B01661" w:rsidRDefault="00B01661" w:rsidP="00B01661">
      <w:pPr>
        <w:pStyle w:val="aff7"/>
      </w:pPr>
    </w:p>
    <w:p w:rsidR="00B01661" w:rsidRDefault="00B01661" w:rsidP="00B01661">
      <w:pPr>
        <w:pStyle w:val="aff7"/>
      </w:pPr>
    </w:p>
    <w:p w:rsidR="00B01661" w:rsidRDefault="00B01661" w:rsidP="00B01661">
      <w:pPr>
        <w:pStyle w:val="aff7"/>
      </w:pPr>
    </w:p>
    <w:p w:rsidR="00AC778F" w:rsidRDefault="00AC778F" w:rsidP="00B01661">
      <w:pPr>
        <w:pStyle w:val="aff7"/>
      </w:pPr>
    </w:p>
    <w:p w:rsidR="00AC778F" w:rsidRDefault="00AC778F" w:rsidP="00B01661">
      <w:pPr>
        <w:pStyle w:val="aff7"/>
      </w:pPr>
    </w:p>
    <w:p w:rsidR="00B01661" w:rsidRDefault="00B01661" w:rsidP="00B01661">
      <w:pPr>
        <w:pStyle w:val="aff7"/>
      </w:pPr>
    </w:p>
    <w:p w:rsidR="00B01661" w:rsidRPr="00B01661" w:rsidRDefault="00B01661" w:rsidP="00B01661">
      <w:pPr>
        <w:pStyle w:val="aff7"/>
      </w:pPr>
    </w:p>
    <w:p w:rsidR="005147C9" w:rsidRPr="00B01661" w:rsidRDefault="005147C9" w:rsidP="00B01661">
      <w:pPr>
        <w:pStyle w:val="aff7"/>
      </w:pPr>
      <w:r w:rsidRPr="00B01661">
        <w:t>ДИПЛОМНАЯ РАБОТА</w:t>
      </w:r>
    </w:p>
    <w:p w:rsidR="00B01661" w:rsidRDefault="005147C9" w:rsidP="00B01661">
      <w:pPr>
        <w:pStyle w:val="aff7"/>
      </w:pPr>
      <w:r w:rsidRPr="00B01661">
        <w:t>на тему</w:t>
      </w:r>
      <w:r w:rsidR="00B01661" w:rsidRPr="00B01661">
        <w:t>:</w:t>
      </w:r>
    </w:p>
    <w:p w:rsidR="00B01661" w:rsidRDefault="00B01661" w:rsidP="00B01661">
      <w:pPr>
        <w:pStyle w:val="aff7"/>
      </w:pPr>
      <w:r>
        <w:t>"</w:t>
      </w:r>
      <w:r w:rsidR="005147C9" w:rsidRPr="00B01661">
        <w:t>Тенденции и перспективы развития рынка ценных бумаг в России</w:t>
      </w:r>
      <w:r>
        <w:t>"</w:t>
      </w:r>
    </w:p>
    <w:p w:rsidR="00B01661" w:rsidRDefault="00B01661" w:rsidP="00B01661">
      <w:pPr>
        <w:pStyle w:val="aff7"/>
      </w:pPr>
    </w:p>
    <w:p w:rsidR="00B01661" w:rsidRDefault="00B01661" w:rsidP="00B01661">
      <w:pPr>
        <w:pStyle w:val="aff7"/>
      </w:pPr>
    </w:p>
    <w:p w:rsidR="00B01661" w:rsidRDefault="005147C9" w:rsidP="00B01661">
      <w:pPr>
        <w:pStyle w:val="aff7"/>
        <w:jc w:val="left"/>
      </w:pPr>
      <w:r w:rsidRPr="00B01661">
        <w:t>Выполнила</w:t>
      </w:r>
      <w:r w:rsidR="00B01661" w:rsidRPr="00B01661">
        <w:t>:</w:t>
      </w:r>
    </w:p>
    <w:p w:rsidR="007628B9" w:rsidRDefault="005147C9" w:rsidP="00B01661">
      <w:pPr>
        <w:pStyle w:val="aff7"/>
        <w:jc w:val="left"/>
      </w:pPr>
      <w:r w:rsidRPr="00B01661">
        <w:t xml:space="preserve">студентка 5 курса финансово-кредитного факультета, </w:t>
      </w:r>
    </w:p>
    <w:p w:rsidR="00B01661" w:rsidRDefault="005147C9" w:rsidP="00B01661">
      <w:pPr>
        <w:pStyle w:val="aff7"/>
        <w:jc w:val="left"/>
      </w:pPr>
      <w:r w:rsidRPr="00B01661">
        <w:t>6 группы Савкина Галина</w:t>
      </w:r>
    </w:p>
    <w:p w:rsidR="00B01661" w:rsidRDefault="005147C9" w:rsidP="00B01661">
      <w:pPr>
        <w:pStyle w:val="aff7"/>
        <w:jc w:val="left"/>
      </w:pPr>
      <w:r w:rsidRPr="00B01661">
        <w:t>Научный руководитель</w:t>
      </w:r>
      <w:r w:rsidR="00B01661" w:rsidRPr="00B01661">
        <w:t>:</w:t>
      </w:r>
    </w:p>
    <w:p w:rsidR="007628B9" w:rsidRDefault="005147C9" w:rsidP="00B01661">
      <w:pPr>
        <w:pStyle w:val="aff7"/>
        <w:jc w:val="left"/>
      </w:pPr>
      <w:r w:rsidRPr="00B01661">
        <w:t xml:space="preserve">доцент, кандидат экономических наук </w:t>
      </w:r>
    </w:p>
    <w:p w:rsidR="00B01661" w:rsidRDefault="005147C9" w:rsidP="00B01661">
      <w:pPr>
        <w:pStyle w:val="aff7"/>
        <w:jc w:val="left"/>
      </w:pPr>
      <w:r w:rsidRPr="00B01661">
        <w:t>Севастьянов И</w:t>
      </w:r>
      <w:r w:rsidR="00B01661">
        <w:t>.А.</w:t>
      </w:r>
    </w:p>
    <w:p w:rsidR="00B01661" w:rsidRDefault="00D92387" w:rsidP="00B01661">
      <w:pPr>
        <w:pStyle w:val="aff7"/>
        <w:jc w:val="left"/>
      </w:pPr>
      <w:r w:rsidRPr="00B01661">
        <w:t>Работа допущена к защите</w:t>
      </w:r>
      <w:r w:rsidR="00B01661" w:rsidRPr="00B01661">
        <w:t>:</w:t>
      </w:r>
    </w:p>
    <w:p w:rsidR="00D92387" w:rsidRPr="00B01661" w:rsidRDefault="00D92387" w:rsidP="00B01661">
      <w:pPr>
        <w:pStyle w:val="aff7"/>
        <w:jc w:val="left"/>
      </w:pPr>
      <w:r w:rsidRPr="00B01661">
        <w:t>Зав</w:t>
      </w:r>
      <w:r w:rsidR="00B01661" w:rsidRPr="00B01661">
        <w:t xml:space="preserve">. </w:t>
      </w:r>
      <w:r w:rsidRPr="00B01661">
        <w:t>Кафедрой финансов</w:t>
      </w:r>
    </w:p>
    <w:p w:rsidR="00B01661" w:rsidRDefault="00D92387" w:rsidP="00B01661">
      <w:pPr>
        <w:pStyle w:val="aff7"/>
        <w:jc w:val="left"/>
      </w:pPr>
      <w:r w:rsidRPr="00B01661">
        <w:t>Доцентом, к</w:t>
      </w:r>
      <w:r w:rsidR="00B01661" w:rsidRPr="00B01661">
        <w:t xml:space="preserve">. </w:t>
      </w:r>
      <w:r w:rsidRPr="00B01661">
        <w:t>э</w:t>
      </w:r>
      <w:r w:rsidR="00B01661" w:rsidRPr="00B01661">
        <w:t xml:space="preserve">. </w:t>
      </w:r>
      <w:r w:rsidRPr="00B01661">
        <w:t>н</w:t>
      </w:r>
      <w:r w:rsidR="00B01661" w:rsidRPr="00B01661">
        <w:t>.</w:t>
      </w:r>
    </w:p>
    <w:p w:rsidR="00B01661" w:rsidRDefault="00D92387" w:rsidP="00B01661">
      <w:pPr>
        <w:pStyle w:val="aff7"/>
        <w:jc w:val="left"/>
      </w:pPr>
      <w:r w:rsidRPr="00B01661">
        <w:t>Степаненко В</w:t>
      </w:r>
      <w:r w:rsidR="00B01661">
        <w:t>.В.</w:t>
      </w:r>
    </w:p>
    <w:p w:rsidR="00B01661" w:rsidRDefault="00B01661" w:rsidP="00B01661">
      <w:pPr>
        <w:pStyle w:val="aff7"/>
      </w:pPr>
    </w:p>
    <w:p w:rsidR="00B01661" w:rsidRDefault="00B01661" w:rsidP="00B01661">
      <w:pPr>
        <w:pStyle w:val="aff7"/>
      </w:pPr>
    </w:p>
    <w:p w:rsidR="00B01661" w:rsidRDefault="00B01661" w:rsidP="00B01661">
      <w:pPr>
        <w:pStyle w:val="aff7"/>
      </w:pPr>
    </w:p>
    <w:p w:rsidR="005147C9" w:rsidRPr="00B01661" w:rsidRDefault="005147C9" w:rsidP="00B01661">
      <w:pPr>
        <w:pStyle w:val="aff7"/>
      </w:pPr>
      <w:r w:rsidRPr="00B01661">
        <w:t>САРАТОВ</w:t>
      </w:r>
      <w:r w:rsidR="00B01661">
        <w:t xml:space="preserve"> </w:t>
      </w:r>
      <w:r w:rsidRPr="00B01661">
        <w:t>2003</w:t>
      </w:r>
    </w:p>
    <w:p w:rsidR="00B01661" w:rsidRDefault="00B01661" w:rsidP="00B01661">
      <w:pPr>
        <w:pStyle w:val="aff3"/>
      </w:pPr>
      <w:r>
        <w:br w:type="page"/>
      </w:r>
      <w:r w:rsidR="005147C9" w:rsidRPr="00B01661">
        <w:t>Содержание</w:t>
      </w:r>
    </w:p>
    <w:p w:rsidR="00B01661" w:rsidRDefault="00B01661" w:rsidP="00B01661">
      <w:pPr>
        <w:ind w:firstLine="709"/>
      </w:pPr>
    </w:p>
    <w:p w:rsidR="00867CB8" w:rsidRDefault="00867CB8">
      <w:pPr>
        <w:pStyle w:val="26"/>
        <w:rPr>
          <w:smallCaps w:val="0"/>
          <w:noProof/>
          <w:sz w:val="24"/>
          <w:szCs w:val="24"/>
        </w:rPr>
      </w:pPr>
      <w:r w:rsidRPr="00410849">
        <w:rPr>
          <w:rStyle w:val="afc"/>
          <w:noProof/>
        </w:rPr>
        <w:t>Введение</w:t>
      </w:r>
    </w:p>
    <w:p w:rsidR="00867CB8" w:rsidRDefault="00867CB8">
      <w:pPr>
        <w:pStyle w:val="26"/>
        <w:rPr>
          <w:smallCaps w:val="0"/>
          <w:noProof/>
          <w:sz w:val="24"/>
          <w:szCs w:val="24"/>
        </w:rPr>
      </w:pPr>
      <w:r w:rsidRPr="00410849">
        <w:rPr>
          <w:rStyle w:val="afc"/>
          <w:noProof/>
        </w:rPr>
        <w:t>Глава 1. Экономические основы рынка ценных бумаг</w:t>
      </w:r>
    </w:p>
    <w:p w:rsidR="00867CB8" w:rsidRDefault="00867CB8">
      <w:pPr>
        <w:pStyle w:val="26"/>
        <w:rPr>
          <w:smallCaps w:val="0"/>
          <w:noProof/>
          <w:sz w:val="24"/>
          <w:szCs w:val="24"/>
        </w:rPr>
      </w:pPr>
      <w:r w:rsidRPr="00410849">
        <w:rPr>
          <w:rStyle w:val="afc"/>
          <w:noProof/>
        </w:rPr>
        <w:t>1.1 Сущность рынка ценных бумаг</w:t>
      </w:r>
    </w:p>
    <w:p w:rsidR="00867CB8" w:rsidRDefault="00867CB8">
      <w:pPr>
        <w:pStyle w:val="26"/>
        <w:rPr>
          <w:smallCaps w:val="0"/>
          <w:noProof/>
          <w:sz w:val="24"/>
          <w:szCs w:val="24"/>
        </w:rPr>
      </w:pPr>
      <w:r w:rsidRPr="00410849">
        <w:rPr>
          <w:rStyle w:val="afc"/>
          <w:noProof/>
        </w:rPr>
        <w:t>1.2 Функции рынка ценных бумаг и методы его регулирования</w:t>
      </w:r>
    </w:p>
    <w:p w:rsidR="00867CB8" w:rsidRDefault="00867CB8">
      <w:pPr>
        <w:pStyle w:val="26"/>
        <w:rPr>
          <w:smallCaps w:val="0"/>
          <w:noProof/>
          <w:sz w:val="24"/>
          <w:szCs w:val="24"/>
        </w:rPr>
      </w:pPr>
      <w:r w:rsidRPr="00410849">
        <w:rPr>
          <w:rStyle w:val="afc"/>
          <w:noProof/>
        </w:rPr>
        <w:t xml:space="preserve">Глава </w:t>
      </w:r>
      <w:r w:rsidRPr="00410849">
        <w:rPr>
          <w:rStyle w:val="afc"/>
          <w:noProof/>
          <w:lang w:val="en-US"/>
        </w:rPr>
        <w:t>II</w:t>
      </w:r>
      <w:r w:rsidRPr="00410849">
        <w:rPr>
          <w:rStyle w:val="afc"/>
          <w:noProof/>
        </w:rPr>
        <w:t xml:space="preserve"> Тенденции развития рынка ценных бумаг в современной экономике России</w:t>
      </w:r>
    </w:p>
    <w:p w:rsidR="00867CB8" w:rsidRDefault="00867CB8">
      <w:pPr>
        <w:pStyle w:val="26"/>
        <w:rPr>
          <w:smallCaps w:val="0"/>
          <w:noProof/>
          <w:sz w:val="24"/>
          <w:szCs w:val="24"/>
        </w:rPr>
      </w:pPr>
      <w:r w:rsidRPr="00410849">
        <w:rPr>
          <w:rStyle w:val="afc"/>
          <w:noProof/>
        </w:rPr>
        <w:t>2.1 Особенности государственного регулирования российского рынка ценных бумаг</w:t>
      </w:r>
    </w:p>
    <w:p w:rsidR="00867CB8" w:rsidRDefault="00867CB8">
      <w:pPr>
        <w:pStyle w:val="26"/>
        <w:rPr>
          <w:smallCaps w:val="0"/>
          <w:noProof/>
          <w:sz w:val="24"/>
          <w:szCs w:val="24"/>
        </w:rPr>
      </w:pPr>
      <w:r w:rsidRPr="00410849">
        <w:rPr>
          <w:rStyle w:val="afc"/>
          <w:noProof/>
        </w:rPr>
        <w:t>2.2 Анализ практики функционирования рынка ценных бумаг</w:t>
      </w:r>
    </w:p>
    <w:p w:rsidR="00867CB8" w:rsidRDefault="00867CB8">
      <w:pPr>
        <w:pStyle w:val="26"/>
        <w:rPr>
          <w:smallCaps w:val="0"/>
          <w:noProof/>
          <w:sz w:val="24"/>
          <w:szCs w:val="24"/>
        </w:rPr>
      </w:pPr>
      <w:r w:rsidRPr="00410849">
        <w:rPr>
          <w:rStyle w:val="afc"/>
          <w:noProof/>
        </w:rPr>
        <w:t>2.3 Перспективы развития рынка ценных бумаг в России</w:t>
      </w:r>
    </w:p>
    <w:p w:rsidR="00867CB8" w:rsidRDefault="00867CB8">
      <w:pPr>
        <w:pStyle w:val="26"/>
        <w:rPr>
          <w:smallCaps w:val="0"/>
          <w:noProof/>
          <w:sz w:val="24"/>
          <w:szCs w:val="24"/>
        </w:rPr>
      </w:pPr>
      <w:r w:rsidRPr="00410849">
        <w:rPr>
          <w:rStyle w:val="afc"/>
          <w:noProof/>
        </w:rPr>
        <w:t>Список литературы</w:t>
      </w:r>
    </w:p>
    <w:p w:rsidR="00B01661" w:rsidRPr="00B01661" w:rsidRDefault="005147C9" w:rsidP="00B01661">
      <w:pPr>
        <w:pStyle w:val="2"/>
      </w:pPr>
      <w:r w:rsidRPr="00B01661">
        <w:br w:type="page"/>
      </w:r>
      <w:bookmarkStart w:id="0" w:name="_Toc260670321"/>
      <w:r w:rsidRPr="00B01661">
        <w:t>Введение</w:t>
      </w:r>
      <w:bookmarkEnd w:id="0"/>
    </w:p>
    <w:p w:rsidR="00B01661" w:rsidRDefault="00B01661" w:rsidP="00B01661">
      <w:pPr>
        <w:ind w:firstLine="709"/>
      </w:pPr>
    </w:p>
    <w:p w:rsidR="00B01661" w:rsidRDefault="005147C9" w:rsidP="00B01661">
      <w:pPr>
        <w:ind w:firstLine="709"/>
      </w:pPr>
      <w:r w:rsidRPr="00B01661">
        <w:t>В повышении эффективности производства в условиях рыночной экономики важнейшее значение имеет способность предприятий, гибко используя рыночную ситуацию и меры регулирования, эффективно управлять процессом финансирования предпринимательской деятельности</w:t>
      </w:r>
      <w:r w:rsidR="00B01661" w:rsidRPr="00B01661">
        <w:t xml:space="preserve">. </w:t>
      </w:r>
      <w:r w:rsidRPr="00B01661">
        <w:t>Особое внимание руководство предприятий должно уделять поиску путей наиболее оптимального использования свободных финансовых ресурсов, что позволило бы предприятию получить максимальную прибыль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Сочетание таких факторов, как растущая конкуренция между предприятиями, технологические усовершенствования, требующие значительных капитальных вложений, наличие инфляции, изменение процентных ставок, налогового законодательства, эк</w:t>
      </w:r>
      <w:r w:rsidR="00D92387" w:rsidRPr="00B01661">
        <w:t>ономической устойчивости в мире</w:t>
      </w:r>
      <w:r w:rsidR="00B01661" w:rsidRPr="00B01661">
        <w:t xml:space="preserve"> - </w:t>
      </w:r>
      <w:r w:rsidRPr="00B01661">
        <w:t>все это оказало огромное влияние на то, что финансовый менеджер становится основной фигурой в общем руководстве предприятия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Одним из наиболее гибких финансовых инструментов в руках менеджера может стать использование ценных бумаг, которые являются неизбежным атрибутом всякого нормального товарного оборота</w:t>
      </w:r>
      <w:r w:rsidR="00B01661" w:rsidRPr="00B01661">
        <w:t xml:space="preserve">. </w:t>
      </w:r>
      <w:r w:rsidRPr="00B01661">
        <w:t>Будучи товаром, они сами вместе с тем способны служить как средством кредита, так и средством платежа, эффективно заменяя в этом качестве наличные деньги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Ранее, в условиях плановой экономики использование ценных бумаг было ограничено</w:t>
      </w:r>
      <w:r w:rsidR="00B01661" w:rsidRPr="00B01661">
        <w:t xml:space="preserve">. </w:t>
      </w:r>
      <w:r w:rsidRPr="00B01661">
        <w:t>Некоторые виды ценных бумаг использовались преимущественно в имущественных отношениях</w:t>
      </w:r>
      <w:r w:rsidR="00B01661">
        <w:t xml:space="preserve"> (</w:t>
      </w:r>
      <w:r w:rsidRPr="00B01661">
        <w:t>облигации и лотерейные билеты в отношениях с участием граждан, векселя во внешнеторговом обороте</w:t>
      </w:r>
      <w:r w:rsidR="00B01661" w:rsidRPr="00B01661">
        <w:t xml:space="preserve">). </w:t>
      </w:r>
      <w:r w:rsidRPr="00B01661">
        <w:t>Переход к рыночной организации экономики и формирование рынка ценных бумаг потребовали возрождения и использования всего многообразия ценных бумаг</w:t>
      </w:r>
      <w:r w:rsidR="00B01661" w:rsidRPr="00B01661">
        <w:t xml:space="preserve">. </w:t>
      </w:r>
      <w:r w:rsidRPr="00B01661">
        <w:t>В свою очередь появилась настоятельная потребность в изучении всего комплекса возможностей, предоставляемого рынком ценных бумаг, а также в четком правовом оформлении ценных бумаг и их оборота, при отсутствии которого их использование просто невозможно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Исследование теории и практики функционирования рынка ценных бумаг в отечественной литературе представлено достаточно многогранно</w:t>
      </w:r>
      <w:r w:rsidR="00B01661" w:rsidRPr="00B01661">
        <w:t xml:space="preserve">. </w:t>
      </w:r>
      <w:r w:rsidRPr="00B01661">
        <w:t>Многие авторы исследуют Теорию фондовых отношений, к их числу относятся Алексеев М</w:t>
      </w:r>
      <w:r w:rsidR="00B01661">
        <w:t xml:space="preserve">.Ю., </w:t>
      </w:r>
      <w:r w:rsidRPr="00B01661">
        <w:t>Агарков М</w:t>
      </w:r>
      <w:r w:rsidR="00B01661">
        <w:t xml:space="preserve">.М., </w:t>
      </w:r>
      <w:r w:rsidRPr="00B01661">
        <w:t>Миркин Я</w:t>
      </w:r>
      <w:r w:rsidR="00B01661">
        <w:t xml:space="preserve">.М., </w:t>
      </w:r>
      <w:r w:rsidRPr="00B01661">
        <w:t>Жуков Е</w:t>
      </w:r>
      <w:r w:rsidR="00B01661">
        <w:t xml:space="preserve">.Ф., </w:t>
      </w:r>
      <w:r w:rsidRPr="00B01661">
        <w:t>Фельдман А</w:t>
      </w:r>
      <w:r w:rsidR="00B01661">
        <w:t xml:space="preserve">.А., </w:t>
      </w:r>
      <w:r w:rsidRPr="00B01661">
        <w:t>Лоскутов А</w:t>
      </w:r>
      <w:r w:rsidR="00B01661">
        <w:t xml:space="preserve">.Н. </w:t>
      </w:r>
      <w:r w:rsidRPr="00B01661">
        <w:t>Отдельные фондовые инструменты исследуются Семенковой Е</w:t>
      </w:r>
      <w:r w:rsidR="00B01661">
        <w:t xml:space="preserve">.В., </w:t>
      </w:r>
      <w:r w:rsidRPr="00B01661">
        <w:t>Шаталовым А</w:t>
      </w:r>
      <w:r w:rsidR="00B01661">
        <w:t xml:space="preserve">.А., </w:t>
      </w:r>
      <w:r w:rsidRPr="00B01661">
        <w:t>Сальниковым Н</w:t>
      </w:r>
      <w:r w:rsidR="00B01661">
        <w:t xml:space="preserve">.А., </w:t>
      </w:r>
      <w:r w:rsidRPr="00B01661">
        <w:t>Соловьевым В</w:t>
      </w:r>
      <w:r w:rsidR="00B01661">
        <w:t>.,</w:t>
      </w:r>
      <w:r w:rsidRPr="00B01661">
        <w:t xml:space="preserve"> Стеценко А</w:t>
      </w:r>
      <w:r w:rsidR="00B01661">
        <w:t>.,</w:t>
      </w:r>
      <w:r w:rsidRPr="00B01661">
        <w:t xml:space="preserve"> Мусатовым В</w:t>
      </w:r>
      <w:r w:rsidR="00B01661">
        <w:t xml:space="preserve">.Т., </w:t>
      </w:r>
      <w:r w:rsidRPr="00B01661">
        <w:t>Шевцовым А</w:t>
      </w:r>
      <w:r w:rsidR="00B01661">
        <w:t xml:space="preserve">.В., </w:t>
      </w:r>
      <w:r w:rsidRPr="00B01661">
        <w:t>Ивановым А</w:t>
      </w:r>
      <w:r w:rsidR="00B01661">
        <w:t xml:space="preserve">.Н., </w:t>
      </w:r>
      <w:r w:rsidRPr="00B01661">
        <w:t>Уткиным Э</w:t>
      </w:r>
      <w:r w:rsidR="00B01661">
        <w:t xml:space="preserve">.А. </w:t>
      </w:r>
      <w:r w:rsidRPr="00B01661">
        <w:t>Среди зарубежных авторов известны С</w:t>
      </w:r>
      <w:r w:rsidR="00B01661" w:rsidRPr="00B01661">
        <w:t xml:space="preserve">. </w:t>
      </w:r>
      <w:r w:rsidRPr="00B01661">
        <w:t>Фишер, Р</w:t>
      </w:r>
      <w:r w:rsidR="00B01661" w:rsidRPr="00B01661">
        <w:t xml:space="preserve">. </w:t>
      </w:r>
      <w:r w:rsidRPr="00B01661">
        <w:t>Дорнбуш, Р</w:t>
      </w:r>
      <w:r w:rsidR="00B01661" w:rsidRPr="00B01661">
        <w:t xml:space="preserve">. </w:t>
      </w:r>
      <w:r w:rsidRPr="00B01661">
        <w:t>Шмалензи, П</w:t>
      </w:r>
      <w:r w:rsidR="00B01661" w:rsidRPr="00B01661">
        <w:t xml:space="preserve">. </w:t>
      </w:r>
      <w:r w:rsidRPr="00B01661">
        <w:t>Самуэльсон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Целью дипломной работы является рассмотрение рынка ценных бумаг как элемента современного финансового рынка России, современных тенденций и перспектив его развития в условиях становления рыночной экономики</w:t>
      </w:r>
      <w:r w:rsidR="00B01661" w:rsidRPr="00B01661">
        <w:t xml:space="preserve">. </w:t>
      </w:r>
      <w:r w:rsidRPr="00B01661">
        <w:t>В связи с этим задачами работы выступают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Исследование сущности рынка ценных бумаг, его структуры, функций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Исследование рынка ценных бумаг как экономической системы взаимодействия интересов участников фондовых отношений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Определение функционального назначения рынка ценных бумаг в экономической системе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Анализ тенденций развития рынка ценных бумаг в современной экономике России</w:t>
      </w:r>
      <w:r w:rsidR="00B01661" w:rsidRPr="00B01661">
        <w:t>.</w:t>
      </w:r>
      <w:r w:rsidR="00B01661">
        <w:t xml:space="preserve"> </w:t>
      </w:r>
      <w:r w:rsidRPr="00B01661">
        <w:t>Определение перспектив развития рынка ценных бумаг в экономике России</w:t>
      </w:r>
      <w:r w:rsidR="00B01661" w:rsidRPr="00B01661">
        <w:t>.</w:t>
      </w:r>
      <w:r w:rsidR="00B01661">
        <w:t xml:space="preserve"> </w:t>
      </w:r>
      <w:r w:rsidR="00D92387" w:rsidRPr="00B01661">
        <w:t>При написании дипломной работы использовались многие научные разработки в области рынка ценных бумаг вышеперечисленных и других авторов</w:t>
      </w:r>
      <w:r w:rsidR="00B01661" w:rsidRPr="00B01661">
        <w:t xml:space="preserve">. </w:t>
      </w:r>
      <w:r w:rsidR="00D92387" w:rsidRPr="00B01661">
        <w:t>Они составили методологическую и теоретическую основу работы</w:t>
      </w:r>
      <w:r w:rsidR="00B01661" w:rsidRPr="00B01661">
        <w:t xml:space="preserve">. </w:t>
      </w:r>
      <w:r w:rsidR="00D92387" w:rsidRPr="00B01661">
        <w:t>При написании</w:t>
      </w:r>
      <w:r w:rsidR="00B01661" w:rsidRPr="00B01661">
        <w:t xml:space="preserve"> </w:t>
      </w:r>
      <w:r w:rsidR="00D92387" w:rsidRPr="00B01661">
        <w:t>работы использованы также законодательные и нормативные документы РФ и других стран, а аналитический материал по изучаемой проблеме в периодической печати</w:t>
      </w:r>
      <w:r w:rsidR="00B01661" w:rsidRPr="00B01661">
        <w:t>.</w:t>
      </w:r>
    </w:p>
    <w:p w:rsidR="00B01661" w:rsidRPr="00B01661" w:rsidRDefault="00B01661" w:rsidP="00B01661">
      <w:pPr>
        <w:pStyle w:val="2"/>
      </w:pPr>
      <w:r>
        <w:br w:type="page"/>
      </w:r>
      <w:bookmarkStart w:id="1" w:name="_Toc260670322"/>
      <w:r w:rsidR="005147C9" w:rsidRPr="00B01661">
        <w:t>Глава 1</w:t>
      </w:r>
      <w:r w:rsidRPr="00B01661">
        <w:t>. Экономические основы рынка ценных бумаг</w:t>
      </w:r>
      <w:bookmarkEnd w:id="1"/>
    </w:p>
    <w:p w:rsidR="00B01661" w:rsidRDefault="00B01661" w:rsidP="00B01661">
      <w:pPr>
        <w:ind w:firstLine="709"/>
        <w:rPr>
          <w:b/>
          <w:bCs/>
        </w:rPr>
      </w:pPr>
    </w:p>
    <w:p w:rsidR="00B01661" w:rsidRPr="00B01661" w:rsidRDefault="00F74B3B" w:rsidP="00F74B3B">
      <w:pPr>
        <w:pStyle w:val="2"/>
      </w:pPr>
      <w:bookmarkStart w:id="2" w:name="_Toc260670323"/>
      <w:r>
        <w:t xml:space="preserve">1.1 </w:t>
      </w:r>
      <w:r w:rsidR="005147C9" w:rsidRPr="00B01661">
        <w:t>Сущность рынка ценных бумаг</w:t>
      </w:r>
      <w:bookmarkEnd w:id="2"/>
    </w:p>
    <w:p w:rsidR="00B01661" w:rsidRDefault="00B01661" w:rsidP="00B01661">
      <w:pPr>
        <w:ind w:firstLine="709"/>
      </w:pPr>
    </w:p>
    <w:p w:rsidR="00B01661" w:rsidRDefault="005147C9" w:rsidP="00B01661">
      <w:pPr>
        <w:ind w:firstLine="709"/>
      </w:pPr>
      <w:r w:rsidRPr="00B01661">
        <w:t>Категория</w:t>
      </w:r>
      <w:r w:rsidR="00B01661">
        <w:t xml:space="preserve"> "</w:t>
      </w:r>
      <w:r w:rsidRPr="00B01661">
        <w:t>сущность</w:t>
      </w:r>
      <w:r w:rsidR="00B01661">
        <w:t xml:space="preserve">" </w:t>
      </w:r>
      <w:r w:rsidRPr="00B01661">
        <w:t>в философском понимании отражает то главное, что отличает явление от всего окружающего мира</w:t>
      </w:r>
      <w:r w:rsidR="00B01661" w:rsidRPr="00B01661">
        <w:t xml:space="preserve">. </w:t>
      </w:r>
      <w:r w:rsidRPr="00B01661">
        <w:t>В научной литературе чаще</w:t>
      </w:r>
      <w:r w:rsidR="00B01661" w:rsidRPr="00B01661">
        <w:t xml:space="preserve"> </w:t>
      </w:r>
      <w:r w:rsidRPr="00B01661">
        <w:t>всего сущность выражается</w:t>
      </w:r>
      <w:r w:rsidR="00B01661" w:rsidRPr="00B01661">
        <w:t xml:space="preserve"> </w:t>
      </w:r>
      <w:r w:rsidRPr="00B01661">
        <w:t>через определение понятия</w:t>
      </w:r>
      <w:r w:rsidR="00B01661" w:rsidRPr="00B01661">
        <w:t xml:space="preserve">. </w:t>
      </w:r>
      <w:r w:rsidRPr="00B01661">
        <w:t>Последнее дает</w:t>
      </w:r>
      <w:r w:rsidR="00B01661" w:rsidRPr="00B01661">
        <w:t xml:space="preserve"> </w:t>
      </w:r>
      <w:r w:rsidRPr="00B01661">
        <w:t>лаконичную квинтэссенцию</w:t>
      </w:r>
      <w:r w:rsidR="00B01661" w:rsidRPr="00B01661">
        <w:t xml:space="preserve"> </w:t>
      </w:r>
      <w:r w:rsidRPr="00B01661">
        <w:t>сущности</w:t>
      </w:r>
      <w:r w:rsidR="00B01661" w:rsidRPr="00B01661">
        <w:t xml:space="preserve">. </w:t>
      </w:r>
      <w:r w:rsidRPr="00B01661">
        <w:t>Поэтому постараемся раскрыть</w:t>
      </w:r>
      <w:r w:rsidR="00B01661" w:rsidRPr="00B01661">
        <w:t xml:space="preserve"> </w:t>
      </w:r>
      <w:r w:rsidRPr="00B01661">
        <w:t>сущность рынка ценных бумаг через определение понятия этого явления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Чаще всего в научной литературе распространено определение рынка ценных бумаг как сектора или сегмента более широких рыночных структур</w:t>
      </w:r>
      <w:r w:rsidR="00B01661" w:rsidRPr="00B01661">
        <w:t xml:space="preserve">. </w:t>
      </w:r>
      <w:r w:rsidRPr="00B01661">
        <w:t>К примеру,</w:t>
      </w:r>
      <w:r w:rsidR="00B01661">
        <w:t xml:space="preserve"> "</w:t>
      </w:r>
      <w:r w:rsidRPr="00B01661">
        <w:t xml:space="preserve">Рынок ценных бумаг </w:t>
      </w:r>
      <w:r w:rsidR="00B01661">
        <w:t>-</w:t>
      </w:r>
      <w:r w:rsidRPr="00B01661">
        <w:t xml:space="preserve"> рынок, обеспечивающий долгосрочные потребности в финансовых ресурсах путем обращения на нем акций, облигаций, депозитных сертификатов, казначейских обязательств и других аналогичных документов</w:t>
      </w:r>
      <w:r w:rsidR="00B01661">
        <w:t>"</w:t>
      </w:r>
      <w:r w:rsidRPr="00B01661">
        <w:rPr>
          <w:rStyle w:val="ac"/>
          <w:color w:val="000000"/>
        </w:rPr>
        <w:footnoteReference w:id="1"/>
      </w:r>
      <w:r w:rsidRPr="00B01661">
        <w:t xml:space="preserve"> или</w:t>
      </w:r>
      <w:r w:rsidR="00B01661">
        <w:t xml:space="preserve"> "</w:t>
      </w:r>
      <w:r w:rsidRPr="00B01661">
        <w:t xml:space="preserve">Рынок ценных бумаг </w:t>
      </w:r>
      <w:r w:rsidR="00B01661">
        <w:t>-</w:t>
      </w:r>
      <w:r w:rsidRPr="00B01661">
        <w:t xml:space="preserve"> сектор финансового рынка, на котором осуществляются эмиссия и купля </w:t>
      </w:r>
      <w:r w:rsidR="00B01661">
        <w:t>-</w:t>
      </w:r>
      <w:r w:rsidRPr="00B01661">
        <w:t xml:space="preserve"> продажа ценных бумаг</w:t>
      </w:r>
      <w:r w:rsidR="00B01661">
        <w:t>"</w:t>
      </w:r>
      <w:r w:rsidRPr="00B01661">
        <w:rPr>
          <w:rStyle w:val="ac"/>
          <w:color w:val="000000"/>
        </w:rPr>
        <w:footnoteReference w:id="2"/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Не отрицая справедливость вышеперечисленных утверждений, следует признать, что они недостаточно полно отражают сущностную</w:t>
      </w:r>
      <w:r w:rsidR="00B01661" w:rsidRPr="00B01661">
        <w:t xml:space="preserve"> </w:t>
      </w:r>
      <w:r w:rsidRPr="00B01661">
        <w:t>характеристику рынка ценных бумаг</w:t>
      </w:r>
      <w:r w:rsidR="00B01661" w:rsidRPr="00B01661">
        <w:t xml:space="preserve">. </w:t>
      </w:r>
      <w:r w:rsidRPr="00B01661">
        <w:t>Представляется, что позиция тех исследователей</w:t>
      </w:r>
      <w:r w:rsidR="00B01661" w:rsidRPr="00B01661">
        <w:t xml:space="preserve">, </w:t>
      </w:r>
      <w:r w:rsidRPr="00B01661">
        <w:t>которые воспринимают рынок ценных бумаг как проявление отношений, наиболее аргументирована</w:t>
      </w:r>
      <w:r w:rsidR="00B01661" w:rsidRPr="00B01661">
        <w:t xml:space="preserve">. </w:t>
      </w:r>
      <w:r w:rsidRPr="00B01661">
        <w:t>Например,</w:t>
      </w:r>
      <w:r w:rsidR="00B01661">
        <w:t xml:space="preserve"> "</w:t>
      </w:r>
      <w:r w:rsidRPr="00B01661">
        <w:t>Рынок ценных бумаг</w:t>
      </w:r>
      <w:r w:rsidR="00B01661" w:rsidRPr="00B01661">
        <w:t xml:space="preserve"> </w:t>
      </w:r>
      <w:r w:rsidRPr="00B01661">
        <w:t>есть система экономических отношений между теми, кто выпускает и продает ценные бумаги, и теми, кто</w:t>
      </w:r>
      <w:r w:rsidR="00B01661" w:rsidRPr="00B01661">
        <w:t xml:space="preserve"> </w:t>
      </w:r>
      <w:r w:rsidRPr="00B01661">
        <w:t>покупает и становится их владельцами</w:t>
      </w:r>
      <w:r w:rsidR="00B01661">
        <w:t>"</w:t>
      </w:r>
      <w:r w:rsidRPr="00B01661">
        <w:rPr>
          <w:rStyle w:val="ac"/>
          <w:color w:val="000000"/>
        </w:rPr>
        <w:footnoteReference w:id="3"/>
      </w:r>
      <w:r w:rsidRPr="00B01661">
        <w:t xml:space="preserve"> или</w:t>
      </w:r>
      <w:r w:rsidR="00B01661">
        <w:t xml:space="preserve"> "</w:t>
      </w:r>
      <w:r w:rsidRPr="00B01661">
        <w:t xml:space="preserve">Рынок ценных бумаг </w:t>
      </w:r>
      <w:r w:rsidR="00B01661">
        <w:t>-</w:t>
      </w:r>
      <w:r w:rsidRPr="00B01661">
        <w:t xml:space="preserve"> это рынок, который опосредует кредитные отношения и отношения совладения с помощью ценных бумаг</w:t>
      </w:r>
      <w:r w:rsidR="00B01661">
        <w:t>"</w:t>
      </w:r>
      <w:r w:rsidRPr="00B01661">
        <w:rPr>
          <w:rStyle w:val="ac"/>
          <w:color w:val="000000"/>
        </w:rPr>
        <w:footnoteReference w:id="4"/>
      </w:r>
      <w:r w:rsidR="00B01661" w:rsidRPr="00B01661">
        <w:t xml:space="preserve">. </w:t>
      </w:r>
      <w:r w:rsidRPr="00B01661">
        <w:t>Не случайно собственно понятие</w:t>
      </w:r>
      <w:r w:rsidR="00B01661">
        <w:t xml:space="preserve"> "</w:t>
      </w:r>
      <w:r w:rsidRPr="00B01661">
        <w:t>рынок</w:t>
      </w:r>
      <w:r w:rsidR="00B01661">
        <w:t xml:space="preserve">" </w:t>
      </w:r>
      <w:r w:rsidRPr="00B01661">
        <w:t>вообще, не только ценных бумаг, рассматривается в экономической науке как упорядоченное и структурированное проявление отношений</w:t>
      </w:r>
      <w:r w:rsidR="00B01661" w:rsidRPr="00B01661">
        <w:t xml:space="preserve">. </w:t>
      </w:r>
      <w:r w:rsidRPr="00B01661">
        <w:t>Например, в справочной литературе мы можем почерпнуть следующее определение</w:t>
      </w:r>
      <w:r w:rsidR="00B01661" w:rsidRPr="00B01661">
        <w:t>:</w:t>
      </w:r>
      <w:r w:rsidR="00B01661">
        <w:t xml:space="preserve"> "</w:t>
      </w:r>
      <w:r w:rsidRPr="00B01661">
        <w:t xml:space="preserve">Рынок </w:t>
      </w:r>
      <w:r w:rsidR="00B01661">
        <w:t>-</w:t>
      </w:r>
      <w:r w:rsidRPr="00B01661">
        <w:t xml:space="preserve"> это система</w:t>
      </w:r>
      <w:r w:rsidR="00B01661" w:rsidRPr="00B01661">
        <w:t xml:space="preserve"> </w:t>
      </w:r>
      <w:r w:rsidRPr="00B01661">
        <w:t>экономических отношений и форма обмена товарами и услугами посредством их купли-продажи</w:t>
      </w:r>
      <w:r w:rsidR="00B01661">
        <w:t>"</w:t>
      </w:r>
      <w:r w:rsidRPr="00B01661">
        <w:rPr>
          <w:rStyle w:val="ac"/>
          <w:color w:val="000000"/>
        </w:rPr>
        <w:footnoteReference w:id="5"/>
      </w:r>
      <w:r w:rsidRPr="00B01661">
        <w:t xml:space="preserve"> или у Ю</w:t>
      </w:r>
      <w:r w:rsidR="00B01661" w:rsidRPr="00B01661">
        <w:t xml:space="preserve">. </w:t>
      </w:r>
      <w:r w:rsidRPr="00B01661">
        <w:t>Осипова</w:t>
      </w:r>
      <w:r w:rsidR="00B01661" w:rsidRPr="00B01661">
        <w:t>:</w:t>
      </w:r>
      <w:r w:rsidR="00B01661">
        <w:t xml:space="preserve"> "</w:t>
      </w:r>
      <w:r w:rsidRPr="00B01661">
        <w:t xml:space="preserve">Рынок </w:t>
      </w:r>
      <w:r w:rsidR="00B01661">
        <w:t>-</w:t>
      </w:r>
      <w:r w:rsidRPr="00B01661">
        <w:t xml:space="preserve"> это сообщество субъективно независимых</w:t>
      </w:r>
      <w:r w:rsidR="00B01661">
        <w:t xml:space="preserve"> (</w:t>
      </w:r>
      <w:r w:rsidRPr="00B01661">
        <w:t>самостоятельных</w:t>
      </w:r>
      <w:r w:rsidR="00B01661" w:rsidRPr="00B01661">
        <w:t xml:space="preserve">) </w:t>
      </w:r>
      <w:r w:rsidRPr="00B01661">
        <w:t>хозяйствующих субъектов, находящихся в отношениях товарообмена</w:t>
      </w:r>
      <w:r w:rsidR="00B01661">
        <w:t>"</w:t>
      </w:r>
      <w:r w:rsidRPr="00B01661">
        <w:rPr>
          <w:rStyle w:val="ac"/>
          <w:color w:val="000000"/>
        </w:rPr>
        <w:footnoteReference w:id="6"/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Тем самым подчеркивается природа рынка, невозможность его существования за пределами социальных индивидов</w:t>
      </w:r>
      <w:r w:rsidR="00B01661" w:rsidRPr="00B01661">
        <w:t xml:space="preserve">. </w:t>
      </w:r>
      <w:r w:rsidRPr="00B01661">
        <w:t>Индивид неотделим от общества, общество неотделимо от индивида</w:t>
      </w:r>
      <w:r w:rsidR="00B01661" w:rsidRPr="00B01661">
        <w:t xml:space="preserve">. </w:t>
      </w:r>
      <w:r w:rsidRPr="00B01661">
        <w:t>Оба предполагают и определяют друг друга</w:t>
      </w:r>
      <w:r w:rsidR="00B01661" w:rsidRPr="00B01661">
        <w:t xml:space="preserve">. </w:t>
      </w:r>
      <w:r w:rsidRPr="00B01661">
        <w:t>Хозяйствование индивида происходит в рамках хозяйствования общества индивидов</w:t>
      </w:r>
      <w:r w:rsidR="00B01661" w:rsidRPr="00B01661">
        <w:t xml:space="preserve">. </w:t>
      </w:r>
      <w:r w:rsidRPr="00B01661">
        <w:t>И таким образом, сообщество хозяйствующих субъектов и составляет основание рынка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Что касается рынка ценных бумаг, то формирующиеся и постоянно воспроизводящиеся экономические отношения имеют чрезвычайно многообразный характер</w:t>
      </w:r>
      <w:r w:rsidR="00B01661" w:rsidRPr="00B01661">
        <w:t xml:space="preserve">. </w:t>
      </w:r>
      <w:r w:rsidRPr="00B01661">
        <w:t xml:space="preserve">Известно, что на </w:t>
      </w:r>
      <w:r w:rsidR="00D92387" w:rsidRPr="00B01661">
        <w:t>р</w:t>
      </w:r>
      <w:r w:rsidRPr="00B01661">
        <w:t>оссийском фондовом рынке еще не получили распространение коносаменты, чеки, но уже начинают появляться складские свидетельства, варранты, опционы и прочее</w:t>
      </w:r>
      <w:r w:rsidR="00B01661" w:rsidRPr="00B01661">
        <w:t xml:space="preserve">. </w:t>
      </w:r>
      <w:r w:rsidRPr="00B01661">
        <w:t>Мы являемся редкими свидетелями того, как с чистого листа появился совершенно новый для России тип рынка и превращается постепенно в сложный организм, призванный обслуживать интересы общества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Возникнув из потребности привлечения начального капитала акционерных обществ, рынок ценных бумаг вскоре потребовал упорядочить свое функционирование, подвести под себя законодательную базу</w:t>
      </w:r>
      <w:r w:rsidR="00B01661" w:rsidRPr="00B01661">
        <w:t xml:space="preserve">. </w:t>
      </w:r>
      <w:r w:rsidRPr="00B01661">
        <w:t xml:space="preserve">Это было реализовано принятием Гражданского кодекса РФ, системы Законов, а также учреждением главного регулирующего профессионального органа </w:t>
      </w:r>
      <w:r w:rsidR="00B01661">
        <w:t>-</w:t>
      </w:r>
      <w:r w:rsidRPr="00B01661">
        <w:t xml:space="preserve"> Федеральной комиссии по ценным бумагам</w:t>
      </w:r>
      <w:r w:rsidR="00B01661" w:rsidRPr="00B01661">
        <w:t>.</w:t>
      </w:r>
    </w:p>
    <w:p w:rsidR="00B01661" w:rsidRDefault="0051685D" w:rsidP="00B01661">
      <w:pPr>
        <w:ind w:firstLine="709"/>
      </w:pPr>
      <w:r>
        <w:rPr>
          <w:noProof/>
        </w:rPr>
        <w:pict>
          <v:line id="_x0000_s1026" style="position:absolute;left:0;text-align:left;flip:y;z-index:251657728" from="45pt,-33.6pt" to="45pt,-24.6pt"/>
        </w:pict>
      </w:r>
      <w:r w:rsidR="005147C9" w:rsidRPr="00B01661">
        <w:t>В переходной экономике России рынок ценных бумаг приобрел специфическую окраску, например, несколько изменились качественные характеристики некоторых ценных бумаг по сравнению с западной практикой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Несомненно, среди ценных бумаг сложно выявить приоритетные и нуждающиеся в более полной характеристике, каждый вид ценных бумаг имеет важное значение в экономике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Различают следующие виды ценных бумаг</w:t>
      </w:r>
      <w:r w:rsidR="00B01661" w:rsidRPr="00B01661">
        <w:t xml:space="preserve">: </w:t>
      </w:r>
      <w:r w:rsidRPr="00B01661">
        <w:t>долевые бумаги</w:t>
      </w:r>
      <w:r w:rsidR="00B01661">
        <w:t xml:space="preserve"> (</w:t>
      </w:r>
      <w:r w:rsidRPr="00B01661">
        <w:t>акции</w:t>
      </w:r>
      <w:r w:rsidR="00B01661" w:rsidRPr="00B01661">
        <w:t>),</w:t>
      </w:r>
      <w:r w:rsidRPr="00B01661">
        <w:t xml:space="preserve"> долговые обязательства</w:t>
      </w:r>
      <w:r w:rsidR="00B01661">
        <w:t xml:space="preserve"> (</w:t>
      </w:r>
      <w:r w:rsidRPr="00B01661">
        <w:t>облигации, сертификаты, векселя</w:t>
      </w:r>
      <w:r w:rsidR="00B01661" w:rsidRPr="00B01661">
        <w:t xml:space="preserve">) </w:t>
      </w:r>
      <w:r w:rsidRPr="00B01661">
        <w:t>и</w:t>
      </w:r>
      <w:r w:rsidR="00B01661" w:rsidRPr="00B01661">
        <w:t xml:space="preserve"> </w:t>
      </w:r>
      <w:r w:rsidRPr="00B01661">
        <w:t>производные ценные бумаги</w:t>
      </w:r>
      <w:r w:rsidR="00B01661">
        <w:t xml:space="preserve"> (</w:t>
      </w:r>
      <w:r w:rsidRPr="00B01661">
        <w:t xml:space="preserve">опционы, финансовые фьючерсы, варранты и </w:t>
      </w:r>
      <w:r w:rsidR="00B01661">
        <w:t>др.)</w:t>
      </w:r>
      <w:r w:rsidR="00B01661" w:rsidRPr="00B01661">
        <w:t xml:space="preserve">. </w:t>
      </w:r>
      <w:r w:rsidRPr="00B01661">
        <w:t>Их принято называть ценными бумагами потому, что они обладают правом требования или участия в формировании дохода на первоначально вложенный капитал и в связи с этим являются как бы отражением реальных активов, их заместителями</w:t>
      </w:r>
      <w:r w:rsidR="00B01661" w:rsidRPr="00B01661">
        <w:t xml:space="preserve">. </w:t>
      </w:r>
      <w:r w:rsidRPr="00B01661">
        <w:t xml:space="preserve">Виды ценных бумаг представлены на рисунке </w:t>
      </w:r>
      <w:r w:rsidR="00C52539" w:rsidRPr="00B01661">
        <w:t>1</w:t>
      </w:r>
      <w:r w:rsidR="00B01661">
        <w:t xml:space="preserve"> (</w:t>
      </w:r>
      <w:r w:rsidR="00C52539" w:rsidRPr="00B01661">
        <w:t>приложение 1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>В принятом Государственной Думой РФ 24</w:t>
      </w:r>
      <w:r w:rsidR="00B01661">
        <w:t>.0</w:t>
      </w:r>
      <w:r w:rsidRPr="00B01661">
        <w:t>5</w:t>
      </w:r>
      <w:r w:rsidR="00B01661">
        <w:t>.9</w:t>
      </w:r>
      <w:r w:rsidRPr="00B01661">
        <w:t>5г</w:t>
      </w:r>
      <w:r w:rsidR="00B01661" w:rsidRPr="00B01661">
        <w:t xml:space="preserve">. </w:t>
      </w:r>
      <w:r w:rsidRPr="00B01661">
        <w:t>Законе РФ</w:t>
      </w:r>
      <w:r w:rsidR="00B01661">
        <w:t xml:space="preserve"> "</w:t>
      </w:r>
      <w:r w:rsidRPr="00B01661">
        <w:t>О рынке ценных бумаг</w:t>
      </w:r>
      <w:r w:rsidR="00B01661">
        <w:t xml:space="preserve">" </w:t>
      </w:r>
      <w:r w:rsidRPr="00B01661">
        <w:t>впервые в России вводится понятие</w:t>
      </w:r>
      <w:r w:rsidR="00B01661">
        <w:t xml:space="preserve"> "</w:t>
      </w:r>
      <w:r w:rsidRPr="00B01661">
        <w:t>эмиссионная ценная бумага</w:t>
      </w:r>
      <w:r w:rsidR="00B01661">
        <w:t>".</w:t>
      </w:r>
    </w:p>
    <w:p w:rsidR="00B01661" w:rsidRDefault="005147C9" w:rsidP="00B01661">
      <w:pPr>
        <w:ind w:firstLine="709"/>
      </w:pPr>
      <w:r w:rsidRPr="00B01661">
        <w:t>Под эмиссионной ценной бумагой понимается любая ценная бумага, которая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размещается выпусками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имеет равные объемы и сроки осуществления прав внутри одного выпуска вне зависимости от времени ее приобретения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закрепляет совокупность имущественных и неимущественных прав, подлежащих удостоверению, уступке и безусловному осуществлению с соблюдением установленных законодательством формы и порядка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Развитие рынка ценных бумаг породило специфические операции с ценными бумагами</w:t>
      </w:r>
      <w:r w:rsidR="00B01661" w:rsidRPr="00B01661">
        <w:t xml:space="preserve">: </w:t>
      </w:r>
      <w:r w:rsidRPr="00B01661">
        <w:t>эмиссию, первичное размещение, листинг, котировку, сделки купли-продажи на вторичном рынке, хранение, формирование и управление портфелем ценных бумаг, маржевые сделки и др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Участниками рынка ценных бумаг являются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 xml:space="preserve">Эмитенты </w:t>
      </w:r>
      <w:r w:rsidR="00B01661">
        <w:t>-</w:t>
      </w:r>
      <w:r w:rsidRPr="00B01661">
        <w:t xml:space="preserve"> государство, государственные органы, органы местной администрации, предприятия и др</w:t>
      </w:r>
      <w:r w:rsidR="00B01661" w:rsidRPr="00B01661">
        <w:t xml:space="preserve">. </w:t>
      </w:r>
      <w:r w:rsidRPr="00B01661">
        <w:t>юридические лица, включая совместные предприятия, инвестиционные фонды, коммерческие банки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 xml:space="preserve">Инвесторы </w:t>
      </w:r>
      <w:r w:rsidR="00B01661">
        <w:t>-</w:t>
      </w:r>
      <w:r w:rsidRPr="00B01661">
        <w:t xml:space="preserve"> граждане или юридические лица, приобретающие ценные бумаги от своего имени и за свой счет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 xml:space="preserve">Инвестиционные институты </w:t>
      </w:r>
      <w:r w:rsidR="00B01661">
        <w:t>-</w:t>
      </w:r>
      <w:r w:rsidRPr="00B01661">
        <w:t xml:space="preserve"> в качестве посредника</w:t>
      </w:r>
      <w:r w:rsidR="00B01661">
        <w:t xml:space="preserve"> (</w:t>
      </w:r>
      <w:r w:rsidRPr="00B01661">
        <w:t>финансового брокера</w:t>
      </w:r>
      <w:r w:rsidR="00B01661" w:rsidRPr="00B01661">
        <w:t>),</w:t>
      </w:r>
      <w:r w:rsidRPr="00B01661">
        <w:t xml:space="preserve"> инвестиционного фонда</w:t>
      </w:r>
      <w:r w:rsidR="00B01661">
        <w:t xml:space="preserve"> (рис.2</w:t>
      </w:r>
      <w:r w:rsidR="00C52539" w:rsidRPr="00B01661">
        <w:t xml:space="preserve"> приложение 1</w:t>
      </w:r>
      <w:r w:rsidR="00B01661" w:rsidRPr="00B01661">
        <w:t xml:space="preserve">). </w:t>
      </w:r>
      <w:r w:rsidRPr="00B01661">
        <w:t>Они вправе осуществлять следующие виды деятельности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 xml:space="preserve">брокерскую деятельность </w:t>
      </w:r>
      <w:r w:rsidR="00B01661">
        <w:t>-</w:t>
      </w:r>
      <w:r w:rsidRPr="00B01661">
        <w:t xml:space="preserve"> совершение гражданско-правовых сделок с ценными бумагами на основании договоров комиссии и /или поручения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 xml:space="preserve">дилерскую деятельность </w:t>
      </w:r>
      <w:r w:rsidR="00B01661">
        <w:t>-</w:t>
      </w:r>
      <w:r w:rsidRPr="00B01661">
        <w:t xml:space="preserve"> совершение сделок купли-продажи ценных бумаг от своего имени и за свой счет путем публичного объявления цены их покупки и продажи с обязательством покупки и продажи этих ценных бумаг по объявленным ценам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 xml:space="preserve">депозитарную деятельность </w:t>
      </w:r>
      <w:r w:rsidR="00B01661">
        <w:t>-</w:t>
      </w:r>
      <w:r w:rsidRPr="00B01661">
        <w:t xml:space="preserve"> деятельность по хранению ценных бумаг и/или учету прав на ценные бумаги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деятельность по хранению и ведению реестра акционеров в порядке, установленном законодательством РФ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 xml:space="preserve">расчетно-клиринговую деятельность по ценным бумагам </w:t>
      </w:r>
      <w:r w:rsidR="00B01661">
        <w:t>-</w:t>
      </w:r>
      <w:r w:rsidRPr="00B01661">
        <w:t xml:space="preserve"> деятельность по определению взаимных обязательств и/или по поставке</w:t>
      </w:r>
      <w:r w:rsidR="00B01661">
        <w:t xml:space="preserve"> (</w:t>
      </w:r>
      <w:r w:rsidRPr="00B01661">
        <w:t>переводу</w:t>
      </w:r>
      <w:r w:rsidR="00B01661" w:rsidRPr="00B01661">
        <w:t xml:space="preserve">) </w:t>
      </w:r>
      <w:r w:rsidRPr="00B01661">
        <w:t>денежных средств в связи с операциями по ценным бумагам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деятельность по организации торговли ценными бумагами между профессиональными участниками фондового рынка, включая деятельность фондовых бирж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Участники рынка ценных бумаг обязаны ориентироваться в многообразии финансовых сделок и правильно отражать их в бухгалтерском учете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Рынок ценных бумаг отличается от других видов рынка, прежде всего специфическим характером своего товара</w:t>
      </w:r>
      <w:r w:rsidR="00B01661" w:rsidRPr="00B01661">
        <w:t xml:space="preserve">. </w:t>
      </w:r>
      <w:r w:rsidRPr="00B01661">
        <w:t xml:space="preserve">Ценная бумага </w:t>
      </w:r>
      <w:r w:rsidR="00B01661">
        <w:t>-</w:t>
      </w:r>
      <w:r w:rsidRPr="00B01661">
        <w:t xml:space="preserve"> товар особого рода</w:t>
      </w:r>
      <w:r w:rsidR="00B01661" w:rsidRPr="00B01661">
        <w:t xml:space="preserve">. </w:t>
      </w:r>
      <w:r w:rsidRPr="00B01661">
        <w:t>Это одновременно и титул собственности и долговое обязательство, это право на получение дохода и обязательство этот доход выплачивать</w:t>
      </w:r>
      <w:r w:rsidR="00B01661" w:rsidRPr="00B01661">
        <w:t xml:space="preserve">. </w:t>
      </w:r>
      <w:r w:rsidRPr="00B01661">
        <w:t xml:space="preserve">Ценные бумаги являются проявлением фиктивного капитала </w:t>
      </w:r>
      <w:r w:rsidR="00B01661">
        <w:t>-</w:t>
      </w:r>
      <w:r w:rsidRPr="00B01661">
        <w:t xml:space="preserve"> бумажного двойника реального капитала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Цена фиктивного капитала определяется двумя обстоятельствами</w:t>
      </w:r>
      <w:r w:rsidR="00B01661" w:rsidRPr="00B01661">
        <w:t xml:space="preserve">: </w:t>
      </w:r>
      <w:r w:rsidRPr="00B01661">
        <w:t>соотношением спроса и предложения на капитал, величиной капитализированного дохода по ценным бумагам</w:t>
      </w:r>
      <w:r w:rsidR="00B01661" w:rsidRPr="00B01661">
        <w:t xml:space="preserve">. </w:t>
      </w:r>
      <w:r w:rsidRPr="00B01661">
        <w:t>Она прямо пропорциональна превышению спроса на капитал над его предложением и величине дохода от ценной бумаги и обратнопропорциональна превышению предложения капитала над его спросом и уровню нормы банковского процента в стране</w:t>
      </w:r>
      <w:r w:rsidR="00B01661" w:rsidRPr="00B01661">
        <w:t xml:space="preserve">. </w:t>
      </w:r>
      <w:r w:rsidRPr="00B01661">
        <w:t xml:space="preserve">Поэтому цена фиктивного капитала </w:t>
      </w:r>
      <w:r w:rsidR="00B01661">
        <w:t>-</w:t>
      </w:r>
      <w:r w:rsidRPr="00B01661">
        <w:t xml:space="preserve"> это стоимостная рыночная категория, неизбежно подверженная частым колебаниям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Рынок ценных бумаг </w:t>
      </w:r>
      <w:r w:rsidR="00B01661">
        <w:t>-</w:t>
      </w:r>
      <w:r w:rsidRPr="00B01661">
        <w:t xml:space="preserve"> регулятор многих стихийно протекающих в рыночной экономике процессов</w:t>
      </w:r>
      <w:r w:rsidR="00B01661" w:rsidRPr="00B01661">
        <w:t xml:space="preserve">. </w:t>
      </w:r>
      <w:r w:rsidRPr="00B01661">
        <w:t>Это относится, прежде всего, к процессу инвестирования капитала</w:t>
      </w:r>
      <w:r w:rsidR="00B01661" w:rsidRPr="00B01661">
        <w:t xml:space="preserve">. </w:t>
      </w:r>
      <w:r w:rsidRPr="00B01661">
        <w:t>Последний предполагает, что миграция капитала осуществляется в виде прилива его к местам необходимого приложения и оттока капитала из тех отраслей производства, где имеется его излишек</w:t>
      </w:r>
      <w:r w:rsidR="00B01661" w:rsidRPr="00B01661">
        <w:t xml:space="preserve">. </w:t>
      </w:r>
      <w:r w:rsidRPr="00B01661">
        <w:t>Механизм этого движения известен, растет спрос на какие-нибудь товары</w:t>
      </w:r>
      <w:r w:rsidR="00B01661">
        <w:t xml:space="preserve"> (</w:t>
      </w:r>
      <w:r w:rsidRPr="00B01661">
        <w:t>услуги</w:t>
      </w:r>
      <w:r w:rsidR="00B01661" w:rsidRPr="00B01661">
        <w:t>),</w:t>
      </w:r>
      <w:r w:rsidRPr="00B01661">
        <w:t xml:space="preserve"> соответственно растут их цены, растут прибыли от их производства, и в эти отрасли переходят свободные капиталы, покидая те отрасли производства, на продукцию которых спрос сокращается, и которые становятся экономически менее эффективными</w:t>
      </w:r>
      <w:r w:rsidR="00B01661" w:rsidRPr="00B01661">
        <w:t xml:space="preserve">. </w:t>
      </w:r>
      <w:r w:rsidRPr="00B01661">
        <w:t>Ценные бумаги являются средством, обеспечивающим работу этого механизма, а фондовые биржи являются</w:t>
      </w:r>
      <w:r w:rsidR="00B01661">
        <w:t xml:space="preserve"> "</w:t>
      </w:r>
      <w:r w:rsidRPr="00B01661">
        <w:t>сердцем</w:t>
      </w:r>
      <w:r w:rsidR="00B01661">
        <w:t xml:space="preserve">" </w:t>
      </w:r>
      <w:r w:rsidRPr="00B01661">
        <w:t>этого механизма, то есть на бирже основные массы временно свободного капитала, где бы он не находился, через куплю-продажу</w:t>
      </w:r>
      <w:r w:rsidR="00B01661">
        <w:t xml:space="preserve"> "</w:t>
      </w:r>
      <w:r w:rsidRPr="00B01661">
        <w:t>перебрасываются</w:t>
      </w:r>
      <w:r w:rsidR="00B01661">
        <w:t xml:space="preserve">" </w:t>
      </w:r>
      <w:r w:rsidRPr="00B01661">
        <w:t>в необходимом направлении</w:t>
      </w:r>
      <w:r w:rsidR="00B01661" w:rsidRPr="00B01661">
        <w:t xml:space="preserve">. </w:t>
      </w:r>
      <w:r w:rsidRPr="00B01661">
        <w:t>В результате возникает оптимальная структура общественного производства</w:t>
      </w:r>
      <w:r w:rsidR="00B01661">
        <w:t xml:space="preserve"> (</w:t>
      </w:r>
      <w:r w:rsidRPr="00B01661">
        <w:t>не только по размещению капитала, но и по его размерам в отдельных отраслях и производствах</w:t>
      </w:r>
      <w:r w:rsidR="00B01661" w:rsidRPr="00B01661">
        <w:t xml:space="preserve">) </w:t>
      </w:r>
      <w:r w:rsidRPr="00B01661">
        <w:t>и создается бездефицитная экономика</w:t>
      </w:r>
      <w:r w:rsidR="00B01661" w:rsidRPr="00B01661">
        <w:t xml:space="preserve">: </w:t>
      </w:r>
      <w:r w:rsidRPr="00B01661">
        <w:t>общественное производство в основном соответствует общественному спросу</w:t>
      </w:r>
      <w:r w:rsidR="00B01661" w:rsidRPr="00B01661">
        <w:t xml:space="preserve">. </w:t>
      </w:r>
      <w:r w:rsidRPr="00B01661">
        <w:t>Потребности предприятий в дополнительном капитале</w:t>
      </w:r>
      <w:r w:rsidR="00B01661" w:rsidRPr="00B01661">
        <w:t xml:space="preserve"> </w:t>
      </w:r>
      <w:r w:rsidRPr="00B01661">
        <w:t>могут быть связаны с различными обстоятельствами</w:t>
      </w:r>
      <w:r w:rsidR="00B01661" w:rsidRPr="00B01661">
        <w:t xml:space="preserve">. </w:t>
      </w:r>
      <w:r w:rsidRPr="00B01661">
        <w:t xml:space="preserve">Главные из них </w:t>
      </w:r>
      <w:r w:rsidR="00B01661">
        <w:t>-</w:t>
      </w:r>
      <w:r w:rsidRPr="00B01661">
        <w:t xml:space="preserve"> создание</w:t>
      </w:r>
      <w:r w:rsidR="00B01661" w:rsidRPr="00B01661">
        <w:t xml:space="preserve"> </w:t>
      </w:r>
      <w:r w:rsidRPr="00B01661">
        <w:t>новых и модернизация старых основных фондов, пополнение оборотных средств</w:t>
      </w:r>
      <w:r w:rsidR="00B01661" w:rsidRPr="00B01661">
        <w:t xml:space="preserve">. </w:t>
      </w:r>
      <w:r w:rsidRPr="00B01661">
        <w:t>Все эти потребности напрямую связаны</w:t>
      </w:r>
      <w:r w:rsidR="00B01661" w:rsidRPr="00B01661">
        <w:t xml:space="preserve"> </w:t>
      </w:r>
      <w:r w:rsidRPr="00B01661">
        <w:t>с конъюнктурой рынка, изменения которой происходят в определенных временных рамках</w:t>
      </w:r>
      <w:r w:rsidR="00B01661" w:rsidRPr="00B01661">
        <w:t xml:space="preserve">. </w:t>
      </w:r>
      <w:r w:rsidRPr="00B01661">
        <w:t>Поэтому необходимые средства предприятия должны получать в течение определенного срока, то есть пока существует</w:t>
      </w:r>
      <w:r w:rsidR="00B01661" w:rsidRPr="00B01661">
        <w:t xml:space="preserve"> </w:t>
      </w:r>
      <w:r w:rsidRPr="00B01661">
        <w:t>благоприятная</w:t>
      </w:r>
      <w:r w:rsidR="00B01661" w:rsidRPr="00B01661">
        <w:t xml:space="preserve"> </w:t>
      </w:r>
      <w:r w:rsidRPr="00B01661">
        <w:t>для их функционирования</w:t>
      </w:r>
      <w:r w:rsidR="00B01661" w:rsidRPr="00B01661">
        <w:t xml:space="preserve"> </w:t>
      </w:r>
      <w:r w:rsidRPr="00B01661">
        <w:t>рыночная конъюнктура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Функционирование на основе и в рамках всеобщего движения товара </w:t>
      </w:r>
      <w:r w:rsidR="00B01661">
        <w:t>-</w:t>
      </w:r>
      <w:r w:rsidRPr="00B01661">
        <w:t xml:space="preserve"> в нашем случае ценных бумаг </w:t>
      </w:r>
      <w:r w:rsidR="00B01661">
        <w:t>-</w:t>
      </w:r>
      <w:r w:rsidRPr="00B01661">
        <w:t xml:space="preserve"> вступая, между собой в сложное переплетение отношений, хозяйствующие субъекты составляют все вместе единое сообщество, </w:t>
      </w:r>
      <w:r w:rsidR="00B01661">
        <w:t>т.е.</w:t>
      </w:r>
      <w:r w:rsidR="00B01661" w:rsidRPr="00B01661">
        <w:t xml:space="preserve"> </w:t>
      </w:r>
      <w:r w:rsidRPr="00B01661">
        <w:t>рынок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Таким образом, </w:t>
      </w:r>
      <w:r w:rsidRPr="00B01661">
        <w:rPr>
          <w:i/>
          <w:iCs/>
        </w:rPr>
        <w:t xml:space="preserve">рынок ценных бумаг </w:t>
      </w:r>
      <w:r w:rsidR="00B01661">
        <w:rPr>
          <w:i/>
          <w:iCs/>
        </w:rPr>
        <w:t>-</w:t>
      </w:r>
      <w:r w:rsidRPr="00B01661">
        <w:rPr>
          <w:i/>
          <w:iCs/>
        </w:rPr>
        <w:t xml:space="preserve"> это, прежде всего, проявление отношений между его участниками по поводу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Эти отношения носят системный характер</w:t>
      </w:r>
      <w:r w:rsidR="00B01661" w:rsidRPr="00B01661">
        <w:t xml:space="preserve">. </w:t>
      </w:r>
      <w:r w:rsidRPr="00B01661">
        <w:t>В буквальном понимании слова система означает целое, составное из частей, обусловленных правильным порядком расположения</w:t>
      </w:r>
      <w:r w:rsidR="00B01661" w:rsidRPr="00B01661">
        <w:t xml:space="preserve">. </w:t>
      </w:r>
      <w:r w:rsidRPr="00B01661">
        <w:t>Тоже самое можно заявить и</w:t>
      </w:r>
      <w:r w:rsidR="00B01661" w:rsidRPr="00B01661">
        <w:t xml:space="preserve"> </w:t>
      </w:r>
      <w:r w:rsidRPr="00B01661">
        <w:t>о совокупности отношений пронизывающих насквозь рынок ценных бумаг</w:t>
      </w:r>
      <w:r w:rsidR="00B01661" w:rsidRPr="00B01661">
        <w:t xml:space="preserve">. </w:t>
      </w:r>
      <w:r w:rsidRPr="00B01661">
        <w:t>Их многообразие отмечено выше</w:t>
      </w:r>
      <w:r w:rsidR="00B01661">
        <w:t xml:space="preserve"> (рис.1</w:t>
      </w:r>
      <w:r w:rsidR="00B01661" w:rsidRPr="00B01661">
        <w:t xml:space="preserve">). </w:t>
      </w:r>
      <w:r w:rsidRPr="00B01661">
        <w:t>Представляется, что это далеко не полный их перечень</w:t>
      </w:r>
      <w:r w:rsidR="00B01661" w:rsidRPr="00B01661">
        <w:t xml:space="preserve">. </w:t>
      </w:r>
      <w:r w:rsidRPr="00B01661">
        <w:t>Важно было продемонстрировать многочисленность отношений рынка ценных бумаг</w:t>
      </w:r>
      <w:r w:rsidR="00B01661" w:rsidRPr="00B01661">
        <w:t xml:space="preserve">. </w:t>
      </w:r>
      <w:r w:rsidRPr="00B01661">
        <w:t>Примечательно, что каждое из них в свою очередь делится на целый ряд новых более узких отношений, имеющих общую природу с основным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Взять, к примеру, отношение по поводу получения дохода в виде</w:t>
      </w:r>
      <w:r w:rsidR="00B01661" w:rsidRPr="00B01661">
        <w:t xml:space="preserve"> </w:t>
      </w:r>
      <w:r w:rsidRPr="00B01661">
        <w:t>процента на инвестированные денежные средства</w:t>
      </w:r>
      <w:r w:rsidR="00B01661" w:rsidRPr="00B01661">
        <w:t xml:space="preserve">. </w:t>
      </w:r>
      <w:r w:rsidRPr="00B01661">
        <w:t>В этом секторе столкновения</w:t>
      </w:r>
      <w:r w:rsidR="00B01661" w:rsidRPr="00B01661">
        <w:t xml:space="preserve"> </w:t>
      </w:r>
      <w:r w:rsidRPr="00B01661">
        <w:t>интересов участников рынка отмечают</w:t>
      </w:r>
      <w:r w:rsidR="00B01661" w:rsidRPr="00B01661">
        <w:t xml:space="preserve">: </w:t>
      </w:r>
      <w:r w:rsidRPr="00B01661">
        <w:t>простой процент, сложный процент, купонные выплаты, фиксированный доход,</w:t>
      </w:r>
      <w:r w:rsidR="00B01661">
        <w:t xml:space="preserve"> "</w:t>
      </w:r>
      <w:r w:rsidRPr="00B01661">
        <w:t>плавающий</w:t>
      </w:r>
      <w:r w:rsidR="00B01661">
        <w:t xml:space="preserve">" </w:t>
      </w:r>
      <w:r w:rsidRPr="00B01661">
        <w:t xml:space="preserve">процент и </w:t>
      </w:r>
      <w:r w:rsidR="00B01661">
        <w:t>т.д.</w:t>
      </w:r>
      <w:r w:rsidR="00B01661" w:rsidRPr="00B01661">
        <w:t xml:space="preserve"> </w:t>
      </w:r>
      <w:r w:rsidRPr="00B01661">
        <w:t xml:space="preserve">Пример из иной области рынка ценных бумаг </w:t>
      </w:r>
      <w:r w:rsidR="00B01661">
        <w:t>-</w:t>
      </w:r>
      <w:r w:rsidRPr="00B01661">
        <w:t xml:space="preserve"> это отношения, складывающиеся вокруг</w:t>
      </w:r>
      <w:r w:rsidR="00B01661" w:rsidRPr="00B01661">
        <w:t xml:space="preserve"> </w:t>
      </w:r>
      <w:r w:rsidRPr="00B01661">
        <w:t>производных ценных бумаг</w:t>
      </w:r>
      <w:r w:rsidR="00B01661" w:rsidRPr="00B01661">
        <w:t xml:space="preserve">: </w:t>
      </w:r>
      <w:r w:rsidRPr="00B01661">
        <w:t>здесь проявляют себя опционы, форварды, фьючерсы, варранты, депозитарные расписки и с течением времени этот перечень продолжает увеличиваться</w:t>
      </w:r>
      <w:r w:rsidR="00B01661" w:rsidRPr="00B01661">
        <w:t xml:space="preserve">. </w:t>
      </w:r>
      <w:r w:rsidRPr="00B01661">
        <w:t>Можно таким же образом препарировать отношения на более узкие в группе субъектов рынка ценных бумаг</w:t>
      </w:r>
      <w:r w:rsidR="00B01661">
        <w:t xml:space="preserve"> (</w:t>
      </w:r>
      <w:r w:rsidRPr="00B01661">
        <w:t>инвесторов</w:t>
      </w:r>
      <w:r w:rsidR="00B01661" w:rsidRPr="00B01661">
        <w:t xml:space="preserve">). </w:t>
      </w:r>
      <w:r w:rsidRPr="00B01661">
        <w:t>Это государство, физические лица, фонды</w:t>
      </w:r>
      <w:r w:rsidR="00B01661">
        <w:t xml:space="preserve"> (</w:t>
      </w:r>
      <w:r w:rsidRPr="00B01661">
        <w:t>инвестиционные, чековые, паевые, пенсионные</w:t>
      </w:r>
      <w:r w:rsidR="00B01661" w:rsidRPr="00B01661">
        <w:t>),</w:t>
      </w:r>
      <w:r w:rsidRPr="00B01661">
        <w:t xml:space="preserve"> страховые компании, венчурные фирмы, банки, кредитные союзы и прочее</w:t>
      </w:r>
      <w:r w:rsidR="00B01661" w:rsidRPr="00B01661">
        <w:t xml:space="preserve">. </w:t>
      </w:r>
      <w:r w:rsidRPr="00B01661">
        <w:t>Перечень подобных примеров можно продолжать по любой другой</w:t>
      </w:r>
      <w:r w:rsidR="00B01661" w:rsidRPr="00B01661">
        <w:t xml:space="preserve"> </w:t>
      </w:r>
      <w:r w:rsidRPr="00B01661">
        <w:t>области отношений</w:t>
      </w:r>
      <w:r w:rsidR="00B01661" w:rsidRPr="00B01661">
        <w:t xml:space="preserve"> </w:t>
      </w:r>
      <w:r w:rsidRPr="00B01661">
        <w:t>рынка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структурном аспекте множественность отношений рынка ценных бумаг, возможно классифицировать по уровню организации</w:t>
      </w:r>
      <w:r w:rsidR="00B01661" w:rsidRPr="00B01661">
        <w:t xml:space="preserve">. </w:t>
      </w:r>
      <w:r w:rsidRPr="00B01661">
        <w:t>К ним относятся отношения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региональные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национальные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международные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Отношения рынка ценных бумаг регионального значения складываются в процесс обращения огромного множества векселей местного уровня</w:t>
      </w:r>
      <w:r w:rsidR="00B01661">
        <w:t xml:space="preserve"> (</w:t>
      </w:r>
      <w:r w:rsidRPr="00B01661">
        <w:t>самая большая доля ценных бумаг в этом секторе фондового рынка</w:t>
      </w:r>
      <w:r w:rsidR="00B01661" w:rsidRPr="00B01661">
        <w:t xml:space="preserve">). </w:t>
      </w:r>
      <w:r w:rsidRPr="00B01661">
        <w:t>В первую очередь, это векселя банков, которые выполняют функции расчетных и сберегательных инструментов</w:t>
      </w:r>
      <w:r w:rsidR="00B01661" w:rsidRPr="00B01661">
        <w:t xml:space="preserve">. </w:t>
      </w:r>
      <w:r w:rsidRPr="00B01661">
        <w:t>Здесь так же используются векселя органов местной власти покрывающих дефицит региональных бюджетов</w:t>
      </w:r>
      <w:r w:rsidR="00B01661" w:rsidRPr="00B01661">
        <w:t xml:space="preserve">; </w:t>
      </w:r>
      <w:r w:rsidRPr="00B01661">
        <w:t>корпораций энергетических, топливных и транспортных систем, развязывающих цепочки неплатежей</w:t>
      </w:r>
      <w:r w:rsidR="00B01661" w:rsidRPr="00B01661">
        <w:t xml:space="preserve">; </w:t>
      </w:r>
      <w:r w:rsidRPr="00B01661">
        <w:t>локальными вексельными схемами, строящимися вокруг узловых промышленных предприятий для конкретного города, района или губернии</w:t>
      </w:r>
      <w:r w:rsidR="00B01661" w:rsidRPr="00B01661">
        <w:t xml:space="preserve">. </w:t>
      </w:r>
      <w:r w:rsidRPr="00B01661">
        <w:t>Целый ряд правительств регионов эмитировали в обращение облигационные займы, способствующие наполнению бюджетов реальными деньгами</w:t>
      </w:r>
      <w:r w:rsidR="00B01661">
        <w:t xml:space="preserve"> (</w:t>
      </w:r>
      <w:r w:rsidRPr="00B01661">
        <w:t>г</w:t>
      </w:r>
      <w:r w:rsidR="00B01661" w:rsidRPr="00B01661">
        <w:t xml:space="preserve">. </w:t>
      </w:r>
      <w:r w:rsidRPr="00B01661">
        <w:t>г</w:t>
      </w:r>
      <w:r w:rsidR="00B01661" w:rsidRPr="00B01661">
        <w:t xml:space="preserve">. </w:t>
      </w:r>
      <w:r w:rsidRPr="00B01661">
        <w:t>Москва, Санкт-Петербург, Ленинградская, Свердловская, Волгоградская и др</w:t>
      </w:r>
      <w:r w:rsidR="00B01661" w:rsidRPr="00B01661">
        <w:t xml:space="preserve">. </w:t>
      </w:r>
      <w:r w:rsidRPr="00B01661">
        <w:t>области</w:t>
      </w:r>
      <w:r w:rsidR="00B01661" w:rsidRPr="00B01661">
        <w:t xml:space="preserve">). </w:t>
      </w:r>
      <w:r w:rsidRPr="00B01661">
        <w:t>Более того, отдельные из них предприняли размещение облигационных валютных займов за рубежом</w:t>
      </w:r>
      <w:r w:rsidR="00B01661" w:rsidRPr="00B01661">
        <w:t xml:space="preserve">. </w:t>
      </w:r>
      <w:r w:rsidRPr="00B01661">
        <w:t>И, что примечательно, после кризиса фондового рынка в России 17 августа 1998 года, когда был объявлен дефолт по государственным краткосрочным облигациям, торги по Санкт-Петербургским облигациям продолжали идти</w:t>
      </w:r>
      <w:r w:rsidR="00B01661">
        <w:t>.</w:t>
      </w:r>
      <w:r w:rsidR="007628B9">
        <w:t xml:space="preserve"> Т.</w:t>
      </w:r>
      <w:r w:rsidRPr="00B01661">
        <w:t>е</w:t>
      </w:r>
      <w:r w:rsidR="00B01661" w:rsidRPr="00B01661">
        <w:t xml:space="preserve">. </w:t>
      </w:r>
      <w:r w:rsidRPr="00B01661">
        <w:t>ценные бумаги регионального уровня в отдельных случаях оказались более жизнестойкими, чем общегосударственные бумаги</w:t>
      </w:r>
      <w:r w:rsidR="00B01661" w:rsidRPr="00B01661">
        <w:t xml:space="preserve">. </w:t>
      </w:r>
      <w:r w:rsidRPr="00B01661">
        <w:t>В значительно меньшей степени на местных рынках распространены акции предприятий отраслей хозяйства</w:t>
      </w:r>
      <w:r w:rsidR="00B01661" w:rsidRPr="00B01661">
        <w:t xml:space="preserve">. </w:t>
      </w:r>
      <w:r w:rsidRPr="00B01661">
        <w:t>Сделки с этим типом ценных бумаг, как правило, носят эпизодический характер и обусловлены до настоящего времени, борьбой интересов по установлению контроля за тем или иным акционерным обществом</w:t>
      </w:r>
      <w:r w:rsidR="00B01661" w:rsidRPr="00B01661">
        <w:t xml:space="preserve">. </w:t>
      </w:r>
      <w:r w:rsidRPr="00B01661">
        <w:t>Совсем небольшую долю на региональном уровне сейчас составляют ценные бумаги пенсионных, паевых, инвестиционных и чековых фондов местного значения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Гораздо значительнее в России 90-х годов оказались развиты отношения рынка ценных бумаг национального уровня</w:t>
      </w:r>
      <w:r w:rsidR="00B01661" w:rsidRPr="00B01661">
        <w:t xml:space="preserve">. </w:t>
      </w:r>
      <w:r w:rsidRPr="00B01661">
        <w:t>В этой области можно выделить две большие группы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государственные ценные бумаги, которые в свою очередь делятся на рынки облигаций, векселей и казначейских обязательств Правительства, а также облигаций Центрального Банка России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корпоративные ценные бумаги компаний и банков национального значения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Несравнимо меньшую долю занимают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производственные ценные бумаги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векселя, депозитные и сберегательные сертификаты системообразующих банков</w:t>
      </w:r>
      <w:r w:rsidR="00B01661">
        <w:t xml:space="preserve"> (</w:t>
      </w:r>
      <w:r w:rsidRPr="00B01661">
        <w:t>прежде всего Сберегательного банка РФ</w:t>
      </w:r>
      <w:r w:rsidR="00B01661" w:rsidRPr="00B01661">
        <w:t>);</w:t>
      </w:r>
    </w:p>
    <w:p w:rsidR="00B01661" w:rsidRDefault="005147C9" w:rsidP="00B01661">
      <w:pPr>
        <w:ind w:firstLine="709"/>
      </w:pPr>
      <w:r w:rsidRPr="00B01661">
        <w:t>акции и паи ведущих в стране инвестиционных, паевых и пенсионных фондов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жилищные сертификаты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На национальном уровне фондового рынка в более развитом состоянии, чем в регионах, сложились отношения инфраструктуры рынка, учета и хранения прав собственников ценных бумаг, системы расчетов и поставки ценных бумаг между продавцами и покупателями</w:t>
      </w:r>
      <w:r w:rsidR="00B01661" w:rsidRPr="00B01661">
        <w:t xml:space="preserve">. </w:t>
      </w:r>
      <w:r w:rsidRPr="00B01661">
        <w:t>Как результат, именно на национальном уровне уже оказывается возможным участие нерезидентов в качестве участников сделок</w:t>
      </w:r>
      <w:r w:rsidR="00B01661" w:rsidRPr="00B01661">
        <w:t xml:space="preserve">. </w:t>
      </w:r>
      <w:r w:rsidRPr="00B01661">
        <w:t>Благодаря ним национальный рынок ценных бумаг испытал в последние годы, как необыкновенный бум роста и объема торгов, так и падение, перешедшее в кризис</w:t>
      </w:r>
      <w:r w:rsidR="00B01661" w:rsidRPr="00B01661">
        <w:t xml:space="preserve">. </w:t>
      </w:r>
      <w:r w:rsidRPr="00B01661">
        <w:t>Зависимость национального рынка от инвестиций иностранных компаний можно проиллюстрировать следующими цифрами</w:t>
      </w:r>
      <w:r w:rsidR="00B01661" w:rsidRPr="00B01661">
        <w:t xml:space="preserve">: </w:t>
      </w:r>
      <w:r w:rsidRPr="00B01661">
        <w:t>в феврале 1998 года доля нерезидентов на рынке ГКО-ОФЗ составляла 27%</w:t>
      </w:r>
      <w:r w:rsidRPr="00B01661">
        <w:rPr>
          <w:rStyle w:val="ac"/>
          <w:color w:val="000000"/>
        </w:rPr>
        <w:footnoteReference w:id="7"/>
      </w:r>
      <w:r w:rsidR="00B01661" w:rsidRPr="00B01661">
        <w:t xml:space="preserve">; </w:t>
      </w:r>
      <w:r w:rsidRPr="00B01661">
        <w:t>в активные периоды рынка корпоративных бумаг сделки нерезидентов составляли 60-70% от всего объема</w:t>
      </w:r>
      <w:r w:rsidRPr="00B01661">
        <w:rPr>
          <w:rStyle w:val="ac"/>
          <w:color w:val="000000"/>
        </w:rPr>
        <w:footnoteReference w:id="8"/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Международный уровень отношений рынка ценных бумаг иллюстрируется в настоящее время лишь однонаправленным выходом отечественных фондовых инструментов за рубеж с целью привлечения в страну инвестиций</w:t>
      </w:r>
      <w:r w:rsidR="00B01661" w:rsidRPr="00B01661">
        <w:t xml:space="preserve">. </w:t>
      </w:r>
      <w:r w:rsidRPr="00B01661">
        <w:t>Акции, облигации и прочие фондовые активы нерезидентов у нас хождения не имеют</w:t>
      </w:r>
      <w:r w:rsidR="00B01661" w:rsidRPr="00B01661">
        <w:t xml:space="preserve">. </w:t>
      </w:r>
      <w:r w:rsidRPr="00B01661">
        <w:t>Связано это с установленной системой запретов на вывоз капитала из страны</w:t>
      </w:r>
      <w:r w:rsidR="00B01661" w:rsidRPr="00B01661">
        <w:t xml:space="preserve">. </w:t>
      </w:r>
      <w:r w:rsidRPr="00B01661">
        <w:t>Проникновение же российских ценных бумаг на высший уровень фондового рынка мира происходит по двум направлениям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 одной стороны, проводится целенаправленная политика Правительства страны по привлечению средств нерезидентов на российский рынок ценных бумаг</w:t>
      </w:r>
      <w:r w:rsidR="00B01661" w:rsidRPr="00B01661">
        <w:t xml:space="preserve">. </w:t>
      </w:r>
      <w:r w:rsidRPr="00B01661">
        <w:t>Это находит свое выражение в либерализации нормативных актов регулирующих ввоз и инвестирование средств иностранных компаний</w:t>
      </w:r>
      <w:r w:rsidR="00B01661" w:rsidRPr="00B01661">
        <w:t xml:space="preserve">. </w:t>
      </w:r>
      <w:r w:rsidRPr="00B01661">
        <w:t>Так, 9 октября 1992 года был принят Закон РФ</w:t>
      </w:r>
      <w:r w:rsidR="00B01661">
        <w:t xml:space="preserve"> "</w:t>
      </w:r>
      <w:r w:rsidRPr="00B01661">
        <w:t>О валютном регулировании и валютном контроле</w:t>
      </w:r>
      <w:r w:rsidR="00B01661">
        <w:t xml:space="preserve">" </w:t>
      </w:r>
      <w:r w:rsidRPr="00B01661">
        <w:t>за №3615-1, который и до сегодняшнего дня является главным источником валютного нормотворчества в стране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С другой стороны, российские акции и облигации через систему </w:t>
      </w:r>
      <w:r w:rsidR="00C52539" w:rsidRPr="00B01661">
        <w:t>глобальных д</w:t>
      </w:r>
      <w:r w:rsidRPr="00B01661">
        <w:t xml:space="preserve">епозитарных </w:t>
      </w:r>
      <w:r w:rsidR="00C52539" w:rsidRPr="00B01661">
        <w:t>р</w:t>
      </w:r>
      <w:r w:rsidRPr="00B01661">
        <w:t>асписок</w:t>
      </w:r>
      <w:r w:rsidR="00B01661">
        <w:t xml:space="preserve"> (</w:t>
      </w:r>
      <w:r w:rsidRPr="00B01661">
        <w:t>Г</w:t>
      </w:r>
      <w:r w:rsidR="00B01661">
        <w:t>ДР.)</w:t>
      </w:r>
      <w:r w:rsidR="00B01661" w:rsidRPr="00B01661">
        <w:t xml:space="preserve"> </w:t>
      </w:r>
      <w:r w:rsidRPr="00B01661">
        <w:t>и листинг иностранных фондовых бирж выходят на международный фондовый рынок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Важнейшими этапами этого пути следует отметить вступление России в Международную организацию комиссий по ценным бумагам</w:t>
      </w:r>
      <w:r w:rsidR="00B01661">
        <w:t xml:space="preserve"> (</w:t>
      </w:r>
      <w:r w:rsidRPr="00B01661">
        <w:rPr>
          <w:lang w:val="en-US"/>
        </w:rPr>
        <w:t>IOSCO</w:t>
      </w:r>
      <w:r w:rsidR="00B01661" w:rsidRPr="00B01661">
        <w:t>),</w:t>
      </w:r>
      <w:r w:rsidRPr="00B01661">
        <w:t xml:space="preserve"> успешные выпуски</w:t>
      </w:r>
      <w:r w:rsidR="00B01661">
        <w:t xml:space="preserve"> "</w:t>
      </w:r>
      <w:r w:rsidRPr="00B01661">
        <w:t>еврооблигаций</w:t>
      </w:r>
      <w:r w:rsidR="00B01661">
        <w:t xml:space="preserve">", </w:t>
      </w:r>
      <w:r w:rsidRPr="00B01661">
        <w:t>выпуск ГДР таким компаниям, как РАО</w:t>
      </w:r>
      <w:r w:rsidR="00B01661">
        <w:t xml:space="preserve"> "</w:t>
      </w:r>
      <w:r w:rsidRPr="00B01661">
        <w:t>ЕЭС</w:t>
      </w:r>
      <w:r w:rsidR="00B01661">
        <w:t xml:space="preserve">", </w:t>
      </w:r>
      <w:r w:rsidRPr="00B01661">
        <w:t>АО</w:t>
      </w:r>
      <w:r w:rsidR="00B01661">
        <w:t xml:space="preserve"> "</w:t>
      </w:r>
      <w:r w:rsidRPr="00B01661">
        <w:t>РОСТЕЛЕКОМ</w:t>
      </w:r>
      <w:r w:rsidR="00B01661">
        <w:t xml:space="preserve">", </w:t>
      </w:r>
      <w:r w:rsidRPr="00B01661">
        <w:t>АО</w:t>
      </w:r>
      <w:r w:rsidR="00B01661">
        <w:t xml:space="preserve"> "</w:t>
      </w:r>
      <w:r w:rsidRPr="00B01661">
        <w:t>МОСЭНЕРГО</w:t>
      </w:r>
      <w:r w:rsidR="00B01661">
        <w:t xml:space="preserve">" </w:t>
      </w:r>
      <w:r w:rsidRPr="00B01661">
        <w:t>и др</w:t>
      </w:r>
      <w:r w:rsidR="00B01661">
        <w:t>.,</w:t>
      </w:r>
      <w:r w:rsidRPr="00B01661">
        <w:t xml:space="preserve"> включение ценных бумаг АО</w:t>
      </w:r>
      <w:r w:rsidR="00B01661">
        <w:t xml:space="preserve"> "</w:t>
      </w:r>
      <w:r w:rsidRPr="00B01661">
        <w:t>ЛУКойл</w:t>
      </w:r>
      <w:r w:rsidR="00B01661">
        <w:t xml:space="preserve">" </w:t>
      </w:r>
      <w:r w:rsidRPr="00B01661">
        <w:t>в листинг Нью-йоркской фондовой биржи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Кроме того, по уровню организации отношения рынка ценных бумаг можно также было бы классифицировать и под иным углом зрения</w:t>
      </w:r>
      <w:r w:rsidR="00B01661" w:rsidRPr="00B01661">
        <w:t xml:space="preserve">. </w:t>
      </w:r>
      <w:r w:rsidRPr="00B01661">
        <w:t>К примеру, деля эту систему отношений на первичный и вторичный рынок</w:t>
      </w:r>
      <w:r w:rsidR="00B01661" w:rsidRPr="00B01661">
        <w:t xml:space="preserve">; </w:t>
      </w:r>
      <w:r w:rsidRPr="00B01661">
        <w:t xml:space="preserve">или биржевой и внебиржевой и </w:t>
      </w:r>
      <w:r w:rsidR="00B01661">
        <w:t>т.д.</w:t>
      </w:r>
      <w:r w:rsidR="00B01661" w:rsidRPr="00B01661">
        <w:t xml:space="preserve"> </w:t>
      </w:r>
      <w:r w:rsidRPr="00B01661">
        <w:t>Разнообразие вариантов объединения в группы подчеркивает сложность существующих экономических связей отношений рынка ценных бумаг</w:t>
      </w:r>
      <w:r w:rsidR="00B01661" w:rsidRPr="00B01661">
        <w:t xml:space="preserve">. </w:t>
      </w:r>
      <w:r w:rsidRPr="00B01661">
        <w:t>Убеждает в том, что эти отношения не есть чисто механическое сложение простых</w:t>
      </w:r>
      <w:r w:rsidR="00B01661">
        <w:t xml:space="preserve"> "</w:t>
      </w:r>
      <w:r w:rsidRPr="00B01661">
        <w:t>кирпичиков</w:t>
      </w:r>
      <w:r w:rsidR="00B01661">
        <w:t xml:space="preserve">", </w:t>
      </w:r>
      <w:r w:rsidRPr="00B01661">
        <w:t>а гораздо более сложная система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Основой образования системы отношений являются</w:t>
      </w:r>
      <w:r w:rsidR="00B01661" w:rsidRPr="00B01661">
        <w:t xml:space="preserve">: </w:t>
      </w:r>
      <w:r w:rsidRPr="00B01661">
        <w:t>собственно индивид как участник фондового рынка, его деятельность и его потребности</w:t>
      </w:r>
      <w:r w:rsidR="00B01661" w:rsidRPr="00B01661">
        <w:t xml:space="preserve">. </w:t>
      </w:r>
      <w:r w:rsidRPr="00B01661">
        <w:t xml:space="preserve">Естественную органическую связь в этой системе обеспечивает свой особый вид товара </w:t>
      </w:r>
      <w:r w:rsidR="00B01661">
        <w:t>-</w:t>
      </w:r>
      <w:r w:rsidRPr="00B01661">
        <w:t xml:space="preserve"> ценная бумага, своего рода</w:t>
      </w:r>
      <w:r w:rsidR="00B01661">
        <w:t xml:space="preserve"> "</w:t>
      </w:r>
      <w:r w:rsidRPr="00B01661">
        <w:t>ядро</w:t>
      </w:r>
      <w:r w:rsidR="00B01661">
        <w:t xml:space="preserve">" </w:t>
      </w:r>
      <w:r w:rsidRPr="00B01661">
        <w:t>всей системы отношений</w:t>
      </w:r>
      <w:r w:rsidR="00B01661" w:rsidRPr="00B01661">
        <w:t xml:space="preserve">. </w:t>
      </w:r>
      <w:r w:rsidRPr="00B01661">
        <w:t>Через этот товар устанавливается экономическая связь между всеми субъектами рынка ценных бумаг, происходит увязывание их разнообразных потребностей, что в целом приводит к построению системы</w:t>
      </w:r>
      <w:r w:rsidR="00B01661" w:rsidRPr="00B01661">
        <w:t xml:space="preserve">. </w:t>
      </w:r>
      <w:r w:rsidRPr="00B01661">
        <w:t>Более того, только ценная бумага в состоянии выдвинуть как отдельных индивидов, так и организованных в юридические лица в сферу фондовых отношений и придать им для этого специфический статус, который присущ только участнику рынка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 примеру, промышленное предприятие окажется в сфере</w:t>
      </w:r>
      <w:r w:rsidR="00B01661" w:rsidRPr="00B01661">
        <w:t xml:space="preserve"> </w:t>
      </w:r>
      <w:r w:rsidRPr="00B01661">
        <w:t>отношений фондового рынка только в роли выпускающего ценную бумагу</w:t>
      </w:r>
      <w:r w:rsidR="00B01661">
        <w:t xml:space="preserve"> (</w:t>
      </w:r>
      <w:r w:rsidRPr="00B01661">
        <w:t>эмитент или векселедатель</w:t>
      </w:r>
      <w:r w:rsidR="00B01661" w:rsidRPr="00B01661">
        <w:t>),</w:t>
      </w:r>
      <w:r w:rsidRPr="00B01661">
        <w:t xml:space="preserve"> покупателя или продавца ценной бумаги</w:t>
      </w:r>
      <w:r w:rsidR="00B01661">
        <w:t xml:space="preserve"> (</w:t>
      </w:r>
      <w:r w:rsidRPr="00B01661">
        <w:t>инвестор</w:t>
      </w:r>
      <w:r w:rsidR="00B01661" w:rsidRPr="00B01661">
        <w:t xml:space="preserve">). </w:t>
      </w:r>
      <w:r w:rsidRPr="00B01661">
        <w:t>Тоже можно сказать</w:t>
      </w:r>
      <w:r w:rsidR="00B01661" w:rsidRPr="00B01661">
        <w:t xml:space="preserve"> </w:t>
      </w:r>
      <w:r w:rsidRPr="00B01661">
        <w:t>о банке, страховой компании и всех видах фондов</w:t>
      </w:r>
      <w:r w:rsidR="00B01661">
        <w:t xml:space="preserve"> (</w:t>
      </w:r>
      <w:r w:rsidRPr="00B01661">
        <w:t>чековых, инвестиционных, паевых, пенсионных</w:t>
      </w:r>
      <w:r w:rsidR="00B01661" w:rsidRPr="00B01661">
        <w:t xml:space="preserve">). </w:t>
      </w:r>
      <w:r w:rsidRPr="00B01661">
        <w:t>В определенной части это также относится к Центральному банку страны и частным лицам</w:t>
      </w:r>
      <w:r w:rsidR="00B01661">
        <w:t xml:space="preserve"> (</w:t>
      </w:r>
      <w:r w:rsidRPr="00B01661">
        <w:t>поскольку они</w:t>
      </w:r>
      <w:r w:rsidR="00B01661" w:rsidRPr="00B01661">
        <w:t xml:space="preserve"> </w:t>
      </w:r>
      <w:r w:rsidRPr="00B01661">
        <w:t>никогда не выступают в роли эмитентов</w:t>
      </w:r>
      <w:r w:rsidR="00B01661" w:rsidRPr="00B01661">
        <w:t xml:space="preserve">). </w:t>
      </w:r>
      <w:r w:rsidRPr="00B01661">
        <w:t>Без существования ценной бумаги целого ряда организаций не могло быть и в помине</w:t>
      </w:r>
      <w:r w:rsidR="00B01661" w:rsidRPr="00B01661">
        <w:t xml:space="preserve">. </w:t>
      </w:r>
      <w:r w:rsidRPr="00B01661">
        <w:t>Это те, кто входит в группы профессиональных участников рынка ценных бумаг, клиринга, инвестиционных консультантов, организации обслуживающие сферу раскрытия информации, регулирующие органы</w:t>
      </w:r>
      <w:r w:rsidR="00B01661" w:rsidRPr="00B01661">
        <w:t xml:space="preserve">. </w:t>
      </w:r>
      <w:r w:rsidRPr="00B01661">
        <w:t>Биржи приобретают черты фондовых только с появлением на их торговых площадках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Центральную роль ценной бумаги на рынке ценных бумаг можно проиллюстрировать</w:t>
      </w:r>
      <w:r w:rsidR="00B01661" w:rsidRPr="00B01661">
        <w:t xml:space="preserve"> </w:t>
      </w:r>
      <w:r w:rsidR="00C52539" w:rsidRPr="00B01661">
        <w:t>схемой</w:t>
      </w:r>
      <w:r w:rsidR="00B01661">
        <w:t xml:space="preserve"> (рис.3</w:t>
      </w:r>
      <w:r w:rsidR="00C52539" w:rsidRPr="00B01661">
        <w:t xml:space="preserve"> приложение 1</w:t>
      </w:r>
      <w:r w:rsidR="00B01661" w:rsidRPr="00B01661">
        <w:t>)</w:t>
      </w:r>
    </w:p>
    <w:p w:rsidR="00B01661" w:rsidRDefault="005147C9" w:rsidP="00B01661">
      <w:pPr>
        <w:ind w:firstLine="709"/>
      </w:pPr>
      <w:r w:rsidRPr="00B01661">
        <w:t>Таким образом, отношения фондового рынка при всей многочисленности его составляющих</w:t>
      </w:r>
      <w:r w:rsidR="00B01661" w:rsidRPr="00B01661">
        <w:t xml:space="preserve"> </w:t>
      </w:r>
      <w:r w:rsidRPr="00B01661">
        <w:t>перестают функционировать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На рынке ценных бумаг товарообмен реализуется на особого рода</w:t>
      </w:r>
      <w:r w:rsidR="00B01661">
        <w:t xml:space="preserve"> "</w:t>
      </w:r>
      <w:r w:rsidRPr="00B01661">
        <w:t>площадках</w:t>
      </w:r>
      <w:r w:rsidR="00B01661">
        <w:t xml:space="preserve">", </w:t>
      </w:r>
      <w:r w:rsidRPr="00B01661">
        <w:t>исторически получивших название</w:t>
      </w:r>
      <w:r w:rsidR="00B01661">
        <w:t xml:space="preserve"> "</w:t>
      </w:r>
      <w:r w:rsidRPr="00B01661">
        <w:t>бирж</w:t>
      </w:r>
      <w:r w:rsidR="00B01661">
        <w:t xml:space="preserve">". </w:t>
      </w:r>
      <w:r w:rsidRPr="00B01661">
        <w:t xml:space="preserve">В современном мире им на смену пришел новый вид организованной торговли </w:t>
      </w:r>
      <w:r w:rsidR="00B01661">
        <w:t>-</w:t>
      </w:r>
      <w:r w:rsidRPr="00B01661">
        <w:t xml:space="preserve"> электронные торговые системы, которые оказались в состоянии преобразоваться в международные биржевые торги</w:t>
      </w:r>
      <w:r w:rsidR="00B01661" w:rsidRPr="00B01661">
        <w:t xml:space="preserve">. </w:t>
      </w:r>
      <w:r w:rsidRPr="00B01661">
        <w:t>В настоящее время на планете торговля в</w:t>
      </w:r>
      <w:r w:rsidR="00B01661">
        <w:t xml:space="preserve"> "</w:t>
      </w:r>
      <w:r w:rsidRPr="00B01661">
        <w:t>виртуальных биржах</w:t>
      </w:r>
      <w:r w:rsidR="00B01661">
        <w:t xml:space="preserve">" </w:t>
      </w:r>
      <w:r w:rsidRPr="00B01661">
        <w:t>происходит круглосуточно в последовательности часовых поясов с Востока на Запад</w:t>
      </w:r>
      <w:r w:rsidR="00B01661" w:rsidRPr="00B01661">
        <w:t xml:space="preserve">. </w:t>
      </w:r>
      <w:r w:rsidRPr="00B01661">
        <w:t>Условно говоря, торги</w:t>
      </w:r>
      <w:r w:rsidR="00B01661">
        <w:t xml:space="preserve"> "</w:t>
      </w:r>
      <w:r w:rsidRPr="00B01661">
        <w:t>открываются</w:t>
      </w:r>
      <w:r w:rsidR="00B01661">
        <w:t xml:space="preserve">" </w:t>
      </w:r>
      <w:r w:rsidRPr="00B01661">
        <w:t>Токийской и Гонконгской биржами</w:t>
      </w:r>
      <w:r w:rsidR="00B01661" w:rsidRPr="00B01661">
        <w:t xml:space="preserve">. </w:t>
      </w:r>
      <w:r w:rsidRPr="00B01661">
        <w:t>Им на смену заступают Сингапур, Москва, Лондон, Дюссельдорф и другие</w:t>
      </w:r>
      <w:r w:rsidR="00B01661" w:rsidRPr="00B01661">
        <w:t xml:space="preserve">. </w:t>
      </w:r>
      <w:r w:rsidRPr="00B01661">
        <w:t>И так до Чикагской биржи, которая</w:t>
      </w:r>
      <w:r w:rsidR="00B01661">
        <w:t xml:space="preserve"> "</w:t>
      </w:r>
      <w:r w:rsidRPr="00B01661">
        <w:t>завершает</w:t>
      </w:r>
      <w:r w:rsidR="00B01661">
        <w:t xml:space="preserve">" </w:t>
      </w:r>
      <w:r w:rsidRPr="00B01661">
        <w:t>кругооборот вокруг планеты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Но рынок </w:t>
      </w:r>
      <w:r w:rsidR="00B01661">
        <w:t>-</w:t>
      </w:r>
      <w:r w:rsidRPr="00B01661">
        <w:t xml:space="preserve"> это система, непременно включающая в себя деньги</w:t>
      </w:r>
      <w:r w:rsidR="00B01661" w:rsidRPr="00B01661">
        <w:t xml:space="preserve">. </w:t>
      </w:r>
      <w:r w:rsidRPr="00B01661">
        <w:t>Деньги связывают всех хозяйственных агентов в единую общественную систему</w:t>
      </w:r>
      <w:r w:rsidR="00B01661" w:rsidRPr="00B01661">
        <w:t xml:space="preserve">. </w:t>
      </w:r>
      <w:r w:rsidRPr="00B01661">
        <w:t xml:space="preserve">Рыночное хозяйство </w:t>
      </w:r>
      <w:r w:rsidR="00B01661">
        <w:t>-</w:t>
      </w:r>
      <w:r w:rsidRPr="00B01661">
        <w:t xml:space="preserve"> хозяйство денежное, </w:t>
      </w:r>
      <w:r w:rsidR="00B01661">
        <w:t>т.е.</w:t>
      </w:r>
      <w:r w:rsidR="00B01661" w:rsidRPr="00B01661">
        <w:t xml:space="preserve"> </w:t>
      </w:r>
      <w:r w:rsidRPr="00B01661">
        <w:t>основанное на деньгах и с их помощью реализующееся</w:t>
      </w:r>
      <w:r w:rsidR="00B01661" w:rsidRPr="00B01661">
        <w:t xml:space="preserve">. </w:t>
      </w:r>
      <w:r w:rsidRPr="00B01661">
        <w:t>Цивилизованный рынок не может без них существовать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Объектом рынка является товар</w:t>
      </w:r>
      <w:r w:rsidR="00B01661" w:rsidRPr="00B01661">
        <w:t xml:space="preserve">. </w:t>
      </w:r>
      <w:r w:rsidRPr="00B01661">
        <w:t xml:space="preserve">В нашем случае </w:t>
      </w:r>
      <w:r w:rsidR="00B01661">
        <w:t>-</w:t>
      </w:r>
      <w:r w:rsidRPr="00B01661">
        <w:t xml:space="preserve"> ценная бумага</w:t>
      </w:r>
      <w:r w:rsidR="00B01661" w:rsidRPr="00B01661">
        <w:t xml:space="preserve">. </w:t>
      </w:r>
      <w:r w:rsidRPr="00B01661">
        <w:t xml:space="preserve">Но товар должен иметь стоимость, в противном случае </w:t>
      </w:r>
      <w:r w:rsidR="00B01661">
        <w:t>-</w:t>
      </w:r>
      <w:r w:rsidRPr="00B01661">
        <w:t xml:space="preserve"> это вещь, не приобретшая товарного вида</w:t>
      </w:r>
      <w:r w:rsidR="00B01661" w:rsidRPr="00B01661">
        <w:t xml:space="preserve">. </w:t>
      </w:r>
      <w:r w:rsidRPr="00B01661">
        <w:t>Вещи, являющиеся предметами дарения, наследования, изъятия и прочее, могут только сравниваться</w:t>
      </w:r>
      <w:r w:rsidR="00B01661" w:rsidRPr="00B01661">
        <w:t xml:space="preserve"> </w:t>
      </w:r>
      <w:r w:rsidRPr="00B01661">
        <w:t>с аналогичными вещами, обращающимися на рынке</w:t>
      </w:r>
      <w:r w:rsidR="00B01661" w:rsidRPr="00B01661">
        <w:t xml:space="preserve">. </w:t>
      </w:r>
      <w:r w:rsidRPr="00B01661">
        <w:t>Они имеют свою собственную, применимую к данной конкретной</w:t>
      </w:r>
      <w:r w:rsidR="00B01661" w:rsidRPr="00B01661">
        <w:t xml:space="preserve"> </w:t>
      </w:r>
      <w:r w:rsidRPr="00B01661">
        <w:t>вещи стоимостную форму, исключительно попадая в сферу обменных</w:t>
      </w:r>
      <w:r w:rsidR="00B01661" w:rsidRPr="00B01661">
        <w:t xml:space="preserve"> </w:t>
      </w:r>
      <w:r w:rsidRPr="00B01661">
        <w:t>отношений рынка</w:t>
      </w:r>
      <w:r w:rsidR="00B01661" w:rsidRPr="00B01661">
        <w:t xml:space="preserve">. </w:t>
      </w:r>
      <w:r w:rsidRPr="00B01661">
        <w:t>Именно так обстоит дело и на фондовом рынке</w:t>
      </w:r>
      <w:r w:rsidR="00B01661" w:rsidRPr="00B01661">
        <w:t xml:space="preserve">. </w:t>
      </w:r>
      <w:r w:rsidRPr="00B01661">
        <w:t>Продавец и покупатель, сталкиваясь друг с другом в товарообменных отношениях, интересуются стоимостным выражением ценной бумаги</w:t>
      </w:r>
      <w:r w:rsidR="00B01661" w:rsidRPr="00B01661">
        <w:t xml:space="preserve">. </w:t>
      </w:r>
      <w:r w:rsidRPr="00B01661">
        <w:t xml:space="preserve">Наименование эмитента, номинальная стоимость, курс покупки и продажи </w:t>
      </w:r>
      <w:r w:rsidR="00B01661">
        <w:t>-</w:t>
      </w:r>
      <w:r w:rsidRPr="00B01661">
        <w:t xml:space="preserve"> все это существенные стороны стоимости ценной бумаги, вокруг которых в первую очередь формируются отношения субъектов рынка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Для определения стоимости ценной бумаги и приведения ее к удобному стандарту совершения сделок купли-продажи выработана особая система листинга</w:t>
      </w:r>
      <w:r w:rsidR="00B01661" w:rsidRPr="00B01661">
        <w:t xml:space="preserve">. </w:t>
      </w:r>
      <w:r w:rsidRPr="00B01661">
        <w:t xml:space="preserve">Листинг </w:t>
      </w:r>
      <w:r w:rsidR="00B01661">
        <w:t>-</w:t>
      </w:r>
      <w:r w:rsidRPr="00B01661">
        <w:t xml:space="preserve"> это общепризнанные правила качественной и ценовой оценки ценных бумаг, на основании которых возможен допуск их к торгам на организованном рынке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Рынок ценных бумаг отличается от других видов рынка особым уровнем стандартов определения принадлежности ценной бумаги конкретному субъекту, а также условиями хранения и перехода прав на собственность ценной бумаги</w:t>
      </w:r>
      <w:r w:rsidR="00B01661" w:rsidRPr="00B01661">
        <w:t xml:space="preserve">. </w:t>
      </w:r>
      <w:r w:rsidRPr="00B01661">
        <w:t>Для этого создаются мощные институты рынка, которые получили название реестродержателей, депозитариев и клиринга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Рассматривая в ретроспективе рынок ценных бумаг, можно увидеть, как под воздействием формообразующих отношений развиваются, приобретая новое качество, отношения по поводу собственности и товарно-денежные отношения</w:t>
      </w:r>
      <w:r w:rsidR="00B01661" w:rsidRPr="00B01661">
        <w:t xml:space="preserve">. </w:t>
      </w:r>
      <w:r w:rsidRPr="00B01661">
        <w:t>Мы уже видим, что на фондовом рынке отсутствует наличный расчет деньгами по сделкам, ему на смену пришли электронные платежи по банковским счетам</w:t>
      </w:r>
      <w:r w:rsidR="00B01661" w:rsidRPr="00B01661">
        <w:t xml:space="preserve">. </w:t>
      </w:r>
      <w:r w:rsidRPr="00B01661">
        <w:t>Давным-давно форма поставки ценной бумаги в физическом виде заменена записями по счетам ДЕПО и лицевым счетам реестра</w:t>
      </w:r>
      <w:r w:rsidR="00B01661" w:rsidRPr="00B01661">
        <w:t xml:space="preserve">. </w:t>
      </w:r>
      <w:r w:rsidRPr="00B01661">
        <w:t>Стоимость ценных бумаг одного вида</w:t>
      </w:r>
      <w:r w:rsidR="00B01661">
        <w:t xml:space="preserve"> "</w:t>
      </w:r>
      <w:r w:rsidRPr="00B01661">
        <w:t>причесана</w:t>
      </w:r>
      <w:r w:rsidR="00B01661">
        <w:t xml:space="preserve">" </w:t>
      </w:r>
      <w:r w:rsidRPr="00B01661">
        <w:t>листингом к удобным стандартам</w:t>
      </w:r>
      <w:r w:rsidR="00B01661" w:rsidRPr="00B01661">
        <w:t xml:space="preserve">. </w:t>
      </w:r>
      <w:r w:rsidRPr="00B01661">
        <w:t>А отношения собственности на ценную бумагу уже отошли от практики их физического предъявления, вместо них фигурируют выписки со счетов ДЕПО</w:t>
      </w:r>
      <w:r w:rsidR="00B01661">
        <w:t xml:space="preserve"> (</w:t>
      </w:r>
      <w:r w:rsidRPr="00B01661">
        <w:t>реестра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>В свою очередь фундаментальные отношения влияют на формообразующие, вызывая к жизни их новые формы и отбрасывая устаревшие</w:t>
      </w:r>
      <w:r w:rsidR="00B01661" w:rsidRPr="00B01661">
        <w:t xml:space="preserve">. </w:t>
      </w:r>
      <w:r w:rsidRPr="00B01661">
        <w:t>Например, не могли биржевые площадки архаичного вида справиться с объемами сделок по купле-продаже ценных бумаг современного финансового мира и уступили свое место системам электронных торгов</w:t>
      </w:r>
      <w:r w:rsidR="00B01661" w:rsidRPr="00B01661">
        <w:t xml:space="preserve">. </w:t>
      </w:r>
      <w:r w:rsidRPr="00B01661">
        <w:t>Точно так же участники фондового рынка не в состоянии сегодня физически перевозить ценные бумаги по всей планете, поэтому отношения стоимости стали обслуживать сложные системы депозитариев и клиринга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Таким образом, воздействуя друг на друга, фундаментальные и формообразующие отношения приводят к самоорганизации всей системы</w:t>
      </w:r>
    </w:p>
    <w:p w:rsidR="00B01661" w:rsidRDefault="005147C9" w:rsidP="00B01661">
      <w:pPr>
        <w:ind w:firstLine="709"/>
      </w:pPr>
      <w:r w:rsidRPr="00B01661">
        <w:t xml:space="preserve">рынка ценных бумаг, </w:t>
      </w:r>
      <w:r w:rsidR="00B01661">
        <w:t>т.е.</w:t>
      </w:r>
      <w:r w:rsidR="00B01661" w:rsidRPr="00B01661">
        <w:t xml:space="preserve"> </w:t>
      </w:r>
      <w:r w:rsidRPr="00B01661">
        <w:t>к упорядоченному взаимодействию</w:t>
      </w:r>
      <w:r w:rsidR="00B01661" w:rsidRPr="00B01661">
        <w:t xml:space="preserve">. </w:t>
      </w:r>
      <w:r w:rsidRPr="00B01661">
        <w:t>Это еще одно свидетельство того, что рынок ценных бумаг не есть только механическая сумма отдельных, разрозненных отношений, а представляет собой органическую целостность</w:t>
      </w:r>
      <w:r w:rsidR="00B01661" w:rsidRPr="00B01661">
        <w:t xml:space="preserve">. </w:t>
      </w:r>
    </w:p>
    <w:p w:rsidR="00B01661" w:rsidRDefault="005147C9" w:rsidP="00B01661">
      <w:pPr>
        <w:ind w:firstLine="709"/>
      </w:pPr>
      <w:r w:rsidRPr="00B01661">
        <w:t>Объекты и субъекты рынка ценных бумаг находятся в постоянной взаимосвязи друг с другом, влиянии на свою внутреннюю организацию и оказывают воздействие на всю систему экономических отношений общества</w:t>
      </w:r>
      <w:r w:rsidR="00B01661" w:rsidRPr="00B01661">
        <w:t>.</w:t>
      </w:r>
    </w:p>
    <w:p w:rsidR="007628B9" w:rsidRDefault="007628B9" w:rsidP="00B01661">
      <w:pPr>
        <w:ind w:firstLine="709"/>
      </w:pPr>
    </w:p>
    <w:p w:rsidR="00B01661" w:rsidRDefault="00B01661" w:rsidP="00B01661">
      <w:pPr>
        <w:pStyle w:val="2"/>
      </w:pPr>
      <w:bookmarkStart w:id="3" w:name="_Toc260670324"/>
      <w:r>
        <w:t>1.2</w:t>
      </w:r>
      <w:r w:rsidR="005147C9" w:rsidRPr="00B01661">
        <w:t xml:space="preserve"> Функции рынка ценных бумаг и методы его регулирования</w:t>
      </w:r>
      <w:bookmarkEnd w:id="3"/>
    </w:p>
    <w:p w:rsidR="00B01661" w:rsidRDefault="00B01661" w:rsidP="00B01661">
      <w:pPr>
        <w:ind w:firstLine="709"/>
      </w:pPr>
    </w:p>
    <w:p w:rsidR="00B01661" w:rsidRDefault="005147C9" w:rsidP="00B01661">
      <w:pPr>
        <w:ind w:firstLine="709"/>
      </w:pPr>
      <w:r w:rsidRPr="00B01661">
        <w:t>Реализация функций рынка ценных бумаг исходит из сущностной особенности отношений, складывающихся между субъектами этого вида рынка по поводу фондовых активов</w:t>
      </w:r>
      <w:r w:rsidR="00B01661" w:rsidRPr="00B01661">
        <w:t xml:space="preserve">. </w:t>
      </w:r>
      <w:r w:rsidRPr="00B01661">
        <w:t>Это предполагает рассмотрение объективных результатов, к которым приводит реализация функций рынка ценных бумаг в данной системе хозяйствования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экономической литературе имеется множество подходов к выделению функций, присущих фондовому рынку</w:t>
      </w:r>
      <w:r w:rsidRPr="00B01661">
        <w:rPr>
          <w:rStyle w:val="ac"/>
          <w:color w:val="000000"/>
        </w:rPr>
        <w:footnoteReference w:id="9"/>
      </w:r>
      <w:r w:rsidR="00B01661" w:rsidRPr="00B01661">
        <w:t xml:space="preserve">. </w:t>
      </w:r>
      <w:r w:rsidRPr="00B01661">
        <w:t>Раскрывая роль рынка ценных бумаг, попытаемся остановиться на тех, которые в большей степени отражают значимость и действенность этого сектора финансового рынка на развитие общих экономических процессов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 августа 1998 года перед российской экономикой возникла необходимость решения вопроса бюджетного дефицита, что значительно осложнено наличием крупной внешней и внутренней задолженности государства</w:t>
      </w:r>
      <w:r w:rsidR="00B01661" w:rsidRPr="00B01661">
        <w:t xml:space="preserve">. </w:t>
      </w:r>
      <w:r w:rsidRPr="00B01661">
        <w:t xml:space="preserve">Поэтому начнем исследование роли рынка ценных бумаг с </w:t>
      </w:r>
      <w:r w:rsidRPr="00B01661">
        <w:rPr>
          <w:b/>
          <w:bCs/>
        </w:rPr>
        <w:t>функции повышения ликвидности долга</w:t>
      </w:r>
      <w:r w:rsidRPr="00B01661">
        <w:t>, которая реализуется через покрытие долга с помощью выпуска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Заключается она в том, что в экономической системе встречаются друг с другом интересы двух типов субъектов </w:t>
      </w:r>
      <w:r w:rsidR="00B01661">
        <w:t>-</w:t>
      </w:r>
      <w:r w:rsidRPr="00B01661">
        <w:t xml:space="preserve"> покупателя и продавца капитала</w:t>
      </w:r>
      <w:r w:rsidR="00B01661" w:rsidRPr="00B01661">
        <w:t xml:space="preserve">. </w:t>
      </w:r>
      <w:r w:rsidRPr="00B01661">
        <w:t>К первым относятся те субъекты системы, которые испытывают дефицит денежных ресурсов</w:t>
      </w:r>
      <w:r w:rsidR="00B01661" w:rsidRPr="00B01661">
        <w:t xml:space="preserve">. </w:t>
      </w:r>
      <w:r w:rsidRPr="00B01661">
        <w:t>Среди них само государство, вынужденное изыскивать средства для покрытия превышения расходной части бюджета над доходами, а так же многочисленные корпорации, фирмы, предприятия, понуждаемые в условиях существующей конкуренции к постоянному обновлению своих фондов</w:t>
      </w:r>
      <w:r w:rsidR="00B01661" w:rsidRPr="00B01661">
        <w:t xml:space="preserve">. </w:t>
      </w:r>
      <w:r w:rsidRPr="00B01661">
        <w:t xml:space="preserve">В динамично развивающейся экономической системе обновление активов фирмы осуществляется через каждые 2 </w:t>
      </w:r>
      <w:r w:rsidR="00B01661">
        <w:t>-</w:t>
      </w:r>
      <w:r w:rsidRPr="00B01661">
        <w:t xml:space="preserve"> 5 лет, для застойной экономики присущи сроки до 10-15 лет, более продолжительные периоды являются уже свидетельством полной отсталости хозяйства</w:t>
      </w:r>
      <w:r w:rsidR="00B01661" w:rsidRPr="00B01661">
        <w:t xml:space="preserve">. </w:t>
      </w:r>
      <w:r w:rsidRPr="00B01661">
        <w:t>Что касается государственного бюджета, то бездефицитное его сведение является большой редкостью в экономической практике</w:t>
      </w:r>
      <w:r w:rsidR="00B01661" w:rsidRPr="00B01661">
        <w:t xml:space="preserve">. </w:t>
      </w:r>
      <w:r w:rsidRPr="00B01661">
        <w:t>Поэтому государство всегда было и, скорее всего, останется самым крупным заемщиком денежных средств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Существенная характеристика государственного долга состоит в том, что он должен считаться неподверженным никакому риску</w:t>
      </w:r>
      <w:r w:rsidR="00B01661" w:rsidRPr="00B01661">
        <w:t xml:space="preserve">. </w:t>
      </w:r>
      <w:r w:rsidRPr="00B01661">
        <w:t>Общество должно полностью доверять обещаниям правительства осуществлять платежи по своим долговым обязательствам своевременно, полностью и в соответствии со своими обязательствами</w:t>
      </w:r>
      <w:r w:rsidR="00B01661" w:rsidRPr="00B01661">
        <w:t xml:space="preserve">. </w:t>
      </w:r>
      <w:r w:rsidRPr="00B01661">
        <w:t>Кредитоспособность правительства является единственной и самой главной составляющей успеха функционирования рынка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Для достижения и поддержания этой кредитоспособности правительство должно гарантировать, что все погашения займов и процентов по ним выплачиваются полностью и в срок</w:t>
      </w:r>
      <w:r w:rsidR="00B01661" w:rsidRPr="00B01661">
        <w:t xml:space="preserve">. </w:t>
      </w:r>
      <w:r w:rsidRPr="00B01661">
        <w:t>До тех пор, пока инвесторы уверены в получении своих капиталов вовремя, правительство не должно иметь больших трудностей в выпуске новых займов</w:t>
      </w:r>
      <w:r w:rsidR="00B01661" w:rsidRPr="00B01661">
        <w:t xml:space="preserve">. </w:t>
      </w:r>
      <w:r w:rsidRPr="00B01661">
        <w:t>Это означает, что погашение старых выпусков может финансироваться за счет выпуска новых облигаций, позволяя рынку государственных ценных бумаг стать постоянным источником финансирования государства</w:t>
      </w:r>
      <w:r w:rsidR="00B01661" w:rsidRPr="00B01661">
        <w:t xml:space="preserve">. </w:t>
      </w:r>
      <w:r w:rsidRPr="00B01661">
        <w:t>График сроков погашения должен быть составлен таким образом, чтобы обеспечить это рефинансирование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российской экономике была предпринята попытка управления долгом через рынок ценных бумаг</w:t>
      </w:r>
      <w:r w:rsidR="00B01661" w:rsidRPr="00B01661">
        <w:t xml:space="preserve">. </w:t>
      </w:r>
      <w:r w:rsidRPr="00B01661">
        <w:t>С введением в оборот</w:t>
      </w:r>
      <w:r w:rsidR="00B01661" w:rsidRPr="00B01661">
        <w:t xml:space="preserve"> </w:t>
      </w:r>
      <w:r w:rsidRPr="00B01661">
        <w:t>государственных краткосрочных облигаций</w:t>
      </w:r>
      <w:r w:rsidR="00B01661">
        <w:t xml:space="preserve"> (</w:t>
      </w:r>
      <w:r w:rsidRPr="00B01661">
        <w:t>ГКО</w:t>
      </w:r>
      <w:r w:rsidR="00B01661" w:rsidRPr="00B01661">
        <w:t xml:space="preserve">) </w:t>
      </w:r>
      <w:r w:rsidRPr="00B01661">
        <w:t>на российском рынке ценных бумаг</w:t>
      </w:r>
      <w:r w:rsidR="00B01661" w:rsidRPr="00B01661">
        <w:t xml:space="preserve"> </w:t>
      </w:r>
      <w:r w:rsidRPr="00B01661">
        <w:t>фактически начался особый этап его функционального предназначения</w:t>
      </w:r>
      <w:r w:rsidR="00B01661" w:rsidRPr="00B01661">
        <w:t xml:space="preserve">. </w:t>
      </w:r>
      <w:r w:rsidRPr="00B01661">
        <w:t>Однако, как утверждают некоторые эксперты, именно рынок ГКО в определенной степени явился причиной кризиса в августе 1998 года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Процесс наращивания массы ГКО-ОФЗ продолжался до июля 1998 года, к тому моменту номинальная стоимость всех выпусков ГКО-ОФЗ составляла около 437 млрд</w:t>
      </w:r>
      <w:r w:rsidR="00B01661" w:rsidRPr="00B01661">
        <w:t xml:space="preserve">. </w:t>
      </w:r>
      <w:r w:rsidRPr="00B01661">
        <w:t>деноминированных рублей при доходности уже 50% годовых без учета накопленного купонного дохода</w:t>
      </w:r>
      <w:r w:rsidR="00B01661">
        <w:t xml:space="preserve"> (</w:t>
      </w:r>
      <w:r w:rsidRPr="00B01661">
        <w:t>НКД</w:t>
      </w:r>
      <w:r w:rsidR="00B01661" w:rsidRPr="00B01661">
        <w:t xml:space="preserve">). </w:t>
      </w:r>
      <w:r w:rsidRPr="00B01661">
        <w:t>Параллельно с этими процессами курс рубля к доллару находился под жестким контролем Центрального банка РФ, не отражая тенденций других секторов финансового рынка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Сразу после начала кризиса на мировых рынках</w:t>
      </w:r>
      <w:r w:rsidR="00B01661" w:rsidRPr="00B01661">
        <w:t xml:space="preserve"> </w:t>
      </w:r>
      <w:r w:rsidRPr="00B01661">
        <w:t>основная часть операций сместилась в</w:t>
      </w:r>
      <w:r w:rsidR="00B01661">
        <w:t xml:space="preserve"> "</w:t>
      </w:r>
      <w:r w:rsidRPr="00B01661">
        <w:t>дальние</w:t>
      </w:r>
      <w:r w:rsidR="00B01661">
        <w:t xml:space="preserve">" </w:t>
      </w:r>
      <w:r w:rsidRPr="00B01661">
        <w:t>выпуски в виду того, что российские операторы совершали перевод денежных средств из</w:t>
      </w:r>
      <w:r w:rsidR="00B01661">
        <w:t xml:space="preserve"> "</w:t>
      </w:r>
      <w:r w:rsidRPr="00B01661">
        <w:t>ближних</w:t>
      </w:r>
      <w:r w:rsidR="00B01661">
        <w:t xml:space="preserve">" </w:t>
      </w:r>
      <w:r w:rsidRPr="00B01661">
        <w:t>выпусков в</w:t>
      </w:r>
      <w:r w:rsidR="00B01661">
        <w:t xml:space="preserve"> "</w:t>
      </w:r>
      <w:r w:rsidRPr="00B01661">
        <w:t>дальние</w:t>
      </w:r>
      <w:r w:rsidR="00B01661">
        <w:t xml:space="preserve">", </w:t>
      </w:r>
      <w:r w:rsidRPr="00B01661">
        <w:t>надеясь получить большую прибыль</w:t>
      </w:r>
      <w:r w:rsidR="00B01661" w:rsidRPr="00B01661">
        <w:t xml:space="preserve"> </w:t>
      </w:r>
      <w:r w:rsidRPr="00B01661">
        <w:t>при возврате доходности</w:t>
      </w:r>
      <w:r w:rsidR="00B01661" w:rsidRPr="00B01661">
        <w:t xml:space="preserve"> </w:t>
      </w:r>
      <w:r w:rsidRPr="00B01661">
        <w:t>на предыдущие уровни</w:t>
      </w:r>
      <w:r w:rsidR="00B01661" w:rsidRPr="00B01661">
        <w:t xml:space="preserve">. </w:t>
      </w:r>
      <w:r w:rsidRPr="00B01661">
        <w:t>В то же время нерезиденты осуществляли массированный выход из</w:t>
      </w:r>
      <w:r w:rsidR="00B01661">
        <w:t xml:space="preserve"> "</w:t>
      </w:r>
      <w:r w:rsidRPr="00B01661">
        <w:t>дальних</w:t>
      </w:r>
      <w:r w:rsidR="00B01661">
        <w:t xml:space="preserve">" </w:t>
      </w:r>
      <w:r w:rsidRPr="00B01661">
        <w:t>выпусков</w:t>
      </w:r>
      <w:r w:rsidR="00B01661" w:rsidRPr="00B01661">
        <w:t xml:space="preserve">. </w:t>
      </w:r>
      <w:r w:rsidRPr="00B01661">
        <w:t>Но данная тенденция продержалась недолго</w:t>
      </w:r>
      <w:r w:rsidR="00B01661" w:rsidRPr="00B01661">
        <w:t xml:space="preserve">. </w:t>
      </w:r>
      <w:r w:rsidRPr="00B01661">
        <w:t>Российские банки быстро поняли, что возврат к предыдущим уровням в ближайшей перспективе маловероятен, и что соответственно снижается вероятность получения высокой</w:t>
      </w:r>
      <w:r w:rsidR="00B01661" w:rsidRPr="00B01661">
        <w:t xml:space="preserve"> </w:t>
      </w:r>
      <w:r w:rsidRPr="00B01661">
        <w:t>спекулятивной прибыли, и значительно увеличиваются риски</w:t>
      </w:r>
      <w:r w:rsidR="00B01661" w:rsidRPr="00B01661">
        <w:t xml:space="preserve">. </w:t>
      </w:r>
      <w:r w:rsidRPr="00B01661">
        <w:t>Банки стали уменьшать</w:t>
      </w:r>
      <w:r w:rsidR="00B01661" w:rsidRPr="00B01661">
        <w:t xml:space="preserve"> </w:t>
      </w:r>
      <w:r w:rsidRPr="00B01661">
        <w:t>свои риски по срокам, поэтому уже в ноябре акцент сместился в более</w:t>
      </w:r>
      <w:r w:rsidR="00B01661">
        <w:t xml:space="preserve"> "</w:t>
      </w:r>
      <w:r w:rsidRPr="00B01661">
        <w:t>короткие</w:t>
      </w:r>
      <w:r w:rsidR="00B01661">
        <w:t xml:space="preserve">" </w:t>
      </w:r>
      <w:r w:rsidRPr="00B01661">
        <w:t>выпуски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Фондовый рынок в свою очередь более честно</w:t>
      </w:r>
      <w:r w:rsidR="00B01661" w:rsidRPr="00B01661">
        <w:t xml:space="preserve"> </w:t>
      </w:r>
      <w:r w:rsidRPr="00B01661">
        <w:t>отражал реальное положение в финансово-экономической сфере России</w:t>
      </w:r>
      <w:r w:rsidR="00B01661" w:rsidRPr="00B01661">
        <w:t>:</w:t>
      </w:r>
      <w:r w:rsidR="00B01661">
        <w:t xml:space="preserve"> "</w:t>
      </w:r>
      <w:r w:rsidRPr="00B01661">
        <w:t>голубые фишки</w:t>
      </w:r>
      <w:r w:rsidR="00B01661">
        <w:t>" (</w:t>
      </w:r>
      <w:r w:rsidRPr="00B01661">
        <w:rPr>
          <w:lang w:val="en-US"/>
        </w:rPr>
        <w:t>blue</w:t>
      </w:r>
      <w:r w:rsidRPr="00B01661">
        <w:t xml:space="preserve"> </w:t>
      </w:r>
      <w:r w:rsidRPr="00B01661">
        <w:rPr>
          <w:lang w:val="en-US"/>
        </w:rPr>
        <w:t>chips</w:t>
      </w:r>
      <w:r w:rsidR="00B01661" w:rsidRPr="00B01661">
        <w:t xml:space="preserve">) </w:t>
      </w:r>
      <w:r w:rsidRPr="00B01661">
        <w:t>потеряли в среднем 30-40% своей цены, в то время как акции второго эшелона подешевели в несколько раз и значительно потеряли в ликвидности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конце февраля 1998 года у многих аналитиков стало складываться мнение, что кризис миновал, на азиатских рынках наблюдался рост фондовых индексов, устойчивый рост демонстрировал американский индекс деловой активности Доу Джонс</w:t>
      </w:r>
      <w:r w:rsidR="00B01661" w:rsidRPr="00B01661">
        <w:t xml:space="preserve">. </w:t>
      </w:r>
      <w:r w:rsidRPr="00B01661">
        <w:t>Одновременно в России в наличии было достаточно большое количество свободных рублевых средств, выведенных до этого с финансовых рынков</w:t>
      </w:r>
      <w:r w:rsidR="00B01661" w:rsidRPr="00B01661">
        <w:t xml:space="preserve">. </w:t>
      </w:r>
      <w:r w:rsidRPr="00B01661">
        <w:t>Ставки межбанковского рынка колебались в пределах</w:t>
      </w:r>
      <w:r w:rsidR="00B01661" w:rsidRPr="00B01661">
        <w:t xml:space="preserve"> </w:t>
      </w:r>
      <w:r w:rsidRPr="00B01661">
        <w:t>20-30% годовых</w:t>
      </w:r>
      <w:r w:rsidR="00B01661" w:rsidRPr="00B01661">
        <w:t xml:space="preserve">. </w:t>
      </w:r>
      <w:r w:rsidRPr="00B01661">
        <w:t>Эти факторы способствовали частичному восстановлению доверия инвесторов и оживлению</w:t>
      </w:r>
      <w:r w:rsidR="00B01661" w:rsidRPr="00B01661">
        <w:t xml:space="preserve"> </w:t>
      </w:r>
      <w:r w:rsidRPr="00B01661">
        <w:t>на всех сегментах финансового рынка России, начиная с ГКО-ОФЗ и заканчивая рынком акций</w:t>
      </w:r>
      <w:r w:rsidR="00B01661" w:rsidRPr="00B01661">
        <w:t xml:space="preserve">. </w:t>
      </w:r>
      <w:r w:rsidRPr="00B01661">
        <w:t>Но данная ситуация продолжалась недолго</w:t>
      </w:r>
      <w:r w:rsidR="00B01661" w:rsidRPr="00B01661">
        <w:t xml:space="preserve">. </w:t>
      </w:r>
      <w:r w:rsidRPr="00B01661">
        <w:t>Вскоре акции второго эшелона полностью потеряли свою ликвидность, поэтому весенние колебания на них</w:t>
      </w:r>
      <w:r w:rsidR="00B01661" w:rsidRPr="00B01661">
        <w:t xml:space="preserve"> </w:t>
      </w:r>
      <w:r w:rsidRPr="00B01661">
        <w:t>практически не отразились</w:t>
      </w:r>
      <w:r w:rsidR="00B01661" w:rsidRPr="00B01661">
        <w:t xml:space="preserve">. </w:t>
      </w:r>
      <w:r w:rsidRPr="00B01661">
        <w:t>Ситуация несколько изменилась в конце июля, когда Россия договорилась с МВФ о получении кредита</w:t>
      </w:r>
      <w:r w:rsidR="00B01661" w:rsidRPr="00B01661">
        <w:t xml:space="preserve">. </w:t>
      </w:r>
      <w:r w:rsidRPr="00B01661">
        <w:t>Появилась надежда, что выделение таких значительных сумм со стороны МВФ вернет доверие</w:t>
      </w:r>
      <w:r w:rsidR="00B01661" w:rsidRPr="00B01661">
        <w:t xml:space="preserve"> </w:t>
      </w:r>
      <w:r w:rsidRPr="00B01661">
        <w:t>иностранных инвесторов к стране и позволит стабилизировать финансовые рынки</w:t>
      </w:r>
      <w:r w:rsidR="00B01661" w:rsidRPr="00B01661">
        <w:t xml:space="preserve">. </w:t>
      </w:r>
      <w:r w:rsidRPr="00B01661">
        <w:t>За 10 дней индекс РТС вырос более чем на 40%, поднявшись со 135 до 193, дневной объем сделок вернулся в течении нескольких дней на майский уровень, превысив 50 млн</w:t>
      </w:r>
      <w:r w:rsidR="00B01661" w:rsidRPr="00B01661">
        <w:t xml:space="preserve">. </w:t>
      </w:r>
      <w:r w:rsidRPr="00B01661">
        <w:t>долларов</w:t>
      </w:r>
      <w:r w:rsidR="00B01661" w:rsidRPr="00B01661">
        <w:t xml:space="preserve">. </w:t>
      </w:r>
      <w:r w:rsidRPr="00B01661">
        <w:t>Параллельно значительно упала доходность по государственным ценным бумагам</w:t>
      </w:r>
      <w:r w:rsidR="00B01661" w:rsidRPr="00B01661">
        <w:t xml:space="preserve">. </w:t>
      </w:r>
      <w:r w:rsidRPr="00B01661">
        <w:t>Однако данный всплеск был весьма кратковременным</w:t>
      </w:r>
      <w:r w:rsidR="00B01661" w:rsidRPr="00B01661">
        <w:t xml:space="preserve">: </w:t>
      </w:r>
      <w:r w:rsidRPr="00B01661">
        <w:t>уже к началу августа индексы вернулись на предыдущие уровни и продолжили падение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этих крайне тяжелых условиях 17 августа Правительством России было принято решение, которое по своему эффекту напоминало</w:t>
      </w:r>
      <w:r w:rsidR="00B01661">
        <w:t xml:space="preserve"> "</w:t>
      </w:r>
      <w:r w:rsidRPr="00B01661">
        <w:t>черный вторник</w:t>
      </w:r>
      <w:r w:rsidR="00B01661">
        <w:t xml:space="preserve">", </w:t>
      </w:r>
      <w:r w:rsidRPr="00B01661">
        <w:t>с той лишь разницей, что последствия августовских решений</w:t>
      </w:r>
      <w:r w:rsidR="00B01661" w:rsidRPr="00B01661">
        <w:t xml:space="preserve"> </w:t>
      </w:r>
      <w:r w:rsidRPr="00B01661">
        <w:t>были не кратковременными и носили глобальный характер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настоящий момент для</w:t>
      </w:r>
      <w:r w:rsidR="00B01661" w:rsidRPr="00B01661">
        <w:t xml:space="preserve"> </w:t>
      </w:r>
      <w:r w:rsidRPr="00B01661">
        <w:t>российской экономики важно создать сектор государственных ценных бумаг, имеющих более продолжительный срок обращения</w:t>
      </w:r>
      <w:r w:rsidR="00B01661" w:rsidRPr="00B01661">
        <w:t xml:space="preserve">. </w:t>
      </w:r>
      <w:r w:rsidRPr="00B01661">
        <w:t>Это во многом будет способствовать оздоровлению экономики, в большей степени поможет решить вопрос по управлению долгом</w:t>
      </w:r>
      <w:r w:rsidR="00B01661" w:rsidRPr="00B01661">
        <w:t xml:space="preserve">. </w:t>
      </w:r>
      <w:r w:rsidRPr="00B01661">
        <w:t>Общая кредитоспособность денежной и налоговой политики, в частности, обязательство сдерживать давление инфляции, также является неотъемлемой частью развития рынка государственных ценных бумаг</w:t>
      </w:r>
      <w:r w:rsidR="00B01661" w:rsidRPr="00B01661">
        <w:t xml:space="preserve">. </w:t>
      </w:r>
      <w:r w:rsidRPr="00B01661">
        <w:t>К тому же</w:t>
      </w:r>
      <w:r w:rsidR="00B01661" w:rsidRPr="00B01661">
        <w:t xml:space="preserve"> </w:t>
      </w:r>
      <w:r w:rsidRPr="00B01661">
        <w:t>возможность</w:t>
      </w:r>
      <w:r w:rsidR="00B01661" w:rsidRPr="00B01661">
        <w:t xml:space="preserve"> </w:t>
      </w:r>
      <w:r w:rsidRPr="00B01661">
        <w:t>долгосрочных инвестиций</w:t>
      </w:r>
      <w:r w:rsidR="00B01661" w:rsidRPr="00B01661">
        <w:t xml:space="preserve"> </w:t>
      </w:r>
      <w:r w:rsidRPr="00B01661">
        <w:t>сократится по всей экономике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Со временем правительство может</w:t>
      </w:r>
      <w:r w:rsidR="00B01661" w:rsidRPr="00B01661">
        <w:t xml:space="preserve"> </w:t>
      </w:r>
      <w:r w:rsidRPr="00B01661">
        <w:t>обратится к различным группам вкладчиков и инвесторов путем выпуска целого ряда ценных бумаг</w:t>
      </w:r>
      <w:r w:rsidR="00B01661" w:rsidRPr="00B01661">
        <w:t xml:space="preserve"> </w:t>
      </w:r>
      <w:r w:rsidRPr="00B01661">
        <w:t>с различными сроками погашения и нормами доходности</w:t>
      </w:r>
      <w:r w:rsidR="00B01661" w:rsidRPr="00B01661">
        <w:t xml:space="preserve">. </w:t>
      </w:r>
      <w:r w:rsidRPr="00B01661">
        <w:t>Такой подход может помочь минимизировать затраты на финансирование правительства, и в тоже самое время будет способствовать сбережениям и инвестициям частного сектора</w:t>
      </w:r>
      <w:r w:rsidR="00B01661" w:rsidRPr="00B01661">
        <w:t xml:space="preserve">. </w:t>
      </w:r>
      <w:r w:rsidRPr="00B01661">
        <w:t>Однако, на ранних стадиях развития рынка и при первых выпусках государственных займов выбор государственных ценных бумаг будет ограничен</w:t>
      </w:r>
      <w:r w:rsidR="00B01661" w:rsidRPr="00B01661">
        <w:t xml:space="preserve">. </w:t>
      </w:r>
      <w:r w:rsidR="007628B9">
        <w:t>Как только инвесторы при</w:t>
      </w:r>
      <w:r w:rsidRPr="00B01661">
        <w:t>обретут опыт, покупая разные виды государственных облигаций, а рынки повысят свою ликвидность и стабильность, государство сможет</w:t>
      </w:r>
      <w:r w:rsidR="00B01661" w:rsidRPr="00B01661">
        <w:t xml:space="preserve"> </w:t>
      </w:r>
      <w:r w:rsidRPr="00B01661">
        <w:t>разнообразить типы выпускаемых облигаций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Вторая функция, через которую можно определить ролевую характеристику рынка ценных бумаг </w:t>
      </w:r>
      <w:r w:rsidR="00B01661">
        <w:t>-</w:t>
      </w:r>
      <w:r w:rsidRPr="00B01661">
        <w:t xml:space="preserve"> </w:t>
      </w:r>
      <w:r w:rsidRPr="00B01661">
        <w:rPr>
          <w:b/>
          <w:bCs/>
        </w:rPr>
        <w:t>инвестиционная функция</w:t>
      </w:r>
      <w:r w:rsidRPr="00B01661">
        <w:t xml:space="preserve">, </w:t>
      </w:r>
      <w:r w:rsidR="00B01661">
        <w:t>т.е.</w:t>
      </w:r>
      <w:r w:rsidR="00B01661" w:rsidRPr="00B01661">
        <w:t xml:space="preserve"> </w:t>
      </w:r>
      <w:r w:rsidRPr="00B01661">
        <w:t>трансформация сбережений в инвестиции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Продавцами капитала на финансовом рынке выступают те субъекты, которые испытывают переизбыток денежных ресурсов</w:t>
      </w:r>
      <w:r w:rsidR="00B01661" w:rsidRPr="00B01661">
        <w:t xml:space="preserve">. </w:t>
      </w:r>
      <w:r w:rsidRPr="00B01661">
        <w:t>Это может носить в разной степени постоянный характер</w:t>
      </w:r>
      <w:r w:rsidR="00B01661" w:rsidRPr="00B01661">
        <w:t xml:space="preserve">. </w:t>
      </w:r>
      <w:r w:rsidRPr="00B01661">
        <w:t>Но присутствие их свойственно всем экономическим системам</w:t>
      </w:r>
      <w:r w:rsidR="00B01661" w:rsidRPr="00B01661">
        <w:t xml:space="preserve">. </w:t>
      </w:r>
      <w:r w:rsidRPr="00B01661">
        <w:t>Среди них население, осуществляющее сбережение, а так же предприятия и организации, отличающиеся цикличностью движения оборотных средств, либо длительным периодом формирования собственных фондов</w:t>
      </w:r>
      <w:r w:rsidR="00B01661">
        <w:t xml:space="preserve"> (</w:t>
      </w:r>
      <w:r w:rsidRPr="00B01661">
        <w:t>возможны так же и иные причины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>На современном этапе экономического развития России присуще рассматривать в качестве главного субъекта, характеризующегося избыточной финансовой позицией, население</w:t>
      </w:r>
      <w:r w:rsidR="00B01661" w:rsidRPr="00B01661">
        <w:t xml:space="preserve">. </w:t>
      </w:r>
      <w:r w:rsidRPr="00B01661">
        <w:t>По данным Банка России по состоянию на 1 января 1999 года граждане хранят свои сбережения в наличной валюте, не доверяя их отечественной кредитной системе, в объеме 80-85 млрд</w:t>
      </w:r>
      <w:r w:rsidR="00B01661" w:rsidRPr="00B01661">
        <w:t xml:space="preserve">. </w:t>
      </w:r>
      <w:r w:rsidRPr="00B01661">
        <w:t>долларов США</w:t>
      </w:r>
      <w:r w:rsidRPr="00B01661">
        <w:rPr>
          <w:rStyle w:val="ac"/>
          <w:color w:val="000000"/>
        </w:rPr>
        <w:footnoteReference w:id="10"/>
      </w:r>
      <w:r w:rsidR="00B01661" w:rsidRPr="00B01661">
        <w:t xml:space="preserve">. </w:t>
      </w:r>
      <w:r w:rsidRPr="00B01661">
        <w:t>Это эквивалентно примерно четырем российским бюджетам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Традиционно роль смыкания интересов владельцев избыточного капитала и его потребителей выполняла банковская система</w:t>
      </w:r>
      <w:r w:rsidR="00B01661" w:rsidRPr="00B01661">
        <w:t xml:space="preserve">. </w:t>
      </w:r>
      <w:r w:rsidRPr="00B01661">
        <w:t>Но с развитием финансового рынка и возникновением в нем рынка ценных бумаг, последний стал замещать в определенных условиях функцию ссудного капитала</w:t>
      </w:r>
      <w:r w:rsidR="00B01661" w:rsidRPr="00B01661">
        <w:t xml:space="preserve">. </w:t>
      </w:r>
      <w:r w:rsidRPr="00B01661">
        <w:t>Этому способствовало наличие сходства кредитных отношений с отношениями рынка ценных бумаг, но специфика рынка ценных бумаг заключается в том, что если кредит характеризует срочность</w:t>
      </w:r>
      <w:r w:rsidR="00941C7C" w:rsidRPr="00B01661">
        <w:t>, т</w:t>
      </w:r>
      <w:r w:rsidRPr="00B01661">
        <w:t>о приобретение ценных бумаг не всегда определено сроком</w:t>
      </w:r>
      <w:r w:rsidR="00B01661" w:rsidRPr="00B01661">
        <w:t xml:space="preserve">. </w:t>
      </w:r>
      <w:r w:rsidRPr="00B01661">
        <w:t>Владелец ценной бумаги может продать ее в тот же день, а может оставить навсегда</w:t>
      </w:r>
      <w:r w:rsidR="00B01661" w:rsidRPr="00B01661">
        <w:t xml:space="preserve">. </w:t>
      </w:r>
      <w:r w:rsidRPr="00B01661">
        <w:t>Кроме того, кредиту свойственна возвратность</w:t>
      </w:r>
      <w:r w:rsidR="00B01661" w:rsidRPr="00B01661">
        <w:t xml:space="preserve">. </w:t>
      </w:r>
      <w:r w:rsidRPr="00B01661">
        <w:t>На рынке ценных бумаг это также допустимое, но часто не обязательное условие</w:t>
      </w:r>
      <w:r w:rsidR="00B01661" w:rsidRPr="00B01661">
        <w:t xml:space="preserve">. </w:t>
      </w:r>
      <w:r w:rsidRPr="00B01661">
        <w:t>Обычно возврат средств с доходом производится путем перепродажи титулов прав собственности по более выгодной цене другому инвестору</w:t>
      </w:r>
      <w:r w:rsidR="00B01661" w:rsidRPr="00B01661">
        <w:t xml:space="preserve">. </w:t>
      </w:r>
      <w:r w:rsidRPr="00B01661">
        <w:t>Еще одной чертой кредитных отношений является платность, которая фиксируется при акте продажи денег</w:t>
      </w:r>
      <w:r w:rsidR="00B01661" w:rsidRPr="00B01661">
        <w:t xml:space="preserve">. </w:t>
      </w:r>
      <w:r w:rsidRPr="00B01661">
        <w:t>Для отношений, характеризующих рынок ценных бумаг в этом плане, свойственен риск, полностью ложащийся на инвестора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Рынок ценных бумаг характеризуют к тому же черты, которые выгодно отличают его от кредитного рынка, что позволило ему потеснить банковский капитал и занять свою особую нишу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Особенностью привлечения финансовых средств при помощи ценных бумаг является то, что они могут свободно обращаться на рынке</w:t>
      </w:r>
      <w:r w:rsidR="00B01661" w:rsidRPr="00B01661">
        <w:t xml:space="preserve">. </w:t>
      </w:r>
      <w:r w:rsidRPr="00B01661">
        <w:t>Поэтому лицо, вложившее свои средства в какое-либо производство посредством приобретения ценных бумаг, может вернуть их</w:t>
      </w:r>
      <w:r w:rsidR="00B01661">
        <w:t xml:space="preserve"> (</w:t>
      </w:r>
      <w:r w:rsidRPr="00B01661">
        <w:t>полностью или частично</w:t>
      </w:r>
      <w:r w:rsidR="00B01661" w:rsidRPr="00B01661">
        <w:t>),</w:t>
      </w:r>
      <w:r w:rsidRPr="00B01661">
        <w:t xml:space="preserve"> продав бумаги</w:t>
      </w:r>
      <w:r w:rsidR="00B01661" w:rsidRPr="00B01661">
        <w:t xml:space="preserve">. </w:t>
      </w:r>
      <w:r w:rsidRPr="00B01661">
        <w:t>В то же время его действия не затрагивают и не нарушают сам процесс производства, так как деньги не изымаются из предприятия, которое продолжает функционировать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Рынок ценных бумаг позволяет правительствам и предприятиям расширять круг источников финансирования, не ограничиваясь самофинансированием и банковскими кредитами</w:t>
      </w:r>
      <w:r w:rsidR="00B01661" w:rsidRPr="00B01661">
        <w:t xml:space="preserve">. </w:t>
      </w:r>
      <w:r w:rsidRPr="00B01661">
        <w:t>Потенциальные инвесторы в свою очередь с помощью рынка ценных бумаг получают возможность вкладывать свои сбережения в более широкий круг финансовых инструментов, тем самым, получая большие возможности для выбора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При существовании рынка ценных бумаг вкладчик может получить прямой доступ к предприятию, и точно также предприятие может обратиться к вкладчику непосредственно как к источнику финансирования</w:t>
      </w:r>
      <w:r w:rsidR="00B01661" w:rsidRPr="00B01661">
        <w:t xml:space="preserve">. </w:t>
      </w:r>
      <w:r w:rsidRPr="00B01661">
        <w:t>Эти взаимоотношения свойственны первичному рынку</w:t>
      </w:r>
      <w:r w:rsidR="00B01661" w:rsidRPr="00B01661">
        <w:t xml:space="preserve">. </w:t>
      </w:r>
      <w:r w:rsidRPr="00B01661">
        <w:t xml:space="preserve">Вкладчик </w:t>
      </w:r>
      <w:r w:rsidR="00B01661">
        <w:t>-</w:t>
      </w:r>
      <w:r w:rsidRPr="00B01661">
        <w:t xml:space="preserve"> теперь инвестор </w:t>
      </w:r>
      <w:r w:rsidR="00B01661">
        <w:t>-</w:t>
      </w:r>
      <w:r w:rsidRPr="00B01661">
        <w:t xml:space="preserve"> желает иметь возможность быстро реализовывать свои инвестиции</w:t>
      </w:r>
      <w:r w:rsidR="00B01661" w:rsidRPr="00B01661">
        <w:t xml:space="preserve">. </w:t>
      </w:r>
      <w:r w:rsidRPr="00B01661">
        <w:t>В этой связи рынок ценных бумаг, используя посредников и формируя финансовые учреждения, создает вторичный рынок, который способствует решению таких задач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Таким образом, основная цель функционирования рынка ценных бумаг состоит в том, чтоб определять адекватный экономической системе механизм для привлечения инвестиций через формирование отношений между теми, кто испытывает потребность в средствах и теми, кто хочет инвестировать свой капитал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Ключевой задачей,</w:t>
      </w:r>
      <w:r w:rsidR="00B01661" w:rsidRPr="00B01661">
        <w:t xml:space="preserve"> - </w:t>
      </w:r>
      <w:r w:rsidRPr="00B01661">
        <w:t>которую должен выполнять рынок ценных бумаг в России, является, прежде всего, обеспечение гибкого межотраслевого перераспределения инвестиционных ресурсов, максимально возможного притока национальных и зарубежных инвестиций на российские предприятия, формирование необходимых условий для стимулирования, накопления и трансформации сбережений в инвестиции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Назначение рынка ценных бумаг можно также увидеть через реализацию функции </w:t>
      </w:r>
      <w:r w:rsidR="00B01661">
        <w:t>-</w:t>
      </w:r>
      <w:r w:rsidRPr="00B01661">
        <w:t xml:space="preserve"> </w:t>
      </w:r>
      <w:r w:rsidRPr="00B01661">
        <w:rPr>
          <w:b/>
          <w:bCs/>
        </w:rPr>
        <w:t>перераспределение рисков</w:t>
      </w:r>
      <w:r w:rsidR="00B01661">
        <w:rPr>
          <w:b/>
          <w:bCs/>
        </w:rPr>
        <w:t xml:space="preserve"> (</w:t>
      </w:r>
      <w:r w:rsidRPr="00B01661">
        <w:rPr>
          <w:b/>
          <w:bCs/>
        </w:rPr>
        <w:t>хеджирование</w:t>
      </w:r>
      <w:r w:rsidR="00B01661" w:rsidRPr="00B01661">
        <w:rPr>
          <w:b/>
          <w:bCs/>
        </w:rPr>
        <w:t xml:space="preserve">) </w:t>
      </w:r>
      <w:r w:rsidRPr="00B01661">
        <w:rPr>
          <w:b/>
          <w:bCs/>
        </w:rPr>
        <w:t>путем</w:t>
      </w:r>
      <w:r w:rsidRPr="00B01661">
        <w:t xml:space="preserve"> </w:t>
      </w:r>
      <w:r w:rsidRPr="00B01661">
        <w:rPr>
          <w:b/>
          <w:bCs/>
        </w:rPr>
        <w:t>купли-продажи ценных бумаг</w:t>
      </w:r>
      <w:r w:rsidR="00B01661" w:rsidRPr="00B01661">
        <w:t xml:space="preserve">. </w:t>
      </w:r>
      <w:r w:rsidRPr="00B01661">
        <w:t>Остановимся на рассмотрении финансовой инфраструктуры, как системы управления инвестиционными рисками, определив основные особенности взаимодействия субъектов этой системы, существующие подходы к формированию, регулированию и оптимизации функционирования такой системы в масштабах национального фондового рынка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наиболее общем виде инвестиционный риск можно определить как возможность полной или частичной потери инвестируемого капитала вследствие любых причин</w:t>
      </w:r>
      <w:r w:rsidR="00B01661" w:rsidRPr="00B01661">
        <w:t xml:space="preserve">. </w:t>
      </w:r>
      <w:r w:rsidRPr="00B01661">
        <w:t>Рассматривая риски, связанные с операциями на фондовом рынке, следует иметь в виду, что, вообще говоря</w:t>
      </w:r>
      <w:r w:rsidR="00B01661" w:rsidRPr="00B01661">
        <w:t xml:space="preserve">. </w:t>
      </w:r>
      <w:r w:rsidRPr="00B01661">
        <w:t>Сами ценные бумаги и сама по себе акционерная форма собственности являются инструментами ограничения или управления рисками, связанными с производственной деятельностью предприятия, а значит, могут в терминах настоящей работы рассматриваться как элементы инфраструктуры</w:t>
      </w:r>
      <w:r w:rsidR="00B01661" w:rsidRPr="00B01661">
        <w:t xml:space="preserve">. </w:t>
      </w:r>
      <w:r w:rsidRPr="00B01661">
        <w:t>В этом смысле, все инвестиционные риски, возникающие, при совершении операций с ценными бумагами являются производными</w:t>
      </w:r>
      <w:r w:rsidR="00B01661">
        <w:t xml:space="preserve"> (</w:t>
      </w:r>
      <w:r w:rsidRPr="00B01661">
        <w:t>вторичными</w:t>
      </w:r>
      <w:r w:rsidR="00B01661" w:rsidRPr="00B01661">
        <w:t xml:space="preserve">) </w:t>
      </w:r>
      <w:r w:rsidRPr="00B01661">
        <w:t>по отношению к базовым предпринимательским рискам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В свою очередь, сталкиваясь с рисками, присущими неорганизованному рынку ценных бумаг на ранних этапах его развития, такими как риск неисполнения обязательств контрагентами, сохранности ценных бумаг, отсутствия достоверной информации, манипулирования ценами и </w:t>
      </w:r>
      <w:r w:rsidR="00B01661">
        <w:t>т.п.,</w:t>
      </w:r>
      <w:r w:rsidRPr="00B01661">
        <w:t xml:space="preserve"> инвестор сознает необходимость создания системы профессиональных участников фондового рынка, берущих на себя ответственность за минимизацию этих рисков и защиту интересов инвестора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Рассмотрим далее риски, возникающие у портфельного инвестора при совершении операций на организованном рынке ценных бумаг, </w:t>
      </w:r>
      <w:r w:rsidR="00B01661">
        <w:t>т.е.</w:t>
      </w:r>
      <w:r w:rsidR="00B01661" w:rsidRPr="00B01661">
        <w:t xml:space="preserve"> </w:t>
      </w:r>
      <w:r w:rsidRPr="00B01661">
        <w:t>рынке, имеющем развитую систему финансовых посредников</w:t>
      </w:r>
      <w:r w:rsidR="00B01661" w:rsidRPr="00B01661">
        <w:t xml:space="preserve">. </w:t>
      </w:r>
      <w:r w:rsidRPr="00B01661">
        <w:t>Для данного уровня базовым можно считать так называемый системный, или инфраструктурный риск, заключающийся в возможности потери инвестируемого капитала вследствие непредвиденных изменений или неэффективности функционирования финансовой инфраструктуры</w:t>
      </w:r>
      <w:r w:rsidR="00B01661" w:rsidRPr="00B01661">
        <w:t xml:space="preserve">. </w:t>
      </w:r>
      <w:r w:rsidRPr="00B01661">
        <w:t>Стремление инвестора к его исключению ведет, в свою очередь, к возникновению потребности в органе, отвечающем за надежность и эффективность функционирования системы финансовых посредников в целом</w:t>
      </w:r>
      <w:r w:rsidR="00B01661" w:rsidRPr="00B01661">
        <w:t xml:space="preserve">. </w:t>
      </w:r>
      <w:r w:rsidRPr="00B01661">
        <w:t>Данную функцию, возлагаемую, как правило, на государственные учреждения или на коллективные представительные органы профессиональных участников фондового рынка, определим как регулирование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Аналогичным образом на следующем уровне управления</w:t>
      </w:r>
      <w:r w:rsidR="00B01661">
        <w:t xml:space="preserve"> (</w:t>
      </w:r>
      <w:r w:rsidRPr="00B01661">
        <w:t>на сей раз в системе регулируемого фондового рынка</w:t>
      </w:r>
      <w:r w:rsidR="00B01661" w:rsidRPr="00B01661">
        <w:t xml:space="preserve">) </w:t>
      </w:r>
      <w:r w:rsidRPr="00B01661">
        <w:t>инвестор сталкивается</w:t>
      </w:r>
      <w:r w:rsidR="00B01661" w:rsidRPr="00B01661">
        <w:t xml:space="preserve"> </w:t>
      </w:r>
      <w:r w:rsidRPr="00B01661">
        <w:t>необходимостью управления политическими</w:t>
      </w:r>
      <w:r w:rsidR="00B01661">
        <w:t xml:space="preserve"> (</w:t>
      </w:r>
      <w:r w:rsidRPr="00B01661">
        <w:t>законодательство, характеристики системы</w:t>
      </w:r>
      <w:r w:rsidR="00B01661" w:rsidRPr="00B01661">
        <w:t xml:space="preserve"> </w:t>
      </w:r>
      <w:r w:rsidRPr="00B01661">
        <w:t xml:space="preserve">государственного управления и самоуправления и </w:t>
      </w:r>
      <w:r w:rsidR="00B01661">
        <w:t>т.д.)</w:t>
      </w:r>
      <w:r w:rsidR="00B01661" w:rsidRPr="00B01661">
        <w:t>,</w:t>
      </w:r>
      <w:r w:rsidRPr="00B01661">
        <w:t xml:space="preserve"> макроэкономическими</w:t>
      </w:r>
      <w:r w:rsidR="00B01661">
        <w:t xml:space="preserve"> (</w:t>
      </w:r>
      <w:r w:rsidRPr="00B01661">
        <w:t>структурные пропорции, темпы им уровень развития экономики</w:t>
      </w:r>
      <w:r w:rsidR="00B01661" w:rsidRPr="00B01661">
        <w:t xml:space="preserve">) </w:t>
      </w:r>
      <w:r w:rsidRPr="00B01661">
        <w:t>и микроэкономическими рисками</w:t>
      </w:r>
      <w:r w:rsidR="00B01661">
        <w:t xml:space="preserve"> (</w:t>
      </w:r>
      <w:r w:rsidRPr="00B01661">
        <w:t>стандарты внутренней организации субъектов инфраструктуры, характеристики их систем управления, учета и контроля, особенности используемых технологий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 xml:space="preserve">Таким образом, описанная схема уровней управления инвестиционными рисками демонстрирует, с одной стороны, органическую взаимосвязь всех видов инвестиционных рисков, а с другой </w:t>
      </w:r>
      <w:r w:rsidR="00B01661">
        <w:t>- "</w:t>
      </w:r>
      <w:r w:rsidRPr="00B01661">
        <w:t>замкнутость и полноту</w:t>
      </w:r>
      <w:r w:rsidR="00B01661">
        <w:t xml:space="preserve">" </w:t>
      </w:r>
      <w:r w:rsidRPr="00B01661">
        <w:t>описанного комплекса собственно инфраструктурных рисков и возможность его систематического исследования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Из приведенных выше рассуждений очевидно, что основным способом исключения базового</w:t>
      </w:r>
      <w:r w:rsidR="00B01661">
        <w:t xml:space="preserve"> (</w:t>
      </w:r>
      <w:r w:rsidRPr="00B01661">
        <w:t>или первичного</w:t>
      </w:r>
      <w:r w:rsidR="00B01661" w:rsidRPr="00B01661">
        <w:t xml:space="preserve">) </w:t>
      </w:r>
      <w:r w:rsidRPr="00B01661">
        <w:t>для данной системы риска является использование системы специализированных институтов, выполняющих функцию посредника между инвестором и его собственностью</w:t>
      </w:r>
      <w:r w:rsidR="00B01661" w:rsidRPr="00B01661">
        <w:t xml:space="preserve">. </w:t>
      </w:r>
      <w:r w:rsidRPr="00B01661">
        <w:t>В свою очередь, исключение первичного риска с неизбежностью приводит к возникновению вторичного риска, выражающегося в вероятности неадекватного функционирования того института, с помощью которого первичный риск был устранен</w:t>
      </w:r>
      <w:r w:rsidR="00B01661" w:rsidRPr="00B01661">
        <w:t xml:space="preserve">. </w:t>
      </w:r>
      <w:r w:rsidRPr="00B01661">
        <w:t>Другими словами, получая удобства в виде инфраструктуры, инвестор становится от них зависимым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Рынок ценных бумаг располагает следующими способами управления вторичным риском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мониторинг деятельности посредника, в свою очередь, включающий проведение опросов, характеризующих профессиональную деятельность посредника, в том числе с помощью стандартных анкет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проверку операционных и информационных технологий и абсолютной и относительной эффективности функционирования посредника</w:t>
      </w:r>
      <w:r w:rsidR="00B01661">
        <w:t xml:space="preserve"> (</w:t>
      </w:r>
      <w:r w:rsidRPr="00B01661">
        <w:t>при абсолютной оценке происходит сравнение количественных показателей деятельности посредника с наперед заданным набором</w:t>
      </w:r>
      <w:r w:rsidR="00B01661">
        <w:t xml:space="preserve"> "</w:t>
      </w:r>
      <w:r w:rsidRPr="00B01661">
        <w:t>идеальных значений</w:t>
      </w:r>
      <w:r w:rsidR="00B01661">
        <w:t xml:space="preserve">", </w:t>
      </w:r>
      <w:r w:rsidRPr="00B01661">
        <w:t xml:space="preserve">а при относительной </w:t>
      </w:r>
      <w:r w:rsidR="00B01661">
        <w:t>-</w:t>
      </w:r>
      <w:r w:rsidRPr="00B01661">
        <w:t xml:space="preserve"> сравнение с аналогичными характеристиками конкурирующих организаций</w:t>
      </w:r>
      <w:r w:rsidR="00B01661" w:rsidRPr="00B01661">
        <w:t>);</w:t>
      </w:r>
    </w:p>
    <w:p w:rsidR="00B01661" w:rsidRDefault="005147C9" w:rsidP="00B01661">
      <w:pPr>
        <w:ind w:firstLine="709"/>
      </w:pPr>
      <w:r w:rsidRPr="00B01661">
        <w:t>одновременное использование нескольких посредников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приобретение финансового или операционного контроля над деятельностью посредника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Следующей приоритетной функцией рынка ценных бумаг является информационная функция, реализующаяся через </w:t>
      </w:r>
      <w:r w:rsidRPr="00B01661">
        <w:rPr>
          <w:b/>
          <w:bCs/>
        </w:rPr>
        <w:t>взаимодействие информационных потоков на участников фондовых сделок, исходящих с этого рынка</w:t>
      </w:r>
      <w:r w:rsidR="00B01661" w:rsidRPr="00B01661">
        <w:rPr>
          <w:b/>
          <w:bCs/>
        </w:rPr>
        <w:t xml:space="preserve">. </w:t>
      </w:r>
      <w:r w:rsidRPr="00B01661">
        <w:t>Она состоит в том, что ситуация на рынке ценных бумаг сообщает инвесторам информацию об экономической конъюнктуре в стране и дает им ориентиры для вкладывания своих капиталов</w:t>
      </w:r>
      <w:r w:rsidR="00B01661" w:rsidRPr="00B01661">
        <w:t xml:space="preserve">. </w:t>
      </w:r>
      <w:r w:rsidRPr="00B01661">
        <w:t>В целом же функционирование капитала в форме ценных бумаг способствует формированию эффективной и рациональной экономики, поскольку он стимулирует мобилизацию свободных денежных ресурсов в интересах производства и их распределение в соответствии с потребностями рынка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Ситуация на фондовом рынке сообщает инвесторам информацию об экономической конъюнктуре и дает им ориентиры для размещения своих капиталов</w:t>
      </w:r>
      <w:r w:rsidR="00B01661" w:rsidRPr="00B01661">
        <w:t xml:space="preserve">. </w:t>
      </w:r>
      <w:r w:rsidRPr="00B01661">
        <w:t>Данная информация представлена в курсовой стоимости ценных бумаг</w:t>
      </w:r>
      <w:r w:rsidR="00B01661" w:rsidRPr="00B01661">
        <w:t xml:space="preserve">. </w:t>
      </w:r>
      <w:r w:rsidRPr="00B01661">
        <w:t>Например, если цена акции какого-либо предприятия растет</w:t>
      </w:r>
      <w:r w:rsidR="00B01661" w:rsidRPr="00B01661">
        <w:t xml:space="preserve">. </w:t>
      </w:r>
      <w:r w:rsidRPr="00B01661">
        <w:t>ю как правило, это говорит о хороших перспективах его хозяйственной деятельности и, наоборот</w:t>
      </w:r>
      <w:r w:rsidR="00B01661" w:rsidRPr="00B01661">
        <w:t xml:space="preserve">. </w:t>
      </w:r>
      <w:r w:rsidRPr="00B01661">
        <w:t>Аналогичная параллель справедлива и в отношении состояния фондового рынка и экономики в целом</w:t>
      </w:r>
      <w:r w:rsidR="00B01661" w:rsidRPr="00B01661">
        <w:t xml:space="preserve">. </w:t>
      </w:r>
      <w:r w:rsidRPr="00B01661">
        <w:t>Падение курсовой стоимости</w:t>
      </w:r>
      <w:r w:rsidR="00B01661" w:rsidRPr="00B01661">
        <w:t xml:space="preserve"> </w:t>
      </w:r>
      <w:r w:rsidRPr="00B01661">
        <w:t>ценных бумаг предвещает спад деловой активности и, наоборот</w:t>
      </w:r>
      <w:r w:rsidR="00B01661" w:rsidRPr="00B01661">
        <w:t xml:space="preserve">. </w:t>
      </w:r>
      <w:r w:rsidRPr="00B01661">
        <w:t>Из данного правила случаются исключения, однако большей частью фондовый рынок, верно, определяет вектор экономического движения</w:t>
      </w:r>
      <w:r w:rsidR="00B01661" w:rsidRPr="00B01661">
        <w:t xml:space="preserve">. </w:t>
      </w:r>
      <w:r w:rsidRPr="00B01661">
        <w:t>Таким образом ситуация на фондовом рынке сигнализирует о будущем состоянии экономики</w:t>
      </w:r>
      <w:r w:rsidR="00B01661" w:rsidRPr="00B01661">
        <w:t xml:space="preserve">. </w:t>
      </w:r>
      <w:r w:rsidRPr="00B01661">
        <w:t>Такая последовательность и связь между фондовым рынком и экономической конъюнктурой возникает потому, что вкладчики, стремясь предвидеть будущие результаты деятельности того или иного предприятия, находятся в процессе постоянного поиска и анализа информации</w:t>
      </w:r>
      <w:r w:rsidR="00B01661" w:rsidRPr="00B01661">
        <w:t xml:space="preserve">. </w:t>
      </w:r>
      <w:r w:rsidRPr="00B01661">
        <w:t xml:space="preserve">Если полученная информация положительна, они покупают соответствующие ценные бумаги, в противном случае </w:t>
      </w:r>
      <w:r w:rsidR="00B01661">
        <w:t>-</w:t>
      </w:r>
      <w:r w:rsidRPr="00B01661">
        <w:t xml:space="preserve"> продают</w:t>
      </w:r>
      <w:r w:rsidR="00B01661" w:rsidRPr="00B01661">
        <w:t xml:space="preserve">. </w:t>
      </w:r>
      <w:r w:rsidRPr="00B01661">
        <w:t>В результате курсовая стоимость</w:t>
      </w:r>
      <w:r w:rsidR="00B01661" w:rsidRPr="00B01661">
        <w:t xml:space="preserve"> </w:t>
      </w:r>
      <w:r w:rsidRPr="00B01661">
        <w:t>ценной бумаги начинает изменяться уже до того момента, как станут известны окончательные итоги деятельности данного предприятия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Состояние фондового рынка имеет важное значение для стабильного развития экономики, его крах, </w:t>
      </w:r>
      <w:r w:rsidR="00B01661">
        <w:t>т.е.</w:t>
      </w:r>
      <w:r w:rsidR="00B01661" w:rsidRPr="00B01661">
        <w:t xml:space="preserve"> </w:t>
      </w:r>
      <w:r w:rsidRPr="00B01661">
        <w:t>сильное падение курсовой стоимости ценных бумаг за короткий промежуток времени, может вызвать застой в экономике</w:t>
      </w:r>
      <w:r w:rsidR="00B01661" w:rsidRPr="00B01661">
        <w:t xml:space="preserve">. </w:t>
      </w:r>
      <w:r w:rsidRPr="00B01661">
        <w:t>Это объясняется тем, что падение стоимости ценных бумаг делает вкладчиков абсолютно беднее</w:t>
      </w:r>
      <w:r w:rsidR="00B01661" w:rsidRPr="00B01661">
        <w:t xml:space="preserve">. </w:t>
      </w:r>
      <w:r w:rsidRPr="00B01661">
        <w:t>Как следствие они сокращают свое потребление, спрос на товары и услуги падает, у предприятий накапливается нереализованная продукция, Они начинают сокращать производство и увольнять работников, что еще больше сокращает уровень потребления</w:t>
      </w:r>
      <w:r w:rsidR="00B01661" w:rsidRPr="00B01661">
        <w:t xml:space="preserve">. </w:t>
      </w:r>
      <w:r w:rsidRPr="00B01661">
        <w:t>Кроме того, падение курсовой стоимости уменьшает возможности предприятий аккумулировать необходимые им средства за счет выпуска новых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Таким образом из данного параграфа можно сделать следующие выводы о некоторых особенностях проявления функций рынка ценных бумаг в российской экономике, а именно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функция повышения ликвидности долга не реализуется полноценно в виду того, что аккумулируемые от продажи государственных ценных бумаг денежные средства направляются не в реальный сектор экономики, а на заведомо</w:t>
      </w:r>
      <w:r w:rsidR="00B01661" w:rsidRPr="00B01661">
        <w:t xml:space="preserve"> </w:t>
      </w:r>
      <w:r w:rsidRPr="00B01661">
        <w:t>невозвратные цели</w:t>
      </w:r>
      <w:r w:rsidR="00B01661">
        <w:t xml:space="preserve"> (</w:t>
      </w:r>
      <w:r w:rsidRPr="00B01661">
        <w:t>зарплата госслужащих, погашение процентов по долгам и пр</w:t>
      </w:r>
      <w:r w:rsidR="007628B9">
        <w:t>.</w:t>
      </w:r>
      <w:r w:rsidR="00B01661" w:rsidRPr="00B01661">
        <w:t>);</w:t>
      </w:r>
    </w:p>
    <w:p w:rsidR="00B01661" w:rsidRDefault="005147C9" w:rsidP="00B01661">
      <w:pPr>
        <w:ind w:firstLine="709"/>
      </w:pPr>
      <w:r w:rsidRPr="00B01661">
        <w:t>инвестиционная функция не реализуется должным образом на российском фондовом рынке, так как инвесторы не заинтересованы в долгосрочных вложениях, а считают возможным участвовать только в краткосрочных</w:t>
      </w:r>
      <w:r w:rsidR="00B01661" w:rsidRPr="00B01661">
        <w:t xml:space="preserve"> </w:t>
      </w:r>
      <w:r w:rsidRPr="00B01661">
        <w:t>спекулятивных операциях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функция рынка ценных бумаг по минимизации риска может быть реализована через деятельность посредника между инвестором и его собственностью</w:t>
      </w:r>
      <w:r w:rsidR="00B01661" w:rsidRPr="00B01661">
        <w:t xml:space="preserve">. </w:t>
      </w:r>
      <w:r w:rsidRPr="00B01661">
        <w:t>Однако эта деятельность будет иметь более высокий результат при достижении информационной прозрачности рынка и при определении специфики фундаментального и технического анализа российского рынка ценных бумаг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информационная функция, реализующаяся через воздействи6е информационных потоков на участников фондовых сделок, исходящих с этого рынка, заключается в информировании инвесторов о состоянии рыночной конъюнктуры в стране и дает ориентиры для вкладывани</w:t>
      </w:r>
      <w:r w:rsidR="007628B9">
        <w:t>я</w:t>
      </w:r>
      <w:r w:rsidRPr="00B01661">
        <w:t xml:space="preserve"> своих капиталов</w:t>
      </w:r>
      <w:r w:rsidR="00B01661" w:rsidRPr="00B01661">
        <w:t>.</w:t>
      </w:r>
    </w:p>
    <w:p w:rsidR="00B01661" w:rsidRPr="00B01661" w:rsidRDefault="00B01661" w:rsidP="00B01661">
      <w:pPr>
        <w:pStyle w:val="2"/>
      </w:pPr>
      <w:r>
        <w:br w:type="page"/>
      </w:r>
      <w:bookmarkStart w:id="4" w:name="_Toc260670325"/>
      <w:r w:rsidRPr="00B01661">
        <w:t xml:space="preserve">Глава </w:t>
      </w:r>
      <w:r w:rsidR="005147C9" w:rsidRPr="00B01661">
        <w:rPr>
          <w:lang w:val="en-US"/>
        </w:rPr>
        <w:t>II</w:t>
      </w:r>
      <w:r w:rsidR="005147C9" w:rsidRPr="00B01661">
        <w:t xml:space="preserve"> Тенденции развития рынка ценных бумаг в современной экономике России</w:t>
      </w:r>
      <w:bookmarkEnd w:id="4"/>
    </w:p>
    <w:p w:rsidR="00B01661" w:rsidRDefault="00B01661" w:rsidP="00B01661">
      <w:pPr>
        <w:ind w:firstLine="709"/>
      </w:pPr>
    </w:p>
    <w:p w:rsidR="00B01661" w:rsidRDefault="00B01661" w:rsidP="00B01661">
      <w:pPr>
        <w:pStyle w:val="2"/>
      </w:pPr>
      <w:bookmarkStart w:id="5" w:name="_Toc260670326"/>
      <w:r>
        <w:t xml:space="preserve">2.1 </w:t>
      </w:r>
      <w:r w:rsidR="005147C9" w:rsidRPr="00B01661">
        <w:t>Особенности государственного регулирования российского рынка ценных бумаг</w:t>
      </w:r>
      <w:bookmarkEnd w:id="5"/>
    </w:p>
    <w:p w:rsidR="00B01661" w:rsidRPr="00B01661" w:rsidRDefault="00B01661" w:rsidP="00B01661">
      <w:pPr>
        <w:ind w:firstLine="709"/>
      </w:pPr>
    </w:p>
    <w:p w:rsidR="00B01661" w:rsidRDefault="005147C9" w:rsidP="00B01661">
      <w:pPr>
        <w:ind w:firstLine="709"/>
      </w:pPr>
      <w:r w:rsidRPr="00B01661">
        <w:t>Развитие российской экономики протекает на фоне инвестиционного кризиса, который выражается в острой нехватке инвестиционных ресурсов на рынке, и в нежелании инвесторов вкладывать средства в реальный сектор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Это произошло по нескольким причинам</w:t>
      </w:r>
      <w:r w:rsidR="00B01661" w:rsidRPr="00B01661">
        <w:t xml:space="preserve">. </w:t>
      </w:r>
      <w:r w:rsidRPr="00B01661">
        <w:t>Во-первых, это связано с общим неудовлетворительным состоянием российской экономики и с низкими инвестиционными способностями частного сектора</w:t>
      </w:r>
      <w:r w:rsidR="00B01661" w:rsidRPr="00B01661">
        <w:t xml:space="preserve">. </w:t>
      </w:r>
      <w:r w:rsidRPr="00B01661">
        <w:t>Во-вторых, проблема низкой инвестиционной активности усугубляется острым кризисом неплатежей</w:t>
      </w:r>
      <w:r w:rsidR="00B01661" w:rsidRPr="00B01661">
        <w:t xml:space="preserve">. </w:t>
      </w:r>
      <w:r w:rsidRPr="00B01661">
        <w:t>В-третьих, на состояние инвестиционной деятельности большое влияние оказывает завышенная относительно инфляции цена кредитных ресурсов, делающая их недоступными реальному сектору</w:t>
      </w:r>
      <w:r w:rsidR="00B01661" w:rsidRPr="00B01661">
        <w:t xml:space="preserve">. </w:t>
      </w:r>
      <w:r w:rsidRPr="00B01661">
        <w:t xml:space="preserve">Но главная причина </w:t>
      </w:r>
      <w:r w:rsidR="00B01661">
        <w:t>-</w:t>
      </w:r>
      <w:r w:rsidRPr="00B01661">
        <w:t xml:space="preserve"> это высокий уровень инвестиционных рисков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Как известно, вся совокупность инвестиционных рисков делится на две группы</w:t>
      </w:r>
      <w:r w:rsidR="00B01661" w:rsidRPr="00B01661">
        <w:t xml:space="preserve">: </w:t>
      </w:r>
      <w:r w:rsidRPr="00B01661">
        <w:t>рыночный риск и специфический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Рыночный носит еще название системного или недиверсифицированного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Рынок ценных бумаг любого государства является четким</w:t>
      </w:r>
      <w:r w:rsidR="00B01661">
        <w:t xml:space="preserve"> "</w:t>
      </w:r>
      <w:r w:rsidRPr="00B01661">
        <w:t>барометром</w:t>
      </w:r>
      <w:r w:rsidR="00B01661">
        <w:t xml:space="preserve">" </w:t>
      </w:r>
      <w:r w:rsidRPr="00B01661">
        <w:t>политического климата в стране</w:t>
      </w:r>
      <w:r w:rsidR="00B01661" w:rsidRPr="00B01661">
        <w:t xml:space="preserve">. </w:t>
      </w:r>
      <w:r w:rsidRPr="00B01661">
        <w:t>Очень часто мы являемся свидетелями того, как курсы ценных бумаг отклоняются под воздействием новостей из политической хроники западных стран, Америки или Азии</w:t>
      </w:r>
      <w:r w:rsidR="00B01661" w:rsidRPr="00B01661">
        <w:t xml:space="preserve">. </w:t>
      </w:r>
      <w:r w:rsidRPr="00B01661">
        <w:t>В России же реакция рынка ценных бумаг проявляется в чрезвычайно резких реформах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период президентских выборов 1996 года рынок государственных ценных бумаг приобрел невиданную структуру</w:t>
      </w:r>
      <w:r w:rsidR="00B01661" w:rsidRPr="00B01661">
        <w:t xml:space="preserve">. </w:t>
      </w:r>
      <w:r w:rsidRPr="00B01661">
        <w:t>Инвесторами все выпуски ГКО делились на две части</w:t>
      </w:r>
      <w:r w:rsidR="00B01661" w:rsidRPr="00B01661">
        <w:t xml:space="preserve">: </w:t>
      </w:r>
      <w:r w:rsidRPr="00B01661">
        <w:t>те, которые погашались до первого тура голосования и на остальные</w:t>
      </w:r>
      <w:r w:rsidR="00B01661" w:rsidRPr="00B01661">
        <w:t xml:space="preserve">. </w:t>
      </w:r>
      <w:r w:rsidRPr="00B01661">
        <w:t>Значительная часть инвесторов не хотела рисковать и</w:t>
      </w:r>
      <w:r w:rsidR="00B01661" w:rsidRPr="00B01661">
        <w:t xml:space="preserve"> </w:t>
      </w:r>
      <w:r w:rsidRPr="00B01661">
        <w:t>вкладывала средства только в первую часть госбумаг</w:t>
      </w:r>
      <w:r w:rsidR="00B01661" w:rsidRPr="00B01661">
        <w:t xml:space="preserve">. </w:t>
      </w:r>
      <w:r w:rsidRPr="00B01661">
        <w:t xml:space="preserve">Результат </w:t>
      </w:r>
      <w:r w:rsidR="00B01661">
        <w:t>-</w:t>
      </w:r>
      <w:r w:rsidRPr="00B01661">
        <w:t xml:space="preserve"> гигантская диспропорция в доходности ГКО того периода</w:t>
      </w:r>
      <w:r w:rsidR="00B01661" w:rsidRPr="00B01661">
        <w:t xml:space="preserve">. </w:t>
      </w:r>
      <w:r w:rsidRPr="00B01661">
        <w:t>Облигации, которые погашались до проведения первого тура, из-за высокого спроса приносили своим инвесторам доход в 25-30% годовых, зато те, кто рисковал и вкладывался в дальние выпуски, получили впоследствии сверхприбыль в 180-200%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Каждая отставка Правительства Российской Федерации, как правило, сопровождалась</w:t>
      </w:r>
      <w:r w:rsidR="00B01661">
        <w:t xml:space="preserve"> "</w:t>
      </w:r>
      <w:r w:rsidRPr="00B01661">
        <w:t>обвалами</w:t>
      </w:r>
      <w:r w:rsidR="00B01661">
        <w:t xml:space="preserve">" </w:t>
      </w:r>
      <w:r w:rsidRPr="00B01661">
        <w:t>биржевой торговли акциями и облигациями</w:t>
      </w:r>
      <w:r w:rsidR="00B01661" w:rsidRPr="00B01661">
        <w:t>.</w:t>
      </w:r>
      <w:r w:rsidR="00B01661">
        <w:t xml:space="preserve"> "</w:t>
      </w:r>
      <w:r w:rsidRPr="00B01661">
        <w:t>Обвалы</w:t>
      </w:r>
      <w:r w:rsidR="00B01661">
        <w:t xml:space="preserve">" </w:t>
      </w:r>
      <w:r w:rsidRPr="00B01661">
        <w:t>характеризовались отклонениями цен от сложившихся трендов, а кардинальными изменениями движения цены</w:t>
      </w:r>
      <w:r w:rsidR="00B01661" w:rsidRPr="00B01661">
        <w:t xml:space="preserve">. </w:t>
      </w:r>
    </w:p>
    <w:p w:rsidR="00B01661" w:rsidRDefault="005147C9" w:rsidP="00B01661">
      <w:pPr>
        <w:ind w:firstLine="709"/>
      </w:pPr>
      <w:r w:rsidRPr="00B01661">
        <w:t>Дело часто доходит до принудительной остановки торгов со стороны федеральной комиссии по ценным бумагам, настолько велики масштабы динамики курсов ценных бумаг</w:t>
      </w:r>
      <w:r w:rsidR="00B01661" w:rsidRPr="00B01661">
        <w:t xml:space="preserve">. </w:t>
      </w:r>
    </w:p>
    <w:p w:rsidR="00B01661" w:rsidRDefault="005147C9" w:rsidP="00B01661">
      <w:pPr>
        <w:ind w:firstLine="709"/>
      </w:pPr>
      <w:r w:rsidRPr="00B01661">
        <w:t>К примеру, в период отставки Правительства С</w:t>
      </w:r>
      <w:r w:rsidR="00B01661">
        <w:t xml:space="preserve">.В. </w:t>
      </w:r>
      <w:r w:rsidRPr="00B01661">
        <w:t>Кириенко</w:t>
      </w:r>
      <w:r w:rsidR="00B01661" w:rsidRPr="00B01661">
        <w:t xml:space="preserve"> </w:t>
      </w:r>
      <w:r w:rsidRPr="00B01661">
        <w:t>торги в Российской торговой системе останавливали два раза</w:t>
      </w:r>
      <w:r w:rsidR="00B01661">
        <w:t xml:space="preserve"> (</w:t>
      </w:r>
      <w:r w:rsidRPr="00B01661">
        <w:t>падение цен составило 35%</w:t>
      </w:r>
      <w:r w:rsidR="00B01661" w:rsidRPr="00B01661">
        <w:t xml:space="preserve">). </w:t>
      </w:r>
      <w:r w:rsidRPr="00B01661">
        <w:t>Такими мерами государство пыталось приостановить панику на бирже, остановить массовый сброс ценных бумаг инвесторами, а так же затормозить негативное влияние рынка</w:t>
      </w:r>
      <w:r w:rsidR="00B01661" w:rsidRPr="00B01661">
        <w:t xml:space="preserve"> </w:t>
      </w:r>
      <w:r w:rsidRPr="00B01661">
        <w:t>ценных бумаг на остальные сегменты финансового рынка</w:t>
      </w:r>
      <w:r w:rsidR="00B01661" w:rsidRPr="00B01661">
        <w:t xml:space="preserve">. </w:t>
      </w:r>
    </w:p>
    <w:p w:rsidR="00B01661" w:rsidRDefault="005147C9" w:rsidP="00B01661">
      <w:pPr>
        <w:ind w:firstLine="709"/>
      </w:pPr>
      <w:r w:rsidRPr="00B01661">
        <w:t>Высокая</w:t>
      </w:r>
      <w:r w:rsidR="00B01661">
        <w:t xml:space="preserve"> "</w:t>
      </w:r>
      <w:r w:rsidRPr="00B01661">
        <w:t>температура</w:t>
      </w:r>
      <w:r w:rsidR="00B01661">
        <w:t xml:space="preserve">" </w:t>
      </w:r>
      <w:r w:rsidRPr="00B01661">
        <w:t>политических катаклизмов сдерживала приток инвестиций из вне</w:t>
      </w:r>
      <w:r w:rsidR="00B01661" w:rsidRPr="00B01661">
        <w:t xml:space="preserve">. </w:t>
      </w:r>
      <w:r w:rsidRPr="00B01661">
        <w:t xml:space="preserve">Пик инвестиций пришелся на 1997 год </w:t>
      </w:r>
      <w:r w:rsidR="00B01661">
        <w:t>-</w:t>
      </w:r>
      <w:r w:rsidRPr="00B01661">
        <w:t xml:space="preserve"> первый год после победы Б</w:t>
      </w:r>
      <w:r w:rsidR="00B01661">
        <w:t xml:space="preserve">.Н. </w:t>
      </w:r>
      <w:r w:rsidRPr="00B01661">
        <w:t>Ельцина на президентских выборах</w:t>
      </w:r>
      <w:r w:rsidR="00B01661" w:rsidRPr="00B01661">
        <w:t xml:space="preserve">. </w:t>
      </w:r>
    </w:p>
    <w:p w:rsidR="00B01661" w:rsidRDefault="005147C9" w:rsidP="00B01661">
      <w:pPr>
        <w:ind w:firstLine="709"/>
      </w:pPr>
      <w:r w:rsidRPr="00B01661">
        <w:t>Тогда среди западных деловых кругов доминировала эйфория уверенности в быстром вхождении российской экономики в рыночные отношения по западным стандартам</w:t>
      </w:r>
      <w:r w:rsidR="00B01661" w:rsidRPr="00B01661">
        <w:t xml:space="preserve">. </w:t>
      </w:r>
      <w:r w:rsidRPr="00B01661">
        <w:t>Но довольно скоро позитивные настроения зарубежных инвесторов сменило чувство настороженного опасения</w:t>
      </w:r>
      <w:r w:rsidR="00B01661" w:rsidRPr="00B01661">
        <w:t xml:space="preserve">. </w:t>
      </w:r>
    </w:p>
    <w:p w:rsidR="00B01661" w:rsidRDefault="005147C9" w:rsidP="00B01661">
      <w:pPr>
        <w:ind w:firstLine="709"/>
      </w:pPr>
      <w:r w:rsidRPr="00B01661">
        <w:t xml:space="preserve">В последующих 1999 </w:t>
      </w:r>
      <w:r w:rsidR="00B01661">
        <w:t>-</w:t>
      </w:r>
      <w:r w:rsidRPr="00B01661">
        <w:t xml:space="preserve"> 2000 годах, когда постоянно происходила смена правительства, динамика иностранных инвестиций в Россию стала приобретать затухшую тенденцию</w:t>
      </w:r>
      <w:r w:rsidR="00B01661" w:rsidRPr="00B01661">
        <w:t xml:space="preserve">. </w:t>
      </w:r>
    </w:p>
    <w:p w:rsidR="00B01661" w:rsidRDefault="005147C9" w:rsidP="00B01661">
      <w:pPr>
        <w:ind w:firstLine="709"/>
      </w:pPr>
      <w:r w:rsidRPr="00B01661">
        <w:t>Данный факт наглядно виден по таблице 1</w:t>
      </w:r>
      <w:r w:rsidR="00B01661" w:rsidRPr="00B01661">
        <w:t>.</w:t>
      </w:r>
    </w:p>
    <w:p w:rsidR="00B01661" w:rsidRDefault="00B01661" w:rsidP="00B01661">
      <w:pPr>
        <w:ind w:firstLine="709"/>
        <w:rPr>
          <w:i/>
          <w:iCs/>
        </w:rPr>
      </w:pPr>
    </w:p>
    <w:p w:rsidR="00C115FF" w:rsidRPr="00B01661" w:rsidRDefault="0095333F" w:rsidP="00B01661">
      <w:pPr>
        <w:ind w:left="708" w:firstLine="1"/>
        <w:rPr>
          <w:b/>
          <w:bCs/>
        </w:rPr>
      </w:pPr>
      <w:r w:rsidRPr="00B01661">
        <w:rPr>
          <w:i/>
          <w:iCs/>
        </w:rPr>
        <w:t>Таблица 1</w:t>
      </w:r>
      <w:r w:rsidR="00B01661" w:rsidRPr="00B01661">
        <w:rPr>
          <w:i/>
          <w:iCs/>
        </w:rPr>
        <w:t xml:space="preserve">. </w:t>
      </w:r>
      <w:r w:rsidRPr="00B01661">
        <w:rPr>
          <w:i/>
          <w:iCs/>
        </w:rPr>
        <w:t>Структура иностранных инвестиций в Российскую Федерацию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368"/>
        <w:gridCol w:w="2368"/>
        <w:gridCol w:w="1665"/>
      </w:tblGrid>
      <w:tr w:rsidR="005147C9" w:rsidRPr="00B01661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Вид инвестиций</w:t>
            </w:r>
          </w:p>
        </w:tc>
        <w:tc>
          <w:tcPr>
            <w:tcW w:w="2368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1997 год</w:t>
            </w:r>
          </w:p>
        </w:tc>
        <w:tc>
          <w:tcPr>
            <w:tcW w:w="2368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1998 год</w:t>
            </w:r>
          </w:p>
        </w:tc>
        <w:tc>
          <w:tcPr>
            <w:tcW w:w="1665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1999 год</w:t>
            </w:r>
          </w:p>
        </w:tc>
      </w:tr>
      <w:tr w:rsidR="005147C9" w:rsidRPr="00B01661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Прямые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6,2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2,2</w:t>
            </w:r>
          </w:p>
        </w:tc>
        <w:tc>
          <w:tcPr>
            <w:tcW w:w="1665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4,3</w:t>
            </w:r>
          </w:p>
        </w:tc>
      </w:tr>
      <w:tr w:rsidR="005147C9" w:rsidRPr="00B01661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Портфельные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17,3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8,0</w:t>
            </w:r>
          </w:p>
        </w:tc>
        <w:tc>
          <w:tcPr>
            <w:tcW w:w="1665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0,1</w:t>
            </w:r>
          </w:p>
        </w:tc>
      </w:tr>
      <w:tr w:rsidR="005147C9" w:rsidRPr="00B01661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 xml:space="preserve">Прочие 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20,3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7,8</w:t>
            </w:r>
          </w:p>
        </w:tc>
        <w:tc>
          <w:tcPr>
            <w:tcW w:w="1665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5,2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Всего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43,8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18,0</w:t>
            </w:r>
          </w:p>
        </w:tc>
        <w:tc>
          <w:tcPr>
            <w:tcW w:w="1665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9,6</w:t>
            </w:r>
          </w:p>
        </w:tc>
      </w:tr>
    </w:tbl>
    <w:p w:rsidR="005147C9" w:rsidRPr="00B01661" w:rsidRDefault="005147C9" w:rsidP="00B01661">
      <w:pPr>
        <w:ind w:firstLine="709"/>
        <w:rPr>
          <w:i/>
          <w:iCs/>
        </w:rPr>
      </w:pPr>
    </w:p>
    <w:p w:rsidR="00B01661" w:rsidRDefault="005147C9" w:rsidP="00B01661">
      <w:pPr>
        <w:ind w:firstLine="709"/>
      </w:pPr>
      <w:r w:rsidRPr="00B01661">
        <w:t>Следующим фактором неблагоприятного политического</w:t>
      </w:r>
      <w:r w:rsidR="00B01661">
        <w:t xml:space="preserve"> "</w:t>
      </w:r>
      <w:r w:rsidRPr="00B01661">
        <w:t>климата</w:t>
      </w:r>
      <w:r w:rsidR="00B01661">
        <w:t xml:space="preserve">" </w:t>
      </w:r>
      <w:r w:rsidRPr="00B01661">
        <w:t>в стране стала ненормально высокая доходность по ценным бумагам</w:t>
      </w:r>
      <w:r w:rsidR="00B01661" w:rsidRPr="00B01661">
        <w:t xml:space="preserve">. </w:t>
      </w:r>
      <w:r w:rsidRPr="00B01661">
        <w:t xml:space="preserve">Кредиторы с обоснованной опаской расценивали возможность инвестирования средств в условиях, когда страну сотрясают участие в военных действиях, отставки, скандалы, импичменты президента, забастовки и </w:t>
      </w:r>
      <w:r w:rsidR="00B01661">
        <w:t>т.д.</w:t>
      </w:r>
      <w:r w:rsidR="00B01661" w:rsidRPr="00B01661">
        <w:t xml:space="preserve"> </w:t>
      </w:r>
      <w:r w:rsidRPr="00B01661">
        <w:t>При таких обстоятельствах прельстить их к вложению средств возможно не иначе, как высокой ставкой дохода и краткосрочностью времени инвестирования</w:t>
      </w:r>
      <w:r w:rsidR="00B01661" w:rsidRPr="00B01661">
        <w:t xml:space="preserve">. </w:t>
      </w:r>
      <w:r w:rsidRPr="00B01661">
        <w:t>Принципом работы становится</w:t>
      </w:r>
      <w:r w:rsidR="00B01661" w:rsidRPr="00B01661">
        <w:t>:</w:t>
      </w:r>
      <w:r w:rsidR="00B01661">
        <w:t xml:space="preserve"> "</w:t>
      </w:r>
      <w:r w:rsidRPr="00B01661">
        <w:t>Получи высокий доход и немедленно уходи с рынка, фиксируя прибыль</w:t>
      </w:r>
      <w:r w:rsidR="00B01661">
        <w:t xml:space="preserve">". </w:t>
      </w:r>
      <w:r w:rsidRPr="00B01661">
        <w:t>Деньги в буквальном смысле становятся</w:t>
      </w:r>
      <w:r w:rsidR="00B01661">
        <w:t xml:space="preserve"> "</w:t>
      </w:r>
      <w:r w:rsidRPr="00B01661">
        <w:t>горячими</w:t>
      </w:r>
      <w:r w:rsidR="00B01661">
        <w:t xml:space="preserve">". </w:t>
      </w:r>
      <w:r w:rsidRPr="00B01661">
        <w:t>Заемщик не в состоянии их надолго удержать в своем обороте, а плата за пользование</w:t>
      </w:r>
      <w:r w:rsidR="00B01661">
        <w:t xml:space="preserve"> "</w:t>
      </w:r>
      <w:r w:rsidRPr="00B01661">
        <w:t>обжигает</w:t>
      </w:r>
      <w:r w:rsidR="00B01661">
        <w:t xml:space="preserve">" </w:t>
      </w:r>
      <w:r w:rsidRPr="00B01661">
        <w:t>непомерным процентом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В период гиперинфляции 1992 </w:t>
      </w:r>
      <w:r w:rsidR="00B01661">
        <w:t>-</w:t>
      </w:r>
      <w:r w:rsidRPr="00B01661">
        <w:t xml:space="preserve"> 1995 процентные ставки по ценным бумагам достигали до 400% годовых</w:t>
      </w:r>
      <w:r w:rsidR="00B01661" w:rsidRPr="00B01661">
        <w:t xml:space="preserve">; </w:t>
      </w:r>
      <w:r w:rsidRPr="00B01661">
        <w:t>сроки привлечения средств часто ограничивались одним месяцем</w:t>
      </w:r>
      <w:r w:rsidR="00B01661" w:rsidRPr="00B01661">
        <w:t xml:space="preserve">. </w:t>
      </w:r>
      <w:r w:rsidRPr="00B01661">
        <w:t>На иных условиях деньги занять было практически невозможно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относительно благополучном 1997 году ставки упали до 20% годовых, а сроки инвестирования средств уже составляли шесть месяцев и год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Период стабилизации оказался непродолжительным</w:t>
      </w:r>
      <w:r w:rsidR="00B01661" w:rsidRPr="00B01661">
        <w:t xml:space="preserve">. </w:t>
      </w:r>
      <w:r w:rsidRPr="00B01661">
        <w:t>И хотя Правительства, сменяющие друг друга, оказались в состоянии удержать финансовый рынок от скатывания в гиперинфляцию, условия предоставления средств инвесторами вновь ожесточились</w:t>
      </w:r>
      <w:r w:rsidR="00B01661" w:rsidRPr="00B01661">
        <w:t xml:space="preserve">. </w:t>
      </w:r>
      <w:r w:rsidRPr="00B01661">
        <w:t>В 1999 году нормой стал процент</w:t>
      </w:r>
      <w:r w:rsidR="00B01661" w:rsidRPr="00B01661">
        <w:t xml:space="preserve"> </w:t>
      </w:r>
      <w:r w:rsidRPr="00B01661">
        <w:t>дохода не ниже 50% годовых, сроки инвестирования средств сократились от 1 до 3 месяцев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основе резкой реакции рынка ценных бумаг России на факторы политической нестабильности лежит обоснованный вывод инвесторов о высоком уровне системного риска в стране</w:t>
      </w:r>
      <w:r w:rsidR="00B01661" w:rsidRPr="00B01661">
        <w:t xml:space="preserve">. </w:t>
      </w:r>
      <w:r w:rsidRPr="00B01661">
        <w:t xml:space="preserve">Системный риск </w:t>
      </w:r>
      <w:r w:rsidR="00B01661">
        <w:t>-</w:t>
      </w:r>
      <w:r w:rsidRPr="00B01661">
        <w:t xml:space="preserve"> это риск, которому подвергается не отдельный участник рынка, а вся экономическая система</w:t>
      </w:r>
      <w:r w:rsidR="00B01661" w:rsidRPr="00B01661">
        <w:t xml:space="preserve">. </w:t>
      </w:r>
      <w:r w:rsidRPr="00B01661">
        <w:t>Следовательно, при реализации подобного риска потерь избежать не удастся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Учетная ставка Центрального банка страны является важным макроэкономическим показателем, на который ориентируется весь финансовый рынок государства, в том числе рынок ценных бумаг</w:t>
      </w:r>
      <w:r w:rsidR="00B01661" w:rsidRPr="00B01661">
        <w:t xml:space="preserve">. </w:t>
      </w:r>
      <w:r w:rsidRPr="00B01661">
        <w:t xml:space="preserve">Наглядный пример </w:t>
      </w:r>
      <w:r w:rsidR="00B01661">
        <w:t>-</w:t>
      </w:r>
      <w:r w:rsidRPr="00B01661">
        <w:t xml:space="preserve"> ситуация со ставкой Федеральной Резервной Системы США</w:t>
      </w:r>
      <w:r w:rsidR="00B01661">
        <w:t xml:space="preserve"> (</w:t>
      </w:r>
      <w:r w:rsidRPr="00B01661">
        <w:t>аналог учетной ставки в России</w:t>
      </w:r>
      <w:r w:rsidR="00B01661" w:rsidRPr="00B01661">
        <w:t xml:space="preserve">). </w:t>
      </w:r>
      <w:r w:rsidRPr="00B01661">
        <w:t>В 2001 году повышение ставки ФРС сего на 0,25% привело к существенному оживлению активности фондового рынка</w:t>
      </w:r>
      <w:r w:rsidR="00B01661" w:rsidRPr="00B01661">
        <w:t xml:space="preserve">. </w:t>
      </w:r>
      <w:r w:rsidRPr="00B01661">
        <w:t>Индекс Доу-Джонса побил рекордный уровень в 11299 пункта</w:t>
      </w:r>
      <w:r w:rsidR="00B01661" w:rsidRPr="00B01661">
        <w:t xml:space="preserve">. </w:t>
      </w:r>
      <w:r w:rsidRPr="00B01661">
        <w:t>Такая взаимосвязь естественна для стран с развитой экономикой, но не для России, переживающей время утверждения рыночных отношений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В период 1994 </w:t>
      </w:r>
      <w:r w:rsidR="00B01661">
        <w:t>-</w:t>
      </w:r>
      <w:r w:rsidRPr="00B01661">
        <w:t xml:space="preserve"> 1998 г</w:t>
      </w:r>
      <w:r w:rsidR="00B01661" w:rsidRPr="00B01661">
        <w:t xml:space="preserve">. </w:t>
      </w:r>
      <w:r w:rsidRPr="00B01661">
        <w:t>г</w:t>
      </w:r>
      <w:r w:rsidR="00B01661" w:rsidRPr="00B01661">
        <w:t xml:space="preserve">. </w:t>
      </w:r>
      <w:r w:rsidRPr="00B01661">
        <w:t>основным механизмом определения оптимального уровня учетной ставки рефинансирования служили торги по государственным ценным бумагам</w:t>
      </w:r>
      <w:r w:rsidR="00B01661" w:rsidRPr="00B01661">
        <w:t xml:space="preserve">. </w:t>
      </w:r>
      <w:r w:rsidRPr="00B01661">
        <w:t>Средневзвешенная доходность по ГКО, а затем вместе с ними и ОФЗ предоставляли Центральному банку РФ объективный ориентир цены, за которую инвестор был готов кредитовать государство</w:t>
      </w:r>
      <w:r w:rsidR="00B01661" w:rsidRPr="00B01661">
        <w:t xml:space="preserve">. </w:t>
      </w:r>
      <w:r w:rsidRPr="00B01661">
        <w:t>Динамика изменения учетной ставки рефинансирования приведена в таблице 2</w:t>
      </w:r>
      <w:r w:rsidR="00B01661" w:rsidRPr="00B01661">
        <w:t>.</w:t>
      </w:r>
    </w:p>
    <w:p w:rsidR="00B01661" w:rsidRDefault="00B01661" w:rsidP="00B01661">
      <w:pPr>
        <w:ind w:firstLine="709"/>
        <w:rPr>
          <w:i/>
          <w:iCs/>
        </w:rPr>
      </w:pPr>
    </w:p>
    <w:p w:rsidR="0095333F" w:rsidRPr="00B01661" w:rsidRDefault="0095333F" w:rsidP="00B01661">
      <w:pPr>
        <w:ind w:left="708" w:firstLine="1"/>
        <w:rPr>
          <w:i/>
          <w:iCs/>
        </w:rPr>
      </w:pPr>
      <w:r w:rsidRPr="00B01661">
        <w:rPr>
          <w:i/>
          <w:iCs/>
        </w:rPr>
        <w:t>Таблица 2</w:t>
      </w:r>
      <w:r w:rsidR="00B01661" w:rsidRPr="00B01661">
        <w:rPr>
          <w:i/>
          <w:iCs/>
        </w:rPr>
        <w:t xml:space="preserve">. </w:t>
      </w:r>
      <w:r w:rsidRPr="00B01661">
        <w:rPr>
          <w:i/>
          <w:iCs/>
        </w:rPr>
        <w:t>Соотношение ставок ГКО_ОФЗ и Центрального Банка РФ в период 1992-1999 годов</w:t>
      </w:r>
      <w:r w:rsidR="00B01661">
        <w:rPr>
          <w:i/>
          <w:iCs/>
        </w:rPr>
        <w:t xml:space="preserve"> (</w:t>
      </w:r>
      <w:r w:rsidRPr="00B01661">
        <w:rPr>
          <w:i/>
          <w:iCs/>
        </w:rPr>
        <w:t>% годовых</w:t>
      </w:r>
      <w:r w:rsidR="00B01661" w:rsidRPr="00B01661">
        <w:rPr>
          <w:i/>
          <w:iCs/>
        </w:rPr>
        <w:t xml:space="preserve">) 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758"/>
        <w:gridCol w:w="759"/>
        <w:gridCol w:w="827"/>
        <w:gridCol w:w="827"/>
        <w:gridCol w:w="759"/>
        <w:gridCol w:w="759"/>
        <w:gridCol w:w="759"/>
        <w:gridCol w:w="759"/>
      </w:tblGrid>
      <w:tr w:rsidR="005147C9" w:rsidRPr="004648AB" w:rsidTr="004648AB">
        <w:trPr>
          <w:jc w:val="center"/>
        </w:trPr>
        <w:tc>
          <w:tcPr>
            <w:tcW w:w="2795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ПОКАЗАТЕЛЬ</w:t>
            </w:r>
          </w:p>
        </w:tc>
        <w:tc>
          <w:tcPr>
            <w:tcW w:w="758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1992 год</w:t>
            </w:r>
          </w:p>
        </w:tc>
        <w:tc>
          <w:tcPr>
            <w:tcW w:w="759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1993 год</w:t>
            </w:r>
          </w:p>
        </w:tc>
        <w:tc>
          <w:tcPr>
            <w:tcW w:w="827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1994 год</w:t>
            </w:r>
          </w:p>
        </w:tc>
        <w:tc>
          <w:tcPr>
            <w:tcW w:w="827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1995 год</w:t>
            </w:r>
          </w:p>
        </w:tc>
        <w:tc>
          <w:tcPr>
            <w:tcW w:w="759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1996 год</w:t>
            </w:r>
          </w:p>
        </w:tc>
        <w:tc>
          <w:tcPr>
            <w:tcW w:w="759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1997 год</w:t>
            </w:r>
          </w:p>
        </w:tc>
        <w:tc>
          <w:tcPr>
            <w:tcW w:w="759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1998 год</w:t>
            </w:r>
          </w:p>
        </w:tc>
        <w:tc>
          <w:tcPr>
            <w:tcW w:w="759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1999 год</w:t>
            </w:r>
          </w:p>
        </w:tc>
      </w:tr>
      <w:tr w:rsidR="005147C9" w:rsidRPr="00B01661" w:rsidTr="004648AB">
        <w:trPr>
          <w:jc w:val="center"/>
        </w:trPr>
        <w:tc>
          <w:tcPr>
            <w:tcW w:w="2795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Ставки доходности государственных ценных бумаг*</w:t>
            </w:r>
          </w:p>
        </w:tc>
        <w:tc>
          <w:tcPr>
            <w:tcW w:w="75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0</w:t>
            </w:r>
          </w:p>
        </w:tc>
        <w:tc>
          <w:tcPr>
            <w:tcW w:w="759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0</w:t>
            </w:r>
          </w:p>
        </w:tc>
        <w:tc>
          <w:tcPr>
            <w:tcW w:w="827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172,3</w:t>
            </w:r>
          </w:p>
        </w:tc>
        <w:tc>
          <w:tcPr>
            <w:tcW w:w="827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161,8</w:t>
            </w:r>
          </w:p>
        </w:tc>
        <w:tc>
          <w:tcPr>
            <w:tcW w:w="759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85,8</w:t>
            </w:r>
          </w:p>
        </w:tc>
        <w:tc>
          <w:tcPr>
            <w:tcW w:w="759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26,0</w:t>
            </w:r>
          </w:p>
        </w:tc>
        <w:tc>
          <w:tcPr>
            <w:tcW w:w="759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60,0</w:t>
            </w:r>
          </w:p>
        </w:tc>
        <w:tc>
          <w:tcPr>
            <w:tcW w:w="759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82,3</w:t>
            </w:r>
          </w:p>
        </w:tc>
      </w:tr>
      <w:tr w:rsidR="005147C9" w:rsidRPr="00B01661" w:rsidTr="004648AB">
        <w:trPr>
          <w:jc w:val="center"/>
        </w:trPr>
        <w:tc>
          <w:tcPr>
            <w:tcW w:w="2795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Учетная ставка Центрального банка Российской Федерации**</w:t>
            </w:r>
          </w:p>
        </w:tc>
        <w:tc>
          <w:tcPr>
            <w:tcW w:w="75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60</w:t>
            </w:r>
          </w:p>
        </w:tc>
        <w:tc>
          <w:tcPr>
            <w:tcW w:w="759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135</w:t>
            </w:r>
          </w:p>
        </w:tc>
        <w:tc>
          <w:tcPr>
            <w:tcW w:w="827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173</w:t>
            </w:r>
          </w:p>
        </w:tc>
        <w:tc>
          <w:tcPr>
            <w:tcW w:w="827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185</w:t>
            </w:r>
          </w:p>
        </w:tc>
        <w:tc>
          <w:tcPr>
            <w:tcW w:w="759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104</w:t>
            </w:r>
          </w:p>
        </w:tc>
        <w:tc>
          <w:tcPr>
            <w:tcW w:w="759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32</w:t>
            </w:r>
          </w:p>
        </w:tc>
        <w:tc>
          <w:tcPr>
            <w:tcW w:w="759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53</w:t>
            </w:r>
          </w:p>
        </w:tc>
        <w:tc>
          <w:tcPr>
            <w:tcW w:w="759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57</w:t>
            </w:r>
          </w:p>
        </w:tc>
      </w:tr>
    </w:tbl>
    <w:p w:rsidR="00B01661" w:rsidRDefault="00B01661" w:rsidP="00B01661">
      <w:pPr>
        <w:ind w:firstLine="709"/>
        <w:rPr>
          <w:b/>
          <w:bCs/>
        </w:rPr>
      </w:pPr>
    </w:p>
    <w:p w:rsidR="00B01661" w:rsidRDefault="005147C9" w:rsidP="00B01661">
      <w:pPr>
        <w:ind w:firstLine="709"/>
      </w:pPr>
      <w:r w:rsidRPr="00B01661">
        <w:t>* Средневзвешенная ставка по ГКО-ОФЗ, независимо от срока погашения</w:t>
      </w:r>
      <w:r w:rsidR="00B01661" w:rsidRPr="00B01661">
        <w:t>.</w:t>
      </w:r>
    </w:p>
    <w:p w:rsidR="00B01661" w:rsidRPr="00B01661" w:rsidRDefault="005147C9" w:rsidP="00B01661">
      <w:pPr>
        <w:ind w:firstLine="709"/>
      </w:pPr>
      <w:r w:rsidRPr="00B01661">
        <w:t>** Средневзвешенная ставка ЦБ РФ за год</w:t>
      </w:r>
    </w:p>
    <w:p w:rsidR="00B01661" w:rsidRDefault="005147C9" w:rsidP="00B01661">
      <w:pPr>
        <w:ind w:firstLine="709"/>
      </w:pPr>
      <w:r w:rsidRPr="00B01661">
        <w:t>Из таблицы видно, что учетная ставка ЦБ РФ сильно коррелирует с доходностью по государственным ценным бумагам</w:t>
      </w:r>
      <w:r w:rsidR="00B01661">
        <w:t>. 19</w:t>
      </w:r>
      <w:r w:rsidRPr="00B01661">
        <w:t>92 и 1993 годы выпадают из анализа, так как в этот период рынок государственных ценных бумаг не существовал</w:t>
      </w:r>
      <w:r w:rsidR="00B01661" w:rsidRPr="00B01661">
        <w:t xml:space="preserve">. </w:t>
      </w:r>
      <w:r w:rsidRPr="00B01661">
        <w:t>Тогда ставка рефинансирования определялась расчетным путем, который естественно носил отпечаток субъективности</w:t>
      </w:r>
      <w:r w:rsidR="00B01661" w:rsidRPr="00B01661">
        <w:t xml:space="preserve">. </w:t>
      </w:r>
      <w:r w:rsidRPr="00B01661">
        <w:t xml:space="preserve">Кроме того, следует отметить ослабление корреляции в 1998 </w:t>
      </w:r>
      <w:r w:rsidR="00B01661">
        <w:t>-</w:t>
      </w:r>
      <w:r w:rsidRPr="00B01661">
        <w:t xml:space="preserve"> 1999 г</w:t>
      </w:r>
      <w:r w:rsidR="00B01661" w:rsidRPr="00B01661">
        <w:t xml:space="preserve">. </w:t>
      </w:r>
      <w:r w:rsidRPr="00B01661">
        <w:t>г</w:t>
      </w:r>
      <w:r w:rsidR="00B01661" w:rsidRPr="00B01661">
        <w:t xml:space="preserve">. </w:t>
      </w:r>
      <w:r w:rsidRPr="00B01661">
        <w:t xml:space="preserve">Это результат практически полного разрушения рынка ГКО </w:t>
      </w:r>
      <w:r w:rsidR="00B01661">
        <w:t>-</w:t>
      </w:r>
      <w:r w:rsidRPr="00B01661">
        <w:t xml:space="preserve"> ОФЗ после кризиса 17 августа 1998 года</w:t>
      </w:r>
      <w:r w:rsidR="00B01661" w:rsidRPr="00B01661">
        <w:t xml:space="preserve">. </w:t>
      </w:r>
      <w:r w:rsidRPr="00B01661">
        <w:t>К этому моменту торги по государственным ценным бумагам сжались до минимального размера, ликвидность рынка была потеряна и он перестал быть объективным индикатором</w:t>
      </w:r>
      <w:r w:rsidR="00B01661" w:rsidRPr="00B01661">
        <w:t xml:space="preserve">. </w:t>
      </w:r>
      <w:r w:rsidRPr="00B01661">
        <w:t>С этого времени государство вернулось к определению ставки Центрального банка директивным путем</w:t>
      </w:r>
      <w:r w:rsidR="00B01661" w:rsidRPr="00B01661">
        <w:t xml:space="preserve">. </w:t>
      </w:r>
      <w:r w:rsidRPr="00B01661">
        <w:t>В результате она стала отражать не рыночное состояние спроса и предложения на денежные ресурсы, а выражало одностороннюю позицию государства</w:t>
      </w:r>
      <w:r w:rsidR="00B01661" w:rsidRPr="00B01661">
        <w:t xml:space="preserve">. </w:t>
      </w:r>
      <w:r w:rsidRPr="00B01661">
        <w:t>Правительство как бы говорило, что заинтересовано в привлечении ресурсов, но больше указанной цены платить не собирается</w:t>
      </w:r>
      <w:r w:rsidR="00B01661" w:rsidRPr="00B01661">
        <w:t xml:space="preserve">. </w:t>
      </w:r>
      <w:r w:rsidRPr="00B01661">
        <w:t>Инвесторы же, принимая во внимание данное обстоятельство, направляли средства в более доходные финансовые инструменты</w:t>
      </w:r>
      <w:r w:rsidR="00B01661" w:rsidRPr="00B01661">
        <w:t xml:space="preserve">. </w:t>
      </w:r>
      <w:r w:rsidRPr="00B01661">
        <w:t>Например, валюту</w:t>
      </w:r>
      <w:r w:rsidR="00B01661" w:rsidRPr="00B01661">
        <w:t xml:space="preserve">. </w:t>
      </w:r>
      <w:r w:rsidRPr="00B01661">
        <w:t>Итог</w:t>
      </w:r>
      <w:r w:rsidR="00B01661" w:rsidRPr="00B01661">
        <w:t xml:space="preserve">: </w:t>
      </w:r>
      <w:r w:rsidRPr="00B01661">
        <w:t>учетная ставка стала носить чисто индикативный характер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В период рыночного определения ставки техника ее фиксации сводилась к тому, что Центральный банк утверждал ее по максимальному уровню доходности торгов ГКО </w:t>
      </w:r>
      <w:r w:rsidR="00B01661">
        <w:t>-</w:t>
      </w:r>
      <w:r w:rsidRPr="00B01661">
        <w:t xml:space="preserve"> ОФЗ</w:t>
      </w:r>
      <w:r w:rsidR="00B01661" w:rsidRPr="00B01661">
        <w:t xml:space="preserve">. </w:t>
      </w:r>
      <w:r w:rsidRPr="00B01661">
        <w:t>Это наглядно видно по данным таблицы 2</w:t>
      </w:r>
      <w:r w:rsidR="00B01661" w:rsidRPr="00B01661">
        <w:t xml:space="preserve">. </w:t>
      </w:r>
      <w:r w:rsidRPr="00B01661">
        <w:t>В период за 1994 по 1997 годы ставка рефинансирования всегда превышала средний уровень доходности государственных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Это было время внимания к учетной ставке Центрального Банка, как к авторитетному рыночному показателю, верно отражающему соотношение спроса и предложения на денежные ресурсы</w:t>
      </w:r>
      <w:r w:rsidR="00B01661" w:rsidRPr="00B01661">
        <w:t xml:space="preserve">. </w:t>
      </w:r>
      <w:r w:rsidRPr="00B01661">
        <w:t>Следствием такого отношения стала возможность для Банка страны использовать новые базовые финансовые показатели</w:t>
      </w:r>
      <w:r w:rsidR="00B01661" w:rsidRPr="00B01661">
        <w:t xml:space="preserve">: </w:t>
      </w:r>
      <w:r w:rsidRPr="00B01661">
        <w:t>ставку доходности по операциям РЕПО</w:t>
      </w:r>
      <w:r w:rsidR="00B01661">
        <w:t xml:space="preserve"> (</w:t>
      </w:r>
      <w:r w:rsidRPr="00B01661">
        <w:t>прямой и обратный выкуп государственных ценных бумаг Банком России у первичных дилеров рынка ГКО</w:t>
      </w:r>
      <w:r w:rsidR="00B01661" w:rsidRPr="00B01661">
        <w:t xml:space="preserve">) </w:t>
      </w:r>
      <w:r w:rsidRPr="00B01661">
        <w:t>и ставку ломбардных кредитов</w:t>
      </w:r>
      <w:r w:rsidR="00B01661" w:rsidRPr="00B01661">
        <w:t xml:space="preserve">. </w:t>
      </w:r>
      <w:r w:rsidRPr="00B01661">
        <w:t>И то, и другое формировалось ЦБ РФ в зависимости от величины ставки рефинансирования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Как видно из материалов таблицы 3, практически во всех случаях ставки по операциям РЕПО и ломбардных кредитов совпадают со значениями учетной ставки Центрального Банка РФ</w:t>
      </w:r>
      <w:r w:rsidR="00B01661" w:rsidRPr="00B01661">
        <w:t>.</w:t>
      </w:r>
    </w:p>
    <w:p w:rsidR="00B01661" w:rsidRDefault="00B01661" w:rsidP="00B01661">
      <w:pPr>
        <w:ind w:firstLine="709"/>
        <w:rPr>
          <w:i/>
          <w:iCs/>
        </w:rPr>
      </w:pPr>
    </w:p>
    <w:p w:rsidR="0095333F" w:rsidRPr="00B01661" w:rsidRDefault="0095333F" w:rsidP="00B01661">
      <w:pPr>
        <w:ind w:left="708" w:firstLine="1"/>
        <w:rPr>
          <w:i/>
          <w:iCs/>
        </w:rPr>
      </w:pPr>
      <w:r w:rsidRPr="00B01661">
        <w:rPr>
          <w:i/>
          <w:iCs/>
        </w:rPr>
        <w:t>Таблица 3</w:t>
      </w:r>
      <w:r w:rsidR="00B01661" w:rsidRPr="00B01661">
        <w:rPr>
          <w:i/>
          <w:iCs/>
        </w:rPr>
        <w:t xml:space="preserve">. </w:t>
      </w:r>
      <w:r w:rsidRPr="00B01661">
        <w:rPr>
          <w:i/>
          <w:iCs/>
        </w:rPr>
        <w:t>Корреляция базовых ставок Центрального Банка РФ</w:t>
      </w:r>
      <w:r w:rsidR="00B01661">
        <w:rPr>
          <w:i/>
          <w:iCs/>
        </w:rPr>
        <w:t xml:space="preserve"> (</w:t>
      </w:r>
      <w:r w:rsidRPr="00B01661">
        <w:rPr>
          <w:i/>
          <w:iCs/>
        </w:rPr>
        <w:t>% годовых</w:t>
      </w:r>
      <w:r w:rsidR="00B01661" w:rsidRPr="00B01661">
        <w:rPr>
          <w:i/>
          <w:iCs/>
        </w:rPr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2368"/>
        <w:gridCol w:w="2368"/>
        <w:gridCol w:w="2134"/>
      </w:tblGrid>
      <w:tr w:rsidR="005147C9" w:rsidRPr="004648AB" w:rsidTr="004648AB">
        <w:trPr>
          <w:trHeight w:val="1848"/>
          <w:jc w:val="center"/>
        </w:trPr>
        <w:tc>
          <w:tcPr>
            <w:tcW w:w="2368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Дата установления ставок РЕПО и ломбардных кредитов Банком России</w:t>
            </w:r>
          </w:p>
        </w:tc>
        <w:tc>
          <w:tcPr>
            <w:tcW w:w="2368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Учетная ставка Банка России</w:t>
            </w:r>
          </w:p>
        </w:tc>
        <w:tc>
          <w:tcPr>
            <w:tcW w:w="2368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Ставка доходности по операциям РЕПО</w:t>
            </w:r>
            <w:r w:rsidR="00B01661">
              <w:t xml:space="preserve"> (</w:t>
            </w:r>
            <w:r w:rsidRPr="00B01661">
              <w:t>максимальная</w:t>
            </w:r>
            <w:r w:rsidR="00B01661" w:rsidRPr="00B01661">
              <w:t xml:space="preserve">) </w:t>
            </w:r>
          </w:p>
        </w:tc>
        <w:tc>
          <w:tcPr>
            <w:tcW w:w="2134" w:type="dxa"/>
            <w:shd w:val="clear" w:color="auto" w:fill="auto"/>
          </w:tcPr>
          <w:p w:rsidR="005147C9" w:rsidRPr="00B01661" w:rsidRDefault="005147C9" w:rsidP="00B01661">
            <w:pPr>
              <w:pStyle w:val="aff4"/>
            </w:pPr>
            <w:r w:rsidRPr="00B01661">
              <w:t>Стоимость ломбардных кредитов Банка России</w:t>
            </w:r>
            <w:r w:rsidR="00B01661">
              <w:t xml:space="preserve"> (</w:t>
            </w:r>
            <w:r w:rsidRPr="00B01661">
              <w:t>максимальная</w:t>
            </w:r>
            <w:r w:rsidR="00B01661" w:rsidRPr="00B01661">
              <w:t xml:space="preserve">) 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3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4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29 июня 1998 года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80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80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80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5 июня 1998 года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60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60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60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27 мая 1998 года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150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150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150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19 мая 1998 года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50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50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50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18 мая 1998 года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30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40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16 марта 1998 года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30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30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30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 марта 1998 года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36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36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36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24 января 1997 года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48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48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 декабря 1996 года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48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25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--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2 октября 1996 года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60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--</w:t>
            </w:r>
          </w:p>
        </w:tc>
      </w:tr>
      <w:tr w:rsidR="005147C9" w:rsidRPr="004648AB" w:rsidTr="004648AB">
        <w:trPr>
          <w:jc w:val="center"/>
        </w:trPr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19 августа 1996 года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80</w:t>
            </w:r>
          </w:p>
        </w:tc>
        <w:tc>
          <w:tcPr>
            <w:tcW w:w="2368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40</w:t>
            </w:r>
          </w:p>
        </w:tc>
        <w:tc>
          <w:tcPr>
            <w:tcW w:w="2134" w:type="dxa"/>
            <w:shd w:val="clear" w:color="auto" w:fill="auto"/>
          </w:tcPr>
          <w:p w:rsidR="005147C9" w:rsidRPr="004648AB" w:rsidRDefault="005147C9" w:rsidP="00B01661">
            <w:pPr>
              <w:pStyle w:val="aff4"/>
              <w:rPr>
                <w:b/>
                <w:bCs/>
              </w:rPr>
            </w:pPr>
            <w:r w:rsidRPr="004648AB">
              <w:rPr>
                <w:b/>
                <w:bCs/>
              </w:rPr>
              <w:t>--</w:t>
            </w:r>
          </w:p>
        </w:tc>
      </w:tr>
    </w:tbl>
    <w:p w:rsidR="005147C9" w:rsidRPr="00B01661" w:rsidRDefault="005147C9" w:rsidP="00B01661">
      <w:pPr>
        <w:ind w:firstLine="709"/>
        <w:rPr>
          <w:i/>
          <w:iCs/>
        </w:rPr>
      </w:pPr>
    </w:p>
    <w:p w:rsidR="00B01661" w:rsidRDefault="005147C9" w:rsidP="00B01661">
      <w:pPr>
        <w:ind w:firstLine="709"/>
      </w:pPr>
      <w:r w:rsidRPr="00B01661">
        <w:t>Примечание</w:t>
      </w:r>
      <w:r w:rsidR="00B01661">
        <w:t>:</w:t>
      </w:r>
    </w:p>
    <w:p w:rsidR="00B01661" w:rsidRDefault="00B01661" w:rsidP="00B01661">
      <w:pPr>
        <w:ind w:firstLine="709"/>
      </w:pPr>
      <w:r>
        <w:t>1)</w:t>
      </w:r>
      <w:r w:rsidRPr="00B01661">
        <w:t xml:space="preserve"> </w:t>
      </w:r>
      <w:r w:rsidR="005147C9" w:rsidRPr="00B01661">
        <w:t>в 1996 году ЦБ РФ ломбардные кредиты не предоставлял</w:t>
      </w:r>
      <w:r w:rsidRPr="00B01661">
        <w:t>.</w:t>
      </w:r>
    </w:p>
    <w:p w:rsidR="00B01661" w:rsidRDefault="005147C9" w:rsidP="00B01661">
      <w:pPr>
        <w:ind w:firstLine="709"/>
      </w:pPr>
      <w:r w:rsidRPr="00B01661">
        <w:t>2</w:t>
      </w:r>
      <w:r w:rsidR="00B01661" w:rsidRPr="00B01661">
        <w:t xml:space="preserve">) </w:t>
      </w:r>
      <w:r w:rsidRPr="00B01661">
        <w:t>в 1999 году ЦБ РФ операции РЕПО не совершал и ломбардные кредиты не предоставлял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Таким образом, государство давало ориентир стоимости, под которую оно готово занимать деньги у инвесторов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отдельный период государство, используя высокий авторитет учетной ставки рефинансирования, как объективного показателя состояния финансового рынка, успешно оказывало влияние на рынок ценных бумаг</w:t>
      </w:r>
      <w:r w:rsidR="00B01661" w:rsidRPr="00B01661">
        <w:t xml:space="preserve">. </w:t>
      </w:r>
      <w:r w:rsidRPr="00B01661">
        <w:t>В начале 1998 года, когда стала возникать угроза раскручивания доходности по финансовым инструментам, государство несколько раз шло на искусственное понижение учетной ставки</w:t>
      </w:r>
      <w:r w:rsidR="00B01661" w:rsidRPr="00B01661">
        <w:t xml:space="preserve">. </w:t>
      </w:r>
      <w:r w:rsidRPr="00B01661">
        <w:t>И рынок ценных бумаг реагировал традиционно</w:t>
      </w:r>
      <w:r w:rsidR="00B01661" w:rsidRPr="00B01661">
        <w:t xml:space="preserve">: </w:t>
      </w:r>
      <w:r w:rsidRPr="00B01661">
        <w:t>доходность облигаций и акций падала</w:t>
      </w:r>
      <w:r w:rsidR="00B01661" w:rsidRPr="00B01661">
        <w:t xml:space="preserve">. </w:t>
      </w:r>
      <w:r w:rsidRPr="00B01661">
        <w:t>Другое дело, что продолжаться так постоянно не могло</w:t>
      </w:r>
      <w:r w:rsidR="00B01661" w:rsidRPr="00B01661">
        <w:t xml:space="preserve">. </w:t>
      </w:r>
      <w:r w:rsidRPr="00B01661">
        <w:t>После того, как инвесторы выявили неблагополучное состояние бюджета страны, они перестали реагировать на сигналы ставки рефинансирования</w:t>
      </w:r>
      <w:r w:rsidR="00B01661" w:rsidRPr="00B01661">
        <w:t xml:space="preserve">. </w:t>
      </w:r>
      <w:r w:rsidRPr="00B01661">
        <w:t>Доходность по ценным бумагам вновь начала возрастать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итоге с 1999 года финансовый рынок страны не имеет объективной рыночной учетной ставки</w:t>
      </w:r>
      <w:r w:rsidR="00B01661" w:rsidRPr="00B01661">
        <w:t xml:space="preserve">. </w:t>
      </w:r>
      <w:r w:rsidRPr="00B01661">
        <w:t>И рынок ценных бумаг использует ее исключительно в качестве индикативного показателя</w:t>
      </w:r>
      <w:r w:rsidR="00B01661" w:rsidRPr="00B01661">
        <w:t xml:space="preserve">. </w:t>
      </w:r>
      <w:r w:rsidRPr="00B01661">
        <w:t>Для реальных сделок привязка расчетов окупаемости и доходности операций стала производиться с учетом сложившегося курса доллара США</w:t>
      </w:r>
      <w:r w:rsidR="00B01661" w:rsidRPr="00B01661">
        <w:t xml:space="preserve">. </w:t>
      </w:r>
      <w:r w:rsidRPr="00B01661">
        <w:t>Наглядный пример, эмиссия 1999 в году рядом российских компаний при поддержке Министерства финансов РФ и Федеральной комиссии по ценным бумагам долгосрочных облигационных займов</w:t>
      </w:r>
      <w:r w:rsidR="00B01661">
        <w:t xml:space="preserve"> (</w:t>
      </w:r>
      <w:r w:rsidRPr="00B01661">
        <w:t>имеются в виду ОАО</w:t>
      </w:r>
      <w:r w:rsidR="00B01661">
        <w:t xml:space="preserve"> "</w:t>
      </w:r>
      <w:r w:rsidRPr="00B01661">
        <w:t>ЛУКойл</w:t>
      </w:r>
      <w:r w:rsidR="00B01661">
        <w:t xml:space="preserve">", </w:t>
      </w:r>
      <w:r w:rsidRPr="00B01661">
        <w:t>РАО</w:t>
      </w:r>
      <w:r w:rsidR="00B01661">
        <w:t xml:space="preserve"> "</w:t>
      </w:r>
      <w:r w:rsidRPr="00B01661">
        <w:t>ГАЗПРОМ</w:t>
      </w:r>
      <w:r w:rsidR="00B01661">
        <w:t xml:space="preserve">", </w:t>
      </w:r>
      <w:r w:rsidRPr="00B01661">
        <w:t>РАО</w:t>
      </w:r>
      <w:r w:rsidR="00B01661">
        <w:t xml:space="preserve"> "</w:t>
      </w:r>
      <w:r w:rsidRPr="00B01661">
        <w:t>ЕЭС</w:t>
      </w:r>
      <w:r w:rsidR="00B01661">
        <w:t xml:space="preserve">" </w:t>
      </w:r>
      <w:r w:rsidRPr="00B01661">
        <w:t>и другие</w:t>
      </w:r>
      <w:r w:rsidR="00B01661" w:rsidRPr="00B01661">
        <w:t xml:space="preserve">). </w:t>
      </w:r>
      <w:r w:rsidRPr="00B01661">
        <w:t>Во всех облигациях купонный доход соотносится с курсом американской валюты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Государственные ценные бумаги играют существенную роль на рынке ценных бумаг</w:t>
      </w:r>
      <w:r w:rsidR="00B01661" w:rsidRPr="00B01661">
        <w:t xml:space="preserve">. </w:t>
      </w:r>
      <w:r w:rsidRPr="00B01661">
        <w:t>Начнем с того, что правительства являются самыми крупными заемщиками денег и делают это на внутреннем рынке страны в форме выпуска облигаций</w:t>
      </w:r>
      <w:r w:rsidR="00B01661" w:rsidRPr="00B01661">
        <w:t xml:space="preserve">. </w:t>
      </w:r>
      <w:r w:rsidRPr="00B01661">
        <w:t>Доля государственных ценных бумаг в общем объеме рынка ценных бумаг в развитых странах достигает 90%</w:t>
      </w:r>
      <w:r w:rsidR="00B01661" w:rsidRPr="00B01661">
        <w:t xml:space="preserve">. </w:t>
      </w:r>
      <w:r w:rsidRPr="00B01661">
        <w:t>Во-вторых, традиционно рынок правительственных заимствований относят к категории самых надежных</w:t>
      </w:r>
      <w:r w:rsidR="00B01661" w:rsidRPr="00B01661">
        <w:t xml:space="preserve">. </w:t>
      </w:r>
      <w:r w:rsidRPr="00B01661">
        <w:t>В силу этого ставки дохода по госбумагам являются определяющими для остальных фондовых инструментов</w:t>
      </w:r>
      <w:r w:rsidR="00B01661" w:rsidRPr="00B01661">
        <w:t xml:space="preserve">. </w:t>
      </w:r>
      <w:r w:rsidRPr="00B01661">
        <w:t>И, наконец, государственные бумаги используются правительствами для регулирования финансового рынка</w:t>
      </w:r>
      <w:r w:rsidR="00B01661" w:rsidRPr="00B01661">
        <w:t xml:space="preserve">. </w:t>
      </w:r>
      <w:r w:rsidRPr="00B01661">
        <w:t>Увеличивая размеры своих займов, государство уменьшает объем несвязанных ресурсов и тем самым ослабляет спрос со стороны инвесторов на все остальные сегменты финансового рынка</w:t>
      </w:r>
      <w:r w:rsidR="00B01661" w:rsidRPr="00B01661">
        <w:t xml:space="preserve">. </w:t>
      </w:r>
      <w:r w:rsidRPr="00B01661">
        <w:t>И, наоборот, прибегая либо к досрочному выкупу государственных облигаций, либо к сокращению объема размещения правительство стимулирует спрос на другие виды ценных бумаг</w:t>
      </w:r>
      <w:r w:rsidR="00B01661" w:rsidRPr="00B01661">
        <w:t xml:space="preserve">. </w:t>
      </w:r>
      <w:r w:rsidRPr="00B01661">
        <w:t xml:space="preserve">Оказывая влияние на механизм спроса </w:t>
      </w:r>
      <w:r w:rsidR="00B01661">
        <w:t>-</w:t>
      </w:r>
      <w:r w:rsidRPr="00B01661">
        <w:t xml:space="preserve"> предложения, госзаймы влекут к росту или падению ставок дохода</w:t>
      </w:r>
      <w:r w:rsidR="00B01661" w:rsidRPr="00B01661">
        <w:t xml:space="preserve">. </w:t>
      </w:r>
      <w:r w:rsidRPr="00B01661">
        <w:t>В свою очередь это приводит к изменению инвестиционных потоков государства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За последнее время рынок государственных ценных бумаг пережил время бурного развития</w:t>
      </w:r>
      <w:r w:rsidR="00B01661">
        <w:t xml:space="preserve"> (</w:t>
      </w:r>
      <w:r w:rsidRPr="00B01661">
        <w:t xml:space="preserve">1994 </w:t>
      </w:r>
      <w:r w:rsidR="00B01661">
        <w:t>-</w:t>
      </w:r>
      <w:r w:rsidRPr="00B01661">
        <w:t xml:space="preserve"> 1997г</w:t>
      </w:r>
      <w:r w:rsidR="00B01661" w:rsidRPr="00B01661">
        <w:t xml:space="preserve">. </w:t>
      </w:r>
      <w:r w:rsidRPr="00B01661">
        <w:t>г</w:t>
      </w:r>
      <w:r w:rsidR="00B01661" w:rsidRPr="00B01661">
        <w:t>),</w:t>
      </w:r>
      <w:r w:rsidRPr="00B01661">
        <w:t xml:space="preserve"> который завершился в конце 1998 года крахом</w:t>
      </w:r>
      <w:r w:rsidR="00B01661" w:rsidRPr="00B01661">
        <w:t xml:space="preserve">. </w:t>
      </w:r>
      <w:r w:rsidRPr="00B01661">
        <w:t>Дефолт о государственным ценным бумагам, объявленный правительством С</w:t>
      </w:r>
      <w:r w:rsidR="00B01661">
        <w:t xml:space="preserve">.В. </w:t>
      </w:r>
      <w:r w:rsidRPr="00B01661">
        <w:t>Кириенко и поддержанный следующим Кабинетом Е</w:t>
      </w:r>
      <w:r w:rsidR="00B01661">
        <w:t xml:space="preserve">.М. </w:t>
      </w:r>
      <w:r w:rsidRPr="00B01661">
        <w:t>Примакова нанес тяжелый удар по</w:t>
      </w:r>
      <w:r w:rsidR="00B01661" w:rsidRPr="00B01661">
        <w:t xml:space="preserve"> </w:t>
      </w:r>
      <w:r w:rsidRPr="00B01661">
        <w:t>авторитету всего рынка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Главные причины развала рынка государственных ценных бумаг заключаются в</w:t>
      </w:r>
      <w:r w:rsidR="00B01661" w:rsidRPr="00B01661">
        <w:t>:</w:t>
      </w:r>
    </w:p>
    <w:p w:rsidR="00B01661" w:rsidRDefault="00B01661" w:rsidP="00B01661">
      <w:pPr>
        <w:ind w:firstLine="709"/>
      </w:pPr>
      <w:r>
        <w:t>"</w:t>
      </w:r>
      <w:r w:rsidR="005147C9" w:rsidRPr="00B01661">
        <w:t>пирамидальном</w:t>
      </w:r>
      <w:r>
        <w:t xml:space="preserve">" </w:t>
      </w:r>
      <w:r w:rsidR="005147C9" w:rsidRPr="00B01661">
        <w:t>характере реинвестирования долга государства через ценные бумаги</w:t>
      </w:r>
      <w:r w:rsidRPr="00B01661">
        <w:t>;</w:t>
      </w:r>
    </w:p>
    <w:p w:rsidR="00B01661" w:rsidRDefault="005147C9" w:rsidP="00B01661">
      <w:pPr>
        <w:ind w:firstLine="709"/>
      </w:pPr>
      <w:r w:rsidRPr="00B01661">
        <w:t>чрезмерно высоких ставках дохода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значительной доле нерезидентов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спекулятивном характере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1998 году эти факторы набрали критическую массу, которая привела к обвальной цепной реакции</w:t>
      </w:r>
      <w:r w:rsidR="00B01661" w:rsidRPr="00B01661">
        <w:t xml:space="preserve">. </w:t>
      </w:r>
      <w:r w:rsidRPr="00B01661">
        <w:t>Сначала нерезиденты, напуганные Юго-Азиатским кризисом, попытались в массовом порядке вывести свои инвестиции из России</w:t>
      </w:r>
      <w:r w:rsidR="00B01661" w:rsidRPr="00B01661">
        <w:t xml:space="preserve">. </w:t>
      </w:r>
      <w:r w:rsidRPr="00B01661">
        <w:t>Это еще выше взвинтило доходность по государственным ценным бумагам</w:t>
      </w:r>
      <w:r w:rsidR="00B01661" w:rsidRPr="00B01661">
        <w:t xml:space="preserve">. </w:t>
      </w:r>
      <w:r w:rsidRPr="00B01661">
        <w:t>Резко возросшие расходы Правительства высветили громадную несбалансированность государственного бюджета</w:t>
      </w:r>
      <w:r w:rsidR="00B01661" w:rsidRPr="00B01661">
        <w:t xml:space="preserve">. </w:t>
      </w:r>
      <w:r w:rsidRPr="00B01661">
        <w:t>Теперь уже побежали отечественные инвесторы</w:t>
      </w:r>
      <w:r w:rsidR="00B01661" w:rsidRPr="00B01661">
        <w:t>.</w:t>
      </w:r>
      <w:r w:rsidR="00B01661">
        <w:t xml:space="preserve"> "</w:t>
      </w:r>
      <w:r w:rsidRPr="00B01661">
        <w:t>Пирамида</w:t>
      </w:r>
      <w:r w:rsidR="00B01661">
        <w:t xml:space="preserve">" </w:t>
      </w:r>
      <w:r w:rsidRPr="00B01661">
        <w:t>ГКО потеряла опору и рухнула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Попытки государства восстановить рынок своих долговых обязательств пока не привели к существенным сдвигам</w:t>
      </w:r>
      <w:r w:rsidR="00B01661" w:rsidRPr="00B01661">
        <w:t xml:space="preserve">. </w:t>
      </w:r>
      <w:r w:rsidRPr="00B01661">
        <w:t>Эмиссия с октября 1998 года Центральным банком РФ</w:t>
      </w:r>
      <w:r w:rsidR="00B01661">
        <w:t xml:space="preserve"> "</w:t>
      </w:r>
      <w:r w:rsidRPr="00B01661">
        <w:t>БОБРов</w:t>
      </w:r>
      <w:r w:rsidR="00B01661">
        <w:t>" (</w:t>
      </w:r>
      <w:r w:rsidRPr="00B01661">
        <w:t>бескупонных облигаций Банка России</w:t>
      </w:r>
      <w:r w:rsidR="00B01661" w:rsidRPr="00B01661">
        <w:t xml:space="preserve">) </w:t>
      </w:r>
      <w:r w:rsidRPr="00B01661">
        <w:t>вскоре была запрещена ФКЦБ, как противоречащая действующему законодательству</w:t>
      </w:r>
      <w:r w:rsidR="00B01661" w:rsidRPr="00B01661">
        <w:t xml:space="preserve">. </w:t>
      </w:r>
      <w:r w:rsidRPr="00B01661">
        <w:t>Рынок ГКО, реинвестированный в одностороннем порядке в долгосрочные ОФЗ с низкой купонной ставкой и со сроком погашения в несколько лет, не заинтересовал инвесторов ни величиной доходов, ни дл</w:t>
      </w:r>
      <w:r w:rsidR="004C021E" w:rsidRPr="00B01661">
        <w:t>ительностью срока обращения</w:t>
      </w:r>
      <w:r w:rsidR="00B01661" w:rsidRPr="00B01661">
        <w:t>.</w:t>
      </w:r>
    </w:p>
    <w:p w:rsidR="00B01661" w:rsidRDefault="004C021E" w:rsidP="00B01661">
      <w:pPr>
        <w:ind w:firstLine="709"/>
      </w:pPr>
      <w:r w:rsidRPr="00B01661">
        <w:t>В 2001 году ситуация на рынке внутренних государственных облигаций заметно изменилась</w:t>
      </w:r>
      <w:r w:rsidR="00B01661" w:rsidRPr="00B01661">
        <w:t xml:space="preserve">. </w:t>
      </w:r>
      <w:r w:rsidRPr="00B01661">
        <w:t>По сравнению с предыдущим периодом среднемесячные обороты на рынке снизились с 15 до 11 млрд руб</w:t>
      </w:r>
      <w:r w:rsidR="00B01661">
        <w:t>.,</w:t>
      </w:r>
      <w:r w:rsidRPr="00B01661">
        <w:t xml:space="preserve"> при этом более активную роль на рынке стал играть Минфин России как эмитент государственных обязательств</w:t>
      </w:r>
      <w:r w:rsidR="00B01661" w:rsidRPr="00B01661">
        <w:t xml:space="preserve">. </w:t>
      </w:r>
      <w:r w:rsidRPr="00B01661">
        <w:t>Рост цен по облигациям продолжился, хотя и более медленными темпами</w:t>
      </w:r>
      <w:r w:rsidR="00B01661" w:rsidRPr="00B01661">
        <w:t xml:space="preserve">. </w:t>
      </w:r>
      <w:r w:rsidRPr="00B01661">
        <w:t>По итогам года доходность государственных ценных бумаг снизилась с 23 до 16% годовых</w:t>
      </w:r>
      <w:r w:rsidR="00B01661" w:rsidRPr="00B01661">
        <w:t>.</w:t>
      </w:r>
    </w:p>
    <w:p w:rsidR="00B01661" w:rsidRDefault="00B72273" w:rsidP="00B01661">
      <w:pPr>
        <w:ind w:firstLine="709"/>
      </w:pPr>
      <w:r w:rsidRPr="00B01661">
        <w:t>Рынок государственных ценных бумаг еще далек от совершенства, но некоторые события позволяют утверждать, что 10-летний этап его нестабильного развития заканчивается</w:t>
      </w:r>
      <w:r w:rsidR="00B01661" w:rsidRPr="00B01661">
        <w:t xml:space="preserve">. </w:t>
      </w:r>
      <w:r w:rsidRPr="00B01661">
        <w:t>Кульминацией нестабильного развития явился фактический</w:t>
      </w:r>
      <w:r w:rsidR="00B01661">
        <w:t xml:space="preserve"> "</w:t>
      </w:r>
      <w:r w:rsidRPr="00B01661">
        <w:t>паралич</w:t>
      </w:r>
      <w:r w:rsidR="00B01661">
        <w:t xml:space="preserve">" </w:t>
      </w:r>
      <w:r w:rsidRPr="00B01661">
        <w:t>торговли ГЦБ в конце 2001 года, когда трейдеры объявили своего рода</w:t>
      </w:r>
      <w:r w:rsidR="00B01661">
        <w:t xml:space="preserve"> "</w:t>
      </w:r>
      <w:r w:rsidRPr="00B01661">
        <w:t>итальянскую забастовку</w:t>
      </w:r>
      <w:r w:rsidR="00B01661">
        <w:t xml:space="preserve">" </w:t>
      </w:r>
      <w:r w:rsidRPr="00B01661">
        <w:t>эмитенту</w:t>
      </w:r>
      <w:r w:rsidR="00B01661" w:rsidRPr="00B01661">
        <w:t xml:space="preserve">. </w:t>
      </w:r>
      <w:r w:rsidRPr="00B01661">
        <w:t>На торгах они присутствовали, но оборотов не давали</w:t>
      </w:r>
      <w:r w:rsidR="00B01661">
        <w:t>. 20</w:t>
      </w:r>
      <w:r w:rsidRPr="00B01661">
        <w:t>02 год закончился на более оптимистичной ноте</w:t>
      </w:r>
      <w:r w:rsidR="00B01661" w:rsidRPr="00B01661">
        <w:t xml:space="preserve">. </w:t>
      </w:r>
      <w:r w:rsidRPr="00B01661">
        <w:t>Рынок государственных облигаций впервые с 1997 года вернул себе статус ориентира по процентным ставкам на долговом рынке</w:t>
      </w:r>
      <w:r w:rsidR="00B01661" w:rsidRPr="00B01661">
        <w:t xml:space="preserve">. </w:t>
      </w:r>
      <w:r w:rsidRPr="00B01661">
        <w:t xml:space="preserve">Произошло это, с одной стороны, благодаря макроэкономической стабилизации и избытку рублевой ликвидности в финансовой системе, а с другой </w:t>
      </w:r>
      <w:r w:rsidR="00B01661">
        <w:t>-</w:t>
      </w:r>
      <w:r w:rsidRPr="00B01661">
        <w:t xml:space="preserve"> благодаря усилиям Минфина и Центробанка, пересмотревших в прошедшем году заемную политику на внутреннем рынке, а также методы регулирования денежного рынка</w:t>
      </w:r>
      <w:r w:rsidR="00B01661" w:rsidRPr="00B01661">
        <w:t>.</w:t>
      </w:r>
    </w:p>
    <w:p w:rsidR="00B01661" w:rsidRDefault="00B72273" w:rsidP="00B01661">
      <w:pPr>
        <w:ind w:firstLine="709"/>
      </w:pPr>
      <w:r w:rsidRPr="00B01661">
        <w:t>В то время, как доходность государственных облигаций в 2001 году была отрицательной, в 2002 году снижение темпов инфляции с 18,6 до 15,1% годовых вернуло реальную доходность вложений в госбумаги</w:t>
      </w:r>
      <w:r w:rsidR="00A3039A" w:rsidRPr="00B01661">
        <w:t xml:space="preserve"> на положительный уровень</w:t>
      </w:r>
      <w:r w:rsidR="00B01661" w:rsidRPr="00B01661">
        <w:t>.</w:t>
      </w:r>
    </w:p>
    <w:p w:rsidR="00B01661" w:rsidRDefault="00A3039A" w:rsidP="00B01661">
      <w:pPr>
        <w:ind w:firstLine="709"/>
      </w:pPr>
      <w:r w:rsidRPr="00B01661">
        <w:t>Начавшееся в октябре 2002 года замедление годовых темпов девальвации рубля на фоне снижения доходности суверенных еврооблигаций сделало исключительно выгодной перекладку во внутренние гособлигации</w:t>
      </w:r>
      <w:r w:rsidR="00B01661" w:rsidRPr="00B01661">
        <w:t xml:space="preserve">. </w:t>
      </w:r>
      <w:r w:rsidRPr="00B01661">
        <w:t>Впервые за последние два года такая операция обеспечила премию 2%</w:t>
      </w:r>
      <w:r w:rsidR="00B01661" w:rsidRPr="00B01661">
        <w:t>.</w:t>
      </w:r>
    </w:p>
    <w:p w:rsidR="00B01661" w:rsidRDefault="00A3039A" w:rsidP="00B01661">
      <w:pPr>
        <w:ind w:firstLine="709"/>
      </w:pPr>
      <w:r w:rsidRPr="00B01661">
        <w:t>Вместе с благоприятным макроэкономическим фоном инвесторам в ОФЗ способствовали и субъективные факторы</w:t>
      </w:r>
      <w:r w:rsidR="00B01661" w:rsidRPr="00B01661">
        <w:t xml:space="preserve">: </w:t>
      </w:r>
      <w:r w:rsidRPr="00B01661">
        <w:t>на рынок внутреннего долга вернулся Минфин, поставленный перед необходимостью инвестирования накопительной части пенсий и стерилизации избыточной рублевой ликвидности в финансовой системе</w:t>
      </w:r>
      <w:r w:rsidR="00B01661" w:rsidRPr="00B01661">
        <w:t>.</w:t>
      </w:r>
    </w:p>
    <w:p w:rsidR="00B01661" w:rsidRDefault="00A3039A" w:rsidP="00B01661">
      <w:pPr>
        <w:ind w:firstLine="709"/>
      </w:pPr>
      <w:r w:rsidRPr="00B01661">
        <w:t xml:space="preserve">В итоге, в 2002 году рынок ГКО/ОФЗ вернул себе роль главного ориентира по процентным ставкам в экономике, и динамика смежных сегментов долгового рынка стала во многом определяться поведением инвесторов и главного эмитента на рынке </w:t>
      </w:r>
      <w:r w:rsidR="00AE3C09">
        <w:t>г</w:t>
      </w:r>
      <w:r w:rsidRPr="00B01661">
        <w:t>осударственного долга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Особый интерес для рынка ценных бумаг России представляет действующая налоговая система</w:t>
      </w:r>
      <w:r w:rsidR="00B01661" w:rsidRPr="00B01661">
        <w:t xml:space="preserve">. </w:t>
      </w:r>
      <w:r w:rsidRPr="00B01661">
        <w:t>Являясь частью общегосударственной налоговой системы, она несет на себе отпечаток фискальной функции при малом значении или при полном игнорировании других функций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России, по сравнению с западными странами, более ограниченно используются налоговые льготы функционального характера</w:t>
      </w:r>
      <w:r w:rsidR="00B01661" w:rsidRPr="00B01661">
        <w:t xml:space="preserve">. </w:t>
      </w:r>
      <w:r w:rsidRPr="00B01661">
        <w:t>При существующем</w:t>
      </w:r>
      <w:r w:rsidR="00B01661">
        <w:t xml:space="preserve"> "</w:t>
      </w:r>
      <w:r w:rsidRPr="00B01661">
        <w:t>голоде</w:t>
      </w:r>
      <w:r w:rsidR="00B01661">
        <w:t xml:space="preserve">" </w:t>
      </w:r>
      <w:r w:rsidRPr="00B01661">
        <w:t>на инвестиционные ресурсы практически отсутствуют стимулирующие льготы на инвестиции, а также на реинвестиции из прибыли</w:t>
      </w:r>
      <w:r w:rsidR="00B01661" w:rsidRPr="00B01661">
        <w:t xml:space="preserve">. </w:t>
      </w:r>
      <w:r w:rsidRPr="00B01661">
        <w:t>В этом ряду редким исключением является Саратовская губерния, где в 1999 году постановлением Губернатора, а также решениями Правительства и областной Думы приняты нормативные документы по щадящему режиму налоговых отчислений из прибыли предприятий в части поступлений в областной бюджет, осуществляющих инвестиции в регионе</w:t>
      </w:r>
      <w:r w:rsidRPr="00B01661">
        <w:rPr>
          <w:rStyle w:val="ac"/>
          <w:b/>
          <w:bCs/>
          <w:color w:val="000000"/>
        </w:rPr>
        <w:footnoteReference w:id="11"/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Кроме того, в налоговой системе страны существуют многочисленные налоги на федеральном, региональном и местном уровнях, которые также покрываются за счет прибыли предприятия</w:t>
      </w:r>
      <w:r w:rsidR="00B01661" w:rsidRPr="00B01661">
        <w:t xml:space="preserve">. </w:t>
      </w:r>
      <w:r w:rsidRPr="00B01661">
        <w:t>Наиболее значимы из них налоги на имущество и за пользование недрами и природными ресурсами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Поэтому фактически в государственный бюджет изымается 80-90% общей прибыли предприятий и организаций</w:t>
      </w:r>
      <w:r w:rsidRPr="00B01661">
        <w:rPr>
          <w:rStyle w:val="ac"/>
          <w:b/>
          <w:bCs/>
          <w:color w:val="000000"/>
        </w:rPr>
        <w:footnoteReference w:id="12"/>
      </w:r>
      <w:r w:rsidR="00B01661" w:rsidRPr="00B01661">
        <w:t xml:space="preserve">. </w:t>
      </w:r>
      <w:r w:rsidRPr="00B01661">
        <w:t>Подобное налогообложение действует разрушительно на инвестиционные стимулы юридических лиц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Серьезным сдерживающим фактором в развитии рынка ценных бумаг остается сохраняющаяся проблема двойного налогообложения дохода с инвестиций</w:t>
      </w:r>
      <w:r w:rsidR="00B01661" w:rsidRPr="00B01661">
        <w:t xml:space="preserve">. </w:t>
      </w:r>
      <w:r w:rsidRPr="00B01661">
        <w:t>В российской действительности это выглядит следующим образом</w:t>
      </w:r>
      <w:r w:rsidR="00B01661" w:rsidRPr="00B01661">
        <w:t xml:space="preserve">. </w:t>
      </w:r>
      <w:r w:rsidRPr="00B01661">
        <w:t>Инвестор, осуществив вложения в акционерное общество, ожидает получить на них через определенное время доход</w:t>
      </w:r>
      <w:r w:rsidR="00B01661" w:rsidRPr="00B01661">
        <w:t xml:space="preserve">. </w:t>
      </w:r>
      <w:r w:rsidRPr="00B01661">
        <w:t>Но прибыль акционерного общества подвергается налогообложению со стороны государства</w:t>
      </w:r>
      <w:r w:rsidR="00B01661" w:rsidRPr="00B01661">
        <w:t xml:space="preserve">. </w:t>
      </w:r>
      <w:r w:rsidRPr="00B01661">
        <w:t>Затем из образовавшейся таким путем чистой прибыли</w:t>
      </w:r>
      <w:r w:rsidR="00B01661" w:rsidRPr="00B01661">
        <w:t xml:space="preserve"> </w:t>
      </w:r>
      <w:r w:rsidRPr="00B01661">
        <w:t>производится начисление дивидендов акционерам и при этом государство вновь взыскивает налог в пользу бюджета</w:t>
      </w:r>
      <w:r w:rsidR="00B01661" w:rsidRPr="00B01661">
        <w:t xml:space="preserve">. </w:t>
      </w:r>
      <w:r w:rsidRPr="00B01661">
        <w:t>Следовательно, с одной и той же суммы дважды взыскиваются налоги</w:t>
      </w:r>
      <w:r w:rsidR="00B01661" w:rsidRPr="00B01661">
        <w:t xml:space="preserve">. </w:t>
      </w:r>
      <w:r w:rsidRPr="00B01661">
        <w:t>Привлекательность инвестиционных фондов, где акционеры получают значительно ниже доход на рубль вложенных средств по сравнению с другими формами инвестиций, вполне естественно минимальна</w:t>
      </w:r>
      <w:r w:rsidR="00B01661" w:rsidRPr="00B01661">
        <w:t xml:space="preserve">. </w:t>
      </w:r>
      <w:r w:rsidRPr="00B01661">
        <w:t>И, если в 1994 году число инвестиционных фондов в России составляло 662, то в настоящее время их уже меньше 300 и количество продолжает неуклонно сокращаться</w:t>
      </w:r>
      <w:r w:rsidR="00B01661" w:rsidRPr="00B01661">
        <w:t xml:space="preserve">. </w:t>
      </w:r>
      <w:r w:rsidRPr="00B01661">
        <w:t>Налицо явное противоречие в политике государства</w:t>
      </w:r>
      <w:r w:rsidR="00B01661" w:rsidRPr="00B01661">
        <w:t xml:space="preserve">. </w:t>
      </w:r>
      <w:r w:rsidRPr="00B01661">
        <w:t>С одной стороны, декларируемые поддержка инвестиционной деятельности и защита акционеров, с другой, ее дискредитация пагубной налоговой системой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Отрицательные финансово-экономические последствия подобной налоговой системы очевидны</w:t>
      </w:r>
      <w:r w:rsidR="00B01661" w:rsidRPr="00B01661">
        <w:t xml:space="preserve">. </w:t>
      </w:r>
      <w:r w:rsidRPr="00B01661">
        <w:t>Фискальный крен, а не только несовершенство налоговых служб вызывает огромные масштабы укрытия доходов от налогов</w:t>
      </w:r>
      <w:r w:rsidR="00B01661">
        <w:t xml:space="preserve"> (</w:t>
      </w:r>
      <w:r w:rsidRPr="00B01661">
        <w:t>в несколько раз выше аналогичных показателей Запада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>Для российской практики государственного регулирования рынка ценных бумаг оказалось характерным доминирующее положение эмитентов над инвесторами</w:t>
      </w:r>
      <w:r w:rsidR="00B01661" w:rsidRPr="00B01661">
        <w:t xml:space="preserve">. </w:t>
      </w:r>
      <w:r w:rsidRPr="00B01661">
        <w:t>Начнем с того, что уже в</w:t>
      </w:r>
      <w:r w:rsidR="00B01661">
        <w:t xml:space="preserve"> "</w:t>
      </w:r>
      <w:r w:rsidRPr="00B01661">
        <w:t>Концепции развития рынка ценных бумаг в Российской Федерации</w:t>
      </w:r>
      <w:r w:rsidR="00B01661">
        <w:t xml:space="preserve">", </w:t>
      </w:r>
      <w:r w:rsidRPr="00B01661">
        <w:t>принятой в 1996 году декларировался тезис о защите эмитентов</w:t>
      </w:r>
      <w:r w:rsidR="00B01661" w:rsidRPr="00B01661">
        <w:t xml:space="preserve">. </w:t>
      </w:r>
      <w:r w:rsidRPr="00B01661">
        <w:t>Внимание при этом акцентировалось на монополии и стратегически важные предприятия, играющие исключительную роль в экономике страны</w:t>
      </w:r>
      <w:r w:rsidRPr="00B01661">
        <w:rPr>
          <w:rStyle w:val="ac"/>
          <w:b/>
          <w:bCs/>
          <w:color w:val="000000"/>
        </w:rPr>
        <w:footnoteReference w:id="13"/>
      </w:r>
      <w:r w:rsidR="00B01661" w:rsidRPr="00B01661">
        <w:t xml:space="preserve">. </w:t>
      </w:r>
      <w:r w:rsidRPr="00B01661">
        <w:t xml:space="preserve">В качестве мер такой защиты называлось требование об обязательном раскрытии информации об инвесторах, регулировании процесса скупки крупных и контрольных пакетов и </w:t>
      </w:r>
      <w:r w:rsidR="00B01661">
        <w:t>т.п.</w:t>
      </w:r>
      <w:r w:rsidR="00B01661" w:rsidRPr="00B01661">
        <w:t xml:space="preserve"> </w:t>
      </w:r>
      <w:r w:rsidRPr="00B01661">
        <w:t>Поскольку деятельность подобного рода эмитентов напрямую связана с экономической безопасностью государства, меры государственной защиты от недобросовестных инвесторов объяснимы</w:t>
      </w:r>
      <w:r w:rsidR="00B01661" w:rsidRPr="00B01661">
        <w:t>.</w:t>
      </w:r>
    </w:p>
    <w:p w:rsidR="00B01661" w:rsidRPr="00B01661" w:rsidRDefault="00B01661" w:rsidP="00B01661">
      <w:pPr>
        <w:pStyle w:val="2"/>
      </w:pPr>
      <w:r>
        <w:br w:type="page"/>
      </w:r>
      <w:bookmarkStart w:id="6" w:name="_Toc260670327"/>
      <w:r>
        <w:t xml:space="preserve">2.2 </w:t>
      </w:r>
      <w:r w:rsidR="005147C9" w:rsidRPr="00B01661">
        <w:t>Анализ практики функционирования рынка ценных бумаг</w:t>
      </w:r>
      <w:bookmarkEnd w:id="6"/>
    </w:p>
    <w:p w:rsidR="00B01661" w:rsidRDefault="00B01661" w:rsidP="00B01661">
      <w:pPr>
        <w:ind w:firstLine="709"/>
      </w:pPr>
    </w:p>
    <w:p w:rsidR="00B01661" w:rsidRDefault="005147C9" w:rsidP="00B01661">
      <w:pPr>
        <w:ind w:firstLine="709"/>
      </w:pPr>
      <w:r w:rsidRPr="00B01661">
        <w:t>Развитие российской экономики протекает на фоне инвестиционного кризиса</w:t>
      </w:r>
      <w:r w:rsidR="00B01661" w:rsidRPr="00B01661">
        <w:t xml:space="preserve">. </w:t>
      </w:r>
      <w:r w:rsidRPr="00B01661">
        <w:t>Он выражается, как в острой нехватке инвестиционных ресурсов на рынке, так и в нежелании инвесторов</w:t>
      </w:r>
      <w:r w:rsidR="00B01661">
        <w:t xml:space="preserve"> (</w:t>
      </w:r>
      <w:r w:rsidRPr="00B01661">
        <w:t>как внутренних, так и внешних</w:t>
      </w:r>
      <w:r w:rsidR="00B01661" w:rsidRPr="00B01661">
        <w:t xml:space="preserve">) </w:t>
      </w:r>
      <w:r w:rsidRPr="00B01661">
        <w:t>вкладывать средства в реальный сектор</w:t>
      </w:r>
      <w:r w:rsidR="00B01661" w:rsidRPr="00B01661">
        <w:t xml:space="preserve">. </w:t>
      </w:r>
      <w:r w:rsidRPr="00B01661">
        <w:t>Причин здесь несколько, но главная</w:t>
      </w:r>
      <w:r w:rsidR="00B01661" w:rsidRPr="00B01661">
        <w:t xml:space="preserve"> - </w:t>
      </w:r>
      <w:r w:rsidRPr="00B01661">
        <w:t>это высокий уровень инвестиционных рисков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Вся совокупность инвестиционных рисков делится, как известно, на две группы</w:t>
      </w:r>
      <w:r w:rsidR="00B01661" w:rsidRPr="00B01661">
        <w:t xml:space="preserve">: </w:t>
      </w:r>
      <w:r w:rsidRPr="00B01661">
        <w:t>рыночный риск и специфический риск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Рыночный</w:t>
      </w:r>
      <w:r w:rsidR="00B01661" w:rsidRPr="00B01661">
        <w:t xml:space="preserve"> </w:t>
      </w:r>
      <w:r w:rsidRPr="00B01661">
        <w:t>риск</w:t>
      </w:r>
      <w:r w:rsidR="00B01661" w:rsidRPr="00B01661">
        <w:t xml:space="preserve"> </w:t>
      </w:r>
      <w:r w:rsidRPr="00B01661">
        <w:t>зависит от экономической, психологической и политической обстановки, котор</w:t>
      </w:r>
      <w:r w:rsidR="00C115FF" w:rsidRPr="00B01661">
        <w:t>ая</w:t>
      </w:r>
      <w:r w:rsidRPr="00B01661">
        <w:t xml:space="preserve"> име</w:t>
      </w:r>
      <w:r w:rsidR="00C115FF" w:rsidRPr="00B01661">
        <w:t>е</w:t>
      </w:r>
      <w:r w:rsidRPr="00B01661">
        <w:t>т свойство воздействовать сразу на все ценные бумаги</w:t>
      </w:r>
      <w:r w:rsidR="00B01661" w:rsidRPr="00B01661">
        <w:t xml:space="preserve">. </w:t>
      </w:r>
      <w:r w:rsidRPr="00B01661">
        <w:t xml:space="preserve">Он может носить глобальный характер, </w:t>
      </w:r>
      <w:r w:rsidR="00B01661">
        <w:t>т.е.</w:t>
      </w:r>
      <w:r w:rsidR="00B01661" w:rsidRPr="00B01661">
        <w:t xml:space="preserve"> </w:t>
      </w:r>
      <w:r w:rsidRPr="00B01661">
        <w:t xml:space="preserve">влиять </w:t>
      </w:r>
      <w:r w:rsidR="00C115FF" w:rsidRPr="00B01661">
        <w:t xml:space="preserve">как </w:t>
      </w:r>
      <w:r w:rsidRPr="00B01661">
        <w:t xml:space="preserve">на всю мировую систему рынка ценных бумаг, так и оказывать влияние только на отдельные государства, </w:t>
      </w:r>
      <w:r w:rsidR="00B01661">
        <w:t>т.е.</w:t>
      </w:r>
      <w:r w:rsidR="00B01661" w:rsidRPr="00B01661">
        <w:t xml:space="preserve"> </w:t>
      </w:r>
      <w:r w:rsidRPr="00B01661">
        <w:t>иметь страновую ограниченность</w:t>
      </w:r>
      <w:r w:rsidR="00B01661" w:rsidRPr="00B01661">
        <w:t xml:space="preserve">. </w:t>
      </w:r>
      <w:r w:rsidRPr="00B01661">
        <w:t>В период устойчивого развития местной экономики страновые риски, естественно, минимальны</w:t>
      </w:r>
      <w:r w:rsidR="00B01661" w:rsidRPr="00B01661">
        <w:t xml:space="preserve">. </w:t>
      </w:r>
      <w:r w:rsidRPr="00B01661">
        <w:t>В остальное время региональные рынки подвержены, как глобальным, так и своим национальным рискам</w:t>
      </w:r>
      <w:r w:rsidR="00B01661" w:rsidRPr="00B01661">
        <w:t xml:space="preserve">. </w:t>
      </w:r>
      <w:r w:rsidRPr="00B01661">
        <w:t>В качестве иллюстрации можно привести пример ситуации на рынке ценных бумаг России в 1998 году</w:t>
      </w:r>
      <w:r w:rsidR="00B01661">
        <w:t xml:space="preserve"> (рис.4</w:t>
      </w:r>
      <w:r w:rsidR="00B245A7" w:rsidRPr="00B01661">
        <w:t xml:space="preserve"> приложение 1</w:t>
      </w:r>
      <w:r w:rsidR="00B01661" w:rsidRPr="00B01661">
        <w:t>)</w:t>
      </w:r>
    </w:p>
    <w:p w:rsidR="00B01661" w:rsidRDefault="005147C9" w:rsidP="00B01661">
      <w:pPr>
        <w:ind w:firstLine="709"/>
      </w:pPr>
      <w:r w:rsidRPr="00B01661">
        <w:t>Это период тяжелого кризиса отечественного фондового рынка, когда наложилось друг на друга отрицательное влияние политических факторов</w:t>
      </w:r>
      <w:r w:rsidR="00B01661">
        <w:t xml:space="preserve"> (</w:t>
      </w:r>
      <w:r w:rsidRPr="00B01661">
        <w:t>отставка Правительства С</w:t>
      </w:r>
      <w:r w:rsidR="00B01661">
        <w:t xml:space="preserve">.В. </w:t>
      </w:r>
      <w:r w:rsidRPr="00B01661">
        <w:t>Кириенко</w:t>
      </w:r>
      <w:r w:rsidR="00B01661" w:rsidRPr="00B01661">
        <w:t xml:space="preserve">), </w:t>
      </w:r>
      <w:r w:rsidRPr="00B01661">
        <w:t>сложности с обслуживанием обязательств</w:t>
      </w:r>
      <w:r w:rsidR="00B01661" w:rsidRPr="00B01661">
        <w:t xml:space="preserve"> </w:t>
      </w:r>
      <w:r w:rsidRPr="00B01661">
        <w:t>по</w:t>
      </w:r>
      <w:r w:rsidR="00B01661" w:rsidRPr="00B01661">
        <w:t xml:space="preserve"> </w:t>
      </w:r>
      <w:r w:rsidRPr="00B01661">
        <w:t>государственным</w:t>
      </w:r>
      <w:r w:rsidR="00B01661" w:rsidRPr="00B01661">
        <w:t xml:space="preserve"> </w:t>
      </w:r>
      <w:r w:rsidRPr="00B01661">
        <w:t>ценным</w:t>
      </w:r>
      <w:r w:rsidR="00B01661" w:rsidRPr="00B01661">
        <w:t xml:space="preserve"> </w:t>
      </w:r>
      <w:r w:rsidRPr="00B01661">
        <w:t>бумагам,</w:t>
      </w:r>
      <w:r w:rsidR="00B01661" w:rsidRPr="00B01661">
        <w:t xml:space="preserve"> </w:t>
      </w:r>
      <w:r w:rsidRPr="00B01661">
        <w:t xml:space="preserve">сокращение золотовалютных резервов Банка России и </w:t>
      </w:r>
      <w:r w:rsidR="00B01661">
        <w:t>т.д.</w:t>
      </w:r>
      <w:r w:rsidR="00B01661" w:rsidRPr="00B01661">
        <w:t xml:space="preserve"> </w:t>
      </w:r>
      <w:r w:rsidRPr="00B01661">
        <w:t>с отрицательной конъюнктурой ценных бумаг на мировом рынке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Главным показателем, характеризующим</w:t>
      </w:r>
      <w:r w:rsidR="00B01661">
        <w:t xml:space="preserve"> "</w:t>
      </w:r>
      <w:r w:rsidRPr="00B01661">
        <w:t>температуру</w:t>
      </w:r>
      <w:r w:rsidR="00B01661">
        <w:t xml:space="preserve">" </w:t>
      </w:r>
      <w:r w:rsidRPr="00B01661">
        <w:t>рынка ценных бумаг, является фондовый индекс</w:t>
      </w:r>
      <w:r w:rsidR="00B01661" w:rsidRPr="00B01661">
        <w:t xml:space="preserve">. </w:t>
      </w:r>
      <w:r w:rsidRPr="00B01661">
        <w:t>Американский индекс Доу-Джонса занимает в этом ряду лидирующее положение в силу значительной доли обращения на мировом рынке ценных бумаг США, а также влияния их инвесторов</w:t>
      </w:r>
      <w:r w:rsidR="00B01661" w:rsidRPr="00B01661">
        <w:t xml:space="preserve">. </w:t>
      </w:r>
      <w:r w:rsidRPr="00B01661">
        <w:t>К</w:t>
      </w:r>
      <w:r w:rsidR="00B01661">
        <w:t xml:space="preserve"> "</w:t>
      </w:r>
      <w:r w:rsidRPr="00B01661">
        <w:t>дыханию</w:t>
      </w:r>
      <w:r w:rsidR="00B01661">
        <w:t xml:space="preserve">" </w:t>
      </w:r>
      <w:r w:rsidRPr="00B01661">
        <w:t>этого индекса прислушиваются абсолютно во всех частях света</w:t>
      </w:r>
      <w:r w:rsidR="00B01661" w:rsidRPr="00B01661">
        <w:t xml:space="preserve">. </w:t>
      </w:r>
      <w:r w:rsidRPr="00B01661">
        <w:t>И соответственно строят свою тактику и стратегию</w:t>
      </w:r>
      <w:r w:rsidR="00B01661" w:rsidRPr="00B01661">
        <w:t xml:space="preserve">. </w:t>
      </w:r>
      <w:r w:rsidRPr="00B01661">
        <w:t>Рост или падение буквально на доли процентов индекса Доу-Джонса вызывает стремление к скупке или сбросу корпоративных ценных бумаг на региональных рынках ценных бумаг Европы, Азии, России, Латинской Америки</w:t>
      </w:r>
      <w:r w:rsidR="00B01661" w:rsidRPr="00B01661">
        <w:t xml:space="preserve">. </w:t>
      </w:r>
      <w:r w:rsidRPr="00B01661">
        <w:t>Падение американского индекса на 5-10% оценивается специалистами как фондовый кризис, а аналогичный взлет цен</w:t>
      </w:r>
      <w:r w:rsidR="00B01661" w:rsidRPr="00B01661">
        <w:t xml:space="preserve"> -</w:t>
      </w:r>
      <w:r w:rsidR="00B01661">
        <w:t xml:space="preserve"> "</w:t>
      </w:r>
      <w:r w:rsidRPr="00B01661">
        <w:t>перегретость</w:t>
      </w:r>
      <w:r w:rsidR="00B01661">
        <w:t xml:space="preserve">" </w:t>
      </w:r>
      <w:r w:rsidRPr="00B01661">
        <w:t>рынка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Российский рынок ценных бумаг также сильно зависит от изменчивости индекса Доу-Джонса</w:t>
      </w:r>
      <w:r w:rsidR="00B01661">
        <w:t xml:space="preserve"> (</w:t>
      </w:r>
      <w:r w:rsidRPr="00B01661">
        <w:t>DJI</w:t>
      </w:r>
      <w:r w:rsidR="00B01661" w:rsidRPr="00B01661">
        <w:t xml:space="preserve">). </w:t>
      </w:r>
      <w:r w:rsidRPr="00B01661">
        <w:t>Вызвано это следующими причинами</w:t>
      </w:r>
      <w:r w:rsidR="00B01661" w:rsidRPr="00B01661">
        <w:t xml:space="preserve">: </w:t>
      </w:r>
      <w:r w:rsidR="00016F5E" w:rsidRPr="00B01661">
        <w:t>противоречие в политике государства</w:t>
      </w:r>
      <w:r w:rsidR="00B01661" w:rsidRPr="00B01661">
        <w:t xml:space="preserve">. </w:t>
      </w:r>
      <w:r w:rsidR="00016F5E" w:rsidRPr="00B01661">
        <w:t>С одной стороны, декларируемые поддержка инвестиционной деятельности и защита акционеров, с другой ее дискредитация пагубной налоговой системой</w:t>
      </w:r>
      <w:r w:rsidR="00B01661" w:rsidRPr="00B01661">
        <w:t>.</w:t>
      </w:r>
    </w:p>
    <w:p w:rsidR="00B01661" w:rsidRDefault="00E85579" w:rsidP="00B01661">
      <w:pPr>
        <w:ind w:firstLine="709"/>
      </w:pPr>
      <w:r w:rsidRPr="00B01661">
        <w:t>Российский рынок ценных бумаг также сильно зависит от изменчивости индекса Доу-Джонса</w:t>
      </w:r>
      <w:r w:rsidR="00B01661">
        <w:t xml:space="preserve"> (</w:t>
      </w:r>
      <w:r w:rsidRPr="00B01661">
        <w:rPr>
          <w:lang w:val="en-US"/>
        </w:rPr>
        <w:t>DJI</w:t>
      </w:r>
      <w:r w:rsidR="00B01661" w:rsidRPr="00B01661">
        <w:t xml:space="preserve">). </w:t>
      </w:r>
      <w:r w:rsidRPr="00B01661">
        <w:t>Вызвано это следующими причинами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преобладанием на российском рынке американских инвесторов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значительной</w:t>
      </w:r>
      <w:r w:rsidR="00B01661">
        <w:t xml:space="preserve"> "</w:t>
      </w:r>
      <w:r w:rsidRPr="00B01661">
        <w:t>долларизацией</w:t>
      </w:r>
      <w:r w:rsidR="00B01661">
        <w:t xml:space="preserve">" </w:t>
      </w:r>
      <w:r w:rsidRPr="00B01661">
        <w:t>российской экономики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зависимостью отечественной экономики от американских поставок высокотехнологического оборудования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попытками использования в России американского опыта строительства инфраструктуры фондового рынка и его регулирования</w:t>
      </w:r>
      <w:r w:rsidR="00B01661">
        <w:t xml:space="preserve"> (</w:t>
      </w:r>
      <w:r w:rsidRPr="00B01661">
        <w:t>что прежде всего касается рынка акций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 xml:space="preserve">На графике </w:t>
      </w:r>
      <w:r w:rsidR="00B01661">
        <w:t>Рис.6 (</w:t>
      </w:r>
      <w:r w:rsidR="00B245A7" w:rsidRPr="00B01661">
        <w:t>приложение 1</w:t>
      </w:r>
      <w:r w:rsidR="00B01661" w:rsidRPr="00B01661">
        <w:t xml:space="preserve">) </w:t>
      </w:r>
      <w:r w:rsidRPr="00B01661">
        <w:t>хорошо видно, как коррелируют российский и американский фондовые индексы в период с января по сентябрь 1998 года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Отставание динамики индекса РТС от DJI в октябре-декабре уже вызывалось внутренними причинами</w:t>
      </w:r>
      <w:r w:rsidR="00B01661" w:rsidRPr="00B01661">
        <w:t xml:space="preserve">. </w:t>
      </w:r>
      <w:r w:rsidRPr="00B01661">
        <w:t>Напомним, что это было время жестокого кризиса банковской системы России, когда нарушилась система расчетно-кассового обслуживания юридических лиц</w:t>
      </w:r>
      <w:r w:rsidR="00B01661" w:rsidRPr="00B01661">
        <w:t xml:space="preserve">. </w:t>
      </w:r>
      <w:r w:rsidRPr="00B01661">
        <w:t>Профессиональные инвесторы вынуждены были свернуть операции с ценными бумагами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Похожим образом оказывают влияние на отечественный рынок ценных бумаг фондовые индексы других развитых стран мира</w:t>
      </w:r>
      <w:r w:rsidR="00B01661" w:rsidRPr="00B01661">
        <w:t xml:space="preserve">. </w:t>
      </w:r>
      <w:r w:rsidRPr="00B01661">
        <w:t>К слову сказать, динамики их</w:t>
      </w:r>
      <w:r w:rsidR="00B245A7" w:rsidRPr="00B01661">
        <w:t xml:space="preserve"> </w:t>
      </w:r>
      <w:r w:rsidRPr="00B01661">
        <w:t>изменений очень схожи друг с другом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Таким образом, падение ведущих мировых фондовых индексов влечет за собой существенное снижение котировок российских бумаг</w:t>
      </w:r>
      <w:r w:rsidR="00B01661" w:rsidRPr="00B01661">
        <w:t xml:space="preserve">. </w:t>
      </w:r>
      <w:r w:rsidRPr="00B01661">
        <w:t>Важно отметить, что в последнее время для отечественного рынка ценных бумаг конъюнктура мирового рынка сложилась неудачно</w:t>
      </w:r>
      <w:r w:rsidR="00B01661" w:rsidRPr="00B01661">
        <w:t>.</w:t>
      </w:r>
    </w:p>
    <w:p w:rsidR="005147C9" w:rsidRPr="00B01661" w:rsidRDefault="005147C9" w:rsidP="00B01661">
      <w:pPr>
        <w:ind w:firstLine="709"/>
      </w:pPr>
      <w:r w:rsidRPr="00B01661">
        <w:t>Кризис рынка ценных бумаг России в 1998 году при всем наличии внутренних причин был в значительной степени усилен в середине года внешними обстоятельствами</w:t>
      </w:r>
      <w:r w:rsidR="00B01661" w:rsidRPr="00B01661">
        <w:t xml:space="preserve"> - </w:t>
      </w:r>
      <w:r w:rsidRPr="00B01661">
        <w:t>разразились фондовые кризисы в целом ряде развивающихся стран</w:t>
      </w:r>
      <w:r w:rsidR="00B01661">
        <w:t xml:space="preserve"> (</w:t>
      </w:r>
      <w:r w:rsidRPr="00B01661">
        <w:t>Юго-Восточной Азии и Латинской Америки</w:t>
      </w:r>
      <w:r w:rsidR="00B01661" w:rsidRPr="00B01661">
        <w:t xml:space="preserve">). </w:t>
      </w:r>
      <w:r w:rsidRPr="00B01661">
        <w:t>Нерезиденты, спасая инвестиции в этих странах, решили не искушать судьбу в России и начали вывод средств с рынка ценных бумаг нашей страны</w:t>
      </w:r>
      <w:r w:rsidR="00B01661" w:rsidRPr="00B01661">
        <w:t xml:space="preserve">. </w:t>
      </w:r>
      <w:r w:rsidRPr="00B01661">
        <w:t>Резкий рост мировых индексов в 1999 году российский рынок ценных бумаг не смог использовать в полной мере</w:t>
      </w:r>
      <w:r w:rsidR="00B01661" w:rsidRPr="00B01661">
        <w:t xml:space="preserve">. </w:t>
      </w:r>
      <w:r w:rsidRPr="00B01661">
        <w:t xml:space="preserve">Иностранные инвесторы после случая с дефолтом по государственным ценным бумагам не желали больше </w:t>
      </w:r>
      <w:r w:rsidR="00E85579" w:rsidRPr="00B01661">
        <w:t>вкладывать свои деньги в Россию</w:t>
      </w:r>
      <w:r w:rsidR="00B01661" w:rsidRPr="00B01661">
        <w:t xml:space="preserve">. </w:t>
      </w:r>
      <w:r w:rsidRPr="00B01661">
        <w:t>В настоящее время мировой рынок ценных бумаг оценивается, как перегретый</w:t>
      </w:r>
      <w:r w:rsidR="00B01661" w:rsidRPr="00B01661">
        <w:t xml:space="preserve">: </w:t>
      </w:r>
      <w:r w:rsidRPr="00B01661">
        <w:t>рубеж Доу-Джонса свыше 10000 пунктов является рекордным за всю его историю</w:t>
      </w:r>
      <w:r w:rsidR="00B01661" w:rsidRPr="00B01661">
        <w:t xml:space="preserve">. </w:t>
      </w:r>
      <w:r w:rsidRPr="00B01661">
        <w:t>Поэтому логично ожидать коррекции мирового рынка в сторону понижения, а это, естественно, неблагоприятно скажется на фондовом рынке России</w:t>
      </w:r>
      <w:r w:rsidR="00B01661" w:rsidRPr="00B01661">
        <w:t xml:space="preserve">. </w:t>
      </w:r>
      <w:r w:rsidRPr="00B01661">
        <w:rPr>
          <w:rStyle w:val="ac"/>
          <w:b/>
          <w:bCs/>
          <w:color w:val="000000"/>
        </w:rPr>
        <w:footnoteReference w:id="14"/>
      </w:r>
    </w:p>
    <w:p w:rsidR="00B01661" w:rsidRDefault="00967A80" w:rsidP="00B01661">
      <w:pPr>
        <w:ind w:firstLine="709"/>
      </w:pPr>
      <w:r w:rsidRPr="00B01661">
        <w:t>В январе 2003 года индекс</w:t>
      </w:r>
      <w:r w:rsidR="00AE3C09">
        <w:t xml:space="preserve"> </w:t>
      </w:r>
      <w:r w:rsidRPr="00B01661">
        <w:t>Доу-Джонса снизился на 3,5%, так что трейдеры не ждут в этом году от фондового рынка США ничего хорошего</w:t>
      </w:r>
      <w:r w:rsidR="00B01661" w:rsidRPr="00B01661">
        <w:t xml:space="preserve">. </w:t>
      </w:r>
      <w:r w:rsidRPr="00B01661">
        <w:t>Зато управляющие портфелями, работающие на рынках Восточной Европы настроены оптимистично</w:t>
      </w:r>
      <w:r w:rsidR="00B01661" w:rsidRPr="00B01661">
        <w:t xml:space="preserve">. </w:t>
      </w:r>
      <w:r w:rsidRPr="00B01661">
        <w:t>В прошлом году фондовые рынки Восточной Европы показали один из лучших результатов в мире</w:t>
      </w:r>
      <w:r w:rsidR="00B01661" w:rsidRPr="00B01661">
        <w:t xml:space="preserve">. </w:t>
      </w:r>
      <w:r w:rsidRPr="00B01661">
        <w:t>Российский индекс РТС вырос на 38% в долларовом выражении</w:t>
      </w:r>
      <w:r w:rsidR="00B01661" w:rsidRPr="00B01661">
        <w:t xml:space="preserve">. </w:t>
      </w:r>
      <w:r w:rsidRPr="00B01661">
        <w:t>Фондовый рынок России становится все более привлекательным в глазах иностранных инвесторов, в частности из-за улучшения корпоративного управления</w:t>
      </w:r>
      <w:r w:rsidR="00B01661" w:rsidRPr="00B01661">
        <w:t>.</w:t>
      </w:r>
    </w:p>
    <w:p w:rsidR="00B01661" w:rsidRDefault="00967A80" w:rsidP="00B01661">
      <w:pPr>
        <w:ind w:firstLine="709"/>
      </w:pPr>
      <w:r w:rsidRPr="00B01661">
        <w:t>На среднесрочном горизонте</w:t>
      </w:r>
      <w:r w:rsidR="00B01661">
        <w:t xml:space="preserve"> (</w:t>
      </w:r>
      <w:r w:rsidRPr="00B01661">
        <w:t>2-3 года</w:t>
      </w:r>
      <w:r w:rsidR="00B01661" w:rsidRPr="00B01661">
        <w:t xml:space="preserve">) </w:t>
      </w:r>
      <w:r w:rsidRPr="00B01661">
        <w:t xml:space="preserve">несомненный интерес вызовут корпоративные облигации </w:t>
      </w:r>
      <w:r w:rsidR="00B01661">
        <w:t>-</w:t>
      </w:r>
      <w:r w:rsidRPr="00B01661">
        <w:t xml:space="preserve"> один из наиболее динамично развивающихся секторов национального фондового рынка</w:t>
      </w:r>
      <w:r w:rsidR="00B01661" w:rsidRPr="00B01661">
        <w:t xml:space="preserve">. </w:t>
      </w:r>
      <w:r w:rsidRPr="00B01661">
        <w:t>Достаточно сказать, что обороты</w:t>
      </w:r>
      <w:r w:rsidR="00721D99" w:rsidRPr="00B01661">
        <w:t xml:space="preserve"> вторичного рынка этих инструментов и объемы первичного размещения в 2002 году почти в два раза превысили показатели 2001 года</w:t>
      </w:r>
      <w:r w:rsidR="00B01661" w:rsidRPr="00B01661">
        <w:t xml:space="preserve">. </w:t>
      </w:r>
      <w:r w:rsidR="00721D99" w:rsidRPr="00B01661">
        <w:t>В случае сохранения в 2003 году тенденции к постепенному снижению процентных ставок, дальнейшей стабилизации валютного курса и к сокращению уровня инфляции можно ожидать дальнейшего роста интереса инвесторов к российским ценным бумагам</w:t>
      </w:r>
      <w:r w:rsidR="00721D99" w:rsidRPr="00B01661">
        <w:rPr>
          <w:rStyle w:val="ac"/>
          <w:b/>
          <w:bCs/>
          <w:color w:val="000000"/>
        </w:rPr>
        <w:footnoteReference w:id="15"/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Но главная причина высоких инвестиционных рисков для отечественного рынка ценных бумаг сосредоточена не в неблагоприятной международной конъюнктуре, а внутри страны</w:t>
      </w:r>
      <w:r w:rsidR="00B01661" w:rsidRPr="00B01661">
        <w:t xml:space="preserve">. </w:t>
      </w:r>
      <w:r w:rsidRPr="00B01661">
        <w:t>Т</w:t>
      </w:r>
      <w:r w:rsidR="00E85579" w:rsidRPr="00B01661">
        <w:t xml:space="preserve">о </w:t>
      </w:r>
      <w:r w:rsidRPr="00B01661">
        <w:t>е</w:t>
      </w:r>
      <w:r w:rsidR="00E85579" w:rsidRPr="00B01661">
        <w:t>сть</w:t>
      </w:r>
      <w:r w:rsidRPr="00B01661">
        <w:t xml:space="preserve"> речь необходимо вести о существующем значительном страновом риске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Начать следует с того, что сводный анализ политической и экономической обстановки, периодически осуществляемый международными рейтинговыми агентствами, позволил им в 1999 году отнести Россию, с точки зрения инвестиционного риска, к странам, в которых вероятен</w:t>
      </w:r>
      <w:r w:rsidR="00B01661">
        <w:t xml:space="preserve"> "</w:t>
      </w:r>
      <w:r w:rsidRPr="00B01661">
        <w:t>ограниченный дефолт по обязательствам</w:t>
      </w:r>
      <w:r w:rsidR="00B01661">
        <w:t xml:space="preserve">". </w:t>
      </w:r>
      <w:r w:rsidRPr="00B01661">
        <w:t>Ниже этого уровня существует только одна оценка</w:t>
      </w:r>
      <w:r w:rsidR="00B01661" w:rsidRPr="00B01661">
        <w:t xml:space="preserve"> -</w:t>
      </w:r>
      <w:r w:rsidR="00B01661">
        <w:t xml:space="preserve"> "</w:t>
      </w:r>
      <w:r w:rsidRPr="00B01661">
        <w:t>риск полного дефолта</w:t>
      </w:r>
      <w:r w:rsidR="00B01661">
        <w:t xml:space="preserve">". </w:t>
      </w:r>
      <w:r w:rsidR="00B245A7" w:rsidRPr="00B01661">
        <w:t>На сегодняшний же день РФ относится к странам, имеющим возможность</w:t>
      </w:r>
      <w:r w:rsidR="00B01661">
        <w:t xml:space="preserve"> "</w:t>
      </w:r>
      <w:r w:rsidR="00B245A7" w:rsidRPr="00B01661">
        <w:t>инвестиционного риска</w:t>
      </w:r>
      <w:r w:rsidR="00B01661">
        <w:t>"</w:t>
      </w:r>
    </w:p>
    <w:p w:rsidR="00B01661" w:rsidRDefault="005147C9" w:rsidP="00B01661">
      <w:pPr>
        <w:ind w:firstLine="709"/>
      </w:pPr>
      <w:r w:rsidRPr="00B01661">
        <w:t>Для сопоставления приведем условную градацию основных уровней шкалы рисков международных рейтинговых агентств</w:t>
      </w:r>
      <w:r w:rsidR="00B01661">
        <w:t xml:space="preserve"> (</w:t>
      </w:r>
      <w:r w:rsidRPr="00B01661">
        <w:t>Standart and Poor's</w:t>
      </w:r>
      <w:r w:rsidR="00B01661" w:rsidRPr="00B01661">
        <w:t>,</w:t>
      </w:r>
      <w:r w:rsidRPr="00B01661">
        <w:t xml:space="preserve"> Mood's и Fitch IBCA</w:t>
      </w:r>
      <w:r w:rsidR="00B01661" w:rsidRPr="00B01661">
        <w:t>):</w:t>
      </w:r>
    </w:p>
    <w:p w:rsidR="00B01661" w:rsidRDefault="005147C9" w:rsidP="00B01661">
      <w:pPr>
        <w:ind w:firstLine="709"/>
      </w:pPr>
      <w:r w:rsidRPr="00B01661">
        <w:t>инвестиционный риск</w:t>
      </w:r>
    </w:p>
    <w:p w:rsidR="005147C9" w:rsidRPr="00B01661" w:rsidRDefault="005147C9" w:rsidP="00B01661">
      <w:pPr>
        <w:ind w:firstLine="709"/>
      </w:pPr>
      <w:r w:rsidRPr="00B01661">
        <w:t>спекулятивный риск</w:t>
      </w:r>
    </w:p>
    <w:p w:rsidR="00B01661" w:rsidRDefault="005147C9" w:rsidP="00B01661">
      <w:pPr>
        <w:ind w:firstLine="709"/>
      </w:pPr>
      <w:r w:rsidRPr="00B01661">
        <w:t>аутсайдер</w:t>
      </w:r>
    </w:p>
    <w:p w:rsidR="005147C9" w:rsidRPr="00B01661" w:rsidRDefault="005147C9" w:rsidP="00B01661">
      <w:pPr>
        <w:ind w:firstLine="709"/>
      </w:pPr>
      <w:r w:rsidRPr="00B01661">
        <w:t>ограниченный дефолт</w:t>
      </w:r>
    </w:p>
    <w:p w:rsidR="00B01661" w:rsidRDefault="005147C9" w:rsidP="00B01661">
      <w:pPr>
        <w:ind w:firstLine="709"/>
      </w:pPr>
      <w:r w:rsidRPr="00B01661">
        <w:t>полный дефолт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Для рынка ценных бумаг России наивысшей достигнутой оценкой было отнесение в период 1996</w:t>
      </w:r>
      <w:r w:rsidR="00B01661" w:rsidRPr="00B01661">
        <w:t xml:space="preserve"> - </w:t>
      </w:r>
      <w:r w:rsidRPr="00B01661">
        <w:t>1997 годов к типу стран, имеющих</w:t>
      </w:r>
      <w:r w:rsidR="00B01661">
        <w:t xml:space="preserve"> "</w:t>
      </w:r>
      <w:r w:rsidRPr="00B01661">
        <w:t>спекулятивный риск</w:t>
      </w:r>
      <w:r w:rsidR="00B01661">
        <w:t xml:space="preserve">" </w:t>
      </w:r>
      <w:r w:rsidRPr="00B01661">
        <w:t>для инвесторов</w:t>
      </w:r>
      <w:r w:rsidR="00B01661" w:rsidRPr="00B01661">
        <w:t xml:space="preserve">. </w:t>
      </w:r>
      <w:r w:rsidRPr="00B01661">
        <w:t>Это была типичная оценка, для стран с развивающейся экономикой, внушающих оптимистическую перспективу</w:t>
      </w:r>
      <w:r w:rsidR="00B01661" w:rsidRPr="00B01661">
        <w:t xml:space="preserve">. </w:t>
      </w:r>
      <w:r w:rsidRPr="00B01661">
        <w:t>К их числу относили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Бразилию, Мексику, Польшу и другие страны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 того времени политическая и экономическая ситуация в стране резко ухудшилась</w:t>
      </w:r>
      <w:r w:rsidR="00B01661" w:rsidRPr="00B01661">
        <w:t xml:space="preserve">. </w:t>
      </w:r>
      <w:r w:rsidRPr="00B01661">
        <w:t>Правительство, начиная с октября 1998 года, ведет перманентные переговоры с Парижским и Лондонским Клубами кредиторов, с Международным валютным фондом и другими зарубежными организациями об отсрочке и списании части внешних долгов России</w:t>
      </w:r>
      <w:r w:rsidR="00B01661" w:rsidRPr="00B01661">
        <w:t xml:space="preserve">. </w:t>
      </w:r>
      <w:r w:rsidRPr="00B01661">
        <w:t>Задерживаются выплаты процентов по облигациям внутреннего валютного государственного займа</w:t>
      </w:r>
      <w:r w:rsidR="00B01661">
        <w:t xml:space="preserve"> (</w:t>
      </w:r>
      <w:r w:rsidRPr="00B01661">
        <w:t>ОВВГЗ</w:t>
      </w:r>
      <w:r w:rsidR="00B01661" w:rsidRPr="00B01661">
        <w:t>),</w:t>
      </w:r>
      <w:r w:rsidRPr="00B01661">
        <w:t xml:space="preserve"> проведена практически принудительная реструктуризация ГКО и ОФЗ, введены сдерживающие схемы вывода капиталов нерезидентами</w:t>
      </w:r>
      <w:r w:rsidR="00B01661" w:rsidRPr="00B01661">
        <w:t xml:space="preserve">. </w:t>
      </w:r>
      <w:r w:rsidRPr="00B01661">
        <w:t>Совокупность этих факторов вынудило рейтинговые агентства пересмотреть в отрицательную сторону уровень инвестиционного риска по России в 1999 году</w:t>
      </w:r>
      <w:r w:rsidR="00B01661" w:rsidRPr="00B01661">
        <w:t xml:space="preserve">. </w:t>
      </w:r>
      <w:r w:rsidRPr="00B01661">
        <w:t>Нашими соседями по группе риска в этот период были такие страны, как Кения</w:t>
      </w:r>
      <w:r w:rsidR="00B01661" w:rsidRPr="00B01661">
        <w:t xml:space="preserve">. </w:t>
      </w:r>
      <w:r w:rsidRPr="00B01661">
        <w:t>По определению Standart and Poor's, эмитент с рейтингом категории</w:t>
      </w:r>
      <w:r w:rsidR="00B01661">
        <w:t xml:space="preserve"> "</w:t>
      </w:r>
      <w:r w:rsidRPr="00B01661">
        <w:t>ВВ</w:t>
      </w:r>
      <w:r w:rsidR="00B01661">
        <w:t>" (</w:t>
      </w:r>
      <w:r w:rsidRPr="00B01661">
        <w:t>именно такой имела Россия в 1999 году</w:t>
      </w:r>
      <w:r w:rsidR="00B01661">
        <w:t>)</w:t>
      </w:r>
      <w:r w:rsidR="00AE3C09">
        <w:t xml:space="preserve"> </w:t>
      </w:r>
      <w:r w:rsidR="00B01661">
        <w:t>"</w:t>
      </w:r>
      <w:r w:rsidRPr="00B01661">
        <w:t>находится в состоянии неуверенности и подвержен неблагоприятным деловым, финансовым и экономическим обстоятельствам, результатом</w:t>
      </w:r>
      <w:r w:rsidR="00B01661" w:rsidRPr="00B01661">
        <w:t xml:space="preserve"> </w:t>
      </w:r>
      <w:r w:rsidRPr="00B01661">
        <w:t>которых может явиться</w:t>
      </w:r>
      <w:r w:rsidR="00B01661" w:rsidRPr="00B01661">
        <w:t xml:space="preserve"> </w:t>
      </w:r>
      <w:r w:rsidRPr="00B01661">
        <w:t>недостаточная способность выплатить свои долговые обязательства</w:t>
      </w:r>
      <w:r w:rsidRPr="00B01661">
        <w:rPr>
          <w:rStyle w:val="ac"/>
          <w:b/>
          <w:bCs/>
          <w:color w:val="000000"/>
        </w:rPr>
        <w:footnoteReference w:id="16"/>
      </w:r>
      <w:r w:rsidR="00B01661" w:rsidRPr="00B01661">
        <w:t xml:space="preserve">. </w:t>
      </w:r>
      <w:r w:rsidRPr="00B01661">
        <w:t>И только после достижения соглашения между Россией и Лондонским клубом кредиторов в феврале 2000 года о списании 36% долга и 30-летней рассрочке по остальной части рейтинговые агентства переместили нашу страну по шкале риска на менее опасную для инвесторов ступеньку</w:t>
      </w:r>
      <w:r w:rsidR="00B01661" w:rsidRPr="00B01661">
        <w:t xml:space="preserve"> -</w:t>
      </w:r>
      <w:r w:rsidR="00B01661">
        <w:t xml:space="preserve"> "</w:t>
      </w:r>
      <w:r w:rsidRPr="00B01661">
        <w:t>В</w:t>
      </w:r>
      <w:r w:rsidR="00B01661">
        <w:t>"</w:t>
      </w:r>
      <w:r w:rsidRPr="00B01661">
        <w:rPr>
          <w:rStyle w:val="ac"/>
          <w:b/>
          <w:bCs/>
          <w:color w:val="000000"/>
        </w:rPr>
        <w:footnoteReference w:id="17"/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Международный рейтинг играет очень важную роль</w:t>
      </w:r>
      <w:r w:rsidR="00B01661" w:rsidRPr="00B01661">
        <w:t xml:space="preserve">. </w:t>
      </w:r>
      <w:r w:rsidRPr="00B01661">
        <w:t>Многим международным инвесторам не разрешается уставами</w:t>
      </w:r>
      <w:r w:rsidR="00B01661">
        <w:t xml:space="preserve"> (</w:t>
      </w:r>
      <w:r w:rsidRPr="00B01661">
        <w:t>а также регулирующими мерами своих государств</w:t>
      </w:r>
      <w:r w:rsidR="00B01661" w:rsidRPr="00B01661">
        <w:t xml:space="preserve">) </w:t>
      </w:r>
      <w:r w:rsidRPr="00B01661">
        <w:t>вкладывать средства в ценные бумаги тех стран, которым не присвоен</w:t>
      </w:r>
      <w:r w:rsidR="00B01661">
        <w:t xml:space="preserve"> "</w:t>
      </w:r>
      <w:r w:rsidRPr="00B01661">
        <w:t>инвестиционный уровень риска</w:t>
      </w:r>
      <w:r w:rsidR="00B01661">
        <w:t xml:space="preserve">". </w:t>
      </w:r>
      <w:r w:rsidRPr="00B01661">
        <w:t>Вот почему Россия так и не дождалась в 1996</w:t>
      </w:r>
      <w:r w:rsidR="00B01661" w:rsidRPr="00B01661">
        <w:t xml:space="preserve"> - </w:t>
      </w:r>
      <w:r w:rsidRPr="00B01661">
        <w:t>1997 года прихода на рынок ценных бумаг зарубежных портфельных инвесторов</w:t>
      </w:r>
      <w:r w:rsidR="00B01661" w:rsidRPr="00B01661">
        <w:t xml:space="preserve">. </w:t>
      </w:r>
      <w:r w:rsidRPr="00B01661">
        <w:t>Рисковый же капитал венчурных инвестиционных фондов лишь дестабилизировал рынок ценных бумаг страны</w:t>
      </w:r>
      <w:r w:rsidR="00B01661" w:rsidRPr="00B01661">
        <w:t xml:space="preserve">: </w:t>
      </w:r>
      <w:r w:rsidRPr="00B01661">
        <w:t>сначала взвинтив цены на бумаги, а затем ускорил его разрушение</w:t>
      </w:r>
      <w:r w:rsidR="00B01661">
        <w:t xml:space="preserve"> "</w:t>
      </w:r>
      <w:r w:rsidRPr="00B01661">
        <w:t>обвалом</w:t>
      </w:r>
      <w:r w:rsidR="00B01661">
        <w:t xml:space="preserve">" </w:t>
      </w:r>
      <w:r w:rsidRPr="00B01661">
        <w:t>курсов</w:t>
      </w:r>
      <w:r w:rsidR="00B01661" w:rsidRPr="00B01661">
        <w:t xml:space="preserve">. </w:t>
      </w:r>
      <w:r w:rsidRPr="00B01661">
        <w:t>В условиях же, когда стране присвоен уровень</w:t>
      </w:r>
      <w:r w:rsidR="00B01661">
        <w:t xml:space="preserve"> "</w:t>
      </w:r>
      <w:r w:rsidRPr="00B01661">
        <w:t>ограниченного дефолта</w:t>
      </w:r>
      <w:r w:rsidR="00B01661">
        <w:t xml:space="preserve">" </w:t>
      </w:r>
      <w:r w:rsidRPr="00B01661">
        <w:t>даже высокопрофессиональные зарубежные спекулянты боятся потерять свой капитал, и поэтому мы наблюдаем их постоянные попытки вывести свои</w:t>
      </w:r>
      <w:r w:rsidR="00B01661">
        <w:t xml:space="preserve"> "</w:t>
      </w:r>
      <w:r w:rsidRPr="00B01661">
        <w:t>застрявшие</w:t>
      </w:r>
      <w:r w:rsidR="00B01661">
        <w:t xml:space="preserve">" </w:t>
      </w:r>
      <w:r w:rsidRPr="00B01661">
        <w:t>средства с российского рынка ценных бумаг</w:t>
      </w:r>
      <w:r w:rsidRPr="00B01661">
        <w:rPr>
          <w:rStyle w:val="ac"/>
          <w:b/>
          <w:bCs/>
          <w:color w:val="000000"/>
        </w:rPr>
        <w:footnoteReference w:id="18"/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Для современной России страновый инвестиционный риск заключен прежде всего в нестабильности политической и экономической системы</w:t>
      </w:r>
      <w:r w:rsidR="00B01661" w:rsidRPr="00B01661">
        <w:t xml:space="preserve">. </w:t>
      </w:r>
      <w:r w:rsidRPr="00B01661">
        <w:t>Политические</w:t>
      </w:r>
      <w:r w:rsidR="00B01661" w:rsidRPr="00B01661">
        <w:t xml:space="preserve"> </w:t>
      </w:r>
      <w:r w:rsidRPr="00B01661">
        <w:t>события</w:t>
      </w:r>
      <w:r w:rsidR="00B01661" w:rsidRPr="00B01661">
        <w:t xml:space="preserve">, </w:t>
      </w:r>
      <w:r w:rsidRPr="00B01661">
        <w:t>вызывающие</w:t>
      </w:r>
      <w:r w:rsidR="00B01661" w:rsidRPr="00B01661">
        <w:t xml:space="preserve"> </w:t>
      </w:r>
      <w:r w:rsidRPr="00B01661">
        <w:t>тревогу</w:t>
      </w:r>
      <w:r w:rsidR="00B01661" w:rsidRPr="00B01661">
        <w:t xml:space="preserve"> </w:t>
      </w:r>
      <w:r w:rsidRPr="00B01661">
        <w:t>инвесторов</w:t>
      </w:r>
      <w:r w:rsidR="00B01661" w:rsidRPr="00B01661">
        <w:t xml:space="preserve">, </w:t>
      </w:r>
      <w:r w:rsidRPr="00B01661">
        <w:t>настолько многочисленны, что мы остановимся на самых главных</w:t>
      </w:r>
      <w:r w:rsidR="00B01661" w:rsidRPr="00B01661">
        <w:t xml:space="preserve">: </w:t>
      </w:r>
      <w:r w:rsidRPr="00B01661">
        <w:t xml:space="preserve">военные действия в Чечне, скандалы о коррумпированности высших эшелонов власти, криминализация экономики, нежелание законодательной власти узаконить частную собственность на землю и </w:t>
      </w:r>
      <w:r w:rsidR="00B01661">
        <w:t>т.д.</w:t>
      </w:r>
      <w:r w:rsidR="00B01661" w:rsidRPr="00B01661">
        <w:t xml:space="preserve"> .</w:t>
      </w:r>
    </w:p>
    <w:p w:rsidR="00B01661" w:rsidRDefault="005147C9" w:rsidP="00B01661">
      <w:pPr>
        <w:ind w:firstLine="709"/>
      </w:pPr>
      <w:r w:rsidRPr="00B01661">
        <w:t>Что касается рынка корпоративных ценных бумаг, то опасения инвесторов прежде всего связаны с возможностью национализации компаний, о чем неоднократно заявлялось отдельными депутатами нижней палаты парламента и Федерального собрания России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Естественно, что подобные политические условия не могут быть расценены, в качестве способствующих инвестициям</w:t>
      </w:r>
      <w:r w:rsidR="00B01661" w:rsidRPr="00B01661">
        <w:t xml:space="preserve">. </w:t>
      </w:r>
      <w:r w:rsidRPr="00B01661">
        <w:t>Поэтому очень важным на сегодня является формирование в России стабильной, пользующейся авторитетом, а главное, дееспособной системы государственной власти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 экономической точки зрения повышенный инвестиционный риск в России обусловлен отсутствием сильного производственного потенциала, широкодиверсифицированного набора финансовых инструментов</w:t>
      </w:r>
      <w:r w:rsidR="00B01661">
        <w:t xml:space="preserve"> (</w:t>
      </w:r>
      <w:r w:rsidRPr="00B01661">
        <w:t>в том числе системой хеджирования рисков</w:t>
      </w:r>
      <w:r w:rsidR="00B01661" w:rsidRPr="00B01661">
        <w:t>),</w:t>
      </w:r>
      <w:r w:rsidRPr="00B01661">
        <w:t xml:space="preserve"> а также молодой инфраструктурой фондового рынка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Национальная экономическая политика нанесла непоправимый ущерб нашей стране</w:t>
      </w:r>
      <w:r w:rsidR="00B01661" w:rsidRPr="00B01661">
        <w:t xml:space="preserve">. </w:t>
      </w:r>
      <w:r w:rsidRPr="00B01661">
        <w:t>Она превратила экономического</w:t>
      </w:r>
      <w:r w:rsidR="00B01661">
        <w:t xml:space="preserve"> "</w:t>
      </w:r>
      <w:r w:rsidRPr="00B01661">
        <w:t>гиганта</w:t>
      </w:r>
      <w:r w:rsidR="00B01661">
        <w:t xml:space="preserve">", </w:t>
      </w:r>
      <w:r w:rsidRPr="00B01661">
        <w:t>каким Россия была в начале века, в экономического</w:t>
      </w:r>
      <w:r w:rsidR="00B01661">
        <w:t xml:space="preserve"> "</w:t>
      </w:r>
      <w:r w:rsidRPr="00B01661">
        <w:t>карлика</w:t>
      </w:r>
      <w:r w:rsidR="00B01661">
        <w:t xml:space="preserve">", </w:t>
      </w:r>
      <w:r w:rsidRPr="00B01661">
        <w:t>едва различимого на карте мира</w:t>
      </w:r>
      <w:r w:rsidR="00B01661" w:rsidRPr="00B01661">
        <w:t xml:space="preserve">. </w:t>
      </w:r>
      <w:r w:rsidRPr="00B01661">
        <w:t>Удельный вес России в современных границах в населении мира сократился более чем вдвое</w:t>
      </w:r>
      <w:r w:rsidR="00B01661" w:rsidRPr="00B01661">
        <w:t xml:space="preserve"> - </w:t>
      </w:r>
      <w:r w:rsidRPr="00B01661">
        <w:t>с 5,3% в 1913 году до 2,5% в 1998 году, а в производимом валовом внутреннем продукте</w:t>
      </w:r>
      <w:r w:rsidR="00B01661" w:rsidRPr="00B01661">
        <w:t xml:space="preserve"> - </w:t>
      </w:r>
      <w:r w:rsidRPr="00B01661">
        <w:t>почти втрое</w:t>
      </w:r>
      <w:r w:rsidR="00B01661" w:rsidRPr="00B01661">
        <w:t xml:space="preserve"> - </w:t>
      </w:r>
      <w:r w:rsidRPr="00B01661">
        <w:t>с5,1%в1913 году до 1,6% в 1998 году</w:t>
      </w:r>
      <w:r w:rsidRPr="00B01661">
        <w:rPr>
          <w:rStyle w:val="ac"/>
          <w:b/>
          <w:bCs/>
          <w:color w:val="000000"/>
        </w:rPr>
        <w:footnoteReference w:id="19"/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За прошедшие 85 лет радикально изменилось место России в мире по уровню экономического развития</w:t>
      </w:r>
      <w:r w:rsidR="00B01661" w:rsidRPr="00B01661">
        <w:t xml:space="preserve">. </w:t>
      </w:r>
      <w:r w:rsidRPr="00B01661">
        <w:t>По производству ВВП на душу населения в 1913 году Россия отставала от США в 3,5 раза, а в 1998 году</w:t>
      </w:r>
      <w:r w:rsidR="00B01661" w:rsidRPr="00B01661">
        <w:t xml:space="preserve"> - </w:t>
      </w:r>
      <w:r w:rsidRPr="00B01661">
        <w:t>уже почти в 7 раз</w:t>
      </w:r>
      <w:r w:rsidR="00B01661" w:rsidRPr="00B01661">
        <w:t xml:space="preserve">. </w:t>
      </w:r>
      <w:r w:rsidRPr="00B01661">
        <w:t>По уровню экономического развития в 1913 году Россия занимала 24-е место в мире, в 1998 году</w:t>
      </w:r>
      <w:r w:rsidR="00B01661" w:rsidRPr="00B01661">
        <w:t xml:space="preserve"> - </w:t>
      </w:r>
      <w:r w:rsidRPr="00B01661">
        <w:t>уже 104-е</w:t>
      </w:r>
      <w:r w:rsidRPr="00B01661">
        <w:rPr>
          <w:rStyle w:val="ac"/>
          <w:b/>
          <w:bCs/>
          <w:color w:val="000000"/>
        </w:rPr>
        <w:footnoteReference w:id="20"/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По размерам произведенного ВВП в 1913 году Россия была одной из крупнейших стран мира и занимала среди них 4-е место</w:t>
      </w:r>
      <w:r w:rsidR="00B01661" w:rsidRPr="00B01661">
        <w:t xml:space="preserve">. </w:t>
      </w:r>
      <w:r w:rsidRPr="00B01661">
        <w:t>Экономические эксперименты текущего столетия привели к тому, что в 1998 году Россия опустилась на 15-е место</w:t>
      </w:r>
      <w:r w:rsidR="00B01661" w:rsidRPr="00B01661">
        <w:t xml:space="preserve">. </w:t>
      </w:r>
      <w:r w:rsidRPr="00B01661">
        <w:t>Россию обошли не только страны</w:t>
      </w:r>
      <w:r w:rsidR="00B01661">
        <w:t xml:space="preserve"> "</w:t>
      </w:r>
      <w:r w:rsidRPr="00B01661">
        <w:t>Большой семерки</w:t>
      </w:r>
      <w:r w:rsidR="00B01661">
        <w:t xml:space="preserve">", </w:t>
      </w:r>
      <w:r w:rsidRPr="00B01661">
        <w:t>не только Китай и Индия, но и Бразилия, Мексика, Индонезия, Канада, Испания, Южная Корея</w:t>
      </w:r>
      <w:r w:rsidR="00B01661" w:rsidRPr="00B01661">
        <w:t xml:space="preserve">. </w:t>
      </w:r>
      <w:r w:rsidRPr="00B01661">
        <w:t>В 2001 году Россия по размерам ВВП занимала пятнадцатое-шестнадцатое место в мире, а по размерам фондового рынка</w:t>
      </w:r>
      <w:r w:rsidR="00B01661" w:rsidRPr="00B01661">
        <w:t xml:space="preserve"> - </w:t>
      </w:r>
      <w:r w:rsidRPr="00B01661">
        <w:t>лишь тридцатое</w:t>
      </w:r>
      <w:r w:rsidR="00B01661" w:rsidRPr="00B01661">
        <w:t xml:space="preserve">. </w:t>
      </w:r>
      <w:r w:rsidRPr="00B01661">
        <w:t>Более 90</w:t>
      </w:r>
      <w:r w:rsidR="00B01661" w:rsidRPr="00B01661">
        <w:t>%</w:t>
      </w:r>
      <w:r w:rsidRPr="00B01661">
        <w:t xml:space="preserve"> расчетов в РТС осуществлялось через офшорные счета, половину рынка держали иностранные инвесторы</w:t>
      </w:r>
      <w:r w:rsidR="00B01661" w:rsidRPr="00B01661">
        <w:t xml:space="preserve">. </w:t>
      </w:r>
      <w:r w:rsidRPr="00B01661">
        <w:t>Лишь 300 российских компаний имели биржевые котировки, акции только</w:t>
      </w:r>
      <w:r w:rsidR="00E646F7" w:rsidRPr="00B01661">
        <w:t xml:space="preserve"> </w:t>
      </w:r>
      <w:r w:rsidRPr="00B01661">
        <w:t>20 из них ликвидны</w:t>
      </w:r>
      <w:r w:rsidR="00B01661" w:rsidRPr="00B01661">
        <w:t xml:space="preserve">. </w:t>
      </w:r>
      <w:r w:rsidRPr="00B01661">
        <w:t>Фондовый рынок слабо справлялся с задачей привлечения инвестиций в экономику</w:t>
      </w:r>
      <w:r w:rsidR="00B01661" w:rsidRPr="00B01661">
        <w:t xml:space="preserve">. </w:t>
      </w:r>
      <w:r w:rsidRPr="00B01661">
        <w:t>Крупнейшие покупки и слияния года прошли минуя него</w:t>
      </w:r>
      <w:r w:rsidR="00B01661" w:rsidRPr="00B01661">
        <w:t xml:space="preserve">. </w:t>
      </w:r>
      <w:r w:rsidRPr="00B01661">
        <w:t>Единственное исключение</w:t>
      </w:r>
      <w:r w:rsidR="00B01661" w:rsidRPr="00B01661">
        <w:t xml:space="preserve"> - </w:t>
      </w:r>
      <w:r w:rsidRPr="00B01661">
        <w:t>скупка акций</w:t>
      </w:r>
      <w:r w:rsidR="00B01661">
        <w:t xml:space="preserve"> "</w:t>
      </w:r>
      <w:r w:rsidRPr="00B01661">
        <w:t>Аэрофлота</w:t>
      </w:r>
      <w:r w:rsidR="00B01661">
        <w:t>" "</w:t>
      </w:r>
      <w:r w:rsidRPr="00B01661">
        <w:t>Сибнефтью</w:t>
      </w:r>
      <w:r w:rsidR="00B01661">
        <w:t xml:space="preserve">" </w:t>
      </w:r>
      <w:r w:rsidRPr="00B01661">
        <w:t>и</w:t>
      </w:r>
      <w:r w:rsidR="00B01661">
        <w:t xml:space="preserve"> "</w:t>
      </w:r>
      <w:r w:rsidRPr="00B01661">
        <w:t>Русалом</w:t>
      </w:r>
      <w:r w:rsidR="00B01661">
        <w:t xml:space="preserve">". </w:t>
      </w:r>
      <w:r w:rsidRPr="00B01661">
        <w:t>Тем не менее по темпам роста рынка мы разделили мировую пальму первенства с Китаем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Совершенно естественно, что слабый экономический потенциал не в состоянии конкурировать с сильными экономиками в инвестиционной привлекательности, поскольку имеет меньше шансов выстоять в условиях экономического соперничества</w:t>
      </w:r>
      <w:r w:rsidR="00B01661" w:rsidRPr="00B01661">
        <w:t xml:space="preserve">. </w:t>
      </w:r>
      <w:r w:rsidRPr="00B01661">
        <w:t>Кроме того, слишком узка в России</w:t>
      </w:r>
      <w:r w:rsidR="00B01661">
        <w:t xml:space="preserve"> "</w:t>
      </w:r>
      <w:r w:rsidRPr="00B01661">
        <w:t>пропускная способность переваривания</w:t>
      </w:r>
      <w:r w:rsidR="00B01661">
        <w:t xml:space="preserve">" </w:t>
      </w:r>
      <w:r w:rsidRPr="00B01661">
        <w:t>инвестиций в сравнении с денежными массами, которые вращаются на международных финансовых рынках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На современном рынке ценных бумаг России недостаточное количество финансовых инструментов</w:t>
      </w:r>
      <w:r w:rsidR="00B01661" w:rsidRPr="00B01661">
        <w:t xml:space="preserve">. </w:t>
      </w:r>
      <w:r w:rsidRPr="00B01661">
        <w:t>Профессиональные участники рынка имеют весьма узкий спектр доступных фондовых активов</w:t>
      </w:r>
      <w:r w:rsidR="00B01661" w:rsidRPr="00B01661">
        <w:t xml:space="preserve">. </w:t>
      </w:r>
      <w:r w:rsidRPr="00B01661">
        <w:t>Это, с одной стороны порождает недостаток капитализации, а с другой</w:t>
      </w:r>
      <w:r w:rsidR="00B01661" w:rsidRPr="00B01661">
        <w:t xml:space="preserve"> - </w:t>
      </w:r>
      <w:r w:rsidRPr="00B01661">
        <w:t>сужает участникам рынка пространство для маневра, заставляя из излишне резко реагировать на любую информацию, связанную с эмитентами ведущих ценных бумаг</w:t>
      </w:r>
      <w:r w:rsidR="00B01661" w:rsidRPr="00B01661">
        <w:t xml:space="preserve">. </w:t>
      </w:r>
      <w:r w:rsidRPr="00B01661">
        <w:t>Эта особенность вызвана следующими обстоятельствами</w:t>
      </w:r>
      <w:r w:rsidR="00B01661" w:rsidRPr="00B01661">
        <w:t xml:space="preserve">. </w:t>
      </w:r>
      <w:r w:rsidRPr="00B01661">
        <w:t>С одной стороны,</w:t>
      </w:r>
      <w:r w:rsidR="00B01661" w:rsidRPr="00B01661">
        <w:t xml:space="preserve"> </w:t>
      </w:r>
      <w:r w:rsidRPr="00B01661">
        <w:t>сами эмитенты</w:t>
      </w:r>
      <w:r w:rsidR="00B01661" w:rsidRPr="00B01661">
        <w:t xml:space="preserve"> - </w:t>
      </w:r>
      <w:r w:rsidRPr="00B01661">
        <w:t>акционерные общества</w:t>
      </w:r>
      <w:r w:rsidR="00B01661" w:rsidRPr="00B01661">
        <w:t xml:space="preserve"> - </w:t>
      </w:r>
      <w:r w:rsidRPr="00B01661">
        <w:t>не слишком стараются вывести свои акции на рынок</w:t>
      </w:r>
      <w:r w:rsidR="00B01661" w:rsidRPr="00B01661">
        <w:t xml:space="preserve">. </w:t>
      </w:r>
      <w:r w:rsidRPr="00B01661">
        <w:t>С другой</w:t>
      </w:r>
      <w:r w:rsidR="00B01661" w:rsidRPr="00B01661">
        <w:t xml:space="preserve"> - </w:t>
      </w:r>
      <w:r w:rsidRPr="00B01661">
        <w:t>вся существующая инфраструктура и система регулирования ориентированы на крупных эмитентов, масштабы которых позволяют работать с ними иностранным инвесторам</w:t>
      </w:r>
      <w:r w:rsidR="00B01661" w:rsidRPr="00B01661">
        <w:t xml:space="preserve">. </w:t>
      </w:r>
      <w:r w:rsidRPr="00B01661">
        <w:t>В результате получается порочный круг, в котором с рынка уходят все компании-эмитенты кроме</w:t>
      </w:r>
      <w:r w:rsidR="00B01661">
        <w:t xml:space="preserve"> "</w:t>
      </w:r>
      <w:r w:rsidRPr="00B01661">
        <w:t>голубых фишек</w:t>
      </w:r>
      <w:r w:rsidR="00B01661">
        <w:t>".</w:t>
      </w:r>
    </w:p>
    <w:p w:rsidR="00B01661" w:rsidRDefault="005147C9" w:rsidP="00B01661">
      <w:pPr>
        <w:ind w:firstLine="709"/>
      </w:pPr>
      <w:r w:rsidRPr="00B01661">
        <w:t>Что касается инфраструктуры рынка ценных бумаг России, следует заметить, что она в нашей стране до 90-х годов вообще отсутствовала, сейчас происходит активное строительство инфраструктуры, которое не может не обойтись без естественных издержек</w:t>
      </w:r>
      <w:r w:rsidR="00B01661" w:rsidRPr="00B01661">
        <w:t xml:space="preserve">. </w:t>
      </w:r>
      <w:r w:rsidRPr="00B01661">
        <w:t>Поэтому вся совокупность причин, приводящих к наличию инвестиционных рисков, сводится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недостаточной нормативной базе, регулирующей функционирование инфраструктуры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низкому уровню материально-технического оснащения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недостатку профессионализма кадрового состава, обслуживающего инфраструктуру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в отдельных случаях несоответствия со сложившимися международными стандартами обращения ценных бумаг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Ко всему прочему проступают отрицательные черты, на которы</w:t>
      </w:r>
      <w:r w:rsidR="009C61C7" w:rsidRPr="00B01661">
        <w:t>е</w:t>
      </w:r>
      <w:r w:rsidRPr="00B01661">
        <w:t xml:space="preserve"> ее время инвесторы стали концентрировать самое пристальное внимание</w:t>
      </w:r>
      <w:r w:rsidR="00B01661" w:rsidRPr="00B01661">
        <w:t>:</w:t>
      </w:r>
    </w:p>
    <w:p w:rsidR="00B01661" w:rsidRDefault="00721D99" w:rsidP="00B01661">
      <w:pPr>
        <w:ind w:firstLine="709"/>
      </w:pPr>
      <w:r w:rsidRPr="00B01661">
        <w:t>1</w:t>
      </w:r>
      <w:r w:rsidR="00B01661" w:rsidRPr="00B01661">
        <w:t xml:space="preserve">) </w:t>
      </w:r>
      <w:r w:rsidR="005147C9" w:rsidRPr="00B01661">
        <w:t>нецелевое использование бюджетных средств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Созданная система казначейства, призванная доводить бюджетные деньги по целевому назначению, контролирует немногим более половины бюджетны</w:t>
      </w:r>
      <w:r w:rsidR="00721D99" w:rsidRPr="00B01661">
        <w:t>х средств</w:t>
      </w:r>
      <w:r w:rsidR="00B01661" w:rsidRPr="00B01661">
        <w:t xml:space="preserve">. </w:t>
      </w:r>
      <w:r w:rsidR="00721D99" w:rsidRPr="00B01661">
        <w:t xml:space="preserve">Остальные бюджетные </w:t>
      </w:r>
      <w:r w:rsidRPr="00B01661">
        <w:t>деньги</w:t>
      </w:r>
      <w:r w:rsidR="00B01661" w:rsidRPr="00B01661">
        <w:t xml:space="preserve"> </w:t>
      </w:r>
      <w:r w:rsidRPr="00B01661">
        <w:t>проходят</w:t>
      </w:r>
      <w:r w:rsidR="00B01661" w:rsidRPr="00B01661">
        <w:t xml:space="preserve"> </w:t>
      </w:r>
      <w:r w:rsidRPr="00B01661">
        <w:t>через уполномоченные коммерческие банки, у которых весьма велик соблазн пустить их не по целевому назначению, а использовать в собственных интересах</w:t>
      </w:r>
      <w:r w:rsidR="00B01661" w:rsidRPr="00B01661">
        <w:t xml:space="preserve">. </w:t>
      </w:r>
      <w:r w:rsidRPr="00B01661">
        <w:t>Поэтому постоянно</w:t>
      </w:r>
      <w:r w:rsidR="00B01661" w:rsidRPr="00B01661">
        <w:t xml:space="preserve"> </w:t>
      </w:r>
      <w:r w:rsidRPr="00B01661">
        <w:t>мы</w:t>
      </w:r>
      <w:r w:rsidR="00B01661" w:rsidRPr="00B01661">
        <w:t xml:space="preserve"> </w:t>
      </w:r>
      <w:r w:rsidRPr="00B01661">
        <w:t>слышим</w:t>
      </w:r>
      <w:r w:rsidR="00B01661" w:rsidRPr="00B01661">
        <w:t xml:space="preserve"> </w:t>
      </w:r>
      <w:r w:rsidRPr="00B01661">
        <w:t>о</w:t>
      </w:r>
      <w:r w:rsidR="00B01661" w:rsidRPr="00B01661">
        <w:t xml:space="preserve"> </w:t>
      </w:r>
      <w:r w:rsidRPr="00B01661">
        <w:t>несвоевременном поступлении средств под сезонный</w:t>
      </w:r>
      <w:r w:rsidR="00B01661">
        <w:t xml:space="preserve"> "</w:t>
      </w:r>
      <w:r w:rsidRPr="00B01661">
        <w:t>осенний завоз</w:t>
      </w:r>
      <w:r w:rsidR="00B01661">
        <w:t xml:space="preserve">" </w:t>
      </w:r>
      <w:r w:rsidRPr="00B01661">
        <w:t>в регионы Крайнего Севера и Дальнего Востока, задержки с выплатами бюджетникам, пенсионерам и прочее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Следует заметить, что в США кассовое исполнение бюджета возложено исключительно на 12 федеральных территориальных резервных банков с их 25 филиалами</w:t>
      </w:r>
      <w:r w:rsidR="00B01661" w:rsidRPr="00B01661">
        <w:t xml:space="preserve">. </w:t>
      </w:r>
      <w:r w:rsidRPr="00B01661">
        <w:t>Даже с учетом того, что почти половина коммерческих</w:t>
      </w:r>
      <w:r w:rsidR="00B01661" w:rsidRPr="00B01661">
        <w:t xml:space="preserve"> </w:t>
      </w:r>
      <w:r w:rsidRPr="00B01661">
        <w:t>банков</w:t>
      </w:r>
      <w:r w:rsidR="00B01661" w:rsidRPr="00B01661">
        <w:t xml:space="preserve"> </w:t>
      </w:r>
      <w:r w:rsidRPr="00B01661">
        <w:t>США является членами Федеральной резервной системы, они не имеют права держать на своих счетах бюджетные средства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Кроме того, серьезные сбои в налоговом и бюджетном процессах происходят в банковском обслуживании налоговых платежей</w:t>
      </w:r>
      <w:r w:rsidR="00B01661" w:rsidRPr="00B01661">
        <w:t xml:space="preserve">. </w:t>
      </w:r>
      <w:r w:rsidRPr="00B01661">
        <w:t>Эта сфера стала одним из основных каналов сокрытия доходов и уклонения от уплаты налогов</w:t>
      </w:r>
      <w:r w:rsidR="00B01661" w:rsidRPr="00B01661">
        <w:t xml:space="preserve">. </w:t>
      </w:r>
      <w:r w:rsidRPr="00B01661">
        <w:t>Между тем Центральный банк, по оценке Счетной палаты РФ, не в состоянии эффективно контролировать систему коммерческих банков, участвующих в обслуживании налоговых платежей</w:t>
      </w:r>
      <w:r w:rsidR="00B01661" w:rsidRPr="00B01661">
        <w:t xml:space="preserve">. </w:t>
      </w:r>
      <w:r w:rsidRPr="00B01661">
        <w:t>Есть основания утверждать, что банки также используют средства, полученные в виде таможенных платежей, в частности, для перечисления за рубеж и выдачи льготных кредитов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 учетом отмеченных обстоятельств можно констатировать, что любая дополнительная денежная масса, жизненно важная для экономики, нормализации</w:t>
      </w:r>
      <w:r w:rsidR="00B01661" w:rsidRPr="00B01661">
        <w:t xml:space="preserve"> </w:t>
      </w:r>
      <w:r w:rsidRPr="00B01661">
        <w:t>платежеспособного</w:t>
      </w:r>
      <w:r w:rsidR="00B01661" w:rsidRPr="00B01661">
        <w:t xml:space="preserve"> </w:t>
      </w:r>
      <w:r w:rsidRPr="00B01661">
        <w:t>спроса,</w:t>
      </w:r>
      <w:r w:rsidR="00B01661" w:rsidRPr="00B01661">
        <w:t xml:space="preserve"> </w:t>
      </w:r>
      <w:r w:rsidRPr="00B01661">
        <w:t>создания</w:t>
      </w:r>
      <w:r w:rsidR="00B01661" w:rsidRPr="00B01661">
        <w:t xml:space="preserve"> </w:t>
      </w:r>
      <w:r w:rsidRPr="00B01661">
        <w:t>импульса</w:t>
      </w:r>
      <w:r w:rsidR="00B01661" w:rsidRPr="00B01661">
        <w:t xml:space="preserve"> </w:t>
      </w:r>
      <w:r w:rsidRPr="00B01661">
        <w:t>для инвестиционной</w:t>
      </w:r>
      <w:r w:rsidR="00B01661" w:rsidRPr="00B01661">
        <w:t xml:space="preserve"> </w:t>
      </w:r>
      <w:r w:rsidRPr="00B01661">
        <w:t>активности, представляет серьезную</w:t>
      </w:r>
      <w:r w:rsidR="00B01661" w:rsidRPr="00B01661">
        <w:t xml:space="preserve"> </w:t>
      </w:r>
      <w:r w:rsidRPr="00B01661">
        <w:t>проблему</w:t>
      </w:r>
      <w:r w:rsidR="00B01661" w:rsidRPr="00B01661">
        <w:t xml:space="preserve"> </w:t>
      </w:r>
      <w:r w:rsidRPr="00B01661">
        <w:t>для финансовой</w:t>
      </w:r>
      <w:r w:rsidR="00B01661" w:rsidRPr="00B01661">
        <w:t xml:space="preserve"> </w:t>
      </w:r>
      <w:r w:rsidRPr="00B01661">
        <w:t>системы</w:t>
      </w:r>
      <w:r w:rsidR="00B01661" w:rsidRPr="00B01661">
        <w:t xml:space="preserve">. </w:t>
      </w:r>
      <w:r w:rsidRPr="00B01661">
        <w:t>Эти</w:t>
      </w:r>
      <w:r w:rsidR="00B01661" w:rsidRPr="00B01661">
        <w:t xml:space="preserve"> </w:t>
      </w:r>
      <w:r w:rsidRPr="00B01661">
        <w:t>деньги могут</w:t>
      </w:r>
      <w:r w:rsidR="00B01661" w:rsidRPr="00B01661">
        <w:t xml:space="preserve"> </w:t>
      </w:r>
      <w:r w:rsidRPr="00B01661">
        <w:t>уйти</w:t>
      </w:r>
      <w:r w:rsidR="00B01661">
        <w:t xml:space="preserve"> "</w:t>
      </w:r>
      <w:r w:rsidRPr="00B01661">
        <w:t>в песок</w:t>
      </w:r>
      <w:r w:rsidR="00B01661">
        <w:t xml:space="preserve">", </w:t>
      </w:r>
      <w:r w:rsidRPr="00B01661">
        <w:t xml:space="preserve">на спекулятивные сделки на фондовом рынке, дестабилизировать валютный рынок и </w:t>
      </w:r>
      <w:r w:rsidR="00B01661">
        <w:t>т.д.</w:t>
      </w:r>
    </w:p>
    <w:p w:rsidR="00B01661" w:rsidRDefault="005147C9" w:rsidP="00B01661">
      <w:pPr>
        <w:ind w:firstLine="709"/>
      </w:pPr>
      <w:r w:rsidRPr="00B01661">
        <w:t>Инвесторы отмечая нецелевое использование бюджетных средств в России не могут быть спокойны</w:t>
      </w:r>
      <w:r w:rsidR="00B01661" w:rsidRPr="00B01661">
        <w:t xml:space="preserve">: </w:t>
      </w:r>
      <w:r w:rsidRPr="00B01661">
        <w:t>во-первых, за целевое движение и использование их собственных капиталов</w:t>
      </w:r>
      <w:r w:rsidR="00B01661" w:rsidRPr="00B01661">
        <w:t xml:space="preserve">; </w:t>
      </w:r>
      <w:r w:rsidRPr="00B01661">
        <w:t>во-вторых, за способность государства в срок и в полной мере расплатиться по своим долговым обязательствам</w:t>
      </w:r>
      <w:r w:rsidR="00B01661" w:rsidRPr="00B01661">
        <w:t xml:space="preserve">. </w:t>
      </w:r>
      <w:r w:rsidRPr="00B01661">
        <w:t>Настороженное отношение по данному вопросу является неблагоприятным фоном рынка ценных бумаг</w:t>
      </w:r>
      <w:r w:rsidR="00B01661" w:rsidRPr="00B01661">
        <w:t>.</w:t>
      </w:r>
    </w:p>
    <w:p w:rsidR="00B01661" w:rsidRDefault="00721D99" w:rsidP="00B01661">
      <w:pPr>
        <w:ind w:firstLine="709"/>
      </w:pPr>
      <w:r w:rsidRPr="00B01661">
        <w:t>2</w:t>
      </w:r>
      <w:r w:rsidR="00B01661" w:rsidRPr="00B01661">
        <w:t xml:space="preserve">) </w:t>
      </w:r>
      <w:r w:rsidR="005147C9" w:rsidRPr="00B01661">
        <w:t>отсутствие существенных позитивных сдвигов в реальном секторе экономики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Весь</w:t>
      </w:r>
      <w:r w:rsidR="00B01661" w:rsidRPr="00B01661">
        <w:t xml:space="preserve"> </w:t>
      </w:r>
      <w:r w:rsidRPr="00B01661">
        <w:t>период 90-х</w:t>
      </w:r>
      <w:r w:rsidR="00B01661" w:rsidRPr="00B01661">
        <w:t xml:space="preserve"> </w:t>
      </w:r>
      <w:r w:rsidRPr="00B01661">
        <w:t>годов отмечен</w:t>
      </w:r>
      <w:r w:rsidR="00B01661" w:rsidRPr="00B01661">
        <w:t xml:space="preserve"> </w:t>
      </w:r>
      <w:r w:rsidRPr="00B01661">
        <w:t>для</w:t>
      </w:r>
      <w:r w:rsidR="00B01661" w:rsidRPr="00B01661">
        <w:t xml:space="preserve"> </w:t>
      </w:r>
      <w:r w:rsidRPr="00B01661">
        <w:t>российской</w:t>
      </w:r>
      <w:r w:rsidR="00B01661" w:rsidRPr="00B01661">
        <w:t xml:space="preserve"> </w:t>
      </w:r>
      <w:r w:rsidRPr="00B01661">
        <w:t>экономики чертами развития кризисных явлений, которые проявляются в затухающей или обостряющейся форме</w:t>
      </w:r>
      <w:r w:rsidR="00B01661" w:rsidRPr="00B01661">
        <w:t xml:space="preserve">. </w:t>
      </w:r>
      <w:r w:rsidRPr="00B01661">
        <w:t>Позитивные проявления носят, как правило, временный характер</w:t>
      </w:r>
      <w:r w:rsidR="00B01661" w:rsidRPr="00B01661">
        <w:t xml:space="preserve">. </w:t>
      </w:r>
      <w:r w:rsidRPr="00B01661">
        <w:t xml:space="preserve">Ниже в диаграмме на </w:t>
      </w:r>
      <w:r w:rsidR="00B01661">
        <w:t>рис.1</w:t>
      </w:r>
      <w:r w:rsidRPr="00B01661">
        <w:t>1 отчетливо видно уровень</w:t>
      </w:r>
      <w:r w:rsidR="00B01661" w:rsidRPr="00B01661">
        <w:t xml:space="preserve"> </w:t>
      </w:r>
      <w:r w:rsidRPr="00B01661">
        <w:t>ежегодного</w:t>
      </w:r>
      <w:r w:rsidR="00B01661" w:rsidRPr="00B01661">
        <w:t xml:space="preserve"> </w:t>
      </w:r>
      <w:r w:rsidRPr="00B01661">
        <w:t>падения</w:t>
      </w:r>
      <w:r w:rsidR="00B01661" w:rsidRPr="00B01661">
        <w:t xml:space="preserve"> </w:t>
      </w:r>
      <w:r w:rsidRPr="00B01661">
        <w:t>производства к</w:t>
      </w:r>
      <w:r w:rsidR="00B01661" w:rsidRPr="00B01661">
        <w:t xml:space="preserve"> </w:t>
      </w:r>
      <w:r w:rsidRPr="00B01661">
        <w:t>августу 1998 года</w:t>
      </w:r>
      <w:r w:rsidR="00B01661" w:rsidRPr="00B01661">
        <w:t xml:space="preserve">. </w:t>
      </w:r>
      <w:r w:rsidRPr="00B01661">
        <w:t>Дальнейший</w:t>
      </w:r>
      <w:r w:rsidR="00B01661" w:rsidRPr="00B01661">
        <w:t xml:space="preserve"> </w:t>
      </w:r>
      <w:r w:rsidRPr="00B01661">
        <w:t>непродолжительный</w:t>
      </w:r>
      <w:r w:rsidR="00B01661" w:rsidRPr="00B01661">
        <w:t xml:space="preserve"> </w:t>
      </w:r>
      <w:r w:rsidRPr="00B01661">
        <w:t>подъем</w:t>
      </w:r>
      <w:r w:rsidR="00B01661" w:rsidRPr="00B01661">
        <w:t xml:space="preserve"> </w:t>
      </w:r>
      <w:r w:rsidRPr="00B01661">
        <w:t>был</w:t>
      </w:r>
      <w:r w:rsidR="00B01661" w:rsidRPr="00B01661">
        <w:t xml:space="preserve"> </w:t>
      </w:r>
      <w:r w:rsidRPr="00B01661">
        <w:t>вызван</w:t>
      </w:r>
      <w:r w:rsidR="00B01661" w:rsidRPr="00B01661">
        <w:t xml:space="preserve"> </w:t>
      </w:r>
      <w:r w:rsidRPr="00B01661">
        <w:t>ростом конкурентоспособности отечественной</w:t>
      </w:r>
      <w:r w:rsidR="00B01661" w:rsidRPr="00B01661">
        <w:t xml:space="preserve"> </w:t>
      </w:r>
      <w:r w:rsidRPr="00B01661">
        <w:t>продукции вследствие удорожания и</w:t>
      </w:r>
      <w:r w:rsidR="009C61C7" w:rsidRPr="00B01661">
        <w:t>м</w:t>
      </w:r>
      <w:r w:rsidRPr="00B01661">
        <w:t>портных замещающих после резкой девальвации рубля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Но конец 1999 года уже демонстрировал затухание подъема и переход к</w:t>
      </w:r>
      <w:r w:rsidR="00B01661" w:rsidRPr="00B01661">
        <w:t xml:space="preserve"> </w:t>
      </w:r>
      <w:r w:rsidRPr="00B01661">
        <w:t>стабилизации</w:t>
      </w:r>
      <w:r w:rsidR="00B01661" w:rsidRPr="00B01661">
        <w:t xml:space="preserve">. </w:t>
      </w:r>
      <w:r w:rsidRPr="00B01661">
        <w:t>Российская</w:t>
      </w:r>
      <w:r w:rsidR="00B01661" w:rsidRPr="00B01661">
        <w:t xml:space="preserve"> </w:t>
      </w:r>
      <w:r w:rsidRPr="00B01661">
        <w:t>экономика вновь упустила возможность</w:t>
      </w:r>
      <w:r w:rsidR="00B01661" w:rsidRPr="00B01661">
        <w:t xml:space="preserve"> </w:t>
      </w:r>
      <w:r w:rsidRPr="00B01661">
        <w:t>произвести в удобных для нее условиях структурную перестройку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Инвесторов трудно заинтересовать вкладывать свои деньги при такой картине</w:t>
      </w:r>
      <w:r w:rsidR="00B01661" w:rsidRPr="00B01661">
        <w:t xml:space="preserve">. </w:t>
      </w:r>
      <w:r w:rsidRPr="00B01661">
        <w:t>Ко всему прочему, следует добавить сохраняющийся низкий уровень качества отечественной продукции, технологическую отсталость оборудования, изношенность основных средств</w:t>
      </w:r>
      <w:r w:rsidR="00B01661" w:rsidRPr="00B01661">
        <w:t>.</w:t>
      </w:r>
    </w:p>
    <w:p w:rsidR="00B01661" w:rsidRDefault="00721D99" w:rsidP="00B01661">
      <w:pPr>
        <w:ind w:firstLine="709"/>
      </w:pPr>
      <w:r w:rsidRPr="00B01661">
        <w:t>3</w:t>
      </w:r>
      <w:r w:rsidR="00B01661" w:rsidRPr="00B01661">
        <w:t xml:space="preserve">) </w:t>
      </w:r>
      <w:r w:rsidR="005147C9" w:rsidRPr="00B01661">
        <w:t>непрозрачность национальных финансовых институтов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Инвестор, который не получит подробной и точной информации о том, на какие цели его деньги будут потрачены, каковы финансовые успехи и промахи объекта его предполагаемых инвестиций, отдаст их туда, где от него не скрывают информацию, а, наоборот, предоставляют ее для того, чтобы он принимал адекватные ситуации решения</w:t>
      </w:r>
      <w:r w:rsidR="00B01661" w:rsidRPr="00B01661">
        <w:t xml:space="preserve">. </w:t>
      </w:r>
      <w:r w:rsidRPr="00B01661">
        <w:t>Поэтому</w:t>
      </w:r>
      <w:r w:rsidR="00B01661" w:rsidRPr="00B01661">
        <w:t xml:space="preserve">: </w:t>
      </w:r>
      <w:r w:rsidRPr="00B01661">
        <w:t>нет информации</w:t>
      </w:r>
      <w:r w:rsidR="00B01661" w:rsidRPr="00B01661">
        <w:t xml:space="preserve"> - </w:t>
      </w:r>
      <w:r w:rsidRPr="00B01661">
        <w:t>нет инвестиций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Менеджеры</w:t>
      </w:r>
      <w:r w:rsidR="00B01661">
        <w:t xml:space="preserve"> (</w:t>
      </w:r>
      <w:r w:rsidRPr="00B01661">
        <w:t>собственники</w:t>
      </w:r>
      <w:r w:rsidR="00B01661" w:rsidRPr="00B01661">
        <w:t xml:space="preserve">) </w:t>
      </w:r>
      <w:r w:rsidRPr="00B01661">
        <w:t>компаний в настоящее время еще не осознают преимущества открытия информации для привлечения инвестиций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Что касается информации о торговых операциях, то в 1993</w:t>
      </w:r>
      <w:r w:rsidR="00B01661" w:rsidRPr="00B01661">
        <w:t xml:space="preserve"> - </w:t>
      </w:r>
      <w:r w:rsidRPr="00B01661">
        <w:t>1996 г</w:t>
      </w:r>
      <w:r w:rsidR="00B01661" w:rsidRPr="00B01661">
        <w:t xml:space="preserve">. </w:t>
      </w:r>
      <w:r w:rsidRPr="00B01661">
        <w:t>г</w:t>
      </w:r>
      <w:r w:rsidR="00B01661" w:rsidRPr="00B01661">
        <w:t xml:space="preserve">. </w:t>
      </w:r>
      <w:r w:rsidRPr="00B01661">
        <w:t>большинство ценных бумаг продавалось и покупалось на внебиржевом рынке при отсутствии учета операций и технических средств для объявления котировок на продажу и покупку</w:t>
      </w:r>
      <w:r w:rsidR="00B01661" w:rsidRPr="00B01661">
        <w:t xml:space="preserve">. </w:t>
      </w:r>
      <w:r w:rsidRPr="00B01661">
        <w:t>Если и выставлялись котировки в какой-либо системе, они в лучшем случае были индикативными</w:t>
      </w:r>
      <w:r w:rsidR="00B01661">
        <w:t xml:space="preserve"> (</w:t>
      </w:r>
      <w:r w:rsidRPr="00B01661">
        <w:t>информационными</w:t>
      </w:r>
      <w:r w:rsidR="00B01661" w:rsidRPr="00B01661">
        <w:t xml:space="preserve">). </w:t>
      </w:r>
      <w:r w:rsidRPr="00B01661">
        <w:t>Создание Российской торговой системы</w:t>
      </w:r>
      <w:r w:rsidR="00B01661">
        <w:t xml:space="preserve"> (</w:t>
      </w:r>
      <w:r w:rsidRPr="00B01661">
        <w:t>РТС</w:t>
      </w:r>
      <w:r w:rsidR="00B01661" w:rsidRPr="00B01661">
        <w:t xml:space="preserve">) </w:t>
      </w:r>
      <w:r w:rsidRPr="00B01661">
        <w:t>в мае 1995 года</w:t>
      </w:r>
      <w:r w:rsidR="00B01661">
        <w:t xml:space="preserve"> (</w:t>
      </w:r>
      <w:r w:rsidRPr="00B01661">
        <w:t>и введение твердых котировок</w:t>
      </w:r>
      <w:r w:rsidR="00B01661" w:rsidRPr="00B01661">
        <w:t xml:space="preserve">) </w:t>
      </w:r>
      <w:r w:rsidRPr="00B01661">
        <w:t>привело к заметно возросшему в последнее время объему информации, однако этого недостаточно в масштабах рынка</w:t>
      </w:r>
      <w:r w:rsidR="00B01661" w:rsidRPr="00B01661">
        <w:t xml:space="preserve">. </w:t>
      </w:r>
      <w:r w:rsidRPr="00B01661">
        <w:t>Второй существенный сдвиг в этой области будет достигнут, когда реально заработает предусмотренный постановлением ФКЦБ Технический центр раскрытия информации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марте 1997 года решено также, что к 202 крупнейшим российским эмитентам будут предъявляться наиболее жесткие требования по прозрачности финансовой деятельности</w:t>
      </w:r>
      <w:r w:rsidR="00B01661" w:rsidRPr="00B01661">
        <w:t xml:space="preserve">. </w:t>
      </w:r>
      <w:r w:rsidRPr="00B01661">
        <w:t>Но в России в настоящее время действует более 30 000 открытых акционерных обществ</w:t>
      </w:r>
      <w:r w:rsidR="00B01661" w:rsidRPr="00B01661">
        <w:t xml:space="preserve">. </w:t>
      </w:r>
      <w:r w:rsidRPr="00B01661">
        <w:t>Поэтому можно представить, каким</w:t>
      </w:r>
      <w:r w:rsidR="00B01661">
        <w:t xml:space="preserve"> "</w:t>
      </w:r>
      <w:r w:rsidRPr="00B01661">
        <w:t>темным лесом</w:t>
      </w:r>
      <w:r w:rsidR="00B01661">
        <w:t xml:space="preserve">" </w:t>
      </w:r>
      <w:r w:rsidRPr="00B01661">
        <w:t>предстает перед инвестором российская экономика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Кроме того, необходимы и технические условия для распространения информации</w:t>
      </w:r>
      <w:r w:rsidR="00B01661" w:rsidRPr="00B01661">
        <w:t xml:space="preserve">. </w:t>
      </w:r>
      <w:r w:rsidRPr="00B01661">
        <w:t>И в данном случае российский рынок ценных бумаг вновь сталкивается с традиционной проблемой недостатка финансовых ресурсов</w:t>
      </w:r>
      <w:r w:rsidR="00B01661" w:rsidRPr="00B01661">
        <w:t xml:space="preserve">. </w:t>
      </w:r>
      <w:r w:rsidRPr="00B01661">
        <w:t>Частично сняло напряженность этой проблемы введением с февраля 1996 года Internet-сервера ФКЦБ России, на котором раскрывается весьма ограниченная информация</w:t>
      </w:r>
      <w:r w:rsidR="00B01661" w:rsidRPr="00B01661">
        <w:t xml:space="preserve">: </w:t>
      </w:r>
      <w:r w:rsidRPr="00B01661">
        <w:t>нормативные документы, а также сведения о выданных лицензиях и другая информация о регистраторах, депозитариях, управляющих компаниях паевых инвестиционных фондов, специализированных депозитариях и др</w:t>
      </w:r>
      <w:r w:rsidR="00B01661" w:rsidRPr="00B01661">
        <w:t>.</w:t>
      </w:r>
    </w:p>
    <w:p w:rsidR="00B01661" w:rsidRDefault="00721D99" w:rsidP="00B01661">
      <w:pPr>
        <w:ind w:firstLine="709"/>
      </w:pPr>
      <w:r w:rsidRPr="00B01661">
        <w:t>4</w:t>
      </w:r>
      <w:r w:rsidR="00B01661" w:rsidRPr="00B01661">
        <w:t xml:space="preserve">) </w:t>
      </w:r>
      <w:r w:rsidR="005147C9" w:rsidRPr="00B01661">
        <w:t>несущественная экономическая значимость среднего и малого бизнеса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Для российского рынка ценных бумаг, как и для всей экономики, характерно засилье крупных экономически</w:t>
      </w:r>
      <w:r w:rsidR="00AE3C09">
        <w:t>х структур, которые оказывают до</w:t>
      </w:r>
      <w:r w:rsidRPr="00B01661">
        <w:t>влеющее влияние</w:t>
      </w:r>
      <w:r w:rsidR="00B01661" w:rsidRPr="00B01661">
        <w:t xml:space="preserve">. </w:t>
      </w:r>
      <w:r w:rsidRPr="00B01661">
        <w:t>Данный факт зримо предстает по объектам и субъектам организованного и внебиржевого рынка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первом случае мы наблюдаем, что основные торгуемые ценные бумаги сосредоточены на акциях ограниченного круга эмитентов</w:t>
      </w:r>
      <w:r w:rsidR="00B01661" w:rsidRPr="00B01661">
        <w:t xml:space="preserve">. </w:t>
      </w:r>
      <w:r w:rsidRPr="00B01661">
        <w:t>К примеру, в 1999 году в РТС главные обороты торгов совершались по таким эмитентам, как РАО</w:t>
      </w:r>
      <w:r w:rsidR="00B01661">
        <w:t xml:space="preserve"> "</w:t>
      </w:r>
      <w:r w:rsidRPr="00B01661">
        <w:t>ЕЭС</w:t>
      </w:r>
      <w:r w:rsidR="00B01661">
        <w:t xml:space="preserve">", </w:t>
      </w:r>
      <w:r w:rsidRPr="00B01661">
        <w:t>АО</w:t>
      </w:r>
      <w:r w:rsidR="00B01661">
        <w:t xml:space="preserve"> "</w:t>
      </w:r>
      <w:r w:rsidRPr="00B01661">
        <w:t>Мосэнерго</w:t>
      </w:r>
      <w:r w:rsidR="00B01661">
        <w:t xml:space="preserve">", </w:t>
      </w:r>
      <w:r w:rsidRPr="00B01661">
        <w:t>ОАО</w:t>
      </w:r>
      <w:r w:rsidR="00B01661">
        <w:t xml:space="preserve"> "</w:t>
      </w:r>
      <w:r w:rsidRPr="00B01661">
        <w:t>ЛУКойл</w:t>
      </w:r>
      <w:r w:rsidR="00B01661">
        <w:t xml:space="preserve">", </w:t>
      </w:r>
      <w:r w:rsidRPr="00B01661">
        <w:t>ОАО</w:t>
      </w:r>
      <w:r w:rsidR="00B01661">
        <w:t xml:space="preserve"> "</w:t>
      </w:r>
      <w:r w:rsidRPr="00B01661">
        <w:t>Ростелеком</w:t>
      </w:r>
      <w:r w:rsidR="00B01661">
        <w:t xml:space="preserve">", </w:t>
      </w:r>
      <w:r w:rsidRPr="00B01661">
        <w:t>АО</w:t>
      </w:r>
      <w:r w:rsidR="00B01661">
        <w:t xml:space="preserve"> "</w:t>
      </w:r>
      <w:r w:rsidRPr="00B01661">
        <w:t>Сургутнефтегаз</w:t>
      </w:r>
      <w:r w:rsidR="00B01661">
        <w:t xml:space="preserve">" </w:t>
      </w:r>
      <w:r w:rsidRPr="00B01661">
        <w:t>и АКБ Сбербанк</w:t>
      </w:r>
      <w:r w:rsidR="00B01661" w:rsidRPr="00B01661">
        <w:t xml:space="preserve">. </w:t>
      </w:r>
      <w:r w:rsidRPr="00B01661">
        <w:t>Абсолютно та же картина в Фондовой секции Московской межбанковской валютной бирже</w:t>
      </w:r>
      <w:r w:rsidR="00B01661" w:rsidRPr="00B01661">
        <w:t xml:space="preserve">: </w:t>
      </w:r>
      <w:r w:rsidRPr="00B01661">
        <w:t>почти 90% всех сделок приходится на вышеперечисленные активы</w:t>
      </w:r>
      <w:r w:rsidR="00B01661" w:rsidRPr="00B01661">
        <w:t xml:space="preserve">. </w:t>
      </w:r>
      <w:r w:rsidRPr="00B01661">
        <w:t xml:space="preserve">На Московской фондовой бирже к этим же ценным бумагам добавляются </w:t>
      </w:r>
      <w:r w:rsidR="000354C2" w:rsidRPr="00B01661">
        <w:t>акции ОАО</w:t>
      </w:r>
      <w:r w:rsidR="00B01661">
        <w:t xml:space="preserve"> "</w:t>
      </w:r>
      <w:r w:rsidR="000354C2" w:rsidRPr="00B01661">
        <w:t>Газпром</w:t>
      </w:r>
      <w:r w:rsidR="00B01661">
        <w:t>".</w:t>
      </w:r>
    </w:p>
    <w:p w:rsidR="00B01661" w:rsidRDefault="005147C9" w:rsidP="00B01661">
      <w:pPr>
        <w:ind w:firstLine="709"/>
      </w:pPr>
      <w:r w:rsidRPr="00B01661">
        <w:t>Похожая ситуация на рынке долговых облигаций</w:t>
      </w:r>
      <w:r w:rsidR="00B01661" w:rsidRPr="00B01661">
        <w:t xml:space="preserve">. </w:t>
      </w:r>
      <w:r w:rsidRPr="00B01661">
        <w:t>Появившиеся в 1999 году корпоративные облигации не вышли за пределы списка вышеназванных эмитентов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Подобная монополизация рынка ценных бумаг вызвана тем, что в стране чрезвычайно немногочисленны акционерные общества, которые могут заинтересовать инвесторов</w:t>
      </w:r>
      <w:r w:rsidR="00B01661" w:rsidRPr="00B01661">
        <w:t xml:space="preserve">. </w:t>
      </w:r>
      <w:r w:rsidRPr="00B01661">
        <w:t>В числе причин</w:t>
      </w:r>
      <w:r w:rsidR="00B01661" w:rsidRPr="00B01661">
        <w:t xml:space="preserve">: </w:t>
      </w:r>
      <w:r w:rsidRPr="00B01661">
        <w:t>отрицательные результаты финансовой деятельности и отсутствие государственной поддержки малого и среднего бизнеса</w:t>
      </w:r>
      <w:r w:rsidR="00B01661" w:rsidRPr="00B01661">
        <w:t xml:space="preserve">. </w:t>
      </w:r>
      <w:r w:rsidRPr="00B01661">
        <w:t>А также непонимание руководителей компаний в необходимости обеспечения открытости их деятельности, нежелание проходить процедуру листинга для участия в биржевых торгах, отсутствие рекламной работы и элементарное неумение работать с инвесторами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Рассматривая субъектов рынка ценных бумаг, сталкиваешься примерно с такой же немногочисленной группой операторов</w:t>
      </w:r>
      <w:r w:rsidR="00B01661" w:rsidRPr="00B01661">
        <w:t xml:space="preserve">. </w:t>
      </w:r>
      <w:r w:rsidRPr="00B01661">
        <w:t>Буквально на слуху названия инвестиционных компаний, сосредоточивших главные рычаги экономического влияния на фондовый рынок</w:t>
      </w:r>
      <w:r w:rsidR="00B01661" w:rsidRPr="00B01661">
        <w:t>:</w:t>
      </w:r>
      <w:r w:rsidR="00B01661">
        <w:t xml:space="preserve"> "</w:t>
      </w:r>
      <w:r w:rsidRPr="00B01661">
        <w:t>Тройка-Диалог</w:t>
      </w:r>
      <w:r w:rsidR="00B01661">
        <w:t>", "</w:t>
      </w:r>
      <w:r w:rsidRPr="00B01661">
        <w:t>МФК-Ренесанс</w:t>
      </w:r>
      <w:r w:rsidR="00AE3C09">
        <w:t>с</w:t>
      </w:r>
      <w:r w:rsidR="00B01661">
        <w:t>", "</w:t>
      </w:r>
      <w:r w:rsidRPr="00B01661">
        <w:t>АТОН</w:t>
      </w:r>
      <w:r w:rsidR="00B01661">
        <w:t>", "</w:t>
      </w:r>
      <w:r w:rsidRPr="00B01661">
        <w:t>Метрополь</w:t>
      </w:r>
      <w:r w:rsidR="00B01661">
        <w:t xml:space="preserve">" </w:t>
      </w:r>
      <w:r w:rsidRPr="00B01661">
        <w:t>и некоторые другие</w:t>
      </w:r>
      <w:r w:rsidR="00B01661" w:rsidRPr="00B01661">
        <w:t xml:space="preserve">. </w:t>
      </w:r>
      <w:r w:rsidRPr="00B01661">
        <w:t>Каждая из них обладает размером собственного капитала в несколько миллиардов рублей, а обрабатывает в течение года сотни миллиардов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Засилье на рынке ценных бумаг России небольшого числа гигантов делает крайне рискованной положение рядовых инвесторов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Ограниченное число ликвидных акций лишает инвесторов возможности диверсификации своих вложений</w:t>
      </w:r>
      <w:r w:rsidR="00B01661" w:rsidRPr="00B01661">
        <w:t xml:space="preserve">. </w:t>
      </w:r>
      <w:r w:rsidRPr="00B01661">
        <w:t>В дополнение ко всему движение цен по российским ценным бумагам сильно коррелирует друг с другом</w:t>
      </w:r>
      <w:r w:rsidR="00B01661">
        <w:t xml:space="preserve"> (т.е.</w:t>
      </w:r>
      <w:r w:rsidR="00B01661" w:rsidRPr="00B01661">
        <w:t xml:space="preserve"> </w:t>
      </w:r>
      <w:r w:rsidRPr="00B01661">
        <w:t>изменения имеют похожий характер</w:t>
      </w:r>
      <w:r w:rsidR="00B01661" w:rsidRPr="00B01661">
        <w:t>),</w:t>
      </w:r>
      <w:r w:rsidRPr="00B01661">
        <w:t xml:space="preserve"> а это приводит к ситуации, когда падение цен по одной бумаге влечет за собой обрушивание всего рынка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Рынок ценных бумаг в России постоянно подвергается спекулятивным атакам немногочисленных групп мощных инвестиционных компаний</w:t>
      </w:r>
      <w:r w:rsidR="00B01661" w:rsidRPr="00B01661">
        <w:t xml:space="preserve">. </w:t>
      </w:r>
      <w:r w:rsidRPr="00B01661">
        <w:t>Двум-трем таким профессиональным участникам рынка легко договориться о проведении единой политики в период торговых сессий и привести к убыткам инвесторов</w:t>
      </w:r>
      <w:r w:rsidR="00B01661" w:rsidRPr="00B01661">
        <w:t xml:space="preserve">. </w:t>
      </w:r>
      <w:r w:rsidRPr="00B01661">
        <w:t>Частым явлением стало разворачивание направлений движения рынка вопреки сложившимся трендам</w:t>
      </w:r>
      <w:r w:rsidR="00B01661" w:rsidRPr="00B01661">
        <w:t xml:space="preserve">. </w:t>
      </w:r>
      <w:r w:rsidRPr="00B01661">
        <w:t>Поговоркой, хорошо характеризующей современный рынок в России, стали слова</w:t>
      </w:r>
      <w:r w:rsidR="00B01661" w:rsidRPr="00B01661">
        <w:t>:</w:t>
      </w:r>
      <w:r w:rsidR="00B01661">
        <w:t xml:space="preserve"> "</w:t>
      </w:r>
      <w:r w:rsidRPr="00B01661">
        <w:t>Закономерность российского фондового рынка</w:t>
      </w:r>
      <w:r w:rsidR="00B01661" w:rsidRPr="00B01661">
        <w:t xml:space="preserve"> - </w:t>
      </w:r>
      <w:r w:rsidRPr="00B01661">
        <w:t>есть отсутствие закономерностей</w:t>
      </w:r>
      <w:r w:rsidR="00B01661">
        <w:t>".</w:t>
      </w:r>
    </w:p>
    <w:p w:rsidR="005147C9" w:rsidRPr="00B01661" w:rsidRDefault="005147C9" w:rsidP="00B01661">
      <w:pPr>
        <w:ind w:firstLine="709"/>
      </w:pPr>
      <w:r w:rsidRPr="00B01661">
        <w:t>В отличие от российского рынка, рынки ценных бумаг развитых стран Запада, США и Японии характеризует мощная составляющая средних и малых компаний</w:t>
      </w:r>
      <w:r w:rsidR="00B01661" w:rsidRPr="00B01661">
        <w:t xml:space="preserve">. </w:t>
      </w:r>
      <w:r w:rsidRPr="00B01661">
        <w:t>К примеру, в США на фондовых биржах обращаются ценные бумаги десятков тысяч акционерных обществ, а свои услуги рядовым инвесторам предлагают сотни инвестиционных компаний</w:t>
      </w:r>
      <w:r w:rsidR="00B01661" w:rsidRPr="00B01661">
        <w:t xml:space="preserve">. </w:t>
      </w:r>
      <w:r w:rsidRPr="00B01661">
        <w:t>Многочисленность участников является хорошей основой финансовой стабильности рынка</w:t>
      </w:r>
      <w:r w:rsidR="00B01661" w:rsidRPr="00B01661">
        <w:t xml:space="preserve">. </w:t>
      </w:r>
      <w:r w:rsidRPr="00B01661">
        <w:t>Конечно, известны случаи кризисов и на этих рынках</w:t>
      </w:r>
      <w:r w:rsidR="00B01661" w:rsidRPr="00B01661">
        <w:t xml:space="preserve">. </w:t>
      </w:r>
      <w:r w:rsidRPr="00B01661">
        <w:t>Но они являются следствием серьезных макроэкономических процессов и довольно редки в последнее время</w:t>
      </w:r>
      <w:r w:rsidR="00B01661">
        <w:t xml:space="preserve"> (</w:t>
      </w:r>
      <w:r w:rsidRPr="00B01661">
        <w:t>отмечается периодичность раз в 10 лет</w:t>
      </w:r>
      <w:r w:rsidR="00B01661" w:rsidRPr="00B01661">
        <w:t xml:space="preserve">). </w:t>
      </w:r>
      <w:r w:rsidRPr="00B01661">
        <w:t>Имеют место атаки международных финансовых фондов на рынки ценных бумаг отдельных стран, но опять же их действия идут не вопреки логике рынка, а используют удобное для них стечение обстоятельств</w:t>
      </w:r>
    </w:p>
    <w:p w:rsidR="00B01661" w:rsidRDefault="005147C9" w:rsidP="00B01661">
      <w:pPr>
        <w:ind w:firstLine="709"/>
      </w:pPr>
      <w:r w:rsidRPr="00B01661">
        <w:t>Таким образом, совокупность рыночного</w:t>
      </w:r>
      <w:r w:rsidR="00B01661">
        <w:t xml:space="preserve"> (</w:t>
      </w:r>
      <w:r w:rsidRPr="00B01661">
        <w:t>недиверсифицированного</w:t>
      </w:r>
      <w:r w:rsidR="00B01661" w:rsidRPr="00B01661">
        <w:t xml:space="preserve">) </w:t>
      </w:r>
      <w:r w:rsidRPr="00B01661">
        <w:t>риска для рынка ценных бумаг России чрезвычайна многочисленна</w:t>
      </w:r>
      <w:r w:rsidR="00B01661" w:rsidRPr="00B01661">
        <w:t xml:space="preserve">. </w:t>
      </w:r>
      <w:r w:rsidRPr="00B01661">
        <w:t>Естественно, данный фактор серьезно отпугивает инвесторов</w:t>
      </w:r>
      <w:r w:rsidR="00B01661" w:rsidRPr="00B01661">
        <w:t xml:space="preserve">. </w:t>
      </w:r>
      <w:r w:rsidRPr="00B01661">
        <w:t>Следует учитывать и то обстоятельство, что в России данные риски неоднократно реализовывались приводя к ощутимому ущербу и даже банкротству инвесторов</w:t>
      </w:r>
      <w:r w:rsidR="00B01661" w:rsidRPr="00B01661">
        <w:t xml:space="preserve">. </w:t>
      </w:r>
      <w:r w:rsidRPr="00B01661">
        <w:t>Достаточно напомнить случаи с государственными ценными бумагами, которые классически считаются самыми надежными фондовыми инструментами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дополнение к рыночным рискам на рынках ценных бумаг имеют место специфические риски</w:t>
      </w:r>
      <w:r w:rsidR="00B01661" w:rsidRPr="00B01661">
        <w:t xml:space="preserve">. </w:t>
      </w:r>
      <w:r w:rsidRPr="00B01661">
        <w:t xml:space="preserve">Они вызываются событиями, относящимися только к компании или эмитенту, такими, как управленческие ошибки, новые контракты, новые продукты, слияния и приобретения и </w:t>
      </w:r>
      <w:r w:rsidR="00B01661">
        <w:t>т.п.</w:t>
      </w:r>
    </w:p>
    <w:p w:rsidR="00B01661" w:rsidRDefault="005147C9" w:rsidP="00B01661">
      <w:pPr>
        <w:ind w:firstLine="709"/>
      </w:pPr>
      <w:r w:rsidRPr="00B01661">
        <w:t>Специфические риски приобретают явно выраженный характер в условиях развитой</w:t>
      </w:r>
      <w:r w:rsidR="00B01661" w:rsidRPr="00B01661">
        <w:t xml:space="preserve"> </w:t>
      </w:r>
      <w:r w:rsidRPr="00B01661">
        <w:t>конкуренции</w:t>
      </w:r>
      <w:r w:rsidR="00B01661" w:rsidRPr="00B01661">
        <w:t xml:space="preserve">. </w:t>
      </w:r>
      <w:r w:rsidRPr="00B01661">
        <w:t>В директивной экономике такого рода риски отсутствуют</w:t>
      </w:r>
      <w:r w:rsidR="00B01661" w:rsidRPr="00B01661">
        <w:t xml:space="preserve">. </w:t>
      </w:r>
      <w:r w:rsidRPr="00B01661">
        <w:t>Имеют место только риски всей экономической системы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условиях конкуренции чрезвычайно трудно выбирать оптимальные решения и предвидеть их последствия в сфере бизнеса</w:t>
      </w:r>
      <w:r w:rsidR="00B01661" w:rsidRPr="00B01661">
        <w:t xml:space="preserve">. </w:t>
      </w:r>
      <w:r w:rsidRPr="00B01661">
        <w:t>Для России это вдвойне актуально, так как отечественные менеджеры не имеют достаточного опыта и знаний для работы в рыночных условиях, а тем более в совершенно новой для себя сфере</w:t>
      </w:r>
      <w:r w:rsidR="00B01661" w:rsidRPr="00B01661">
        <w:t xml:space="preserve"> - </w:t>
      </w:r>
      <w:r w:rsidRPr="00B01661">
        <w:t>рынке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Всю совокупность специфических инвестиционных рисков в России можно сгруппировать по областям существования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во-первых, это риски в инфраструктуре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во-вторых, риски эмитентов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Специфические риски инфраструктуры рынка ценных бумаг связаны с деятельностью ее конкретных составных элементов</w:t>
      </w:r>
      <w:r w:rsidR="00B01661" w:rsidRPr="00B01661">
        <w:t xml:space="preserve">: </w:t>
      </w:r>
      <w:r w:rsidRPr="00B01661">
        <w:t>бирж, расчетных и клиринговых банков, депозитариев и реестродержателей</w:t>
      </w:r>
      <w:r w:rsidR="00B01661" w:rsidRPr="00B01661">
        <w:t xml:space="preserve">. </w:t>
      </w:r>
      <w:r w:rsidRPr="00B01661">
        <w:t>Российский рынок ценных бумаг в этой области демонстрирует весьма существенный риск для инвесторов</w:t>
      </w:r>
      <w:r w:rsidR="00B01661" w:rsidRPr="00B01661">
        <w:t xml:space="preserve">. </w:t>
      </w:r>
      <w:r w:rsidRPr="00B01661">
        <w:t>За последние пять лет только в г</w:t>
      </w:r>
      <w:r w:rsidR="00B01661" w:rsidRPr="00B01661">
        <w:t xml:space="preserve">. </w:t>
      </w:r>
      <w:r w:rsidRPr="00B01661">
        <w:t>Москве со скандалом завершили свою деятельность три биржи</w:t>
      </w:r>
      <w:r w:rsidR="00B01661" w:rsidRPr="00B01661">
        <w:t xml:space="preserve">: </w:t>
      </w:r>
      <w:r w:rsidRPr="00B01661">
        <w:t>Московская товарная биржа</w:t>
      </w:r>
      <w:r w:rsidR="00B01661" w:rsidRPr="00B01661">
        <w:t xml:space="preserve">. </w:t>
      </w:r>
      <w:r w:rsidRPr="00B01661">
        <w:t>Московская центральная фондовая биржа и Российская биржа</w:t>
      </w:r>
      <w:r w:rsidR="00B01661" w:rsidRPr="00B01661">
        <w:t xml:space="preserve">. </w:t>
      </w:r>
      <w:r w:rsidRPr="00B01661">
        <w:t>Во всех случаях причина одна</w:t>
      </w:r>
      <w:r w:rsidR="00B01661" w:rsidRPr="00B01661">
        <w:t xml:space="preserve"> - </w:t>
      </w:r>
      <w:r w:rsidRPr="00B01661">
        <w:t>руководство биржи в своих интересах использовало денежные средства участников сделок, хранящиеся в расчетной-клиринговой системе</w:t>
      </w:r>
      <w:r w:rsidR="00B01661" w:rsidRPr="00B01661">
        <w:t xml:space="preserve">. </w:t>
      </w:r>
      <w:r w:rsidRPr="00B01661">
        <w:t>В результате основные объемы сделок с ценными бумагами в настоящее время сосредоточились на двух площадках</w:t>
      </w:r>
      <w:r w:rsidR="00B01661" w:rsidRPr="00B01661">
        <w:t xml:space="preserve">: </w:t>
      </w:r>
      <w:r w:rsidRPr="00B01661">
        <w:t>Российская торговая система</w:t>
      </w:r>
      <w:r w:rsidR="00B01661">
        <w:t xml:space="preserve"> (</w:t>
      </w:r>
      <w:r w:rsidRPr="00B01661">
        <w:t>РТС</w:t>
      </w:r>
      <w:r w:rsidR="00B01661" w:rsidRPr="00B01661">
        <w:t xml:space="preserve">) </w:t>
      </w:r>
      <w:r w:rsidRPr="00B01661">
        <w:t>и Фондовая секция Московской межбанковской валютной бирже</w:t>
      </w:r>
      <w:r w:rsidR="00B01661" w:rsidRPr="00B01661">
        <w:t xml:space="preserve">. </w:t>
      </w:r>
      <w:r w:rsidRPr="00B01661">
        <w:t>Одновременно, более жесткий контроль за ними был установлен со стороны Федеральной комиссией по ценным бумагам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Периодически сотрясающие страну банковские кризисы наносят удары также по расчетно-клиринговой системе инфраструктуры рынка ценных бумаг</w:t>
      </w:r>
      <w:r w:rsidR="00B01661" w:rsidRPr="00B01661">
        <w:t xml:space="preserve">. </w:t>
      </w:r>
      <w:r w:rsidRPr="00B01661">
        <w:t>Наиболее известный случай</w:t>
      </w:r>
      <w:r w:rsidR="00B01661" w:rsidRPr="00B01661">
        <w:t xml:space="preserve"> - </w:t>
      </w:r>
      <w:r w:rsidRPr="00B01661">
        <w:t>это банкротство Всероссийского биржевого банка</w:t>
      </w:r>
      <w:r w:rsidR="00B01661">
        <w:t xml:space="preserve"> (</w:t>
      </w:r>
      <w:r w:rsidRPr="00B01661">
        <w:t>г</w:t>
      </w:r>
      <w:r w:rsidR="00B01661" w:rsidRPr="00B01661">
        <w:t xml:space="preserve">. </w:t>
      </w:r>
      <w:r w:rsidRPr="00B01661">
        <w:t>Москва</w:t>
      </w:r>
      <w:r w:rsidR="00B01661" w:rsidRPr="00B01661">
        <w:t>),</w:t>
      </w:r>
      <w:r w:rsidRPr="00B01661">
        <w:t xml:space="preserve"> который обслуживал работу Российской товарно-сырьевой биржи</w:t>
      </w:r>
      <w:r w:rsidR="00B01661" w:rsidRPr="00B01661">
        <w:t xml:space="preserve">. </w:t>
      </w:r>
      <w:r w:rsidRPr="00B01661">
        <w:t xml:space="preserve">Понесли потери региональные звенья инфраструктуры, к примеру, прекратил существование Самарский биржевой банк, Поволжский межбанковский финансовый дом и </w:t>
      </w:r>
      <w:r w:rsidR="00B01661">
        <w:t>т.д.</w:t>
      </w:r>
    </w:p>
    <w:p w:rsidR="00B01661" w:rsidRDefault="005147C9" w:rsidP="00B01661">
      <w:pPr>
        <w:ind w:firstLine="709"/>
      </w:pPr>
      <w:r w:rsidRPr="00B01661">
        <w:t>Во многих случаях причина неудач лежит в ошибках аппарата менеджеров, которая сводилась к проведению чрезвычайно рискованной политики</w:t>
      </w:r>
      <w:r w:rsidR="00B01661" w:rsidRPr="00B01661">
        <w:t xml:space="preserve">. </w:t>
      </w:r>
      <w:r w:rsidRPr="00B01661">
        <w:t>Специфические инвестиционные риски связанные с эмитентами возникают на основе практической деятельности конкретных предприятий и организаций</w:t>
      </w:r>
      <w:r w:rsidR="00B01661" w:rsidRPr="00B01661">
        <w:t xml:space="preserve">. </w:t>
      </w:r>
      <w:r w:rsidRPr="00B01661">
        <w:t>Эти риски носят внутрифирменный характер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России анализ инвестором внутрифирменных особенностей предприятия с целью оценки уровня риска вложения капитала чрезвычайно затруднен</w:t>
      </w:r>
      <w:r w:rsidR="00B01661" w:rsidRPr="00B01661">
        <w:t xml:space="preserve">. </w:t>
      </w:r>
      <w:r w:rsidRPr="00B01661">
        <w:t>Связано это, с одной стороны, с тем, что бухгалтерская отчетность компаний не является достаточно прозрачной</w:t>
      </w:r>
      <w:r w:rsidR="00B01661" w:rsidRPr="00B01661">
        <w:t xml:space="preserve">: </w:t>
      </w:r>
      <w:r w:rsidRPr="00B01661">
        <w:t>не соответствует международным стандартам, не предоставляется для широкого изучения потенциальным инвестором</w:t>
      </w:r>
      <w:r w:rsidR="00B01661">
        <w:t xml:space="preserve"> (</w:t>
      </w:r>
      <w:r w:rsidRPr="00B01661">
        <w:t>нередки случаи отказа в ее предоставлении собственным акционерам</w:t>
      </w:r>
      <w:r w:rsidR="00B01661" w:rsidRPr="00B01661">
        <w:t xml:space="preserve">). </w:t>
      </w:r>
      <w:r w:rsidRPr="00B01661">
        <w:t>С другой стороны, финансовые документы часто не отражают действительного положения дел в акционерном обществе</w:t>
      </w:r>
      <w:r w:rsidR="00B01661" w:rsidRPr="00B01661">
        <w:t xml:space="preserve">. </w:t>
      </w:r>
      <w:r w:rsidRPr="00B01661">
        <w:t>Бартерные схемы товарообмена, всевозможные зачеты между предприятиями создают в балансовых отчетах видимость благополучия, в то время как предприятие абсолютно лишено оборотных средств, не выплачивает месяцами заработную плату, годами начисляет, но не в состоянии уплатить дивиденды своим акционерам</w:t>
      </w:r>
      <w:r w:rsidR="00B01661" w:rsidRPr="00B01661">
        <w:t xml:space="preserve">. </w:t>
      </w:r>
      <w:r w:rsidRPr="00B01661">
        <w:t>Такого рода состояние компании получило среди экономистов название</w:t>
      </w:r>
      <w:r w:rsidR="00B01661">
        <w:t xml:space="preserve"> "</w:t>
      </w:r>
      <w:r w:rsidRPr="00B01661">
        <w:t>виртуальной экономики</w:t>
      </w:r>
      <w:r w:rsidR="00B01661">
        <w:t xml:space="preserve">". </w:t>
      </w:r>
      <w:r w:rsidRPr="00B01661">
        <w:t>И, к сожалению, эта характеристика распространяется на очень широкий круг фирм страны</w:t>
      </w:r>
      <w:r w:rsidR="00B01661" w:rsidRPr="00B01661">
        <w:t>.</w:t>
      </w:r>
    </w:p>
    <w:p w:rsidR="00B01661" w:rsidRDefault="00D41F66" w:rsidP="00B01661">
      <w:pPr>
        <w:ind w:firstLine="709"/>
      </w:pPr>
      <w:r w:rsidRPr="00B01661">
        <w:t>Первым с</w:t>
      </w:r>
      <w:r w:rsidR="005147C9" w:rsidRPr="00B01661">
        <w:t xml:space="preserve">уперисключением на этом фоне </w:t>
      </w:r>
      <w:r w:rsidRPr="00B01661">
        <w:t xml:space="preserve">бало </w:t>
      </w:r>
      <w:r w:rsidR="005147C9" w:rsidRPr="00B01661">
        <w:t>АО</w:t>
      </w:r>
      <w:r w:rsidR="00B01661">
        <w:t xml:space="preserve"> "</w:t>
      </w:r>
      <w:r w:rsidR="005147C9" w:rsidRPr="00B01661">
        <w:t>Вымпелком</w:t>
      </w:r>
      <w:r w:rsidR="00B01661">
        <w:t>" (</w:t>
      </w:r>
      <w:r w:rsidR="005147C9" w:rsidRPr="00B01661">
        <w:t>г</w:t>
      </w:r>
      <w:r w:rsidR="00B01661" w:rsidRPr="00B01661">
        <w:t xml:space="preserve">. </w:t>
      </w:r>
      <w:r w:rsidR="005147C9" w:rsidRPr="00B01661">
        <w:t>Москва</w:t>
      </w:r>
      <w:r w:rsidR="00B01661" w:rsidRPr="00B01661">
        <w:t>),</w:t>
      </w:r>
      <w:r w:rsidR="005147C9" w:rsidRPr="00B01661">
        <w:t xml:space="preserve"> менеджеры которого с самого начала строили компанию под самые строгие западные стандарты</w:t>
      </w:r>
      <w:r w:rsidR="00B01661" w:rsidRPr="00B01661">
        <w:t xml:space="preserve">. </w:t>
      </w:r>
      <w:r w:rsidR="005147C9" w:rsidRPr="00B01661">
        <w:t>При наличие положительных финансовых результатов в акционерном обществе отчетность соответствует международным стандартам, свободно предоставляется акционерам и потенциальным инвесторам, а прибыль через дивидендные выплаты ежегодно распределяется среди акционеров</w:t>
      </w:r>
      <w:r w:rsidR="00B01661" w:rsidRPr="00B01661">
        <w:t xml:space="preserve">. </w:t>
      </w:r>
      <w:r w:rsidR="005147C9" w:rsidRPr="00B01661">
        <w:t>Как результат, АО</w:t>
      </w:r>
      <w:r w:rsidR="00B01661">
        <w:t xml:space="preserve"> "</w:t>
      </w:r>
      <w:r w:rsidR="005147C9" w:rsidRPr="00B01661">
        <w:t>Вымпелком</w:t>
      </w:r>
      <w:r w:rsidR="00B01661">
        <w:t xml:space="preserve">" </w:t>
      </w:r>
      <w:r w:rsidRPr="00B01661">
        <w:t>получил</w:t>
      </w:r>
      <w:r w:rsidR="005147C9" w:rsidRPr="00B01661">
        <w:t xml:space="preserve"> высоколиквидные акции и имеет возможность через АДР</w:t>
      </w:r>
      <w:r w:rsidR="00B01661">
        <w:t xml:space="preserve"> (</w:t>
      </w:r>
      <w:r w:rsidR="005147C9" w:rsidRPr="00B01661">
        <w:t>Американские депозитарные расписки</w:t>
      </w:r>
      <w:r w:rsidR="00B01661" w:rsidRPr="00B01661">
        <w:t xml:space="preserve">) </w:t>
      </w:r>
      <w:r w:rsidR="005147C9" w:rsidRPr="00B01661">
        <w:t>привлекать денежные средства нерезидентов, а уровень капитализации акций во много раз превосходит стоимость акций АвтоВАЗа</w:t>
      </w:r>
      <w:r w:rsidR="00B01661">
        <w:t xml:space="preserve"> (</w:t>
      </w:r>
      <w:r w:rsidR="005147C9" w:rsidRPr="00B01661">
        <w:t>несмотря на огромные активы последнего</w:t>
      </w:r>
      <w:r w:rsidR="00B01661" w:rsidRPr="00B01661">
        <w:t xml:space="preserve">). </w:t>
      </w:r>
      <w:r w:rsidRPr="00B01661">
        <w:t>К слову сказать, в 2002 году и АвтоВАЗ всерьез настроился на выпуск АДР</w:t>
      </w:r>
      <w:r w:rsidR="00B01661" w:rsidRPr="00B01661">
        <w:t>.</w:t>
      </w:r>
    </w:p>
    <w:p w:rsidR="005147C9" w:rsidRPr="00B01661" w:rsidRDefault="005147C9" w:rsidP="00B01661">
      <w:pPr>
        <w:ind w:firstLine="709"/>
      </w:pPr>
      <w:r w:rsidRPr="00B01661">
        <w:t>В целом же по России выбор инвестором объекта вложения в корпоративные ценные бумаги чрезвычайно ограничен</w:t>
      </w:r>
      <w:r w:rsidR="00B01661" w:rsidRPr="00B01661">
        <w:t xml:space="preserve">. </w:t>
      </w:r>
      <w:r w:rsidRPr="00B01661">
        <w:t>Примерно 25% мощностей в российской промышленности сегодня сосредоточено на мелких и морально устаревших предприятиях, которые продолжают функционировать и содержать избыточный штат сотрудников</w:t>
      </w:r>
    </w:p>
    <w:p w:rsidR="00B01661" w:rsidRDefault="005147C9" w:rsidP="00B01661">
      <w:pPr>
        <w:ind w:firstLine="709"/>
      </w:pPr>
      <w:r w:rsidRPr="00B01661">
        <w:t>Производительность труда на старых</w:t>
      </w:r>
      <w:r w:rsidR="00B01661">
        <w:t xml:space="preserve"> "</w:t>
      </w:r>
      <w:r w:rsidRPr="00B01661">
        <w:t>советских</w:t>
      </w:r>
      <w:r w:rsidR="00B01661">
        <w:t xml:space="preserve">" </w:t>
      </w:r>
      <w:r w:rsidRPr="00B01661">
        <w:t>предприятиях упала вдвое и сейчас составляет в среднем 17% от уровня США, а порой ниже 10%</w:t>
      </w:r>
      <w:r w:rsidR="00B01661" w:rsidRPr="00B01661">
        <w:t xml:space="preserve">. </w:t>
      </w:r>
      <w:r w:rsidRPr="00B01661">
        <w:t>Но что интересно, неожиданно низкие показатели демонстрируют и новые предприятия</w:t>
      </w:r>
      <w:r w:rsidR="00B01661" w:rsidRPr="00B01661">
        <w:t xml:space="preserve">. </w:t>
      </w:r>
      <w:r w:rsidRPr="00B01661">
        <w:t>Их производительность не превышает в среднем 30% от уровня США</w:t>
      </w:r>
      <w:r w:rsidR="00B01661" w:rsidRPr="00B01661">
        <w:t xml:space="preserve">. </w:t>
      </w:r>
      <w:r w:rsidRPr="00B01661">
        <w:t>В целом самые высокие показатели эффективности демонстрируют компании, предлагающие проектные услуги в области программного обеспечения,</w:t>
      </w:r>
      <w:r w:rsidR="00B01661" w:rsidRPr="00B01661">
        <w:t xml:space="preserve"> - </w:t>
      </w:r>
      <w:r w:rsidRPr="00B01661">
        <w:t>в среднем 72% от уровня эффективности таких предприятий в США</w:t>
      </w:r>
      <w:r w:rsidR="00B01661" w:rsidRPr="00B01661">
        <w:t xml:space="preserve">. </w:t>
      </w:r>
      <w:r w:rsidRPr="00B01661">
        <w:t>А самые низкие</w:t>
      </w:r>
      <w:r w:rsidR="00B01661" w:rsidRPr="00B01661">
        <w:t xml:space="preserve"> - </w:t>
      </w:r>
      <w:r w:rsidRPr="00B01661">
        <w:t>предприятия цементной промышленности</w:t>
      </w:r>
      <w:r w:rsidR="00B01661">
        <w:t xml:space="preserve"> (</w:t>
      </w:r>
      <w:r w:rsidRPr="00B01661">
        <w:t>7%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>При всем этом, положение в состояни</w:t>
      </w:r>
      <w:r w:rsidR="000354C2" w:rsidRPr="00B01661">
        <w:t>и</w:t>
      </w:r>
      <w:r w:rsidRPr="00B01661">
        <w:t xml:space="preserve"> радикально измениться при</w:t>
      </w:r>
      <w:r w:rsidR="00B01661">
        <w:t xml:space="preserve"> "</w:t>
      </w:r>
      <w:r w:rsidRPr="00B01661">
        <w:t>точечных</w:t>
      </w:r>
      <w:r w:rsidR="00B01661">
        <w:t xml:space="preserve">" </w:t>
      </w:r>
      <w:r w:rsidRPr="00B01661">
        <w:t>инвестициях в жизнеспособные предприятия</w:t>
      </w:r>
      <w:r w:rsidR="00B01661" w:rsidRPr="00B01661">
        <w:t xml:space="preserve">. </w:t>
      </w:r>
      <w:r w:rsidRPr="00B01661">
        <w:t>Вот некоторые примеры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на цементных заводах, применяющих</w:t>
      </w:r>
      <w:r w:rsidR="00B01661">
        <w:t xml:space="preserve"> "</w:t>
      </w:r>
      <w:r w:rsidRPr="00B01661">
        <w:t>мокрую</w:t>
      </w:r>
      <w:r w:rsidR="00B01661">
        <w:t xml:space="preserve">" </w:t>
      </w:r>
      <w:r w:rsidRPr="00B01661">
        <w:t>технологию, можно удвоить эффективность использования, если провести их реконструкцию и перепрофилировать на выпуск цемента марки 500, соответствующего западным стандартам</w:t>
      </w:r>
      <w:r w:rsidR="00B01661">
        <w:t xml:space="preserve"> (</w:t>
      </w:r>
      <w:r w:rsidRPr="00B01661">
        <w:t xml:space="preserve">такой проект окупится за два года при условии 60-процентной загрузки мощностей, </w:t>
      </w:r>
      <w:r w:rsidR="00B01661">
        <w:t>т.е.</w:t>
      </w:r>
      <w:r w:rsidR="00B01661" w:rsidRPr="00B01661">
        <w:t xml:space="preserve"> </w:t>
      </w:r>
      <w:r w:rsidRPr="00B01661">
        <w:t>вдвое выше нынешней</w:t>
      </w:r>
      <w:r w:rsidR="00B01661" w:rsidRPr="00B01661">
        <w:t>);</w:t>
      </w:r>
    </w:p>
    <w:p w:rsidR="00B01661" w:rsidRDefault="005147C9" w:rsidP="00B01661">
      <w:pPr>
        <w:ind w:firstLine="709"/>
      </w:pPr>
      <w:r w:rsidRPr="00B01661">
        <w:t xml:space="preserve">применение долот более высокого качества смогло бы удвоить скорость бурения в нефтедобывающей промышленности и </w:t>
      </w:r>
      <w:r w:rsidR="00B01661">
        <w:t>т.д.</w:t>
      </w:r>
    </w:p>
    <w:p w:rsidR="00B01661" w:rsidRDefault="005147C9" w:rsidP="00B01661">
      <w:pPr>
        <w:ind w:firstLine="709"/>
      </w:pPr>
      <w:r w:rsidRPr="00B01661">
        <w:t>Почему же инвесторы не спешат вкладывать деньги в компании, которые обеспечили бы им получение высоких доходов</w:t>
      </w:r>
      <w:r w:rsidR="00B01661" w:rsidRPr="00B01661">
        <w:t>?</w:t>
      </w:r>
    </w:p>
    <w:p w:rsidR="00B01661" w:rsidRDefault="005147C9" w:rsidP="00B01661">
      <w:pPr>
        <w:ind w:firstLine="709"/>
      </w:pPr>
      <w:r w:rsidRPr="00B01661">
        <w:t>Ответ многообразен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Главное, в России очень трудно выделить перспективные компании и соответственно их ценные бумаги, так как отсутствуют условия для равной конкуренции между предприятиями</w:t>
      </w:r>
      <w:r w:rsidR="00B01661" w:rsidRPr="00B01661">
        <w:t xml:space="preserve">. </w:t>
      </w:r>
      <w:r w:rsidRPr="00B01661">
        <w:t>В результате более производительные акционерные общества оказываются менее прибыльными, чем неэффективные конкуренты</w:t>
      </w:r>
      <w:r w:rsidR="00B01661" w:rsidRPr="00B01661">
        <w:t xml:space="preserve">. </w:t>
      </w:r>
      <w:r w:rsidRPr="00B01661">
        <w:t>Неэффективные компании нередко пользуются льготами и скрытыми субсидиями, которых лишены эффективные компании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условиях совершенной рыночной экономики конкуренция обеспечивает рост более эффективных компаний за счет менее эффективных</w:t>
      </w:r>
      <w:r w:rsidR="00B01661" w:rsidRPr="00B01661">
        <w:t xml:space="preserve">. </w:t>
      </w:r>
      <w:r w:rsidRPr="00B01661">
        <w:t>В России эта закономерность не имеет безусловного характера</w:t>
      </w:r>
      <w:r w:rsidR="00B01661" w:rsidRPr="00B01661">
        <w:t xml:space="preserve">: </w:t>
      </w:r>
      <w:r w:rsidRPr="00B01661">
        <w:t>производительные компании часто не имеют стимулов и возможностей для инвестиций</w:t>
      </w:r>
      <w:r w:rsidR="00B01661" w:rsidRPr="00B01661">
        <w:t xml:space="preserve">. </w:t>
      </w:r>
      <w:r w:rsidRPr="00B01661">
        <w:t>И все потому, что неэффективные компании нередко пользуются льготами и скрытыми субсидиями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Это носит очень распространенный характер</w:t>
      </w:r>
      <w:r w:rsidR="00B01661" w:rsidRPr="00B01661">
        <w:t xml:space="preserve">. </w:t>
      </w:r>
      <w:r w:rsidRPr="00B01661">
        <w:t>Вот один из фактов</w:t>
      </w:r>
      <w:r w:rsidR="00B01661" w:rsidRPr="00B01661">
        <w:t xml:space="preserve">. </w:t>
      </w:r>
      <w:r w:rsidRPr="00B01661">
        <w:t>Три крупнейших металлургических комбината</w:t>
      </w:r>
      <w:r w:rsidR="00B01661" w:rsidRPr="00B01661">
        <w:t xml:space="preserve"> -</w:t>
      </w:r>
      <w:r w:rsidR="00B01661">
        <w:t xml:space="preserve"> "</w:t>
      </w:r>
      <w:r w:rsidRPr="00B01661">
        <w:t>Северсталь</w:t>
      </w:r>
      <w:r w:rsidR="00B01661">
        <w:t xml:space="preserve">", </w:t>
      </w:r>
      <w:r w:rsidRPr="00B01661">
        <w:t>Новолипецкий и Магнитогорский</w:t>
      </w:r>
      <w:r w:rsidR="00B01661" w:rsidRPr="00B01661">
        <w:t xml:space="preserve"> - </w:t>
      </w:r>
      <w:r w:rsidRPr="00B01661">
        <w:t>успешно работают на внешнем рынке, однако отвоевать часть внутреннего у более мелких и менее производительных заводов им не удается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Подобное возможно, поскольку патронирование интересов менее производительных предприятий со стороны отдельных государственных кругов формирует для них льготные условия налогообложения, неравное распределение госзаказов, неодинаковые цены на энергоресурсы, а также неравенство требований со стороны административных органов власти и неравенстве применения законов</w:t>
      </w:r>
      <w:r w:rsidR="00B01661">
        <w:t xml:space="preserve"> (</w:t>
      </w:r>
      <w:r w:rsidRPr="00B01661">
        <w:t>например, импортных пошлин</w:t>
      </w:r>
      <w:r w:rsidR="00B01661" w:rsidRPr="00B01661">
        <w:t>),</w:t>
      </w:r>
      <w:r w:rsidRPr="00B01661">
        <w:t xml:space="preserve"> наконец, неравных условиях экспорта</w:t>
      </w:r>
      <w:r w:rsidR="00B01661" w:rsidRPr="00B01661">
        <w:t>.</w:t>
      </w:r>
    </w:p>
    <w:p w:rsidR="005147C9" w:rsidRPr="00B01661" w:rsidRDefault="005147C9" w:rsidP="00B01661">
      <w:pPr>
        <w:ind w:firstLine="709"/>
      </w:pPr>
      <w:r w:rsidRPr="00B01661">
        <w:t>Следует отметить также наличие некоторого своеобразия специфического риска на рынке ценных бумаг России</w:t>
      </w:r>
    </w:p>
    <w:p w:rsidR="00B01661" w:rsidRDefault="005147C9" w:rsidP="00B01661">
      <w:pPr>
        <w:ind w:firstLine="709"/>
      </w:pPr>
      <w:r w:rsidRPr="00B01661">
        <w:t>Одно из них</w:t>
      </w:r>
      <w:r w:rsidR="00B01661" w:rsidRPr="00B01661">
        <w:t xml:space="preserve"> - </w:t>
      </w:r>
      <w:r w:rsidRPr="00B01661">
        <w:t>это наличие криминальных проявлений</w:t>
      </w:r>
      <w:r w:rsidR="00B01661" w:rsidRPr="00B01661">
        <w:t xml:space="preserve">. </w:t>
      </w:r>
      <w:r w:rsidRPr="00B01661">
        <w:t>Достаточно сказать, что по высказываниям отдельных государственных деятелей признается, что около 40% экономики в стране вращается в области</w:t>
      </w:r>
      <w:r w:rsidR="00B01661">
        <w:t xml:space="preserve"> "</w:t>
      </w:r>
      <w:r w:rsidRPr="00B01661">
        <w:t>теневого</w:t>
      </w:r>
      <w:r w:rsidR="00B01661">
        <w:t xml:space="preserve">" </w:t>
      </w:r>
      <w:r w:rsidRPr="00B01661">
        <w:t>бизнеса</w:t>
      </w:r>
      <w:r w:rsidR="00B01661" w:rsidRPr="00B01661">
        <w:t xml:space="preserve">. </w:t>
      </w:r>
      <w:r w:rsidRPr="00B01661">
        <w:t>Такой масштаб криминалитета не мог не затронуть область рынка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Наиболее известными стали случаи привлечения средств инвесторов под</w:t>
      </w:r>
      <w:r w:rsidR="00B01661">
        <w:t xml:space="preserve"> "</w:t>
      </w:r>
      <w:r w:rsidRPr="00B01661">
        <w:t>дутые</w:t>
      </w:r>
      <w:r w:rsidR="00B01661">
        <w:t xml:space="preserve">" </w:t>
      </w:r>
      <w:r w:rsidRPr="00B01661">
        <w:t>проекты, путем размещения доходных ценных бумаг</w:t>
      </w:r>
      <w:r w:rsidR="00B01661" w:rsidRPr="00B01661">
        <w:t xml:space="preserve">. </w:t>
      </w:r>
      <w:r w:rsidRPr="00B01661">
        <w:t>Самые известные среди них</w:t>
      </w:r>
      <w:r w:rsidR="00B01661" w:rsidRPr="00B01661">
        <w:t xml:space="preserve"> - </w:t>
      </w:r>
      <w:r w:rsidRPr="00B01661">
        <w:t>это свидетельства о депонировании акций AWWA, паевые ценные бумаги АО</w:t>
      </w:r>
      <w:r w:rsidR="00B01661">
        <w:t xml:space="preserve"> "</w:t>
      </w:r>
      <w:r w:rsidRPr="00B01661">
        <w:t>Хопер</w:t>
      </w:r>
      <w:r w:rsidR="00B01661">
        <w:t xml:space="preserve">", </w:t>
      </w:r>
      <w:r w:rsidRPr="00B01661">
        <w:t>АО</w:t>
      </w:r>
      <w:r w:rsidR="00B01661">
        <w:t xml:space="preserve"> "</w:t>
      </w:r>
      <w:r w:rsidRPr="00B01661">
        <w:t>Гермес</w:t>
      </w:r>
      <w:r w:rsidR="00B01661">
        <w:t xml:space="preserve">" </w:t>
      </w:r>
      <w:r w:rsidRPr="00B01661">
        <w:t>и АО</w:t>
      </w:r>
      <w:r w:rsidR="00B01661">
        <w:t xml:space="preserve"> "</w:t>
      </w:r>
      <w:r w:rsidRPr="00B01661">
        <w:t>Дока-хлеб</w:t>
      </w:r>
      <w:r w:rsidR="00B01661">
        <w:t xml:space="preserve">", </w:t>
      </w:r>
      <w:r w:rsidRPr="00B01661">
        <w:t>а также билеты пресловутого МММ</w:t>
      </w:r>
      <w:r w:rsidR="00B01661" w:rsidRPr="00B01661">
        <w:t xml:space="preserve">. </w:t>
      </w:r>
      <w:r w:rsidRPr="00B01661">
        <w:t>Наверное, ни один город в России не миновала напасть аккумуляции</w:t>
      </w:r>
      <w:r w:rsidR="00B01661" w:rsidRPr="00B01661">
        <w:t xml:space="preserve"> </w:t>
      </w:r>
      <w:r w:rsidRPr="00B01661">
        <w:t>денежных средств через доходные векселя</w:t>
      </w:r>
      <w:r w:rsidR="00B01661" w:rsidRPr="00B01661">
        <w:t xml:space="preserve">. </w:t>
      </w:r>
      <w:r w:rsidRPr="00B01661">
        <w:t>В Саратове правоохранительными органами в период 1995</w:t>
      </w:r>
      <w:r w:rsidR="00B01661" w:rsidRPr="00B01661">
        <w:t xml:space="preserve"> - </w:t>
      </w:r>
      <w:r w:rsidRPr="00B01661">
        <w:t>1997 г</w:t>
      </w:r>
      <w:r w:rsidR="00B01661" w:rsidRPr="00B01661">
        <w:t xml:space="preserve">. </w:t>
      </w:r>
      <w:r w:rsidRPr="00B01661">
        <w:t>г</w:t>
      </w:r>
      <w:r w:rsidR="00B01661" w:rsidRPr="00B01661">
        <w:t xml:space="preserve">. </w:t>
      </w:r>
      <w:r w:rsidRPr="00B01661">
        <w:t>были возбуждены уголовные дела против руководителей целого ряда организаций</w:t>
      </w:r>
      <w:r w:rsidR="00B01661" w:rsidRPr="00B01661">
        <w:t xml:space="preserve">: </w:t>
      </w:r>
      <w:r w:rsidRPr="00B01661">
        <w:t>АО</w:t>
      </w:r>
      <w:r w:rsidR="00B01661">
        <w:t xml:space="preserve"> "</w:t>
      </w:r>
      <w:r w:rsidRPr="00B01661">
        <w:t>Дом</w:t>
      </w:r>
      <w:r w:rsidR="00B01661">
        <w:t xml:space="preserve">", </w:t>
      </w:r>
      <w:r w:rsidRPr="00B01661">
        <w:t>АО</w:t>
      </w:r>
      <w:r w:rsidR="00B01661">
        <w:t xml:space="preserve"> "</w:t>
      </w:r>
      <w:r w:rsidRPr="00B01661">
        <w:t>Финмаркет</w:t>
      </w:r>
      <w:r w:rsidR="00B01661">
        <w:t xml:space="preserve">", </w:t>
      </w:r>
      <w:r w:rsidRPr="00B01661">
        <w:t>АО</w:t>
      </w:r>
      <w:r w:rsidR="00B01661">
        <w:t xml:space="preserve"> "</w:t>
      </w:r>
      <w:r w:rsidRPr="00B01661">
        <w:t>Ягуар</w:t>
      </w:r>
      <w:r w:rsidR="00B01661">
        <w:t xml:space="preserve">", </w:t>
      </w:r>
      <w:r w:rsidRPr="00B01661">
        <w:t>Приволжская товарно-сырьевая биржа и прочее</w:t>
      </w:r>
      <w:r w:rsidR="00B01661" w:rsidRPr="00B01661">
        <w:t xml:space="preserve">. </w:t>
      </w:r>
      <w:r w:rsidRPr="00B01661">
        <w:t>Не обошел</w:t>
      </w:r>
      <w:r w:rsidR="00B01661" w:rsidRPr="00B01661">
        <w:t xml:space="preserve"> </w:t>
      </w:r>
      <w:r w:rsidRPr="00B01661">
        <w:t>стороной криминальный мир также</w:t>
      </w:r>
      <w:r w:rsidR="00B01661" w:rsidRPr="00B01661">
        <w:t xml:space="preserve"> </w:t>
      </w:r>
      <w:r w:rsidRPr="00B01661">
        <w:t>формы</w:t>
      </w:r>
      <w:r w:rsidR="00B01661" w:rsidRPr="00B01661">
        <w:t xml:space="preserve"> </w:t>
      </w:r>
      <w:r w:rsidRPr="00B01661">
        <w:t>коллективного инвестирования</w:t>
      </w:r>
      <w:r w:rsidR="00B01661" w:rsidRPr="00B01661">
        <w:t xml:space="preserve"> - </w:t>
      </w:r>
      <w:r w:rsidRPr="00B01661">
        <w:t>инвестиционные фонды</w:t>
      </w:r>
      <w:r w:rsidR="00B01661" w:rsidRPr="00B01661">
        <w:t xml:space="preserve">. </w:t>
      </w:r>
      <w:r w:rsidRPr="00B01661">
        <w:t>В этом отношении злую шутку с инвесторами сыграла деятельность государства по пропаганде этой формы организации частных инвесторов</w:t>
      </w:r>
      <w:r w:rsidR="00B01661" w:rsidRPr="00B01661">
        <w:t xml:space="preserve">. </w:t>
      </w:r>
      <w:r w:rsidRPr="00B01661">
        <w:t>Многие акционеры доверчиво вложили свои личные сбережения, как они считали в прогрессивную форму коллективного инвестирования, не особенно вникая в необходимые детали гарантии возврата средств</w:t>
      </w:r>
      <w:r w:rsidR="00B01661" w:rsidRPr="00B01661">
        <w:t xml:space="preserve">. </w:t>
      </w:r>
      <w:r w:rsidRPr="00B01661">
        <w:t>И понесли серьезный ущерб, ряд фондов вскоре прекратил свое существование, исчезнув вместе с деньгами акционеров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Вероятно, кто-то может не согласиться с тем, что здесь упоминается криминальная среда, которая мало учитывается в экономических теориях и недостаточно в политике государства</w:t>
      </w:r>
      <w:r w:rsidR="00B01661" w:rsidRPr="00B01661">
        <w:t xml:space="preserve">. </w:t>
      </w:r>
      <w:r w:rsidRPr="00B01661">
        <w:t>Однако, при формировании рыночной экономики она фактически не только имеет место</w:t>
      </w:r>
      <w:r w:rsidR="00B01661">
        <w:t xml:space="preserve"> (</w:t>
      </w:r>
      <w:r w:rsidRPr="00B01661">
        <w:t>что общеизвестно</w:t>
      </w:r>
      <w:r w:rsidR="00B01661" w:rsidRPr="00B01661">
        <w:t>),</w:t>
      </w:r>
      <w:r w:rsidRPr="00B01661">
        <w:t xml:space="preserve"> но и является важным препятствующим фактором внедрения в экономические механизмы цивилизованных средств хозяйствования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Игнорирование данного фактора в последние годы привело к существенной дискредитации рынка ценных бумаг России</w:t>
      </w:r>
      <w:r w:rsidR="00B01661" w:rsidRPr="00B01661">
        <w:t xml:space="preserve">. </w:t>
      </w:r>
      <w:r w:rsidRPr="00B01661">
        <w:t>Частные инвесторы уже буквально панически боятся вкладывать свои средства в акционерные общества, чаще ограничиваясь функцией сбережения в форме наличных валютных средств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Другой особой формой специфического инвестиционного риска, существующего в России, является форма организованного забастовочного движения работников предприятий</w:t>
      </w:r>
      <w:r w:rsidR="00B01661" w:rsidRPr="00B01661">
        <w:t xml:space="preserve">. </w:t>
      </w:r>
      <w:r w:rsidRPr="00B01661">
        <w:t>В подавляющем большинстве случаев приобретение контрольного пакета акций стратегическим инвестором, который в состоянии вложить живые деньги в развитие производства, приветствуется государством и находит понимание в трудовом коллективе</w:t>
      </w:r>
      <w:r w:rsidR="00B01661" w:rsidRPr="00B01661">
        <w:t xml:space="preserve">. </w:t>
      </w:r>
      <w:r w:rsidRPr="00B01661">
        <w:t>Примеров подобного множество</w:t>
      </w:r>
      <w:r w:rsidR="00B01661" w:rsidRPr="00B01661">
        <w:t xml:space="preserve">. </w:t>
      </w:r>
      <w:r w:rsidRPr="00B01661">
        <w:t>В Саратовской области наглядно это демонстрируют завод автотракторных запальных свечей и фирма</w:t>
      </w:r>
      <w:r w:rsidR="00B01661">
        <w:t xml:space="preserve"> "</w:t>
      </w:r>
      <w:r w:rsidRPr="00B01661">
        <w:t>Хенко</w:t>
      </w:r>
      <w:r w:rsidR="00B01661">
        <w:t>" (</w:t>
      </w:r>
      <w:r w:rsidRPr="00B01661">
        <w:t>оба в г</w:t>
      </w:r>
      <w:r w:rsidR="00B01661" w:rsidRPr="00B01661">
        <w:t xml:space="preserve">. </w:t>
      </w:r>
      <w:r w:rsidRPr="00B01661">
        <w:t>Энгельс</w:t>
      </w:r>
      <w:r w:rsidR="00B01661" w:rsidRPr="00B01661">
        <w:t>),</w:t>
      </w:r>
      <w:r w:rsidRPr="00B01661">
        <w:t xml:space="preserve"> Саратовская табачная фабрика и целый ряд других прибыльно работающих предприятий, где работники имеют стабильно привлекательные заработки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то же время участились случаи активного противодействия трудовых коллективов новым собственникам</w:t>
      </w:r>
      <w:r w:rsidR="00B01661" w:rsidRPr="00B01661">
        <w:t xml:space="preserve">. </w:t>
      </w:r>
      <w:r w:rsidRPr="00B01661">
        <w:t>В наиболее резкой форме оно проявилось на Выборгском целлюлозно-бумажном комбинате</w:t>
      </w:r>
      <w:r w:rsidR="00B01661">
        <w:t xml:space="preserve"> (</w:t>
      </w:r>
      <w:r w:rsidRPr="00B01661">
        <w:t>Ленинградская область</w:t>
      </w:r>
      <w:r w:rsidR="00B01661" w:rsidRPr="00B01661">
        <w:t>),</w:t>
      </w:r>
      <w:r w:rsidRPr="00B01661">
        <w:t xml:space="preserve"> где противоречие рабочих с законными собственниками дошло до вооруженного противостояния</w:t>
      </w:r>
      <w:r w:rsidR="00B01661" w:rsidRPr="00B01661">
        <w:t xml:space="preserve">. </w:t>
      </w:r>
      <w:r w:rsidRPr="00B01661">
        <w:t>В результате стачком выбрал своего</w:t>
      </w:r>
      <w:r w:rsidR="00B01661">
        <w:t xml:space="preserve"> "</w:t>
      </w:r>
      <w:r w:rsidRPr="00B01661">
        <w:t>народного</w:t>
      </w:r>
      <w:r w:rsidR="00B01661">
        <w:t xml:space="preserve">" </w:t>
      </w:r>
      <w:r w:rsidRPr="00B01661">
        <w:t>директора и уже в течение 2-х лет не допускает собственников предприятия к управлению своим имуществом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Подобные факты редки, но их нельзя назвать не отражающими общий фон рисков, с которыми вынуждены сталкиваться инвесторы в России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Похожая ситуация сложилась и с внутренними инвесторами</w:t>
      </w:r>
      <w:r w:rsidR="00B01661" w:rsidRPr="00B01661">
        <w:t xml:space="preserve">. </w:t>
      </w:r>
      <w:r w:rsidRPr="00B01661">
        <w:t>Выше уже приводились сведения о значительном</w:t>
      </w:r>
      <w:r w:rsidR="00B01661">
        <w:t xml:space="preserve"> (</w:t>
      </w:r>
      <w:r w:rsidRPr="00B01661">
        <w:t>в разы</w:t>
      </w:r>
      <w:r w:rsidR="00B01661" w:rsidRPr="00B01661">
        <w:t xml:space="preserve">) </w:t>
      </w:r>
      <w:r w:rsidRPr="00B01661">
        <w:t>сокращения объемов торгов ценными бумагами на биржевых торговых площадках и расчеты экономистов о росте валютных сбережений населения</w:t>
      </w:r>
      <w:r w:rsidR="00B01661">
        <w:t xml:space="preserve"> "</w:t>
      </w:r>
      <w:r w:rsidRPr="00B01661">
        <w:t>в чулках</w:t>
      </w:r>
      <w:r w:rsidR="00B01661">
        <w:t xml:space="preserve">". </w:t>
      </w:r>
      <w:r w:rsidRPr="00B01661">
        <w:t>Прямая покупка населения ГЦБ</w:t>
      </w:r>
      <w:r w:rsidR="00B01661" w:rsidRPr="00B01661">
        <w:t xml:space="preserve"> - </w:t>
      </w:r>
      <w:r w:rsidRPr="00B01661">
        <w:t>большая редкость, хотя правительство и пытается завлечь граждан на этот рынок</w:t>
      </w:r>
      <w:r w:rsidR="00B01661" w:rsidRPr="00B01661">
        <w:t xml:space="preserve">. </w:t>
      </w:r>
      <w:r w:rsidRPr="00B01661">
        <w:t>Единственная и очень тонкая нить, связывающая розничных инвесторов прямо с федеральной казной,</w:t>
      </w:r>
      <w:r w:rsidR="00B01661" w:rsidRPr="00B01661">
        <w:t xml:space="preserve"> - </w:t>
      </w:r>
      <w:r w:rsidRPr="00B01661">
        <w:t>это облигации государственного сберегательного займа</w:t>
      </w:r>
      <w:r w:rsidR="00B01661" w:rsidRPr="00B01661">
        <w:t xml:space="preserve">. </w:t>
      </w:r>
      <w:r w:rsidRPr="00B01661">
        <w:t>Спустя десять лет после развала СССР в России продолжает действовать советская система мобилизации сбережений граждан на нужды государства</w:t>
      </w:r>
      <w:r w:rsidR="00B01661" w:rsidRPr="00B01661">
        <w:t xml:space="preserve">. </w:t>
      </w:r>
      <w:r w:rsidRPr="00B01661">
        <w:t>Идейный стержень этой системы</w:t>
      </w:r>
      <w:r w:rsidR="00B01661" w:rsidRPr="00B01661">
        <w:t xml:space="preserve"> - </w:t>
      </w:r>
      <w:r w:rsidRPr="00B01661">
        <w:t>популярная в отсталых странах концепция вынужденных сбережений, а институциональный</w:t>
      </w:r>
      <w:r w:rsidR="00B01661" w:rsidRPr="00B01661">
        <w:t xml:space="preserve"> - </w:t>
      </w:r>
      <w:r w:rsidRPr="00B01661">
        <w:t>Сбербанк</w:t>
      </w:r>
      <w:r w:rsidR="00B01661" w:rsidRPr="00B01661">
        <w:t xml:space="preserve">. </w:t>
      </w:r>
      <w:r w:rsidRPr="00B01661">
        <w:t>Как и в советские годы, Сбербанк пропускает через себя львиную долю частных сбережений</w:t>
      </w:r>
      <w:r w:rsidR="00B01661" w:rsidRPr="00B01661">
        <w:t xml:space="preserve">: </w:t>
      </w:r>
      <w:r w:rsidRPr="00B01661">
        <w:t>в 2000 году доля Сбербанка в рублевых вкладах населения достигла 87,3</w:t>
      </w:r>
      <w:r w:rsidR="00B01661" w:rsidRPr="00B01661">
        <w:t>%</w:t>
      </w:r>
      <w:r w:rsidRPr="00B01661">
        <w:t>, а в инвалютных сбережениях граждан 51,2%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Пока есть Сбербанк, нет особого государственного интереса к развитию подлинно коммерческого банкирства и рынка ценных бумаг</w:t>
      </w:r>
      <w:r w:rsidR="00B01661" w:rsidRPr="00B01661">
        <w:t xml:space="preserve">. </w:t>
      </w:r>
      <w:r w:rsidRPr="00B01661">
        <w:t>На 1 января 2001 года вклады в Сбербанке составили 462,7 млрд, руб</w:t>
      </w:r>
      <w:r w:rsidR="00B01661">
        <w:t>.,</w:t>
      </w:r>
      <w:r w:rsidRPr="00B01661">
        <w:t xml:space="preserve"> из них 340,8 млрд</w:t>
      </w:r>
      <w:r w:rsidR="00B01661" w:rsidRPr="00B01661">
        <w:t xml:space="preserve">. </w:t>
      </w:r>
      <w:r w:rsidRPr="00B01661">
        <w:t>руб</w:t>
      </w:r>
      <w:r w:rsidR="00B01661" w:rsidRPr="00B01661">
        <w:t>. -</w:t>
      </w:r>
      <w:r w:rsidR="00B01661">
        <w:t xml:space="preserve"> </w:t>
      </w:r>
      <w:r w:rsidRPr="00B01661">
        <w:t>средства граждан</w:t>
      </w:r>
      <w:r w:rsidR="00B01661" w:rsidRPr="00B01661">
        <w:t xml:space="preserve">; </w:t>
      </w:r>
      <w:r w:rsidRPr="00B01661">
        <w:t>доля вкладов во всех обязательствах Сбербанка</w:t>
      </w:r>
      <w:r w:rsidR="00B01661" w:rsidRPr="00B01661">
        <w:t xml:space="preserve"> - </w:t>
      </w:r>
      <w:r w:rsidRPr="00B01661">
        <w:t>90,5</w:t>
      </w:r>
      <w:r w:rsidR="00B01661" w:rsidRPr="00B01661">
        <w:t xml:space="preserve">%; </w:t>
      </w:r>
      <w:r w:rsidRPr="00B01661">
        <w:t>на 1 января 2001 года вложения Сбербанка в ГЦБ составили 175,7 млрд</w:t>
      </w:r>
      <w:r w:rsidR="00B01661" w:rsidRPr="00B01661">
        <w:t xml:space="preserve">. </w:t>
      </w:r>
      <w:r w:rsidRPr="00B01661">
        <w:t>руб</w:t>
      </w:r>
      <w:r w:rsidR="00B01661" w:rsidRPr="00B01661">
        <w:t xml:space="preserve">. </w:t>
      </w:r>
      <w:r w:rsidR="00B01661">
        <w:t>-</w:t>
      </w:r>
      <w:r w:rsidRPr="00B01661">
        <w:t xml:space="preserve"> это</w:t>
      </w:r>
      <w:r w:rsidR="00B01661" w:rsidRPr="00B01661">
        <w:t xml:space="preserve"> </w:t>
      </w:r>
      <w:r w:rsidRPr="00B01661">
        <w:t>31,9</w:t>
      </w:r>
      <w:r w:rsidR="00B01661" w:rsidRPr="00B01661">
        <w:t>%</w:t>
      </w:r>
      <w:r w:rsidRPr="00B01661">
        <w:t xml:space="preserve"> всех активов Сбербанка </w:t>
      </w:r>
      <w:r w:rsidRPr="00B01661">
        <w:rPr>
          <w:rStyle w:val="ac"/>
          <w:b/>
          <w:bCs/>
          <w:color w:val="000000"/>
        </w:rPr>
        <w:footnoteReference w:id="21"/>
      </w:r>
      <w:r w:rsidR="00B01661" w:rsidRPr="00B01661">
        <w:t xml:space="preserve">. </w:t>
      </w:r>
      <w:r w:rsidRPr="00B01661">
        <w:t>Без сомнения это тревожные явления, которые требуют</w:t>
      </w:r>
      <w:r w:rsidR="00B01661" w:rsidRPr="00B01661">
        <w:t xml:space="preserve"> </w:t>
      </w:r>
      <w:r w:rsidRPr="00B01661">
        <w:t>активного</w:t>
      </w:r>
      <w:r w:rsidR="00B01661" w:rsidRPr="00B01661">
        <w:t xml:space="preserve"> </w:t>
      </w:r>
      <w:r w:rsidRPr="00B01661">
        <w:t>вмешательства</w:t>
      </w:r>
      <w:r w:rsidR="00B01661" w:rsidRPr="00B01661">
        <w:t xml:space="preserve"> </w:t>
      </w:r>
      <w:r w:rsidRPr="00B01661">
        <w:t>государства</w:t>
      </w:r>
      <w:r w:rsidR="00B01661" w:rsidRPr="00B01661">
        <w:t xml:space="preserve"> </w:t>
      </w:r>
      <w:r w:rsidRPr="00B01661">
        <w:t>по</w:t>
      </w:r>
      <w:r w:rsidR="00B01661" w:rsidRPr="00B01661">
        <w:t xml:space="preserve"> </w:t>
      </w:r>
      <w:r w:rsidRPr="00B01661">
        <w:t>преодолению инвестиционного кризиса в стране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ряду комплекса мер по ослаблению инвестиционных рисков макроэкономического характера должно быть осуществлено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совершенствование законодательства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совершенствование исполнения бюджета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совершенствование инфраструктуры фондового рынка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оптимизация</w:t>
      </w:r>
      <w:r w:rsidR="00B01661" w:rsidRPr="00B01661">
        <w:t xml:space="preserve"> </w:t>
      </w:r>
      <w:r w:rsidRPr="00B01661">
        <w:t>регулирования</w:t>
      </w:r>
      <w:r w:rsidR="00B01661" w:rsidRPr="00B01661">
        <w:t xml:space="preserve"> </w:t>
      </w:r>
      <w:r w:rsidRPr="00B01661">
        <w:t>рынка</w:t>
      </w:r>
      <w:r w:rsidR="00B01661" w:rsidRPr="00B01661">
        <w:t xml:space="preserve"> </w:t>
      </w:r>
      <w:r w:rsidRPr="00B01661">
        <w:t>ценных</w:t>
      </w:r>
      <w:r w:rsidR="00B01661" w:rsidRPr="00B01661">
        <w:t xml:space="preserve"> </w:t>
      </w:r>
      <w:r w:rsidRPr="00B01661">
        <w:t>бумаг государственными надзорными органами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ряду законодательных мер должны стоять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принятие прогрессивного Налогового кодекса, стимулирующего рыночные отношения и развитие экономики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узакон</w:t>
      </w:r>
      <w:r w:rsidR="00AE3C09">
        <w:t>и</w:t>
      </w:r>
      <w:r w:rsidRPr="00B01661">
        <w:t>вание частной собственности на землю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формирование правовой</w:t>
      </w:r>
      <w:r w:rsidR="00B01661" w:rsidRPr="00B01661">
        <w:t xml:space="preserve"> </w:t>
      </w:r>
      <w:r w:rsidRPr="00B01661">
        <w:t>базы</w:t>
      </w:r>
      <w:r w:rsidR="00B01661" w:rsidRPr="00B01661">
        <w:t xml:space="preserve"> </w:t>
      </w:r>
      <w:r w:rsidRPr="00B01661">
        <w:t>процедуры</w:t>
      </w:r>
      <w:r w:rsidR="00B01661" w:rsidRPr="00B01661">
        <w:t xml:space="preserve"> </w:t>
      </w:r>
      <w:r w:rsidRPr="00B01661">
        <w:t>банкротств</w:t>
      </w:r>
      <w:r w:rsidR="00B01661" w:rsidRPr="00B01661">
        <w:t xml:space="preserve"> </w:t>
      </w:r>
      <w:r w:rsidRPr="00B01661">
        <w:t>неэффективных</w:t>
      </w:r>
      <w:r w:rsidR="00B01661" w:rsidRPr="00B01661">
        <w:t xml:space="preserve"> </w:t>
      </w:r>
      <w:r w:rsidRPr="00B01661">
        <w:t>предприятий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совершенствование судебной системы</w:t>
      </w:r>
      <w:r w:rsidR="00B01661" w:rsidRPr="00B01661">
        <w:t xml:space="preserve">; </w:t>
      </w:r>
      <w:r w:rsidRPr="00B01661">
        <w:t>наличие гарантий по сохранности и защите прав частных инвесторов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Это будет способствовать созданию благоприятного</w:t>
      </w:r>
      <w:r w:rsidR="00AE3C09">
        <w:t xml:space="preserve"> </w:t>
      </w:r>
      <w:r w:rsidRPr="00B01661">
        <w:t>инвестиционного климата для инвесторов</w:t>
      </w:r>
      <w:r w:rsidR="00B01661" w:rsidRPr="00B01661">
        <w:t xml:space="preserve">. </w:t>
      </w:r>
      <w:r w:rsidRPr="00B01661">
        <w:t>Предстоит большая работа по совершенствованию инфраструктуры рынка ценных бумаг</w:t>
      </w:r>
      <w:r w:rsidR="00B01661" w:rsidRPr="00B01661">
        <w:t xml:space="preserve">. </w:t>
      </w:r>
      <w:r w:rsidRPr="00B01661">
        <w:t>Прежде всего, в России следует создать единую депозитарную систему, способную обеспечить безопасность портфельных инвестиций и равенство всех акционеров, а также улучшить работу регистраторов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рамках сложившейся расчетно-платежной системы необходимо отрегулировать механизм продвижения бюджетных средств, наладить жесткий контроль за поступлением налогов</w:t>
      </w:r>
      <w:r w:rsidR="00B01661" w:rsidRPr="00B01661">
        <w:t xml:space="preserve">. </w:t>
      </w:r>
      <w:r w:rsidRPr="00B01661">
        <w:t xml:space="preserve">В законодательном порядке надо четко разграничить функции </w:t>
      </w:r>
      <w:r w:rsidR="00D41F66" w:rsidRPr="00B01661">
        <w:t>к</w:t>
      </w:r>
      <w:r w:rsidRPr="00B01661">
        <w:t>азначейства, Цен</w:t>
      </w:r>
      <w:r w:rsidR="00D41F66" w:rsidRPr="00B01661">
        <w:t>трального банка и МНС</w:t>
      </w:r>
      <w:r w:rsidR="00B01661" w:rsidRPr="00B01661">
        <w:t xml:space="preserve">. </w:t>
      </w:r>
      <w:r w:rsidRPr="00B01661">
        <w:t>Другой вариант организационного решения проблемы состоит в серьезном изменении и перераспределении функций отдельных ведомств</w:t>
      </w:r>
      <w:r w:rsidR="00B01661" w:rsidRPr="00B01661">
        <w:t>.</w:t>
      </w:r>
    </w:p>
    <w:p w:rsidR="00B01661" w:rsidRDefault="00B01661" w:rsidP="00B01661">
      <w:pPr>
        <w:ind w:firstLine="709"/>
      </w:pPr>
    </w:p>
    <w:p w:rsidR="00B01661" w:rsidRPr="00B01661" w:rsidRDefault="00B01661" w:rsidP="00B01661">
      <w:pPr>
        <w:pStyle w:val="2"/>
      </w:pPr>
      <w:bookmarkStart w:id="7" w:name="_Toc260670328"/>
      <w:r>
        <w:t xml:space="preserve">2.3 </w:t>
      </w:r>
      <w:r w:rsidR="005147C9" w:rsidRPr="00B01661">
        <w:t>Перспективы развития рынка ценных бумаг в России</w:t>
      </w:r>
      <w:bookmarkEnd w:id="7"/>
    </w:p>
    <w:p w:rsidR="00B01661" w:rsidRDefault="00B01661" w:rsidP="00B01661">
      <w:pPr>
        <w:ind w:firstLine="709"/>
      </w:pPr>
    </w:p>
    <w:p w:rsidR="00B01661" w:rsidRDefault="005147C9" w:rsidP="00B01661">
      <w:pPr>
        <w:ind w:firstLine="709"/>
      </w:pPr>
      <w:r w:rsidRPr="00B01661">
        <w:t>Как видно из предыдущих параграфов настоящей работы рынок ценных бумаг в России переживает сложный, неустойчивый период формирования</w:t>
      </w:r>
      <w:r w:rsidR="00B01661" w:rsidRPr="00B01661">
        <w:t xml:space="preserve">. </w:t>
      </w:r>
      <w:r w:rsidRPr="00B01661">
        <w:t xml:space="preserve">За периодом бурного подъема 1994 </w:t>
      </w:r>
      <w:r w:rsidR="00B01661">
        <w:t>-</w:t>
      </w:r>
      <w:r w:rsidRPr="00B01661">
        <w:t xml:space="preserve"> 1997г</w:t>
      </w:r>
      <w:r w:rsidR="00B01661" w:rsidRPr="00B01661">
        <w:t xml:space="preserve">. </w:t>
      </w:r>
      <w:r w:rsidRPr="00B01661">
        <w:t>г</w:t>
      </w:r>
      <w:r w:rsidR="00B01661" w:rsidRPr="00B01661">
        <w:t xml:space="preserve">. </w:t>
      </w:r>
      <w:r w:rsidRPr="00B01661">
        <w:t>он в результате событий августа 1998 года оказался полностью дезорганизован</w:t>
      </w:r>
      <w:r w:rsidR="00B01661" w:rsidRPr="00B01661">
        <w:t xml:space="preserve">. </w:t>
      </w:r>
      <w:r w:rsidRPr="00B01661">
        <w:t>И сейчас во главу угла поставлена задача формирования таких условий, которые способствовали бы восстановлению рынка ценных бумаг, при этом избегать повторения ранее допущенных ошибок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Главная роль в решение данной проблемы, безусловно, принадлежит государству</w:t>
      </w:r>
      <w:r w:rsidR="00B01661" w:rsidRPr="00B01661">
        <w:t xml:space="preserve">. </w:t>
      </w:r>
      <w:r w:rsidRPr="00B01661">
        <w:t>По общему правилу, государство должно регулировать те сферы, в которых рыночное саморегулирование не существует либо оказывается недостаточным</w:t>
      </w:r>
      <w:r w:rsidR="00B01661">
        <w:t xml:space="preserve"> (</w:t>
      </w:r>
      <w:r w:rsidRPr="00B01661">
        <w:t>понятно, что основное содержание этого регулирования</w:t>
      </w:r>
      <w:r w:rsidR="00B01661" w:rsidRPr="00B01661">
        <w:t xml:space="preserve"> - </w:t>
      </w:r>
      <w:r w:rsidRPr="00B01661">
        <w:t>подготовка полного или значительного ухода государства из соответствующей сферы путем приучения ее к все более самостоятельному функционированию</w:t>
      </w:r>
      <w:r w:rsidR="00B01661" w:rsidRPr="00B01661">
        <w:t xml:space="preserve">). </w:t>
      </w:r>
      <w:r w:rsidRPr="00B01661">
        <w:t>В условиях нехватки ресурсов,</w:t>
      </w:r>
      <w:r w:rsidR="00D41F66" w:rsidRPr="00B01661">
        <w:t xml:space="preserve"> </w:t>
      </w:r>
      <w:r w:rsidRPr="00B01661">
        <w:t>политической и финансовой нестабильности в эту категорию, конечно, попадает рынок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Основные усилия государства должны быть сосредоточены на снижении всех видов инвестиционных рисков внутри страны, что находит свое выражение в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усилении регулирования деятельности нерезидентов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установлении особых правил деятельности на рынке ценных бумаг для коммерческих банков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изменении системы налогообложения операций с ценными бумагами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проведении активной регулирующей политики государства в периоды кризисных явлений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совершенствовании организации биржевой торговли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создание единой фондовой системы в масштабах страны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доведении инфраструктуры рынка ценных бумаг до уровня мировых стандартов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совершенствовании законодательства по рынку ценных бумаг, а также судопроизводства по разрешению \ спорных и конфликтных ситуаций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развитие форм коллективного инвестирования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На рынок ценных бумаг России значительно влияют нерезиденты</w:t>
      </w:r>
      <w:r w:rsidR="00B01661" w:rsidRPr="00B01661">
        <w:t xml:space="preserve">. </w:t>
      </w:r>
      <w:r w:rsidRPr="00B01661">
        <w:t>Суть в том, что иностранные инвесторы с первых шагов возникновения отечественного рынка ценных бумаг принимали активное участие в его формировании</w:t>
      </w:r>
      <w:r w:rsidR="00B01661" w:rsidRPr="00B01661">
        <w:t xml:space="preserve">. </w:t>
      </w:r>
      <w:r w:rsidRPr="00B01661">
        <w:t>Например, с 1992 года в России действовало американское Агентство по международному развитию</w:t>
      </w:r>
      <w:r w:rsidR="00B01661">
        <w:t xml:space="preserve"> (</w:t>
      </w:r>
      <w:r w:rsidRPr="00B01661">
        <w:t>АМР</w:t>
      </w:r>
      <w:r w:rsidR="00B01661" w:rsidRPr="00B01661">
        <w:t>),</w:t>
      </w:r>
      <w:r w:rsidRPr="00B01661">
        <w:t xml:space="preserve"> которое при поддержке Кремля и Правительства занималось созданием рынка капитала, для чего выделялось 77,2 млн</w:t>
      </w:r>
      <w:r w:rsidR="00B01661" w:rsidRPr="00B01661">
        <w:t xml:space="preserve">. </w:t>
      </w:r>
      <w:r w:rsidRPr="00B01661">
        <w:t>долларов</w:t>
      </w:r>
      <w:r w:rsidR="00B01661" w:rsidRPr="00B01661">
        <w:t xml:space="preserve">. </w:t>
      </w:r>
      <w:r w:rsidRPr="00B01661">
        <w:t>Работа велась по таким направлениям, как приватизация, помощь частным институтам, организация технологических и регулирующих структур для операций с корпоративными акциями и облигациями, проведение широких политических, правовых и нормативных реформ, реализация крупных приватизационных проектов, которые оказали огромное влияние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</w:t>
      </w:r>
      <w:r w:rsidR="00B01661" w:rsidRPr="00B01661">
        <w:t xml:space="preserve"> </w:t>
      </w:r>
      <w:r w:rsidRPr="00B01661">
        <w:t>этим</w:t>
      </w:r>
      <w:r w:rsidR="00B01661" w:rsidRPr="00B01661">
        <w:t xml:space="preserve"> </w:t>
      </w:r>
      <w:r w:rsidRPr="00B01661">
        <w:t>программам</w:t>
      </w:r>
      <w:r w:rsidR="00B01661" w:rsidRPr="00B01661">
        <w:t xml:space="preserve"> </w:t>
      </w:r>
      <w:r w:rsidRPr="00B01661">
        <w:t>энергично</w:t>
      </w:r>
      <w:r w:rsidR="00B01661" w:rsidRPr="00B01661">
        <w:t xml:space="preserve"> </w:t>
      </w:r>
      <w:r w:rsidRPr="00B01661">
        <w:t>привлекались</w:t>
      </w:r>
      <w:r w:rsidR="00B01661" w:rsidRPr="00B01661">
        <w:t xml:space="preserve"> </w:t>
      </w:r>
      <w:r w:rsidRPr="00B01661">
        <w:t>крупнейшие консалтинговые фирмы</w:t>
      </w:r>
      <w:r w:rsidR="00B01661">
        <w:t xml:space="preserve"> "</w:t>
      </w:r>
      <w:r w:rsidRPr="00B01661">
        <w:t>Буз Аллен</w:t>
      </w:r>
      <w:r w:rsidR="00B01661">
        <w:t>", "</w:t>
      </w:r>
      <w:r w:rsidRPr="00B01661">
        <w:t>Бэрсон Марстеллер</w:t>
      </w:r>
      <w:r w:rsidR="00B01661">
        <w:t>", "</w:t>
      </w:r>
      <w:r w:rsidRPr="00B01661">
        <w:t>Артур Андерсон</w:t>
      </w:r>
      <w:r w:rsidR="00B01661">
        <w:t>", "</w:t>
      </w:r>
      <w:r w:rsidRPr="00B01661">
        <w:t>Делойт энд Туш</w:t>
      </w:r>
      <w:r w:rsidR="00B01661">
        <w:t xml:space="preserve">", </w:t>
      </w:r>
      <w:r w:rsidRPr="00B01661">
        <w:t>Гарвардский институт международного развития, который с особой заботливостью опекал</w:t>
      </w:r>
      <w:r w:rsidR="00B01661">
        <w:t xml:space="preserve"> "</w:t>
      </w:r>
      <w:r w:rsidRPr="00B01661">
        <w:t>реформаторов</w:t>
      </w:r>
      <w:r w:rsidR="00B01661">
        <w:t xml:space="preserve">". </w:t>
      </w:r>
      <w:r w:rsidRPr="00B01661">
        <w:t>Нью-йоркская фондовая биржа, Комиссия США по ценным бумагам и биржам, Всемирный банк</w:t>
      </w:r>
      <w:r w:rsidR="00B01661" w:rsidRPr="00B01661">
        <w:t xml:space="preserve">. </w:t>
      </w:r>
      <w:r w:rsidRPr="00B01661">
        <w:t>Британский фонд</w:t>
      </w:r>
      <w:r w:rsidR="00B01661">
        <w:t xml:space="preserve"> "</w:t>
      </w:r>
      <w:r w:rsidRPr="00B01661">
        <w:t>Ноу хау</w:t>
      </w:r>
      <w:r w:rsidR="00B01661">
        <w:t xml:space="preserve">". </w:t>
      </w:r>
      <w:r w:rsidRPr="00B01661">
        <w:t>Содействие в той же области оказывали правительства Японии, Германии, Франции, Австралии, Израиля, Европейский союз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Это все примеры положительного влияния нерезидентов на наш рынок ценных бумаг</w:t>
      </w:r>
      <w:r w:rsidR="00B01661" w:rsidRPr="00B01661">
        <w:t xml:space="preserve">. </w:t>
      </w:r>
      <w:r w:rsidRPr="00B01661">
        <w:t>Но, к сожалению, нацеленность усилий иностранных инвесторов была достаточно корыстной</w:t>
      </w:r>
      <w:r w:rsidR="00B01661" w:rsidRPr="00B01661">
        <w:t>.</w:t>
      </w:r>
    </w:p>
    <w:p w:rsidR="00B01661" w:rsidRDefault="00AE3C09" w:rsidP="00B01661">
      <w:pPr>
        <w:ind w:firstLine="709"/>
      </w:pPr>
      <w:r>
        <w:t>Все постсоветс</w:t>
      </w:r>
      <w:r w:rsidR="005147C9" w:rsidRPr="00B01661">
        <w:t>кие годы они рассматривали Россию, как маргинальную часть мировой финансовой системы</w:t>
      </w:r>
      <w:r w:rsidR="00B01661" w:rsidRPr="00B01661">
        <w:t xml:space="preserve">. </w:t>
      </w:r>
      <w:r w:rsidR="005147C9" w:rsidRPr="00B01661">
        <w:t>Главная миссия российской периферии</w:t>
      </w:r>
      <w:r w:rsidR="00B01661" w:rsidRPr="00B01661">
        <w:t xml:space="preserve"> - </w:t>
      </w:r>
      <w:r w:rsidR="005147C9" w:rsidRPr="00B01661">
        <w:t>служить дополнением к активам международного спекулятивного капитала за счет крайне рисковых, но зато исключительно прибыльных вложений горячих денег</w:t>
      </w:r>
      <w:r w:rsidR="00B01661" w:rsidRPr="00B01661">
        <w:t xml:space="preserve">. </w:t>
      </w:r>
      <w:r w:rsidR="005147C9" w:rsidRPr="00B01661">
        <w:t>По оценке экспертов, до 17 августа 1998 года у наших ценных бумаг амплитуда риска была вдвое, а доходность в пять раз шире, чем у американских акций</w:t>
      </w:r>
      <w:r w:rsidR="00B01661" w:rsidRPr="00B01661">
        <w:t xml:space="preserve">. </w:t>
      </w:r>
      <w:r w:rsidR="005147C9" w:rsidRPr="00B01661">
        <w:t>При варьировании доли российских фондовых инструментов в портфеле зарубежный спекулянт мог зарабатывать минимум в 2,5 раза больше, чем на американских</w:t>
      </w:r>
      <w:r w:rsidR="00B01661" w:rsidRPr="00B01661">
        <w:t xml:space="preserve">. </w:t>
      </w:r>
      <w:r w:rsidR="005147C9" w:rsidRPr="00B01661">
        <w:t>Погоня за доходами у отдельных венчурных фондов нерезидентов привела к тому, что они зарабатывали в России до 50% всех своих доходов</w:t>
      </w:r>
      <w:r w:rsidR="00B01661" w:rsidRPr="00B01661">
        <w:t xml:space="preserve">. </w:t>
      </w:r>
      <w:r w:rsidR="005147C9" w:rsidRPr="00B01661">
        <w:t>Менеджерам других фондов было трудно объяснить своему руководству, что подобные операции на слаборазвитом рынке России крайне рискованны</w:t>
      </w:r>
      <w:r w:rsidR="00B01661" w:rsidRPr="00B01661">
        <w:t xml:space="preserve">. </w:t>
      </w:r>
      <w:r w:rsidR="005147C9" w:rsidRPr="00B01661">
        <w:t>В ответ он всегда слышал</w:t>
      </w:r>
      <w:r w:rsidR="00B01661" w:rsidRPr="00B01661">
        <w:t xml:space="preserve">: </w:t>
      </w:r>
      <w:r w:rsidR="005147C9" w:rsidRPr="00B01661">
        <w:t>если эта ситуация достаточна хороша для них, то почему она не вполне хороша для нас</w:t>
      </w:r>
      <w:r w:rsidR="00B01661" w:rsidRPr="00B01661">
        <w:t>?</w:t>
      </w:r>
    </w:p>
    <w:p w:rsidR="00B01661" w:rsidRDefault="005147C9" w:rsidP="00B01661">
      <w:pPr>
        <w:ind w:firstLine="709"/>
      </w:pPr>
      <w:r w:rsidRPr="00B01661">
        <w:t>С первого взгляда трудно понять, почему профессионалы с прекрасной подготовкой, накопившие огромный опыт работы на рынке ценных бумаг, в том числе в развивающихся странах, не опасаясь, покупали огромные пакеты российских гособлигаций с доходностью свыше 300%, тогда как у точно таких же обязательств у них на родине этот уровень не превышает 10% годовых</w:t>
      </w:r>
      <w:r w:rsidR="00B01661" w:rsidRPr="00B01661">
        <w:t xml:space="preserve">. </w:t>
      </w:r>
      <w:r w:rsidRPr="00B01661">
        <w:t>Откуда черпалась уверенность в том, что технически очень легко переиграть наш рынок ценных бумаг</w:t>
      </w:r>
      <w:r w:rsidR="00B01661" w:rsidRPr="00B01661">
        <w:t>?</w:t>
      </w:r>
    </w:p>
    <w:p w:rsidR="00B01661" w:rsidRDefault="005147C9" w:rsidP="00B01661">
      <w:pPr>
        <w:ind w:firstLine="709"/>
      </w:pPr>
      <w:r w:rsidRPr="00B01661">
        <w:t>В России рынок ценных бумаг сложился так, что он органически не совместим с притоком больших капиталов</w:t>
      </w:r>
      <w:r w:rsidR="00B01661" w:rsidRPr="00B01661">
        <w:t xml:space="preserve">. </w:t>
      </w:r>
      <w:r w:rsidRPr="00B01661">
        <w:t>Он интересен только игрокам, которым нужен повышательный тренд курсов и их резкие скачки, поэтому остается второстепенным по объему обращающихся на нем ресурсов</w:t>
      </w:r>
      <w:r w:rsidR="00B01661" w:rsidRPr="00B01661">
        <w:t xml:space="preserve">. </w:t>
      </w:r>
      <w:r w:rsidRPr="00B01661">
        <w:t>Количеству эмитентов, обладает очень малой глубиной и сопротивляемостью, запрограммированным на системный крах</w:t>
      </w:r>
      <w:r w:rsidR="00B01661" w:rsidRPr="00B01661">
        <w:t xml:space="preserve">. </w:t>
      </w:r>
      <w:r w:rsidRPr="00B01661">
        <w:t>То, что он стремительно приближается, эксперты и международные инвесторы поняли в первых числах апреля 1997 года</w:t>
      </w:r>
      <w:r w:rsidR="00B01661">
        <w:t xml:space="preserve"> (</w:t>
      </w:r>
      <w:r w:rsidRPr="00B01661">
        <w:t>то есть за полтора года до кризиса в Восточной Азии</w:t>
      </w:r>
      <w:r w:rsidR="00B01661" w:rsidRPr="00B01661">
        <w:t>),</w:t>
      </w:r>
      <w:r w:rsidRPr="00B01661">
        <w:t xml:space="preserve"> когда доходность портфеля с участием российских бумаг стала ниже доходности портфеля без них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Иноинвесторы побежали из России</w:t>
      </w:r>
      <w:r w:rsidR="00B01661" w:rsidRPr="00B01661">
        <w:t xml:space="preserve">. </w:t>
      </w:r>
      <w:r w:rsidRPr="00B01661">
        <w:t>Шаткость рынка ценных бумаг дестабилизировала рубль, что, в свою очередь, истощало скромные валютные резервы Неглинной</w:t>
      </w:r>
      <w:r w:rsidR="00B01661" w:rsidRPr="00B01661">
        <w:t xml:space="preserve">. </w:t>
      </w:r>
      <w:r w:rsidRPr="00B01661">
        <w:t>Предупреждением нерезидентам послужило падение мировых цен на нефть, сырье, составляющих основу российского экспорта</w:t>
      </w:r>
      <w:r w:rsidR="00B01661" w:rsidRPr="00B01661">
        <w:t xml:space="preserve">. </w:t>
      </w:r>
      <w:r w:rsidRPr="00B01661">
        <w:t>Это снижало доходы бюджета, ухудшало баланс текущих операций, обслуживание госдолга</w:t>
      </w:r>
      <w:r w:rsidR="00B01661" w:rsidRPr="00B01661">
        <w:t xml:space="preserve">. </w:t>
      </w:r>
      <w:r w:rsidRPr="00B01661">
        <w:t>Восточноазиатский обвал не спровоцировал, а лишь ускорил финансовую катастрофу в России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России международный спекулятивный капитал, помимо своих, помогал решать и другие, геополитические задачи</w:t>
      </w:r>
      <w:r w:rsidR="00B01661" w:rsidRPr="00B01661">
        <w:t xml:space="preserve">. </w:t>
      </w:r>
      <w:r w:rsidRPr="00B01661">
        <w:t>Ключевым событием, после которого иностранные инвесторы просто хлынули на наш рынок ценных бумаг, стало навязанное в 1997 году Кремлю согласие присоединиться к статье восьмой устава Международного валютного фонда</w:t>
      </w:r>
      <w:r w:rsidR="00B01661">
        <w:t xml:space="preserve"> (</w:t>
      </w:r>
      <w:r w:rsidRPr="00B01661">
        <w:t>МВФ</w:t>
      </w:r>
      <w:r w:rsidR="00B01661" w:rsidRPr="00B01661">
        <w:t>),</w:t>
      </w:r>
      <w:r w:rsidRPr="00B01661">
        <w:t xml:space="preserve"> гарантирующее возможность репатриации</w:t>
      </w:r>
      <w:r w:rsidR="00B01661" w:rsidRPr="00B01661">
        <w:t xml:space="preserve"> </w:t>
      </w:r>
      <w:r w:rsidRPr="00B01661">
        <w:t>прибыли</w:t>
      </w:r>
      <w:r w:rsidR="00B01661" w:rsidRPr="00B01661">
        <w:t xml:space="preserve"> </w:t>
      </w:r>
      <w:r w:rsidRPr="00B01661">
        <w:t>из</w:t>
      </w:r>
      <w:r w:rsidR="00B01661" w:rsidRPr="00B01661">
        <w:t xml:space="preserve"> </w:t>
      </w:r>
      <w:r w:rsidRPr="00B01661">
        <w:t>России</w:t>
      </w:r>
      <w:r w:rsidR="00B01661" w:rsidRPr="00B01661">
        <w:t xml:space="preserve">, </w:t>
      </w:r>
      <w:r w:rsidRPr="00B01661">
        <w:t>начало</w:t>
      </w:r>
      <w:r w:rsidR="00B01661" w:rsidRPr="00B01661">
        <w:t xml:space="preserve"> </w:t>
      </w:r>
      <w:r w:rsidRPr="00B01661">
        <w:t>ежедневного</w:t>
      </w:r>
      <w:r w:rsidR="00B01661" w:rsidRPr="00B01661">
        <w:t xml:space="preserve"> </w:t>
      </w:r>
      <w:r w:rsidRPr="00B01661">
        <w:t>исчисления Международной финансовой корпорацией своего индекса по российским акциям</w:t>
      </w:r>
      <w:r w:rsidR="00B01661">
        <w:t xml:space="preserve"> (</w:t>
      </w:r>
      <w:r w:rsidRPr="00B01661">
        <w:t>что официально включало Россию в число нарождающихся рынков</w:t>
      </w:r>
      <w:r w:rsidR="00B01661" w:rsidRPr="00B01661">
        <w:t>),</w:t>
      </w:r>
      <w:r w:rsidRPr="00B01661">
        <w:t xml:space="preserve"> разрешение Комиссии по ценным бумагам и биржам США размещать</w:t>
      </w:r>
      <w:r w:rsidR="00B01661" w:rsidRPr="00B01661">
        <w:t xml:space="preserve"> </w:t>
      </w:r>
      <w:r w:rsidRPr="00B01661">
        <w:t>в Соединенных Штатах депозитарные расписки на наши акции, а также оказывать русским кастодиальные и регистраторские услуги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Это был важный промежуточный итог масштабной, целеустремленной работы, которая велась с осени 1991 года</w:t>
      </w:r>
      <w:r w:rsidR="00B01661" w:rsidRPr="00B01661">
        <w:t xml:space="preserve">. </w:t>
      </w:r>
      <w:r w:rsidRPr="00B01661">
        <w:t>Основными этапами являлись отмена государственной монополии на внешнеэкономическую деятельность</w:t>
      </w:r>
      <w:r w:rsidR="00B01661" w:rsidRPr="00B01661">
        <w:t xml:space="preserve">; </w:t>
      </w:r>
      <w:r w:rsidRPr="00B01661">
        <w:t>ваучерная приватизация и массовое акционирование с переуступкой самых прибыльных производств за гроши</w:t>
      </w:r>
      <w:r w:rsidR="00B01661" w:rsidRPr="00B01661">
        <w:t xml:space="preserve">; </w:t>
      </w:r>
      <w:r w:rsidRPr="00B01661">
        <w:t>штучный допуск на мировые рынки российских энергосырьевых компаний, предоставление им связанных кредитов и режима наибольшего</w:t>
      </w:r>
      <w:r w:rsidR="00B01661" w:rsidRPr="00B01661">
        <w:t xml:space="preserve"> </w:t>
      </w:r>
      <w:r w:rsidRPr="00B01661">
        <w:t>благоприятствования</w:t>
      </w:r>
      <w:r w:rsidR="00B01661" w:rsidRPr="00B01661">
        <w:t xml:space="preserve">; </w:t>
      </w:r>
      <w:r w:rsidRPr="00B01661">
        <w:t>активное</w:t>
      </w:r>
      <w:r w:rsidR="00B01661" w:rsidRPr="00B01661">
        <w:t xml:space="preserve"> </w:t>
      </w:r>
      <w:r w:rsidRPr="00B01661">
        <w:t>формирование</w:t>
      </w:r>
      <w:r w:rsidR="00B01661" w:rsidRPr="00B01661">
        <w:t xml:space="preserve"> </w:t>
      </w:r>
      <w:r w:rsidRPr="00B01661">
        <w:t>долговой экономики и перевод на ее обслуживание всей бюджетной и финансовой системы</w:t>
      </w:r>
      <w:r w:rsidR="00B01661" w:rsidRPr="00B01661">
        <w:t xml:space="preserve"> </w:t>
      </w:r>
      <w:r w:rsidRPr="00B01661">
        <w:t>страны</w:t>
      </w:r>
      <w:r w:rsidR="00B01661" w:rsidRPr="00B01661">
        <w:t xml:space="preserve">; </w:t>
      </w:r>
      <w:r w:rsidRPr="00B01661">
        <w:t>максимальное раскрытие</w:t>
      </w:r>
      <w:r w:rsidR="00B01661" w:rsidRPr="00B01661">
        <w:t xml:space="preserve"> </w:t>
      </w:r>
      <w:r w:rsidRPr="00B01661">
        <w:t>внутреннего</w:t>
      </w:r>
      <w:r w:rsidR="00B01661" w:rsidRPr="00B01661">
        <w:t xml:space="preserve"> </w:t>
      </w:r>
      <w:r w:rsidRPr="00B01661">
        <w:t>рынка</w:t>
      </w:r>
      <w:r w:rsidR="00B01661" w:rsidRPr="00B01661">
        <w:t xml:space="preserve"> </w:t>
      </w:r>
      <w:r w:rsidRPr="00B01661">
        <w:t>для спекулятивного капитала, который на каждый вложенный доллар получал 18-24 доллара и играл роль мощного тарана извне и изнутри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Технология отрабатывалась и отшлифовывалась в течение пятнадцати лет в странах Восточной Азии и Латинской Америки</w:t>
      </w:r>
      <w:r w:rsidR="00B01661" w:rsidRPr="00B01661">
        <w:t xml:space="preserve">. </w:t>
      </w:r>
      <w:r w:rsidRPr="00B01661">
        <w:t>Например, как по мексиканскому сценарию в 1991</w:t>
      </w:r>
      <w:r w:rsidR="00B01661" w:rsidRPr="00B01661">
        <w:t xml:space="preserve"> - </w:t>
      </w:r>
      <w:r w:rsidRPr="00B01661">
        <w:t>1993 годах, нерезиденты в России сначала захватили контроль над рынком акций, потом скупили напрямую и через подставные структуры половину государственного долга</w:t>
      </w:r>
      <w:r w:rsidR="00B01661" w:rsidRPr="00B01661">
        <w:t xml:space="preserve">. </w:t>
      </w:r>
      <w:r w:rsidRPr="00B01661">
        <w:t>После этого администрации Президента и Правительства принялись выдвигать все более жесткие требования по расширению допуска иностранного капитала, коррекции экономической</w:t>
      </w:r>
      <w:r w:rsidR="00B01661" w:rsidRPr="00B01661">
        <w:t xml:space="preserve"> </w:t>
      </w:r>
      <w:r w:rsidRPr="00B01661">
        <w:t>и</w:t>
      </w:r>
      <w:r w:rsidR="00B01661" w:rsidRPr="00B01661">
        <w:t xml:space="preserve"> </w:t>
      </w:r>
      <w:r w:rsidRPr="00B01661">
        <w:t>социальной</w:t>
      </w:r>
      <w:r w:rsidR="00B01661" w:rsidRPr="00B01661">
        <w:t xml:space="preserve"> </w:t>
      </w:r>
      <w:r w:rsidRPr="00B01661">
        <w:t>политики</w:t>
      </w:r>
      <w:r w:rsidR="00B01661" w:rsidRPr="00B01661">
        <w:t xml:space="preserve">, </w:t>
      </w:r>
      <w:r w:rsidRPr="00B01661">
        <w:t>навязывать</w:t>
      </w:r>
      <w:r w:rsidR="00B01661" w:rsidRPr="00B01661">
        <w:t xml:space="preserve"> </w:t>
      </w:r>
      <w:r w:rsidRPr="00B01661">
        <w:t>послушание</w:t>
      </w:r>
      <w:r w:rsidR="00B01661" w:rsidRPr="00B01661">
        <w:t xml:space="preserve"> </w:t>
      </w:r>
      <w:r w:rsidRPr="00B01661">
        <w:t>в международных делах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Параллельно спекулятивный капитал расшатывал внутренний валютный рынок и рынок ценных бумаг, вынуждая Центробанк расходовать золотовалютные резервы</w:t>
      </w:r>
      <w:r w:rsidR="00B01661" w:rsidRPr="00B01661">
        <w:t xml:space="preserve"> </w:t>
      </w:r>
      <w:r w:rsidRPr="00B01661">
        <w:t>на стабилизацию</w:t>
      </w:r>
      <w:r w:rsidR="00B01661" w:rsidRPr="00B01661">
        <w:t xml:space="preserve"> </w:t>
      </w:r>
      <w:r w:rsidRPr="00B01661">
        <w:t>рубля</w:t>
      </w:r>
      <w:r w:rsidR="00B01661" w:rsidRPr="00B01661">
        <w:t xml:space="preserve">, </w:t>
      </w:r>
      <w:r w:rsidRPr="00B01661">
        <w:t>правительство</w:t>
      </w:r>
      <w:r w:rsidR="00B01661" w:rsidRPr="00B01661">
        <w:t xml:space="preserve"> - </w:t>
      </w:r>
      <w:r w:rsidRPr="00B01661">
        <w:t>рефинансировать задолженность перед нерезидентами за счет новых эмиссий гособлигаций и евробондов, увеличивая внешнюю задолженность России</w:t>
      </w:r>
      <w:r w:rsidR="00B01661" w:rsidRPr="00B01661">
        <w:t xml:space="preserve">. </w:t>
      </w:r>
      <w:r w:rsidRPr="00B01661">
        <w:t>Когда Кремль проявил неуступчивость, иностранные инвесторы под предлогом кризиса в Восточной Азии в массовом порядке сбросили долговые обязательства Минфина, обрушили денежную систему, заставив провести четырехкратную девальвацию рубля, поставили страну под угрозу суверенного дефолта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Сделав свое дело фондовые спекулянты покинули Россию</w:t>
      </w:r>
      <w:r w:rsidR="00B01661" w:rsidRPr="00B01661">
        <w:t xml:space="preserve">. </w:t>
      </w:r>
      <w:r w:rsidRPr="00B01661">
        <w:t>В 1999 году доля нерезидентов в операциях с акциями сократилась до 10,5% от общего объема</w:t>
      </w:r>
      <w:r w:rsidR="00B01661">
        <w:t xml:space="preserve"> (</w:t>
      </w:r>
      <w:r w:rsidRPr="00B01661">
        <w:t>против 46,2% в четвертом квартале 1998 года</w:t>
      </w:r>
      <w:r w:rsidR="00B01661" w:rsidRPr="00B01661">
        <w:t xml:space="preserve">) </w:t>
      </w:r>
      <w:r w:rsidRPr="00B01661">
        <w:t>и составила 12,5% от суммарного оборота</w:t>
      </w:r>
      <w:r w:rsidR="00B01661">
        <w:t xml:space="preserve"> (</w:t>
      </w:r>
      <w:r w:rsidRPr="00B01661">
        <w:t>против 45,8%</w:t>
      </w:r>
      <w:r w:rsidR="00B01661" w:rsidRPr="00B01661">
        <w:t xml:space="preserve">). </w:t>
      </w:r>
      <w:r w:rsidRPr="00B01661">
        <w:t>На шее государства остались долги в 220 млрд</w:t>
      </w:r>
      <w:r w:rsidR="00B01661" w:rsidRPr="00B01661">
        <w:t xml:space="preserve">. </w:t>
      </w:r>
      <w:r w:rsidRPr="00B01661">
        <w:t>долларов, что в полтора раза превышает годовой ВВП</w:t>
      </w:r>
      <w:r w:rsidR="00B01661" w:rsidRPr="00B01661">
        <w:t xml:space="preserve">. </w:t>
      </w:r>
      <w:r w:rsidRPr="00B01661">
        <w:t>В уплату их многие годы придется отдавать значительную часть бюджетных доходов за счет распродажи</w:t>
      </w:r>
      <w:r w:rsidR="00B01661" w:rsidRPr="00B01661">
        <w:t xml:space="preserve"> </w:t>
      </w:r>
      <w:r w:rsidRPr="00B01661">
        <w:t>природных</w:t>
      </w:r>
      <w:r w:rsidR="00B01661" w:rsidRPr="00B01661">
        <w:t xml:space="preserve"> </w:t>
      </w:r>
      <w:r w:rsidRPr="00B01661">
        <w:t>ресурсов</w:t>
      </w:r>
      <w:r w:rsidR="00B01661" w:rsidRPr="00B01661">
        <w:t xml:space="preserve">, </w:t>
      </w:r>
      <w:r w:rsidRPr="00B01661">
        <w:t>лишая</w:t>
      </w:r>
      <w:r w:rsidR="00B01661" w:rsidRPr="00B01661">
        <w:t xml:space="preserve"> </w:t>
      </w:r>
      <w:r w:rsidRPr="00B01661">
        <w:t>средств</w:t>
      </w:r>
      <w:r w:rsidR="00B01661" w:rsidRPr="00B01661">
        <w:t xml:space="preserve"> </w:t>
      </w:r>
      <w:r w:rsidRPr="00B01661">
        <w:t>обрабатывающую, высокотехнологическую</w:t>
      </w:r>
      <w:r w:rsidR="00B01661" w:rsidRPr="00B01661">
        <w:t xml:space="preserve"> </w:t>
      </w:r>
      <w:r w:rsidRPr="00B01661">
        <w:t>промышленность,</w:t>
      </w:r>
      <w:r w:rsidR="00B01661" w:rsidRPr="00B01661">
        <w:t xml:space="preserve"> </w:t>
      </w:r>
      <w:r w:rsidRPr="00B01661">
        <w:t>науку,</w:t>
      </w:r>
      <w:r w:rsidR="00B01661" w:rsidRPr="00B01661">
        <w:t xml:space="preserve"> </w:t>
      </w:r>
      <w:r w:rsidRPr="00B01661">
        <w:t>образование, здравоохранение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2000 году в политике иностранных инвесторов обозначился новый подход</w:t>
      </w:r>
      <w:r w:rsidR="00B01661" w:rsidRPr="00B01661">
        <w:t xml:space="preserve">: </w:t>
      </w:r>
      <w:r w:rsidRPr="00B01661">
        <w:t>активизировались усилия по выводу сделок с нашими ценными бумагами за пределы России</w:t>
      </w:r>
      <w:r w:rsidR="00B01661" w:rsidRPr="00B01661">
        <w:t xml:space="preserve">. </w:t>
      </w:r>
      <w:r w:rsidRPr="00B01661">
        <w:t>Приводятся следующие доводы</w:t>
      </w:r>
      <w:r w:rsidR="00B01661" w:rsidRPr="00B01661">
        <w:t xml:space="preserve">: </w:t>
      </w:r>
      <w:r w:rsidRPr="00B01661">
        <w:t>вкладчики капитала хотят осуществлять операции только в свободноконвертируемой валюте</w:t>
      </w:r>
      <w:r w:rsidR="00B01661">
        <w:t xml:space="preserve"> (</w:t>
      </w:r>
      <w:r w:rsidRPr="00B01661">
        <w:t>СКВ</w:t>
      </w:r>
      <w:r w:rsidR="00B01661" w:rsidRPr="00B01661">
        <w:t>),</w:t>
      </w:r>
      <w:r w:rsidRPr="00B01661">
        <w:t xml:space="preserve"> чтобы избавиться от рисков, связанных с рублем, российской банковской, фондовой и страховой системами</w:t>
      </w:r>
      <w:r w:rsidR="00B01661" w:rsidRPr="00B01661">
        <w:t xml:space="preserve">. </w:t>
      </w:r>
      <w:r w:rsidRPr="00B01661">
        <w:t>Перевод стрелок под юрисдикцию западных стран обеспечит большую надежность, возможность принудительного исполнения обязательств через суд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Следующими, после нерезидентов по силе влияния на состояние отечественного рынка ценных бумаг, являются коммерческие банки страны</w:t>
      </w:r>
      <w:r w:rsidR="00B01661" w:rsidRPr="00B01661">
        <w:t xml:space="preserve">. </w:t>
      </w:r>
      <w:r w:rsidRPr="00B01661">
        <w:t>И это не случайно</w:t>
      </w:r>
      <w:r w:rsidR="00B01661" w:rsidRPr="00B01661">
        <w:t xml:space="preserve">. </w:t>
      </w:r>
      <w:r w:rsidRPr="00B01661">
        <w:t>Дело в том, что Россия по типу сформировавшейся модели рынка ценных бумаг близка Германии</w:t>
      </w:r>
      <w:r w:rsidR="00B01661" w:rsidRPr="00B01661">
        <w:t xml:space="preserve">. </w:t>
      </w:r>
      <w:r w:rsidRPr="00B01661">
        <w:t>В этом государстве отсутствуют ограничения на операции банков с ценными бумагами</w:t>
      </w:r>
      <w:r w:rsidR="00B01661" w:rsidRPr="00B01661">
        <w:t xml:space="preserve">. </w:t>
      </w:r>
      <w:r w:rsidRPr="00B01661">
        <w:t>Законодательство Соединенных Штатов, наоборот, запрещает коммерческим банкам участвовать в сделках с фондовыми активами и хранить ценные бумаги</w:t>
      </w:r>
      <w:r w:rsidR="00B01661">
        <w:t xml:space="preserve"> (</w:t>
      </w:r>
      <w:r w:rsidRPr="00B01661">
        <w:t>депозитарные услуги</w:t>
      </w:r>
      <w:r w:rsidR="00B01661" w:rsidRPr="00B01661">
        <w:t xml:space="preserve">). </w:t>
      </w:r>
      <w:r w:rsidRPr="00B01661">
        <w:t>В Великобритании и Японии действуют ограничения на отдельные операции кредитных учреждений на рынке ценных бумаг</w:t>
      </w:r>
      <w:r w:rsidR="00B01661" w:rsidRPr="00B01661">
        <w:t xml:space="preserve">. </w:t>
      </w:r>
      <w:r w:rsidRPr="00B01661">
        <w:t>Россия, таким образом, пошла по пути наиболее либерального отношения к деятельности коммерческих банков с акциями и облигациями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Не стоит забывать и о том, что банки по своей природе есть мощные аккумуляторы</w:t>
      </w:r>
      <w:r w:rsidR="00B01661" w:rsidRPr="00B01661">
        <w:t xml:space="preserve"> </w:t>
      </w:r>
      <w:r w:rsidRPr="00B01661">
        <w:t>денежных ресурсов, поскольку располагают не только собственными активами, но и средствами своих клиентов</w:t>
      </w:r>
      <w:r w:rsidR="00B01661" w:rsidRPr="00B01661">
        <w:t xml:space="preserve">. </w:t>
      </w:r>
      <w:r w:rsidRPr="00B01661">
        <w:t>Их задача находить постоянное приложение деньгам зарабатывая доходы для себя и окуная стоимость пассивов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Ко всему прочему в условиях бартерной экономики, которая характерна для России, банки оказались самыми крупными</w:t>
      </w:r>
      <w:r w:rsidR="00B01661" w:rsidRPr="00B01661">
        <w:t xml:space="preserve"> </w:t>
      </w:r>
      <w:r w:rsidRPr="00B01661">
        <w:t>субъектами рынка, располагающими</w:t>
      </w:r>
      <w:r w:rsidR="00B01661">
        <w:t xml:space="preserve"> "</w:t>
      </w:r>
      <w:r w:rsidRPr="00B01661">
        <w:t>живыми</w:t>
      </w:r>
      <w:r w:rsidR="00B01661">
        <w:t xml:space="preserve">" </w:t>
      </w:r>
      <w:r w:rsidRPr="00B01661">
        <w:t>деньгами</w:t>
      </w:r>
      <w:r w:rsidR="00B01661" w:rsidRPr="00B01661">
        <w:t xml:space="preserve">. </w:t>
      </w:r>
      <w:r w:rsidRPr="00B01661">
        <w:t xml:space="preserve">До конца 1999 года подавляющее большинство остальных субъектов национальной экономики не имели свободных денежных ресурсов, </w:t>
      </w:r>
      <w:r w:rsidR="00B01661">
        <w:t>т.к</w:t>
      </w:r>
      <w:r w:rsidR="00AE3C09">
        <w:t>.</w:t>
      </w:r>
      <w:r w:rsidR="00B01661" w:rsidRPr="00B01661">
        <w:t xml:space="preserve"> </w:t>
      </w:r>
      <w:r w:rsidRPr="00B01661">
        <w:t>вынуждены были даже заработную плату работникам оплачивать собственной продукцией</w:t>
      </w:r>
      <w:r w:rsidR="00B01661" w:rsidRPr="00B01661">
        <w:t xml:space="preserve">. </w:t>
      </w:r>
      <w:r w:rsidRPr="00B01661">
        <w:t>И до настоящего времени разнообразные зачетные схемы достаточно распространены в России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Совокупность вышеуказанных особенностей положения коммерческих банков в нашей стране привела к тому, что они заняли одно из лидирующих положений среди операторов рынка ценных бумаг</w:t>
      </w:r>
      <w:r w:rsidR="00B01661" w:rsidRPr="00B01661">
        <w:t xml:space="preserve">. </w:t>
      </w:r>
      <w:r w:rsidRPr="00B01661">
        <w:t>Особенно велика их доля оказалась в секторе государственных ценных бумаг</w:t>
      </w:r>
      <w:r w:rsidR="00B01661" w:rsidRPr="00B01661">
        <w:t xml:space="preserve">: </w:t>
      </w:r>
      <w:r w:rsidRPr="00B01661">
        <w:t>ГКО, ОФЗ и ОГСЗ</w:t>
      </w:r>
      <w:r w:rsidR="00B01661" w:rsidRPr="00B01661">
        <w:t xml:space="preserve">. </w:t>
      </w:r>
      <w:r w:rsidRPr="00B01661">
        <w:t>На первом этапе развития рынка данный факт оказывал благоприятное влияние</w:t>
      </w:r>
      <w:r w:rsidR="00B01661" w:rsidRPr="00B01661">
        <w:t xml:space="preserve">. </w:t>
      </w:r>
      <w:r w:rsidRPr="00B01661">
        <w:t>Но ситуация изменилась прямо на противоположную, как только на рынке ценных бумаг стали проявляться кризисные явления</w:t>
      </w:r>
      <w:r w:rsidR="00B01661" w:rsidRPr="00B01661">
        <w:t xml:space="preserve">. </w:t>
      </w:r>
      <w:r w:rsidRPr="00B01661">
        <w:t>Массовый исход коммерческих банков с рынка акций и облигаций после Восточноазиатского кризиса в 1997 году дестабилизировал ситуацию</w:t>
      </w:r>
      <w:r w:rsidR="00B01661" w:rsidRPr="00B01661">
        <w:t xml:space="preserve">. </w:t>
      </w:r>
      <w:r w:rsidRPr="00B01661">
        <w:t>Потери в капитализации акций отечественных кампаний составили многомиллиардные суммы, доходность ГКО подскочила до 200% годовых</w:t>
      </w:r>
      <w:r w:rsidR="00B01661" w:rsidRPr="00B01661">
        <w:t xml:space="preserve">. </w:t>
      </w:r>
      <w:r w:rsidRPr="00B01661">
        <w:t>Титаническими усилиями Центрального банка РФ, путем регулирования учетной ставки рефинансирования, удалось стабилизировать рынок ценных бумаг в начале 1998 года</w:t>
      </w:r>
      <w:r w:rsidR="00B01661" w:rsidRPr="00B01661">
        <w:t xml:space="preserve">. </w:t>
      </w:r>
      <w:r w:rsidRPr="00B01661">
        <w:t>С другой стороны, те из банков, которые потеряли чувство реальности в погоне за сверхприбылью на рынке ГКО, жестоко пострадали</w:t>
      </w:r>
      <w:r w:rsidR="00B01661" w:rsidRPr="00B01661">
        <w:t xml:space="preserve">. </w:t>
      </w:r>
      <w:r w:rsidRPr="00B01661">
        <w:t>После объявленного дефолта в августе 1998 года такие коммерческие банки, как</w:t>
      </w:r>
      <w:r w:rsidR="00B01661">
        <w:t xml:space="preserve"> "</w:t>
      </w:r>
      <w:r w:rsidRPr="00B01661">
        <w:t>Инкомбанк</w:t>
      </w:r>
      <w:r w:rsidR="00B01661">
        <w:t>", "</w:t>
      </w:r>
      <w:r w:rsidRPr="00B01661">
        <w:t>Империал</w:t>
      </w:r>
      <w:r w:rsidR="00B01661">
        <w:t>", "</w:t>
      </w:r>
      <w:r w:rsidRPr="00B01661">
        <w:t>СБС-Агро</w:t>
      </w:r>
      <w:r w:rsidR="00B01661">
        <w:t xml:space="preserve">" </w:t>
      </w:r>
      <w:r w:rsidRPr="00B01661">
        <w:t>и целый ряд других практически прекратили свое существование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И в настоящее время влияние кредитных учреждений на рынке ценных бумаг по-прежнему велико</w:t>
      </w:r>
      <w:r w:rsidR="00B01661" w:rsidRPr="00B01661">
        <w:t xml:space="preserve">. </w:t>
      </w:r>
      <w:r w:rsidRPr="00B01661">
        <w:t>Их присутствие или, наоборот, отсутствие оказывает существенное влияние на уровни котировок ценных бумаг</w:t>
      </w:r>
      <w:r w:rsidR="00B01661" w:rsidRPr="00B01661">
        <w:t xml:space="preserve">. </w:t>
      </w:r>
      <w:r w:rsidRPr="00B01661">
        <w:t>Наиболее наглядно это проявляется на каждое предпоследнее число месяца и, особенно, сильно при</w:t>
      </w:r>
      <w:r w:rsidR="00B01661">
        <w:t xml:space="preserve"> "</w:t>
      </w:r>
      <w:r w:rsidRPr="00B01661">
        <w:t>закрытии</w:t>
      </w:r>
      <w:r w:rsidR="00B01661">
        <w:t xml:space="preserve">" </w:t>
      </w:r>
      <w:r w:rsidRPr="00B01661">
        <w:t>кварталов или года</w:t>
      </w:r>
      <w:r w:rsidR="00B01661" w:rsidRPr="00B01661">
        <w:t xml:space="preserve">. </w:t>
      </w:r>
      <w:r w:rsidRPr="00B01661">
        <w:t>В эти периоды банки в особо крупных размерах выводят денежные средства с рынка акций и облигаций, так как им необходимо выполнять нормативы общей, текущей и мгновенной ликвидности</w:t>
      </w:r>
      <w:r w:rsidR="00B01661">
        <w:t xml:space="preserve"> (</w:t>
      </w:r>
      <w:r w:rsidRPr="00B01661">
        <w:t>требования Инструкции №1 Центрального банка РФ</w:t>
      </w:r>
      <w:r w:rsidR="00B01661" w:rsidRPr="00B01661">
        <w:t xml:space="preserve">). </w:t>
      </w:r>
      <w:r w:rsidRPr="00B01661">
        <w:t>Понятно, что подобное своеобразие в характере поведения наиболее мощных участников не прибавляет стабильности отечественному рынку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Решение проблемы видится в нескольких плоскостях</w:t>
      </w:r>
      <w:r w:rsidR="00B01661" w:rsidRPr="00B01661">
        <w:t xml:space="preserve">. </w:t>
      </w:r>
      <w:r w:rsidRPr="00B01661">
        <w:t>Возможно ограничение, по примеру США, Великобритании и Японии, прямого участия коммерческих банков на рынке ценных бумаг</w:t>
      </w:r>
      <w:r w:rsidR="00B01661" w:rsidRPr="00B01661">
        <w:t xml:space="preserve">. </w:t>
      </w:r>
      <w:r w:rsidRPr="00B01661">
        <w:t>В этом случае они смогут вкладывать ресурсы в качестве рядовых клиентов инвестиционных компаний через фонды доверительного управления</w:t>
      </w:r>
      <w:r w:rsidR="00B01661" w:rsidRPr="00B01661">
        <w:t xml:space="preserve">. </w:t>
      </w:r>
      <w:r w:rsidRPr="00B01661">
        <w:t>Такого рода инвестиции носят более постоянный характер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Допустимо также включение наиболее активно торгуемых на биржах акций в число ликвидных активов кредитных учреждений</w:t>
      </w:r>
      <w:r w:rsidR="00B01661" w:rsidRPr="00B01661">
        <w:t xml:space="preserve">. </w:t>
      </w:r>
      <w:r w:rsidRPr="00B01661">
        <w:t>Тогда прекратится судорожный вывод денежных средств на отчетные даты года и последующее</w:t>
      </w:r>
      <w:r w:rsidR="00B01661">
        <w:t xml:space="preserve"> "</w:t>
      </w:r>
      <w:r w:rsidRPr="00B01661">
        <w:t>накачивание</w:t>
      </w:r>
      <w:r w:rsidR="00B01661">
        <w:t xml:space="preserve">" </w:t>
      </w:r>
      <w:r w:rsidRPr="00B01661">
        <w:t>рынка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Кроме того, следует ввести ограничения на размеры активов, вкладываемых коммерческими банками, на рынке ценных бумаг</w:t>
      </w:r>
      <w:r w:rsidR="00B01661" w:rsidRPr="00B01661">
        <w:t xml:space="preserve">. </w:t>
      </w:r>
      <w:r w:rsidRPr="00B01661">
        <w:t>Данное ограничение должно носить временный характер</w:t>
      </w:r>
      <w:r w:rsidR="00B01661" w:rsidRPr="00B01661">
        <w:t xml:space="preserve">. </w:t>
      </w:r>
      <w:r w:rsidRPr="00B01661">
        <w:t>До тех пор, пока в экономике не окрепнут остальные субъекты рынка способные составить конкуренцию банкам по объемам свободных денежных ресурсов долговременного характера</w:t>
      </w:r>
      <w:r w:rsidR="00B01661" w:rsidRPr="00B01661">
        <w:t xml:space="preserve">: </w:t>
      </w:r>
      <w:r w:rsidRPr="00B01661">
        <w:t>паевые инвестиционные фонды, негосударственные пенсионные фонды, страховые компании, инвестиционные компании и прочие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 системе мер по совершенствованию налогообложения операций с ценными бумагами, которые должны благотворно повлиять на процесс стабилизации, следует отнести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введение</w:t>
      </w:r>
      <w:r w:rsidR="00B01661">
        <w:t xml:space="preserve"> "</w:t>
      </w:r>
      <w:r w:rsidRPr="00B01661">
        <w:t>конфискационных</w:t>
      </w:r>
      <w:r w:rsidR="00B01661">
        <w:t xml:space="preserve">" </w:t>
      </w:r>
      <w:r w:rsidRPr="00B01661">
        <w:t>ставок налогообложения по спекулятивным краткосрочным сделкам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формирование стимулирующих условий для долгосрочных</w:t>
      </w:r>
      <w:r w:rsidR="00B01661">
        <w:t xml:space="preserve"> "</w:t>
      </w:r>
      <w:r w:rsidRPr="00B01661">
        <w:t>портфельных</w:t>
      </w:r>
      <w:r w:rsidR="00B01661">
        <w:t xml:space="preserve">" </w:t>
      </w:r>
      <w:r w:rsidRPr="00B01661">
        <w:t>инвесторов</w:t>
      </w:r>
      <w:r w:rsidR="00B01661" w:rsidRPr="00B01661">
        <w:t>;</w:t>
      </w:r>
    </w:p>
    <w:p w:rsidR="00B01661" w:rsidRDefault="005147C9" w:rsidP="00B01661">
      <w:pPr>
        <w:ind w:firstLine="709"/>
      </w:pPr>
      <w:r w:rsidRPr="00B01661">
        <w:t>отмена двойного налогообложения инвесторов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Представляется полезным</w:t>
      </w:r>
      <w:r w:rsidR="00B01661" w:rsidRPr="00B01661">
        <w:t xml:space="preserve"> </w:t>
      </w:r>
      <w:r w:rsidRPr="00B01661">
        <w:t>перенесения на российскую</w:t>
      </w:r>
      <w:r w:rsidR="00B01661">
        <w:t xml:space="preserve"> "</w:t>
      </w:r>
      <w:r w:rsidRPr="00B01661">
        <w:t>почву</w:t>
      </w:r>
      <w:r w:rsidR="00B01661">
        <w:t xml:space="preserve">" </w:t>
      </w:r>
      <w:r w:rsidRPr="00B01661">
        <w:t>некоторого положительного опыта западных стран из ряда налоговых мер</w:t>
      </w:r>
      <w:r w:rsidR="00B01661" w:rsidRPr="00B01661">
        <w:t xml:space="preserve">. </w:t>
      </w:r>
      <w:r w:rsidRPr="00B01661">
        <w:t>В частности, в Германии довольно давно применяются повышенные ставки налогообложения на краткосрочные спекулятивные операции с ценными бумагами, совершаемыми на биржах</w:t>
      </w:r>
      <w:r w:rsidR="00B01661" w:rsidRPr="00B01661">
        <w:t xml:space="preserve">. </w:t>
      </w:r>
      <w:r w:rsidRPr="00B01661">
        <w:t>Эти ставки настолько велики, что их в прямом смысле можно определить, как конфискационные</w:t>
      </w:r>
      <w:r w:rsidR="00B01661" w:rsidRPr="00B01661">
        <w:t xml:space="preserve">. </w:t>
      </w:r>
      <w:r w:rsidRPr="00B01661">
        <w:t>К примеру, шкала налогообложения имеет максимальное значение в 200% от суммы полученного дохода по операциям покупки ценных бумаг с последующей продажей в течение одного дня</w:t>
      </w:r>
      <w:r w:rsidR="00B01661" w:rsidRPr="00B01661">
        <w:t xml:space="preserve">. </w:t>
      </w:r>
      <w:r w:rsidRPr="00B01661">
        <w:t>Ставки ниже распространяются на операции сроком в неделю, один и несколько месяцев</w:t>
      </w:r>
      <w:r w:rsidR="00B01661" w:rsidRPr="00B01661">
        <w:t xml:space="preserve">. </w:t>
      </w:r>
      <w:r w:rsidRPr="00B01661">
        <w:t>Аналогичная система</w:t>
      </w:r>
      <w:r w:rsidR="00B01661">
        <w:t xml:space="preserve"> "</w:t>
      </w:r>
      <w:r w:rsidRPr="00B01661">
        <w:t>конфискационных</w:t>
      </w:r>
      <w:r w:rsidR="00B01661">
        <w:t xml:space="preserve">" </w:t>
      </w:r>
      <w:r w:rsidRPr="00B01661">
        <w:t>ставок действует в США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Понятно, что в этих условиях инвестор с самого начала нацеливается на долгосрочное вложение денежных ресурсов и многократно взвесит ситуацию прежде</w:t>
      </w:r>
      <w:r w:rsidR="00B01661" w:rsidRPr="00B01661">
        <w:t xml:space="preserve">, </w:t>
      </w:r>
      <w:r w:rsidRPr="00B01661">
        <w:t>чем</w:t>
      </w:r>
      <w:r w:rsidR="00B01661" w:rsidRPr="00B01661">
        <w:t xml:space="preserve"> </w:t>
      </w:r>
      <w:r w:rsidRPr="00B01661">
        <w:t>решится</w:t>
      </w:r>
      <w:r w:rsidR="00B01661" w:rsidRPr="00B01661">
        <w:t xml:space="preserve"> </w:t>
      </w:r>
      <w:r w:rsidRPr="00B01661">
        <w:t>на продажу акций</w:t>
      </w:r>
      <w:r w:rsidR="00B01661" w:rsidRPr="00B01661">
        <w:t xml:space="preserve"> </w:t>
      </w:r>
      <w:r w:rsidRPr="00B01661">
        <w:t>или</w:t>
      </w:r>
      <w:r w:rsidR="00B01661" w:rsidRPr="00B01661">
        <w:t xml:space="preserve"> </w:t>
      </w:r>
      <w:r w:rsidRPr="00B01661">
        <w:t>облигаций</w:t>
      </w:r>
      <w:r w:rsidR="00B01661" w:rsidRPr="00B01661">
        <w:t xml:space="preserve"> </w:t>
      </w:r>
      <w:r w:rsidRPr="00B01661">
        <w:t>после непродолжительного периода владения ими</w:t>
      </w:r>
      <w:r w:rsidR="00B01661" w:rsidRPr="00B01661">
        <w:t xml:space="preserve">. </w:t>
      </w:r>
      <w:r w:rsidRPr="00B01661">
        <w:t>Как правило, при падении цен инвестор выбирает вариант консервации своих активов, а для того чтобы не упустить возможности приобретения ценных бумаг по сниженным ценам</w:t>
      </w:r>
      <w:r w:rsidR="00B01661" w:rsidRPr="00B01661">
        <w:t xml:space="preserve">. </w:t>
      </w:r>
      <w:r w:rsidRPr="00B01661">
        <w:t>осуществляет дополнительные вложения ресурсов</w:t>
      </w:r>
      <w:r w:rsidR="00B01661" w:rsidRPr="00B01661">
        <w:t xml:space="preserve">. </w:t>
      </w:r>
      <w:r w:rsidRPr="00B01661">
        <w:t>Новые инвестиции останавливают процесс падения цен и, более того, разворачивают его в</w:t>
      </w:r>
      <w:r w:rsidR="00B01661">
        <w:t xml:space="preserve"> "</w:t>
      </w:r>
      <w:r w:rsidRPr="00B01661">
        <w:t>бычий</w:t>
      </w:r>
      <w:r w:rsidR="00B01661">
        <w:t xml:space="preserve">" </w:t>
      </w:r>
      <w:r w:rsidRPr="00B01661">
        <w:t xml:space="preserve">тренд, </w:t>
      </w:r>
      <w:r w:rsidR="00B01661">
        <w:t>т.е.</w:t>
      </w:r>
      <w:r w:rsidR="00B01661" w:rsidRPr="00B01661">
        <w:t xml:space="preserve"> </w:t>
      </w:r>
      <w:r w:rsidRPr="00B01661">
        <w:t>на подъем</w:t>
      </w:r>
      <w:r w:rsidR="00B01661" w:rsidRPr="00B01661">
        <w:t xml:space="preserve">. </w:t>
      </w:r>
      <w:r w:rsidRPr="00B01661">
        <w:t>Вот почему, если анализировать движение фондовых индексов западных стран за продолжительный промежуток времени, то отмечается доминирование повышательного движения курса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противоположность</w:t>
      </w:r>
      <w:r w:rsidR="00B01661">
        <w:t xml:space="preserve"> "</w:t>
      </w:r>
      <w:r w:rsidRPr="00B01661">
        <w:t>конфискационным</w:t>
      </w:r>
      <w:r w:rsidR="00B01661">
        <w:t xml:space="preserve">" </w:t>
      </w:r>
      <w:r w:rsidRPr="00B01661">
        <w:t>налоговым ставкам имеет смысл применения льготного налогового режима для долгосрочных портфельных инвесторов</w:t>
      </w:r>
      <w:r w:rsidR="00B01661" w:rsidRPr="00B01661">
        <w:t xml:space="preserve">. </w:t>
      </w:r>
      <w:r w:rsidRPr="00B01661">
        <w:t>Наша страна, как никогда в прошлом, испытывает сегодня острый дефицит в ресурсах для подъема экономики</w:t>
      </w:r>
      <w:r w:rsidR="00B01661" w:rsidRPr="00B01661">
        <w:t xml:space="preserve">. </w:t>
      </w:r>
      <w:r w:rsidRPr="00B01661">
        <w:t>В тоже время, как уже указывалось выше, в стране сложилась система налогообложения не стимулирующая производителя к расширению производства, переоснащению современным оборудованием, внедрению новых технологий</w:t>
      </w:r>
      <w:r w:rsidR="00B01661" w:rsidRPr="00B01661">
        <w:t xml:space="preserve">. </w:t>
      </w:r>
      <w:r w:rsidRPr="00B01661">
        <w:t>Если же действующие предприятия оказываются в столь сложных условиях существования, то легкомысленно рассчитывать на приток капиталов новых инвесторов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Исходя из мирового опыта наиболее простой и энергичной формой движения инвестиций является не прямое перенесение технологических процессов и целых производств, приобретение акций вновь создаваемых акционерных обществ</w:t>
      </w:r>
      <w:r w:rsidR="00B01661">
        <w:t xml:space="preserve"> (</w:t>
      </w:r>
      <w:r w:rsidRPr="00B01661">
        <w:t>первичная эмиссия</w:t>
      </w:r>
      <w:r w:rsidR="00B01661" w:rsidRPr="00B01661">
        <w:t xml:space="preserve">) </w:t>
      </w:r>
      <w:r w:rsidRPr="00B01661">
        <w:t>и покупка ценных бумаг действующих компаний</w:t>
      </w:r>
      <w:r w:rsidR="00B01661">
        <w:t xml:space="preserve"> (</w:t>
      </w:r>
      <w:r w:rsidRPr="00B01661">
        <w:t>размещение новых выпусков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>В нашей стране совершенно отсутствуют какие-либо налоговые освобождения или пониженные ставки на долгосрочное приобретение акций и облигаций</w:t>
      </w:r>
      <w:r w:rsidR="00B01661" w:rsidRPr="00B01661">
        <w:t xml:space="preserve">. </w:t>
      </w:r>
      <w:r w:rsidRPr="00B01661">
        <w:t>Имело бы смысл применять налоговые льготы с дифференциацией по отраслям экономики</w:t>
      </w:r>
      <w:r w:rsidR="00B01661">
        <w:t xml:space="preserve"> (</w:t>
      </w:r>
      <w:r w:rsidRPr="00B01661">
        <w:t>в зависимости от потребности общества</w:t>
      </w:r>
      <w:r w:rsidR="00B01661" w:rsidRPr="00B01661">
        <w:t>),</w:t>
      </w:r>
      <w:r w:rsidRPr="00B01661">
        <w:t xml:space="preserve"> по срокам произведенных инвестиций, по регионам страны и прочие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Вопреки здравому смыслу в налоговой системе России сложилась практика двойного обложения доходов акционеров</w:t>
      </w:r>
      <w:r w:rsidR="00B01661" w:rsidRPr="00B01661">
        <w:t xml:space="preserve">. </w:t>
      </w:r>
      <w:r w:rsidRPr="00B01661">
        <w:t>Фискальный механизм работает следующим образом</w:t>
      </w:r>
      <w:r w:rsidR="00B01661" w:rsidRPr="00B01661">
        <w:t xml:space="preserve">: </w:t>
      </w:r>
      <w:r w:rsidRPr="00B01661">
        <w:t>сначала по установленной ставке</w:t>
      </w:r>
      <w:r w:rsidR="00B01661" w:rsidRPr="00B01661">
        <w:t xml:space="preserve"> </w:t>
      </w:r>
      <w:r w:rsidRPr="00B01661">
        <w:t>взыскивается доход с полученной акционерным обществом прибыли,</w:t>
      </w:r>
      <w:r w:rsidR="00B01661" w:rsidRPr="00B01661">
        <w:t xml:space="preserve"> </w:t>
      </w:r>
      <w:r w:rsidRPr="00B01661">
        <w:t>затем чистая прибыль распределяется в виде дивидендов и с акционера вновь взыскивается налог</w:t>
      </w:r>
      <w:r w:rsidR="00B01661" w:rsidRPr="00B01661">
        <w:t xml:space="preserve">. </w:t>
      </w:r>
      <w:r w:rsidRPr="00B01661">
        <w:t>Реально акционер получает на причитающийся ему с прибыли предприятия рубль максимум 56 копеек</w:t>
      </w:r>
      <w:r w:rsidR="00B01661" w:rsidRPr="00B01661">
        <w:t xml:space="preserve"> - </w:t>
      </w:r>
      <w:r w:rsidRPr="00B01661">
        <w:t>физическое лицо, минимум 10 копеек</w:t>
      </w:r>
      <w:r w:rsidR="00B01661" w:rsidRPr="00B01661">
        <w:t xml:space="preserve"> - </w:t>
      </w:r>
      <w:r w:rsidRPr="00B01661">
        <w:t>кредитная организация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Совершенно естественно, что при описанных выше коллизиях налогового законодательства России, нереально ожидать мощного притока инвестиций от отечественных и зарубежных собственников капитала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Заслуживает внимания опыт стран Юго-Восточной Азии</w:t>
      </w:r>
      <w:r w:rsidR="00B01661" w:rsidRPr="00B01661">
        <w:t xml:space="preserve"> - </w:t>
      </w:r>
      <w:r w:rsidRPr="00B01661">
        <w:t>Гонконга и Южной Кореи, которые в 1999 году впервые в практике государственного вмешательства в процессы рынка ценных бумаг использовали метод активного антикризисного управления биржевой торговлей</w:t>
      </w:r>
      <w:r w:rsidR="00B01661" w:rsidRPr="00B01661">
        <w:t xml:space="preserve">. </w:t>
      </w:r>
      <w:r w:rsidRPr="00B01661">
        <w:t>Как мы помним, в 1998 году рынки ценных бумаг этих стран стали провоизвестниками мирового фондового кризиса, который впоследствии охватил Японию, Россию, Индонезию, Бразилию и целый ряд других стран</w:t>
      </w:r>
      <w:r w:rsidR="00B01661" w:rsidRPr="00B01661">
        <w:t xml:space="preserve">. </w:t>
      </w:r>
      <w:r w:rsidRPr="00B01661">
        <w:t>Надо отдать должное правительствам Гонконга и Южной Кореи, они, глубоко проанализировав причины, механизм и результаты кризиса, смогли выработать тактику поведения, принесшую уже в следующем 1999 году положительные плоды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Суть метода</w:t>
      </w:r>
      <w:r w:rsidR="00B01661" w:rsidRPr="00B01661">
        <w:t xml:space="preserve">: </w:t>
      </w:r>
      <w:r w:rsidRPr="00B01661">
        <w:t>в период фондового кризиса, который</w:t>
      </w:r>
      <w:r w:rsidR="00B01661" w:rsidRPr="00B01661">
        <w:t xml:space="preserve"> </w:t>
      </w:r>
      <w:r w:rsidRPr="00B01661">
        <w:t>всегда сопровождается массовым сбросом ценных бумаг инвесторами, государство в лице своих финансовых институтов начинает активно скупать акции и облигации</w:t>
      </w:r>
      <w:r w:rsidR="00B01661" w:rsidRPr="00B01661">
        <w:t xml:space="preserve">. </w:t>
      </w:r>
      <w:r w:rsidRPr="00B01661">
        <w:t>Выход на рынок столь мощных участников не может не оказать стабилизирующего влияния</w:t>
      </w:r>
      <w:r w:rsidR="00B01661" w:rsidRPr="00B01661">
        <w:t xml:space="preserve">. </w:t>
      </w:r>
      <w:r w:rsidRPr="00B01661">
        <w:t>Резко возникший спрос на ценные бумаги со стороны государства замедляет их падение, а впоследствии останавливает</w:t>
      </w:r>
      <w:r w:rsidR="00B01661" w:rsidRPr="00B01661">
        <w:t xml:space="preserve">. </w:t>
      </w:r>
      <w:r w:rsidRPr="00B01661">
        <w:t>Приходит отрезвление на инвесторов, панические настроения исчезают, и рынок разворачивается на подъем</w:t>
      </w:r>
      <w:r w:rsidR="00B01661" w:rsidRPr="00B01661">
        <w:t xml:space="preserve">. </w:t>
      </w:r>
      <w:r w:rsidRPr="00B01661">
        <w:t>События 1999 года в этих странах обнадеживают, что подобные методы рыночного воздействия государства на стабилизацию фондовой ситуации, есть правильный шаг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Необходимым условием реализации подобного метода государственного вмешательства является формирование специальных стабилизационных фондов или резервов в бюджете</w:t>
      </w:r>
      <w:r w:rsidR="00B01661" w:rsidRPr="00B01661">
        <w:t xml:space="preserve">. </w:t>
      </w:r>
      <w:r w:rsidRPr="00B01661">
        <w:t>К сожалению, в нашей стране этот опыт не востребован</w:t>
      </w:r>
      <w:r w:rsidR="00B01661" w:rsidRPr="00B01661">
        <w:t xml:space="preserve">. </w:t>
      </w:r>
      <w:r w:rsidRPr="00B01661">
        <w:t>Главной помехой следует считать неустойчивый характер правительств страны в течение 1999 года и главного органа по регулированию рынка ценных бумаг</w:t>
      </w:r>
      <w:r w:rsidR="00B01661" w:rsidRPr="00B01661">
        <w:t xml:space="preserve"> - </w:t>
      </w:r>
      <w:r w:rsidRPr="00B01661">
        <w:t>Федеральной комиссии</w:t>
      </w:r>
      <w:r w:rsidR="00B01661">
        <w:t xml:space="preserve"> (</w:t>
      </w:r>
      <w:r w:rsidRPr="00B01661">
        <w:t>ФКЦБ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>Кроме того, положительно сказывается на стабилизации ситуации на рынке ценных бумаг еще одно нововведение стран с развитой экономикой</w:t>
      </w:r>
      <w:r w:rsidR="00B01661" w:rsidRPr="00B01661">
        <w:t xml:space="preserve">. </w:t>
      </w:r>
      <w:r w:rsidRPr="00B01661">
        <w:t>На биржах некоторых стран Запада запрещен такой способ совершения сделок, который у профессионалов именуется как</w:t>
      </w:r>
      <w:r w:rsidR="00B01661">
        <w:t xml:space="preserve"> "</w:t>
      </w:r>
      <w:r w:rsidRPr="00B01661">
        <w:t>продажа ценных бумаг без покрытия</w:t>
      </w:r>
      <w:r w:rsidR="00B01661">
        <w:t xml:space="preserve">". </w:t>
      </w:r>
      <w:r w:rsidRPr="00B01661">
        <w:t>Имеется в виду, что оператор реализует акции или облигации не обладая ими на самом деле</w:t>
      </w:r>
      <w:r w:rsidR="00B01661" w:rsidRPr="00B01661">
        <w:t xml:space="preserve">. </w:t>
      </w:r>
      <w:r w:rsidRPr="00B01661">
        <w:t>В какой-то степени он рискует</w:t>
      </w:r>
      <w:r w:rsidR="00B01661" w:rsidRPr="00B01661">
        <w:t xml:space="preserve">. </w:t>
      </w:r>
      <w:r w:rsidRPr="00B01661">
        <w:t>Но правильный расчет может позволить ему в этот же день откупить то же количество акции чуть позже, но гораздо дешевле</w:t>
      </w:r>
      <w:r w:rsidR="00B01661" w:rsidRPr="00B01661">
        <w:t xml:space="preserve">. </w:t>
      </w:r>
      <w:r w:rsidRPr="00B01661">
        <w:t xml:space="preserve">В процессе же клиринга операций за биржевой день время совершения сделок не учитывается, </w:t>
      </w:r>
      <w:r w:rsidR="00B01661">
        <w:t>т.к</w:t>
      </w:r>
      <w:r w:rsidR="00B01661" w:rsidRPr="00B01661">
        <w:t xml:space="preserve"> </w:t>
      </w:r>
      <w:r w:rsidRPr="00B01661">
        <w:t>сначала выбираются все сделки покупки ценных бумаг и только затем все сделки продажи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Массовое совершение операций</w:t>
      </w:r>
      <w:r w:rsidR="00B01661">
        <w:t xml:space="preserve"> "</w:t>
      </w:r>
      <w:r w:rsidRPr="00B01661">
        <w:t>без покрытия</w:t>
      </w:r>
      <w:r w:rsidR="00B01661">
        <w:t xml:space="preserve">" </w:t>
      </w:r>
      <w:r w:rsidRPr="00B01661">
        <w:t>может реально обрушить цены акций</w:t>
      </w:r>
      <w:r w:rsidR="00B01661" w:rsidRPr="00B01661">
        <w:t xml:space="preserve">. </w:t>
      </w:r>
      <w:r w:rsidRPr="00B01661">
        <w:t>Вот почему целью разработанных биржевых механизмов некоторых западных стран является отслеживание подобных прецедентов и наказание провинившихся</w:t>
      </w:r>
      <w:r w:rsidR="00B01661" w:rsidRPr="00B01661">
        <w:t xml:space="preserve">. </w:t>
      </w:r>
      <w:r w:rsidRPr="00B01661">
        <w:t>К сожалению, на российских биржах несовершенство биржевой торговли не позволяет достаточно надежно препятствовать в течение торговой сессии, как совершению сделок</w:t>
      </w:r>
      <w:r w:rsidR="00B01661">
        <w:t xml:space="preserve"> "</w:t>
      </w:r>
      <w:r w:rsidRPr="00B01661">
        <w:t>без покрытия</w:t>
      </w:r>
      <w:r w:rsidR="00B01661">
        <w:t xml:space="preserve">", </w:t>
      </w:r>
      <w:r w:rsidRPr="00B01661">
        <w:t>так и покупке ценных бумаг без денежных средств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России необходимо стремиться к формированию единой фондовой системы, технологически развитой,</w:t>
      </w:r>
      <w:r w:rsidR="00B01661" w:rsidRPr="00B01661">
        <w:t xml:space="preserve"> </w:t>
      </w:r>
      <w:r w:rsidRPr="00B01661">
        <w:t>общедоступной, гибкой, надежной, прозрачной, с унифицированными стандартами</w:t>
      </w:r>
      <w:r w:rsidR="00B01661" w:rsidRPr="00B01661">
        <w:t xml:space="preserve"> </w:t>
      </w:r>
      <w:r w:rsidRPr="00B01661">
        <w:t>и правилами, высокими этическими нормами, правовой и страховой защитой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Торговля ценными бумагами сосредоточилась на десятке фондовых площадок</w:t>
      </w:r>
      <w:r w:rsidR="00B01661">
        <w:t xml:space="preserve"> - </w:t>
      </w:r>
      <w:r w:rsidRPr="00B01661">
        <w:t>в Российской торговой системе, на Московской, Московской центральной,</w:t>
      </w:r>
      <w:r w:rsidR="00B01661" w:rsidRPr="00B01661">
        <w:t xml:space="preserve"> </w:t>
      </w:r>
      <w:r w:rsidRPr="00B01661">
        <w:t>Сибирской,</w:t>
      </w:r>
      <w:r w:rsidR="00B01661" w:rsidRPr="00B01661">
        <w:t xml:space="preserve"> </w:t>
      </w:r>
      <w:r w:rsidRPr="00B01661">
        <w:t>Южноуральской,</w:t>
      </w:r>
      <w:r w:rsidR="00B01661" w:rsidRPr="00B01661">
        <w:t xml:space="preserve"> </w:t>
      </w:r>
      <w:r w:rsidRPr="00B01661">
        <w:t>Санкт-Петербургской, Владивостокской биржах, в Казанском союзе торговли ценными бумагами, а также на шести валютных биржах</w:t>
      </w:r>
      <w:r w:rsidR="00B01661" w:rsidRPr="00B01661">
        <w:t xml:space="preserve"> - </w:t>
      </w:r>
      <w:r w:rsidRPr="00B01661">
        <w:t>Московской международной, Сибирской, Уральской, Санкт-Петербургской, Екатеринбургской, Ростовской</w:t>
      </w:r>
      <w:r w:rsidR="00B01661" w:rsidRPr="00B01661">
        <w:t xml:space="preserve">. </w:t>
      </w:r>
      <w:r w:rsidRPr="00B01661">
        <w:t>Свыше 90% рынка ценных бумаг, по оценке Федеральной комиссии по рынку ценных бумаг</w:t>
      </w:r>
      <w:r w:rsidR="00B01661">
        <w:t xml:space="preserve"> (</w:t>
      </w:r>
      <w:r w:rsidRPr="00B01661">
        <w:t>ФКЦБ</w:t>
      </w:r>
      <w:r w:rsidR="00B01661" w:rsidRPr="00B01661">
        <w:t>),</w:t>
      </w:r>
      <w:r w:rsidRPr="00B01661">
        <w:t xml:space="preserve"> приходится на Московскую международную валютную биржу</w:t>
      </w:r>
      <w:r w:rsidR="00B01661">
        <w:t xml:space="preserve"> (</w:t>
      </w:r>
      <w:r w:rsidRPr="00B01661">
        <w:t>ММВБ</w:t>
      </w:r>
      <w:r w:rsidR="00B01661" w:rsidRPr="00B01661">
        <w:t>),</w:t>
      </w:r>
      <w:r w:rsidRPr="00B01661">
        <w:t xml:space="preserve"> Российскую торговую систему</w:t>
      </w:r>
      <w:r w:rsidR="00B01661">
        <w:t xml:space="preserve"> (</w:t>
      </w:r>
      <w:r w:rsidRPr="00B01661">
        <w:t>РТС</w:t>
      </w:r>
      <w:r w:rsidR="00B01661" w:rsidRPr="00B01661">
        <w:t xml:space="preserve">) </w:t>
      </w:r>
      <w:r w:rsidRPr="00B01661">
        <w:t>и Московскую фондовую биржу</w:t>
      </w:r>
      <w:r w:rsidR="00B01661">
        <w:t xml:space="preserve"> (</w:t>
      </w:r>
      <w:r w:rsidRPr="00B01661">
        <w:t>МФБ</w:t>
      </w:r>
      <w:r w:rsidR="00B01661" w:rsidRPr="00B01661">
        <w:t>)</w:t>
      </w:r>
      <w:r w:rsidR="00B01661">
        <w:t xml:space="preserve"> (</w:t>
      </w:r>
      <w:r w:rsidRPr="00B01661">
        <w:t>в 1999 году</w:t>
      </w:r>
      <w:r w:rsidR="00B01661" w:rsidRPr="00B01661">
        <w:t xml:space="preserve"> - </w:t>
      </w:r>
      <w:r w:rsidRPr="00B01661">
        <w:t>5,9 млрд</w:t>
      </w:r>
      <w:r w:rsidR="00B01661" w:rsidRPr="00B01661">
        <w:t xml:space="preserve">. </w:t>
      </w:r>
      <w:r w:rsidRPr="00B01661">
        <w:t>долларов</w:t>
      </w:r>
      <w:r w:rsidR="00B01661" w:rsidRPr="00B01661">
        <w:t xml:space="preserve">). </w:t>
      </w:r>
      <w:r w:rsidRPr="00B01661">
        <w:t>В Москве сосредоточена примерно половина всех брокеров и дилеров, в том числе банковских, которые осуществляют вместе с нерезидентами подавляющую долю всех операций</w:t>
      </w:r>
      <w:r w:rsidR="00B01661" w:rsidRPr="00B01661">
        <w:t xml:space="preserve">. </w:t>
      </w:r>
      <w:r w:rsidRPr="00B01661">
        <w:t>При этом 70% сделок сконцентрировано</w:t>
      </w:r>
      <w:r w:rsidR="00B01661">
        <w:t xml:space="preserve"> "</w:t>
      </w:r>
      <w:r w:rsidRPr="00B01661">
        <w:t>на улице</w:t>
      </w:r>
      <w:r w:rsidR="00B01661">
        <w:t xml:space="preserve">", </w:t>
      </w:r>
      <w:r w:rsidRPr="00B01661">
        <w:t>что позволяет не платить налоги, сохранять коммерческую тайну, например о происхождении денег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Лидирующее положение занимает ММВБ</w:t>
      </w:r>
      <w:r w:rsidR="00B01661" w:rsidRPr="00B01661">
        <w:t xml:space="preserve">. </w:t>
      </w:r>
      <w:r w:rsidRPr="00B01661">
        <w:t>В 1999 году на ее долю приходилось 14,4% оборота акций и облигаций</w:t>
      </w:r>
      <w:r w:rsidR="00B01661" w:rsidRPr="00B01661">
        <w:t xml:space="preserve">. </w:t>
      </w:r>
      <w:r w:rsidRPr="00B01661">
        <w:t>До августовского кризиса 1998 года она фактически монополизировала торговлю ГКО-ОФЗ</w:t>
      </w:r>
      <w:r w:rsidR="00B01661" w:rsidRPr="00B01661">
        <w:t xml:space="preserve">. </w:t>
      </w:r>
      <w:r w:rsidRPr="00B01661">
        <w:t>После дефолта по гособлигациям биржа удержалась на плаву только благодаря торговле валютой</w:t>
      </w:r>
      <w:r w:rsidR="00B01661" w:rsidRPr="00B01661">
        <w:t xml:space="preserve">. </w:t>
      </w:r>
      <w:r w:rsidRPr="00B01661">
        <w:t>Затем удалось сильно потеснить конкурентов в операциях с корпоративными</w:t>
      </w:r>
      <w:r w:rsidR="00B01661">
        <w:t xml:space="preserve"> "</w:t>
      </w:r>
      <w:r w:rsidRPr="00B01661">
        <w:t>голубыми фишками</w:t>
      </w:r>
      <w:r w:rsidR="00B01661">
        <w:t xml:space="preserve">" </w:t>
      </w:r>
      <w:r w:rsidRPr="00B01661">
        <w:t>и облигациями с помощью более дешевого доступа для сотни с лишним брокеров из десятков регионов, расширения вторичных торгов, привлечения нерезидентов, имеющих замороженные рубли на счетах типа</w:t>
      </w:r>
      <w:r w:rsidR="00B01661">
        <w:t xml:space="preserve"> "</w:t>
      </w:r>
      <w:r w:rsidRPr="00B01661">
        <w:t>С</w:t>
      </w:r>
      <w:r w:rsidR="00B01661">
        <w:t xml:space="preserve">", </w:t>
      </w:r>
      <w:r w:rsidRPr="00B01661">
        <w:t>полученных от сделок с ГКО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Иноинвесторов не устраивает, что операции на ММВБ совершаются только в рублях, что процедура торгов довольно громоздка, по сравнению с западной</w:t>
      </w:r>
      <w:r w:rsidR="00B01661" w:rsidRPr="00B01661">
        <w:t xml:space="preserve">. </w:t>
      </w:r>
      <w:r w:rsidRPr="00B01661">
        <w:t>Для сделок необходима предоплата и предварительное депонирование ценных бумаг</w:t>
      </w:r>
      <w:r w:rsidR="00B01661" w:rsidRPr="00B01661">
        <w:t xml:space="preserve">. </w:t>
      </w:r>
      <w:r w:rsidRPr="00B01661">
        <w:t>Предоплата поступает на счет Центральной палаты ММВБ</w:t>
      </w:r>
      <w:r w:rsidR="00B01661" w:rsidRPr="00B01661">
        <w:t xml:space="preserve">. </w:t>
      </w:r>
      <w:r w:rsidRPr="00B01661">
        <w:t>Расчетный период Т + 0, пропускная способность свыше I млн</w:t>
      </w:r>
      <w:r w:rsidR="00B01661" w:rsidRPr="00B01661">
        <w:t xml:space="preserve">. </w:t>
      </w:r>
      <w:r w:rsidRPr="00B01661">
        <w:t>транзакций в день</w:t>
      </w:r>
      <w:r w:rsidR="00B01661" w:rsidRPr="00B01661">
        <w:t xml:space="preserve">. </w:t>
      </w:r>
      <w:r w:rsidRPr="00B01661">
        <w:t>В докризисный период регистрировалось 10-20 тыс</w:t>
      </w:r>
      <w:r w:rsidR="00B01661" w:rsidRPr="00B01661">
        <w:t xml:space="preserve">. </w:t>
      </w:r>
      <w:r w:rsidRPr="00B01661">
        <w:t>сделок Созданный при бирже Национальный депозитарный центр, обеспечивает расчеты, трансвер-агентсткие услуги, отслеживает позиции, обслуживает счета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Второе место по обороту принадлежит РТС, учрежденной в июле 1995 года на основе американской технологии</w:t>
      </w:r>
      <w:r w:rsidR="00B01661" w:rsidRPr="00B01661">
        <w:t xml:space="preserve">. </w:t>
      </w:r>
      <w:r w:rsidRPr="00B01661">
        <w:t>В РТС действует своя Расчетная палата с предоплатой и предварительным депонированием бумаг, но котировки и платежи на 95% совершаются в долларах по оффшорным банковским счетам через Интернет</w:t>
      </w:r>
      <w:r w:rsidR="00B01661" w:rsidRPr="00B01661">
        <w:t xml:space="preserve">. </w:t>
      </w:r>
      <w:r w:rsidRPr="00B01661">
        <w:t>Это особенно привлекает зарубежных портфельных инвесторов</w:t>
      </w:r>
      <w:r w:rsidR="00B01661">
        <w:t xml:space="preserve"> (</w:t>
      </w:r>
      <w:r w:rsidRPr="00B01661">
        <w:t>всего несколько десятков</w:t>
      </w:r>
      <w:r w:rsidR="00B01661" w:rsidRPr="00B01661">
        <w:t>),</w:t>
      </w:r>
      <w:r w:rsidRPr="00B01661">
        <w:t xml:space="preserve"> доминирующих на российском рынке акций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Таким образом в России отмечается множественность бирж не связанных между собой единой инфраструктурой, а между двумя ведущими отсутствует даже единая банковская расчетная система и денежная единица измерения сделок</w:t>
      </w:r>
      <w:r w:rsidR="00B01661" w:rsidRPr="00B01661">
        <w:t xml:space="preserve">. </w:t>
      </w:r>
      <w:r w:rsidRPr="00B01661">
        <w:t>Поэтому не стоит обижаться на довольно образное определение фондового пространства России, которое оно получило от иностранцев</w:t>
      </w:r>
      <w:r w:rsidR="00B01661" w:rsidRPr="00B01661">
        <w:t xml:space="preserve"> -</w:t>
      </w:r>
      <w:r w:rsidR="00B01661">
        <w:t xml:space="preserve"> "</w:t>
      </w:r>
      <w:r w:rsidRPr="00B01661">
        <w:t>зоопарк</w:t>
      </w:r>
      <w:r w:rsidR="00B01661">
        <w:t>".</w:t>
      </w:r>
    </w:p>
    <w:p w:rsidR="00B01661" w:rsidRDefault="005147C9" w:rsidP="00B01661">
      <w:pPr>
        <w:ind w:firstLine="709"/>
      </w:pPr>
      <w:r w:rsidRPr="00B01661">
        <w:t>В составе инфраструктуры, кроме бирж, очень важную роль играет система учета, хранения, перерегистрации прав собственности на ценные бумаги</w:t>
      </w:r>
      <w:r w:rsidR="00B01661" w:rsidRPr="00B01661">
        <w:t xml:space="preserve"> - </w:t>
      </w:r>
      <w:r w:rsidRPr="00B01661">
        <w:t>депозитарии и регистраторы</w:t>
      </w:r>
      <w:r w:rsidR="00B01661" w:rsidRPr="00B01661">
        <w:t xml:space="preserve">. </w:t>
      </w:r>
      <w:r w:rsidRPr="00B01661">
        <w:t>К сожалению, в этом вопросе на национальном рынке ценных бумаг отсутствует единая структура, которая бы унифицировала и облегчила процедуры, складывающихся между собственниками отношений по поводу акций и облигаций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Для обслуживания инвесторов ежемесячно регистрируется до десяти и более депозитариев, хотя под этим термином понимаются институты с разной спецификой</w:t>
      </w:r>
      <w:r w:rsidR="00B01661" w:rsidRPr="00B01661">
        <w:t xml:space="preserve">. </w:t>
      </w:r>
      <w:r w:rsidRPr="00B01661">
        <w:t>В тридцати регионах существуют банковские кастодиальные организации</w:t>
      </w:r>
      <w:r w:rsidR="00B01661">
        <w:t xml:space="preserve"> (</w:t>
      </w:r>
      <w:r w:rsidRPr="00B01661">
        <w:t>всего свыше 500, из них активны около 250</w:t>
      </w:r>
      <w:r w:rsidR="00B01661" w:rsidRPr="00B01661">
        <w:t>),</w:t>
      </w:r>
      <w:r w:rsidRPr="00B01661">
        <w:t xml:space="preserve"> которые регулируются Центральным банком РФ</w:t>
      </w:r>
      <w:r w:rsidR="00B01661" w:rsidRPr="00B01661">
        <w:t xml:space="preserve">. </w:t>
      </w:r>
      <w:r w:rsidRPr="00B01661">
        <w:t>Долгосрочным хранением и управлением портфелями занимаются собственные депозитарии брокеров</w:t>
      </w:r>
      <w:r w:rsidR="00B01661">
        <w:t xml:space="preserve"> (</w:t>
      </w:r>
      <w:r w:rsidRPr="00B01661">
        <w:t>свыше 100</w:t>
      </w:r>
      <w:r w:rsidR="00B01661" w:rsidRPr="00B01661">
        <w:t>),</w:t>
      </w:r>
      <w:r w:rsidRPr="00B01661">
        <w:t xml:space="preserve"> контролируемые Профессиональной ассоциацией регистраторов, трансфер-агентов и депозитариев</w:t>
      </w:r>
      <w:r w:rsidR="00B01661">
        <w:t xml:space="preserve"> (</w:t>
      </w:r>
      <w:r w:rsidRPr="00B01661">
        <w:t>ПАРТАД</w:t>
      </w:r>
      <w:r w:rsidR="00B01661" w:rsidRPr="00B01661">
        <w:t xml:space="preserve">) </w:t>
      </w:r>
      <w:r w:rsidRPr="00B01661">
        <w:t>и подотчетные Федеральной комисс</w:t>
      </w:r>
      <w:r w:rsidR="008C7894" w:rsidRPr="00B01661">
        <w:t>ии</w:t>
      </w:r>
      <w:r w:rsidRPr="00B01661">
        <w:t xml:space="preserve"> по ценным бумагам</w:t>
      </w:r>
      <w:r w:rsidR="00B01661">
        <w:t xml:space="preserve"> (</w:t>
      </w:r>
      <w:r w:rsidRPr="00B01661">
        <w:t>ФКЦБ</w:t>
      </w:r>
      <w:r w:rsidR="00B01661" w:rsidRPr="00B01661">
        <w:t xml:space="preserve">). </w:t>
      </w:r>
      <w:r w:rsidRPr="00B01661">
        <w:t>Организованы специализированные депозитарии, занимающиеся надзором и хранением ценных бумаг в режиме доверенного лица</w:t>
      </w:r>
      <w:r w:rsidR="00B01661" w:rsidRPr="00B01661">
        <w:t xml:space="preserve">. </w:t>
      </w:r>
      <w:r w:rsidRPr="00B01661">
        <w:t>Есть Центральный московский депозитарий, который является регистратором</w:t>
      </w:r>
      <w:r w:rsidR="00B01661" w:rsidRPr="00B01661">
        <w:t xml:space="preserve">. </w:t>
      </w:r>
      <w:r w:rsidRPr="00B01661">
        <w:t>При биржах учреждены расчетные депозитарии для проведения платежей, хранения бумаг, регистрации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Как уже отмечалось наиболее крупными по числу участников и объемам операций остаются Депозитарно-клиринговая компания</w:t>
      </w:r>
      <w:r w:rsidR="00B01661" w:rsidRPr="00B01661">
        <w:t xml:space="preserve"> </w:t>
      </w:r>
      <w:r w:rsidRPr="00B01661">
        <w:t>при</w:t>
      </w:r>
      <w:r w:rsidR="00B01661" w:rsidRPr="00B01661">
        <w:t xml:space="preserve"> </w:t>
      </w:r>
      <w:r w:rsidRPr="00B01661">
        <w:t>РТС</w:t>
      </w:r>
      <w:r w:rsidR="00B01661" w:rsidRPr="00B01661">
        <w:t xml:space="preserve"> </w:t>
      </w:r>
      <w:r w:rsidRPr="00B01661">
        <w:t>и Национальный депозитарный центр при ММВБ</w:t>
      </w:r>
      <w:r w:rsidR="00B01661" w:rsidRPr="00B01661">
        <w:t xml:space="preserve">. </w:t>
      </w:r>
      <w:r w:rsidRPr="00B01661">
        <w:t>Они обслуживают свыше 90% отечественных эмитентов и тесно взаимодействуют между собой</w:t>
      </w:r>
      <w:r w:rsidR="00B01661" w:rsidRPr="00B01661">
        <w:t xml:space="preserve">. </w:t>
      </w:r>
      <w:r w:rsidRPr="00B01661">
        <w:t>Возможно, что со временем на их основе появится единый центральный депозитарий</w:t>
      </w:r>
      <w:r w:rsidR="00B01661" w:rsidRPr="00B01661">
        <w:t xml:space="preserve">. </w:t>
      </w:r>
      <w:r w:rsidRPr="00B01661">
        <w:t>Наподобие действующего в Соединенных Штатах, что очень устроило бы инвестора, особенно зарубежного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Не все из российских надежны</w:t>
      </w:r>
      <w:r w:rsidR="00B01661" w:rsidRPr="00B01661">
        <w:t xml:space="preserve">. </w:t>
      </w:r>
      <w:r w:rsidRPr="00B01661">
        <w:t>Бывали случаи, когда неожиданно для владельцев суд выносил решение о том, что отданные на хранение их пенные бумаги им не принадлежат</w:t>
      </w:r>
      <w:r w:rsidR="00B01661" w:rsidRPr="00B01661">
        <w:t xml:space="preserve">. </w:t>
      </w:r>
      <w:r w:rsidRPr="00B01661">
        <w:t>По оценке ПАРТАД, только 11% депозитариев-совместителей</w:t>
      </w:r>
      <w:r w:rsidR="00B01661">
        <w:t xml:space="preserve"> (</w:t>
      </w:r>
      <w:r w:rsidRPr="00B01661">
        <w:t>с банковской и брокерской деятельностью</w:t>
      </w:r>
      <w:r w:rsidR="00B01661" w:rsidRPr="00B01661">
        <w:t xml:space="preserve">) </w:t>
      </w:r>
      <w:r w:rsidRPr="00B01661">
        <w:t>используют страхование для повышения надежности своей деятельности</w:t>
      </w:r>
      <w:r w:rsidR="00B01661" w:rsidRPr="00B01661">
        <w:t xml:space="preserve">. </w:t>
      </w:r>
      <w:r w:rsidRPr="00B01661">
        <w:t>Общий лимит ответственности по договорам страхования составил в начале 2000 гола примерно 2 млн</w:t>
      </w:r>
      <w:r w:rsidR="00B01661" w:rsidRPr="00B01661">
        <w:t xml:space="preserve">. </w:t>
      </w:r>
      <w:r w:rsidRPr="00B01661">
        <w:t>долларов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конце 1999 года в России насчитывалось около 140 регистраторов</w:t>
      </w:r>
      <w:r w:rsidR="00B01661" w:rsidRPr="00B01661">
        <w:t xml:space="preserve">. </w:t>
      </w:r>
      <w:r w:rsidRPr="00B01661">
        <w:t>Они различались по капиталу, количеству филиалов и реестров, объему страховой ответственности</w:t>
      </w:r>
      <w:r w:rsidR="00B01661" w:rsidRPr="00B01661">
        <w:t xml:space="preserve">. </w:t>
      </w:r>
      <w:r w:rsidRPr="00B01661">
        <w:t>Это единственный институт, под который сочинялась нормативная база, формально цементирующая всю эту разрозненную, неоднородную, конфликтную стихию под названием российский рынок ценных бумаг</w:t>
      </w:r>
      <w:r w:rsidR="00B01661" w:rsidRPr="00B01661">
        <w:t xml:space="preserve">. </w:t>
      </w:r>
      <w:r w:rsidRPr="00B01661">
        <w:t>Беда, однако, в том, что большинство регистраторов живут сами по себе, на деле мало взаимодействуя друг с другом</w:t>
      </w:r>
      <w:r w:rsidR="00B01661" w:rsidRPr="00B01661">
        <w:t xml:space="preserve">. </w:t>
      </w:r>
      <w:r w:rsidRPr="00B01661">
        <w:t>Учетная структура распылена и хаотична, без достаточной судебной защиты</w:t>
      </w:r>
      <w:r w:rsidR="00B01661" w:rsidRPr="00B01661">
        <w:t xml:space="preserve">. </w:t>
      </w:r>
      <w:r w:rsidRPr="00B01661">
        <w:t>Эмитенты могут менять регистраторов, как перчатки, и ни одному не платить за обслуживание</w:t>
      </w:r>
      <w:r w:rsidR="00B01661" w:rsidRPr="00B01661">
        <w:t xml:space="preserve">. </w:t>
      </w:r>
      <w:r w:rsidRPr="00B01661">
        <w:t>При передаче реестра права акционеров нередко подтверждаются никому не известными организациями</w:t>
      </w:r>
      <w:r w:rsidR="00B01661" w:rsidRPr="00B01661">
        <w:t xml:space="preserve">. </w:t>
      </w:r>
      <w:r w:rsidRPr="00B01661">
        <w:t>Плохое страховое обеспечение</w:t>
      </w:r>
      <w:r w:rsidR="00B01661" w:rsidRPr="00B01661">
        <w:t xml:space="preserve">. </w:t>
      </w:r>
      <w:r w:rsidRPr="00B01661">
        <w:t>В первом квартале 2000 года зарегистрировано 46 договоров страхования регистраторов, Суммарный лимит около 20 млн</w:t>
      </w:r>
      <w:r w:rsidR="00B01661" w:rsidRPr="00B01661">
        <w:t xml:space="preserve">. </w:t>
      </w:r>
      <w:r w:rsidRPr="00B01661">
        <w:t>долларов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результате августовского кризиса 1998 года многие регистраторы разорились, были поглощены или добровольно присоединились к более крупным структурам, которые, сократив персонал, превратили их в свои филиалы</w:t>
      </w:r>
      <w:r w:rsidR="00B01661" w:rsidRPr="00B01661">
        <w:t xml:space="preserve">. </w:t>
      </w:r>
      <w:r w:rsidRPr="00B01661">
        <w:t>По числу последних лидируют</w:t>
      </w:r>
      <w:r w:rsidR="00B01661">
        <w:t xml:space="preserve"> "</w:t>
      </w:r>
      <w:r w:rsidRPr="00B01661">
        <w:t>Реестр</w:t>
      </w:r>
      <w:r w:rsidR="00B01661">
        <w:t xml:space="preserve">" </w:t>
      </w:r>
      <w:r w:rsidRPr="00B01661">
        <w:t>и Центральный московский депозитарий</w:t>
      </w:r>
      <w:r w:rsidR="00B01661" w:rsidRPr="00B01661">
        <w:t xml:space="preserve">. </w:t>
      </w:r>
      <w:r w:rsidRPr="00B01661">
        <w:t>В 2000 году усилилась конкуренция за эмитентов, продолжается процесс консолидации и укрупнения</w:t>
      </w:r>
      <w:r w:rsidR="00B01661" w:rsidRPr="00B01661">
        <w:t xml:space="preserve">. </w:t>
      </w:r>
      <w:r w:rsidRPr="00B01661">
        <w:t>В финале на сцене останутся, видимо, 10-15 разветвленных, хорошо капитализированных регистраторов, где не без поддержки властей сосредоточатся реестры самых прибыльных акционерных обществ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России, к тому же, отсутствуют центральные хранилища данных по эмитентам</w:t>
      </w:r>
      <w:r w:rsidR="00B01661" w:rsidRPr="00B01661">
        <w:t xml:space="preserve">. </w:t>
      </w:r>
      <w:r w:rsidRPr="00B01661">
        <w:t>Подобные элементы инфраструктуры являются естественными в западных странах, в виде Британского дома компаний или регистрационных палат в других странах Европейского союза</w:t>
      </w:r>
      <w:r w:rsidR="00B01661" w:rsidRPr="00B01661">
        <w:t xml:space="preserve">. </w:t>
      </w:r>
      <w:r w:rsidRPr="00B01661">
        <w:t>В их полномочиях предоставлять исчерпывающую информацию об учредительных документах фирм, капитале, акционерах и пайщиках, результатах деятельности</w:t>
      </w:r>
      <w:r w:rsidR="00B01661" w:rsidRPr="00B01661">
        <w:t xml:space="preserve">. </w:t>
      </w:r>
      <w:r w:rsidRPr="00B01661">
        <w:t>Министерство юстиции РФ делает в этом направлении лишь первые шаги, пытаясь установить связи с региональными базами данных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Опираясь на несколько нормативных актов, ФКЦБ требует предоставлять ей сведения об акционерных обществах и их членах, об основных пакетах, дочерних предприятиях и филиалах, любых изменениях по ним</w:t>
      </w:r>
      <w:r w:rsidR="00B01661" w:rsidRPr="00B01661">
        <w:t xml:space="preserve">. </w:t>
      </w:r>
      <w:r w:rsidRPr="00B01661">
        <w:t>Комиссия хочет получать данные о финансовых итогах за три года и за последний отчетный квартал с объяснением причин роста или снижения прибыли, активов, приобретениях и продажах, об инвестиционных планах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Особое внимание ФКЦБ обращает на эмиссии ценных бумаг с указанием типов, собранных сумм</w:t>
      </w:r>
      <w:r w:rsidR="00B01661" w:rsidRPr="00B01661">
        <w:t xml:space="preserve">. </w:t>
      </w:r>
      <w:r w:rsidRPr="00B01661">
        <w:t>Собираются</w:t>
      </w:r>
      <w:r w:rsidR="00B01661" w:rsidRPr="00B01661">
        <w:t xml:space="preserve"> </w:t>
      </w:r>
      <w:r w:rsidRPr="00B01661">
        <w:t>подробные отчеты о собраниях акционеров, проведенных в течение квартала</w:t>
      </w:r>
      <w:r w:rsidR="00B01661" w:rsidRPr="00B01661">
        <w:t xml:space="preserve">. </w:t>
      </w:r>
      <w:r w:rsidRPr="00B01661">
        <w:t>Причем обо всех корпоративных событиях следует сообщать не позднее пяти дней</w:t>
      </w:r>
      <w:r w:rsidR="00B01661" w:rsidRPr="00B01661">
        <w:t xml:space="preserve">. </w:t>
      </w:r>
      <w:r w:rsidRPr="00B01661">
        <w:t>К такой же информированности ФКЦБ стремится и в отношении всех покупателей ценных бумаг, профессиональных участников рынка</w:t>
      </w:r>
      <w:r w:rsidR="00B01661">
        <w:t xml:space="preserve"> (</w:t>
      </w:r>
      <w:r w:rsidRPr="00B01661">
        <w:t>собственность, операции</w:t>
      </w:r>
      <w:r w:rsidR="00B01661" w:rsidRPr="00B01661">
        <w:t xml:space="preserve">. </w:t>
      </w:r>
      <w:r w:rsidRPr="00B01661">
        <w:t>Результаты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>Как признает сама комиссия, несмотря на все усилия, ей не удается получать информацию в полном объеме</w:t>
      </w:r>
      <w:r w:rsidR="00B01661" w:rsidRPr="00B01661">
        <w:t xml:space="preserve">. </w:t>
      </w:r>
      <w:r w:rsidRPr="00B01661">
        <w:t>Это ставит в трудное положение не только ФКЦБ</w:t>
      </w:r>
      <w:r w:rsidR="00B01661" w:rsidRPr="00B01661">
        <w:t xml:space="preserve">. </w:t>
      </w:r>
      <w:r w:rsidRPr="00B01661">
        <w:t>Брокеры и дилеры не в состоянии консультировать клиентов в покупке и продаже ценных бумаг</w:t>
      </w:r>
      <w:r w:rsidR="00B01661" w:rsidRPr="00B01661">
        <w:t xml:space="preserve">. </w:t>
      </w:r>
      <w:r w:rsidRPr="00B01661">
        <w:t>Кастодиальные и депозитарные организации не могут информировать о дивидендах, выдаче сертификатов и прав</w:t>
      </w:r>
      <w:r w:rsidR="00B01661" w:rsidRPr="00B01661">
        <w:t xml:space="preserve">. </w:t>
      </w:r>
      <w:r w:rsidRPr="00B01661">
        <w:t>Об объединениях, поглощениях и слияниях компаний, прочих корпоративных новостях для своих клиентов, чьи бумаги они хранят и чей голос необходим при важных решениях в акционерных обществах</w:t>
      </w:r>
      <w:r w:rsidR="00B01661" w:rsidRPr="00B01661">
        <w:t xml:space="preserve">. </w:t>
      </w:r>
      <w:r w:rsidRPr="00B01661">
        <w:t>Управляющие активами лишены возможности реально оценивать и пересматривать портфели</w:t>
      </w:r>
      <w:r w:rsidR="00B01661" w:rsidRPr="00B01661">
        <w:t xml:space="preserve">. </w:t>
      </w:r>
      <w:r w:rsidRPr="00B01661">
        <w:t>Страдают акционеры и инвесторы, которым вовремя не сообщают о дате записи</w:t>
      </w:r>
      <w:r w:rsidR="00B01661">
        <w:t xml:space="preserve"> (</w:t>
      </w:r>
      <w:r w:rsidRPr="00B01661">
        <w:t>день, когда закрывается реестр, чтобы определить членов акционерного общества</w:t>
      </w:r>
      <w:r w:rsidR="00B01661" w:rsidRPr="00B01661">
        <w:t xml:space="preserve">. </w:t>
      </w:r>
      <w:r w:rsidRPr="00B01661">
        <w:t>Имеющих право голоса</w:t>
      </w:r>
      <w:r w:rsidR="00B01661" w:rsidRPr="00B01661">
        <w:t xml:space="preserve">) </w:t>
      </w:r>
      <w:r w:rsidRPr="00B01661">
        <w:t>и дате исключения</w:t>
      </w:r>
      <w:r w:rsidR="00B01661">
        <w:t xml:space="preserve"> (</w:t>
      </w:r>
      <w:r w:rsidRPr="00B01661">
        <w:t>после которой покупатель не может получить право на действие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>Серьезного совершенствования требует действующее законодательство, регулирующее отношения между субъектами рынка ценных бумаг России</w:t>
      </w:r>
      <w:r w:rsidR="00B01661" w:rsidRPr="00B01661">
        <w:t xml:space="preserve">. </w:t>
      </w:r>
      <w:r w:rsidRPr="00B01661">
        <w:t>Подковерная и открытая война между инстанциями</w:t>
      </w:r>
      <w:r w:rsidR="00B01661">
        <w:t xml:space="preserve"> (</w:t>
      </w:r>
      <w:r w:rsidRPr="00B01661">
        <w:t>особенно между ФКЦБ и Банком России</w:t>
      </w:r>
      <w:r w:rsidR="00B01661" w:rsidRPr="00B01661">
        <w:t xml:space="preserve">) </w:t>
      </w:r>
      <w:r w:rsidRPr="00B01661">
        <w:t>породила хаос в законодательном обеспечении</w:t>
      </w:r>
      <w:r w:rsidR="00B01661" w:rsidRPr="00B01661">
        <w:t xml:space="preserve">. </w:t>
      </w:r>
      <w:r w:rsidRPr="00B01661">
        <w:t>Множество правовых нестыковок, проти</w:t>
      </w:r>
      <w:r w:rsidR="00AE3C09">
        <w:t>воречий, пробелов создает ведом</w:t>
      </w:r>
      <w:r w:rsidRPr="00B01661">
        <w:t>с</w:t>
      </w:r>
      <w:r w:rsidR="00AE3C09">
        <w:t>т</w:t>
      </w:r>
      <w:r w:rsidRPr="00B01661">
        <w:t>венное нормотворчество, которое окончательно запутало инвесторов, особенно иностранных</w:t>
      </w:r>
      <w:r w:rsidR="00B01661" w:rsidRPr="00B01661">
        <w:t xml:space="preserve">. </w:t>
      </w:r>
      <w:r w:rsidRPr="00B01661">
        <w:t>Какие вопросы требуют первоочередного юридического решения</w:t>
      </w:r>
      <w:r w:rsidR="00B01661" w:rsidRPr="00B01661">
        <w:t>?</w:t>
      </w:r>
    </w:p>
    <w:p w:rsidR="00B01661" w:rsidRDefault="005147C9" w:rsidP="00B01661">
      <w:pPr>
        <w:ind w:firstLine="709"/>
      </w:pPr>
      <w:r w:rsidRPr="00B01661">
        <w:t>В предложении инвестиционных продуктов нужно быстро создать законодательную базу срочных финансовых инструментов</w:t>
      </w:r>
      <w:r w:rsidR="00B01661" w:rsidRPr="00B01661">
        <w:t xml:space="preserve">. </w:t>
      </w:r>
      <w:r w:rsidRPr="00B01661">
        <w:t>Сформировать единую систему управления госдолгом, более жестко ограничивать объемы и доходность заимствований казны</w:t>
      </w:r>
      <w:r w:rsidR="00B01661" w:rsidRPr="00B01661">
        <w:t xml:space="preserve">. </w:t>
      </w:r>
      <w:r w:rsidRPr="00B01661">
        <w:t>Улучшить залоговое</w:t>
      </w:r>
      <w:r w:rsidR="00B01661">
        <w:t xml:space="preserve"> (</w:t>
      </w:r>
      <w:r w:rsidRPr="00B01661">
        <w:t>в частности, ипотечное</w:t>
      </w:r>
      <w:r w:rsidR="00B01661" w:rsidRPr="00B01661">
        <w:t xml:space="preserve">) </w:t>
      </w:r>
      <w:r w:rsidRPr="00B01661">
        <w:t>право</w:t>
      </w:r>
      <w:r w:rsidR="00B01661" w:rsidRPr="00B01661">
        <w:t xml:space="preserve">. </w:t>
      </w:r>
      <w:r w:rsidRPr="00B01661">
        <w:t>Установить правила допуска ценных бумаг</w:t>
      </w:r>
      <w:r w:rsidR="00B01661">
        <w:t xml:space="preserve"> (</w:t>
      </w:r>
      <w:r w:rsidRPr="00B01661">
        <w:t>и их производных</w:t>
      </w:r>
      <w:r w:rsidR="00B01661" w:rsidRPr="00B01661">
        <w:t xml:space="preserve">) </w:t>
      </w:r>
      <w:r w:rsidRPr="00B01661">
        <w:t>нерезидентов на российский рынок ценных бумаг при соответствующем валютном контроле</w:t>
      </w:r>
      <w:r w:rsidR="00B01661" w:rsidRPr="00B01661">
        <w:t xml:space="preserve">. </w:t>
      </w:r>
      <w:r w:rsidRPr="00B01661">
        <w:t>Усовершенствовать регламент размещения эмиссий ценных бумаг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`В создании спроса на инвестиционные продукты б</w:t>
      </w:r>
      <w:r w:rsidR="008C7894" w:rsidRPr="00B01661">
        <w:t>ыл</w:t>
      </w:r>
      <w:r w:rsidRPr="00B01661">
        <w:t xml:space="preserve"> принят закон о закрытых паевых фондах, что позвол</w:t>
      </w:r>
      <w:r w:rsidR="008C7894" w:rsidRPr="00B01661">
        <w:t>яет</w:t>
      </w:r>
      <w:r w:rsidR="00B01661" w:rsidRPr="00B01661">
        <w:t xml:space="preserve"> </w:t>
      </w:r>
      <w:r w:rsidRPr="00B01661">
        <w:t>вкладывать капитал в менее ликвидные активы при сохранении привлекательного налогового статуса</w:t>
      </w:r>
      <w:r w:rsidR="00B01661" w:rsidRPr="00B01661">
        <w:t xml:space="preserve">. </w:t>
      </w:r>
      <w:r w:rsidRPr="00B01661">
        <w:t>Например, в недвижимость, которую пока невозможно зарегистрировать на имя фонда или специализированного депозитария</w:t>
      </w:r>
      <w:r w:rsidR="00B01661" w:rsidRPr="00B01661">
        <w:t xml:space="preserve">. </w:t>
      </w:r>
      <w:r w:rsidRPr="00B01661">
        <w:t>Важно модернизировать</w:t>
      </w:r>
      <w:r w:rsidR="00B01661" w:rsidRPr="00B01661">
        <w:t xml:space="preserve"> </w:t>
      </w:r>
      <w:r w:rsidRPr="00B01661">
        <w:t>нормы</w:t>
      </w:r>
      <w:r w:rsidR="00B01661" w:rsidRPr="00B01661">
        <w:t xml:space="preserve"> </w:t>
      </w:r>
      <w:r w:rsidRPr="00B01661">
        <w:t>о</w:t>
      </w:r>
      <w:r w:rsidR="00B01661" w:rsidRPr="00B01661">
        <w:t xml:space="preserve"> </w:t>
      </w:r>
      <w:r w:rsidRPr="00B01661">
        <w:t>доверительном</w:t>
      </w:r>
      <w:r w:rsidR="00B01661" w:rsidRPr="00B01661">
        <w:t xml:space="preserve"> </w:t>
      </w:r>
      <w:r w:rsidRPr="00B01661">
        <w:t>управлении,</w:t>
      </w:r>
      <w:r w:rsidR="00B01661" w:rsidRPr="00B01661">
        <w:t xml:space="preserve"> </w:t>
      </w:r>
      <w:r w:rsidRPr="00B01661">
        <w:t>создании негосударственных пенсионных фондах и их депозитарного обслуживания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 посреднической деятельности и инфраструктуре предлагается установить ответственность за совершение сделки с использованием инсайдерской информации</w:t>
      </w:r>
      <w:r w:rsidR="00B01661" w:rsidRPr="00B01661">
        <w:t xml:space="preserve">. </w:t>
      </w:r>
      <w:r w:rsidRPr="00B01661">
        <w:t>Усилить те положения в законе</w:t>
      </w:r>
      <w:r w:rsidR="00B01661">
        <w:t xml:space="preserve"> "</w:t>
      </w:r>
      <w:r w:rsidRPr="00B01661">
        <w:t>О рынке ценных бумаг</w:t>
      </w:r>
      <w:r w:rsidR="00B01661">
        <w:t xml:space="preserve">", </w:t>
      </w:r>
      <w:r w:rsidRPr="00B01661">
        <w:t>которые касаются их учета и перехода прав собственности, совмещения различных видов деятельности, раскрытия информации акционерными обществами</w:t>
      </w:r>
      <w:r w:rsidR="00B01661" w:rsidRPr="00B01661">
        <w:t xml:space="preserve">. </w:t>
      </w:r>
      <w:r w:rsidRPr="00B01661">
        <w:t>Нужно продолжить работу над нормативной базой, относящейся к депозитариям, регистраторам и инвестиционным консультантам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Следует ввести институты групповых исков и исков в защиту неопределенного круга лиц, сделав необходимые поправки и дополнения в процессуальный кодекс</w:t>
      </w:r>
      <w:r w:rsidR="00B01661" w:rsidRPr="00B01661">
        <w:t xml:space="preserve">. </w:t>
      </w:r>
      <w:r w:rsidRPr="00B01661">
        <w:t>Необходимо включить в уголовный кодекс ответственность за невыполнение требований к раскрытию информации, в случае недобросовестной эмиссии и за иные нарушения прав акционеров</w:t>
      </w:r>
      <w:r w:rsidR="00B01661" w:rsidRPr="00B01661">
        <w:t xml:space="preserve">. </w:t>
      </w:r>
      <w:r w:rsidRPr="00B01661">
        <w:t>Создать законодательство о третейском разбирательстве, состыковав его арбитражными и гражданскими процессуальными нормами</w:t>
      </w:r>
      <w:r w:rsidR="00B01661" w:rsidRPr="00B01661">
        <w:t xml:space="preserve">. </w:t>
      </w:r>
      <w:r w:rsidRPr="00B01661">
        <w:t>Установить четкие правила наложения ареста на ценные бумаги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Важно также, чтобы на рынке ценных бумаг России сформировалась еще одна группа инвесторов в форме коллективных паевых инвестиционных фондах</w:t>
      </w:r>
      <w:r w:rsidR="00B01661" w:rsidRPr="00B01661">
        <w:t xml:space="preserve">. </w:t>
      </w:r>
      <w:r w:rsidRPr="00B01661">
        <w:t>В развитых странах этот тип инвесторов составляет серьезную конкуренцию банкам и страховым компаниям, что укрепляет устойчивость фондовой системы</w:t>
      </w:r>
      <w:r w:rsidR="00B01661" w:rsidRPr="00B01661">
        <w:t xml:space="preserve">, </w:t>
      </w:r>
      <w:r w:rsidRPr="00B01661">
        <w:t>усиливает ее емкость, повышает капитализацию акций и облигаций</w:t>
      </w:r>
      <w:r w:rsidR="00B01661" w:rsidRPr="00B01661">
        <w:t xml:space="preserve">. </w:t>
      </w:r>
      <w:r w:rsidRPr="00B01661">
        <w:t>В России коллективные формы инвестиций находятся в зачаточном состоянии, естественно, испытывают множество проблем</w:t>
      </w:r>
      <w:r w:rsidR="00B01661" w:rsidRPr="00B01661">
        <w:t>.</w:t>
      </w:r>
    </w:p>
    <w:p w:rsidR="00B01661" w:rsidRDefault="008C7894" w:rsidP="00B01661">
      <w:pPr>
        <w:ind w:firstLine="709"/>
      </w:pPr>
      <w:r w:rsidRPr="00B01661">
        <w:t xml:space="preserve">Начало </w:t>
      </w:r>
      <w:r w:rsidR="005147C9" w:rsidRPr="00B01661">
        <w:t>ПИФам положил президентский указ № 765 от 1995 года</w:t>
      </w:r>
      <w:r w:rsidR="00B01661" w:rsidRPr="00B01661">
        <w:t xml:space="preserve">. </w:t>
      </w:r>
      <w:r w:rsidR="005147C9" w:rsidRPr="00B01661">
        <w:t>Контроль за ними осуществляет Федеральная комиссия по ценным бумагам</w:t>
      </w:r>
      <w:r w:rsidR="00B01661" w:rsidRPr="00B01661">
        <w:t xml:space="preserve">. </w:t>
      </w:r>
      <w:r w:rsidR="005147C9" w:rsidRPr="00B01661">
        <w:t>С 1996 года по 1999 год число фондов увеличилось с 13 до 28</w:t>
      </w:r>
      <w:r w:rsidR="00B01661" w:rsidRPr="00B01661">
        <w:t xml:space="preserve">. </w:t>
      </w:r>
      <w:r w:rsidR="005147C9" w:rsidRPr="00B01661">
        <w:t>Они создавались в двух формах</w:t>
      </w:r>
      <w:r w:rsidR="00B01661" w:rsidRPr="00B01661">
        <w:t xml:space="preserve">. </w:t>
      </w:r>
      <w:r w:rsidR="005147C9" w:rsidRPr="00B01661">
        <w:t>Большинство</w:t>
      </w:r>
      <w:r w:rsidR="00B01661">
        <w:t xml:space="preserve"> (</w:t>
      </w:r>
      <w:r w:rsidR="005147C9" w:rsidRPr="00B01661">
        <w:t>16</w:t>
      </w:r>
      <w:r w:rsidR="00B01661" w:rsidRPr="00B01661">
        <w:t xml:space="preserve">) </w:t>
      </w:r>
      <w:r w:rsidR="005147C9" w:rsidRPr="00B01661">
        <w:t>являются открытыми, то есть управляющие компании продают и выкупают свои паи по первому требованию инвестора в течение 15 дней</w:t>
      </w:r>
      <w:r w:rsidR="00B01661" w:rsidRPr="00B01661">
        <w:t xml:space="preserve">. </w:t>
      </w:r>
      <w:r w:rsidR="005147C9" w:rsidRPr="00B01661">
        <w:t>Интервальные ПИФы</w:t>
      </w:r>
      <w:r w:rsidR="00B01661">
        <w:t xml:space="preserve"> (</w:t>
      </w:r>
      <w:r w:rsidR="005147C9" w:rsidRPr="00B01661">
        <w:t>12</w:t>
      </w:r>
      <w:r w:rsidR="00B01661" w:rsidRPr="00B01661">
        <w:t xml:space="preserve">) </w:t>
      </w:r>
      <w:r w:rsidR="005147C9" w:rsidRPr="00B01661">
        <w:t>открывают пункты приема заявок лишь несколько раз в год</w:t>
      </w:r>
      <w:r w:rsidR="00B01661">
        <w:t xml:space="preserve"> (</w:t>
      </w:r>
      <w:r w:rsidR="005147C9" w:rsidRPr="00B01661">
        <w:t>но не реже одного раза</w:t>
      </w:r>
      <w:r w:rsidR="00B01661" w:rsidRPr="00B01661">
        <w:t xml:space="preserve">) </w:t>
      </w:r>
      <w:r w:rsidR="005147C9" w:rsidRPr="00B01661">
        <w:t>сроком на две недели</w:t>
      </w:r>
      <w:r w:rsidR="00B01661" w:rsidRPr="00B01661">
        <w:t xml:space="preserve">. </w:t>
      </w:r>
      <w:r w:rsidR="005147C9" w:rsidRPr="00B01661">
        <w:t>Суммарная стоимость активов выросла с 63 млн</w:t>
      </w:r>
      <w:r w:rsidR="00B01661" w:rsidRPr="00B01661">
        <w:t xml:space="preserve">. </w:t>
      </w:r>
      <w:r w:rsidR="005147C9" w:rsidRPr="00B01661">
        <w:t>руб</w:t>
      </w:r>
      <w:r w:rsidR="00B01661" w:rsidRPr="00B01661">
        <w:t xml:space="preserve">. </w:t>
      </w:r>
      <w:r w:rsidR="005147C9" w:rsidRPr="00B01661">
        <w:t>до 2 млрд</w:t>
      </w:r>
      <w:r w:rsidR="00B01661" w:rsidRPr="00B01661">
        <w:t xml:space="preserve">. </w:t>
      </w:r>
      <w:r w:rsidR="005147C9" w:rsidRPr="00B01661">
        <w:t>руб</w:t>
      </w:r>
      <w:r w:rsidR="00B01661">
        <w:t>.,</w:t>
      </w:r>
      <w:r w:rsidR="005147C9" w:rsidRPr="00B01661">
        <w:t xml:space="preserve"> к январю 2000 года, в валюте</w:t>
      </w:r>
      <w:r w:rsidR="00B01661" w:rsidRPr="00B01661">
        <w:t xml:space="preserve"> - </w:t>
      </w:r>
      <w:r w:rsidR="005147C9" w:rsidRPr="00B01661">
        <w:t>с $1,1 млн</w:t>
      </w:r>
      <w:r w:rsidR="00B01661" w:rsidRPr="00B01661">
        <w:t xml:space="preserve">. </w:t>
      </w:r>
      <w:r w:rsidR="005147C9" w:rsidRPr="00B01661">
        <w:t>до $83 млн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Организация ПИФов была попыткой внедрить в России опыт американских фондов взаимных вложений, которые в Соединенных Штатах успешно конкурируют с банками за средства вкладчиков с небольшим капиталом</w:t>
      </w:r>
      <w:r w:rsidR="00B01661" w:rsidRPr="00B01661">
        <w:t xml:space="preserve"> - </w:t>
      </w:r>
      <w:r w:rsidRPr="00B01661">
        <w:t>В США это стало возможным благодаря буму информационных технологий на финансовых</w:t>
      </w:r>
      <w:r w:rsidR="00B01661" w:rsidRPr="00B01661">
        <w:t xml:space="preserve"> </w:t>
      </w:r>
      <w:r w:rsidRPr="00B01661">
        <w:t>рынках,</w:t>
      </w:r>
      <w:r w:rsidR="00B01661" w:rsidRPr="00B01661">
        <w:t xml:space="preserve"> </w:t>
      </w:r>
      <w:r w:rsidRPr="00B01661">
        <w:t>низким</w:t>
      </w:r>
      <w:r w:rsidR="00B01661" w:rsidRPr="00B01661">
        <w:t xml:space="preserve"> </w:t>
      </w:r>
      <w:r w:rsidRPr="00B01661">
        <w:t>операционным</w:t>
      </w:r>
      <w:r w:rsidR="00B01661" w:rsidRPr="00B01661">
        <w:t xml:space="preserve"> </w:t>
      </w:r>
      <w:r w:rsidRPr="00B01661">
        <w:t>затратам,</w:t>
      </w:r>
      <w:r w:rsidR="00B01661" w:rsidRPr="00B01661">
        <w:t xml:space="preserve"> </w:t>
      </w:r>
      <w:r w:rsidRPr="00B01661">
        <w:t>жесткому государственному контролю, огромным возможностям диверсифицировать и страховать портфели, инвестировать в активы практически по всему миру</w:t>
      </w:r>
      <w:r w:rsidR="00B01661" w:rsidRPr="00B01661">
        <w:t xml:space="preserve">. </w:t>
      </w:r>
      <w:r w:rsidRPr="00B01661">
        <w:t>Десятки миллионов граждан активно вкладывают сбережения в сотни таких фондов, многие из которых стали транснациональными</w:t>
      </w:r>
      <w:r w:rsidR="00B01661" w:rsidRPr="00B01661">
        <w:t>.</w:t>
      </w:r>
    </w:p>
    <w:p w:rsidR="00B01661" w:rsidRDefault="005147C9" w:rsidP="00B01661">
      <w:pPr>
        <w:ind w:firstLine="709"/>
        <w:rPr>
          <w:noProof/>
        </w:rPr>
      </w:pPr>
      <w:r w:rsidRPr="00B01661">
        <w:t>В России ситуация совершенно иная</w:t>
      </w:r>
      <w:r w:rsidR="00B01661" w:rsidRPr="00B01661">
        <w:t xml:space="preserve">. </w:t>
      </w:r>
      <w:r w:rsidRPr="00B01661">
        <w:t>Ничтожным остается количество финансовых инструментов, ПИФов и их вкладчиков, хотя оценки численности последних очень расходятся</w:t>
      </w:r>
      <w:r w:rsidR="00B01661" w:rsidRPr="00B01661">
        <w:t xml:space="preserve">: </w:t>
      </w:r>
      <w:r w:rsidRPr="00B01661">
        <w:t>от</w:t>
      </w:r>
      <w:r w:rsidRPr="00B01661">
        <w:rPr>
          <w:noProof/>
        </w:rPr>
        <w:t xml:space="preserve"> 10</w:t>
      </w:r>
      <w:r w:rsidRPr="00B01661">
        <w:t xml:space="preserve"> тыс</w:t>
      </w:r>
      <w:r w:rsidR="00B01661" w:rsidRPr="00B01661">
        <w:t xml:space="preserve">. </w:t>
      </w:r>
      <w:r w:rsidRPr="00B01661">
        <w:t>чел</w:t>
      </w:r>
      <w:r w:rsidR="00B01661" w:rsidRPr="00B01661">
        <w:t xml:space="preserve">. </w:t>
      </w:r>
      <w:r w:rsidRPr="00B01661">
        <w:t>До</w:t>
      </w:r>
      <w:r w:rsidRPr="00B01661">
        <w:rPr>
          <w:noProof/>
        </w:rPr>
        <w:t xml:space="preserve"> 100</w:t>
      </w:r>
      <w:r w:rsidRPr="00B01661">
        <w:t xml:space="preserve"> тыс</w:t>
      </w:r>
      <w:r w:rsidR="00B01661" w:rsidRPr="00B01661">
        <w:t xml:space="preserve">. </w:t>
      </w:r>
      <w:r w:rsidRPr="00B01661">
        <w:t>чел</w:t>
      </w:r>
      <w:r w:rsidR="00B01661" w:rsidRPr="00B01661">
        <w:t xml:space="preserve">. </w:t>
      </w:r>
      <w:r w:rsidRPr="00B01661">
        <w:t>Скорее всего</w:t>
      </w:r>
      <w:r w:rsidR="00B01661" w:rsidRPr="00B01661">
        <w:t xml:space="preserve">. </w:t>
      </w:r>
      <w:r w:rsidRPr="00B01661">
        <w:t>Ближе к истине первая цифра</w:t>
      </w:r>
      <w:r w:rsidR="00B01661" w:rsidRPr="00B01661">
        <w:t xml:space="preserve">. </w:t>
      </w:r>
      <w:r w:rsidRPr="00B01661">
        <w:t>В лучшие времена число инвесторов крупнейших фондов колебалось от</w:t>
      </w:r>
      <w:r w:rsidRPr="00B01661">
        <w:rPr>
          <w:noProof/>
        </w:rPr>
        <w:t xml:space="preserve"> 500</w:t>
      </w:r>
      <w:r w:rsidRPr="00B01661">
        <w:t xml:space="preserve"> до</w:t>
      </w:r>
      <w:r w:rsidRPr="00B01661">
        <w:rPr>
          <w:noProof/>
        </w:rPr>
        <w:t xml:space="preserve"> 900</w:t>
      </w:r>
      <w:r w:rsidR="00B01661" w:rsidRPr="00B01661">
        <w:rPr>
          <w:noProof/>
        </w:rPr>
        <w:t>.</w:t>
      </w:r>
    </w:p>
    <w:p w:rsidR="00B01661" w:rsidRDefault="005147C9" w:rsidP="00B01661">
      <w:pPr>
        <w:ind w:firstLine="709"/>
      </w:pPr>
      <w:r w:rsidRPr="00B01661">
        <w:t>Распространению ПИФов мешала масса других препятствий</w:t>
      </w:r>
      <w:r w:rsidR="00B01661" w:rsidRPr="00B01661">
        <w:t xml:space="preserve">. </w:t>
      </w:r>
      <w:r w:rsidRPr="00B01661">
        <w:t>Прежде всего, микроскопичность</w:t>
      </w:r>
      <w:r w:rsidR="00B01661">
        <w:t xml:space="preserve"> (</w:t>
      </w:r>
      <w:r w:rsidRPr="00B01661">
        <w:t>по мировым меркам</w:t>
      </w:r>
      <w:r w:rsidR="00B01661" w:rsidRPr="00B01661">
        <w:t xml:space="preserve">) </w:t>
      </w:r>
      <w:r w:rsidRPr="00B01661">
        <w:t>фондового рынка, крайняя бедность и рискованность предлагаемых им возможностей зарабатывать, анклавность</w:t>
      </w:r>
      <w:r w:rsidR="00B01661">
        <w:t xml:space="preserve"> (</w:t>
      </w:r>
      <w:r w:rsidRPr="00B01661">
        <w:t>концентрация в основном в Москве и Петербурге</w:t>
      </w:r>
      <w:r w:rsidR="00B01661" w:rsidRPr="00B01661">
        <w:t>),</w:t>
      </w:r>
      <w:r w:rsidRPr="00B01661">
        <w:t xml:space="preserve"> отсталость коммуникаций</w:t>
      </w:r>
      <w:r w:rsidR="00B01661" w:rsidRPr="00B01661">
        <w:t xml:space="preserve">. </w:t>
      </w:r>
      <w:r w:rsidRPr="00B01661">
        <w:t>ФКЦБ признает, что разработала регламент для фондов, который оказался непрактичным</w:t>
      </w:r>
      <w:r w:rsidR="00B01661" w:rsidRPr="00B01661">
        <w:t xml:space="preserve">. </w:t>
      </w:r>
      <w:r w:rsidRPr="00B01661">
        <w:t>Весь документооборот ведется в бумажной форме</w:t>
      </w:r>
      <w:r w:rsidR="00B01661" w:rsidRPr="00B01661">
        <w:t xml:space="preserve">. </w:t>
      </w:r>
      <w:r w:rsidRPr="00B01661">
        <w:t xml:space="preserve">Чтобы вступить в ПИФ, вкладчик должен </w:t>
      </w:r>
      <w:r w:rsidR="008C7894" w:rsidRPr="00B01661">
        <w:t xml:space="preserve">был </w:t>
      </w:r>
      <w:r w:rsidRPr="00B01661">
        <w:t>потратить несколько дней на открытие банковского счета</w:t>
      </w:r>
      <w:r w:rsidR="00B01661" w:rsidRPr="00B01661">
        <w:t xml:space="preserve">. </w:t>
      </w:r>
      <w:r w:rsidRPr="00B01661">
        <w:t>Затем принести письменное заявление о вступлении в фонд</w:t>
      </w:r>
      <w:r w:rsidR="00B01661" w:rsidRPr="00B01661">
        <w:t xml:space="preserve">. </w:t>
      </w:r>
      <w:r w:rsidRPr="00B01661">
        <w:t>Потом дать личное распоряжение банку перевести деньги в кредитную организацию, обслуживающую ПИФ</w:t>
      </w:r>
      <w:r w:rsidR="00B01661" w:rsidRPr="00B01661">
        <w:t xml:space="preserve">. </w:t>
      </w:r>
      <w:r w:rsidRPr="00B01661">
        <w:t>Они будут идти пять-восемь дней</w:t>
      </w:r>
      <w:r w:rsidR="00B01661" w:rsidRPr="00B01661">
        <w:t xml:space="preserve">. </w:t>
      </w:r>
      <w:r w:rsidRPr="00B01661">
        <w:t>Которыми</w:t>
      </w:r>
      <w:r w:rsidR="00B01661" w:rsidRPr="00B01661">
        <w:t xml:space="preserve"> </w:t>
      </w:r>
      <w:r w:rsidRPr="00B01661">
        <w:t>банк</w:t>
      </w:r>
      <w:r w:rsidR="00B01661" w:rsidRPr="00B01661">
        <w:t xml:space="preserve"> </w:t>
      </w:r>
      <w:r w:rsidRPr="00B01661">
        <w:t>воспользуется</w:t>
      </w:r>
      <w:r w:rsidR="00B01661" w:rsidRPr="00B01661">
        <w:t xml:space="preserve"> </w:t>
      </w:r>
      <w:r w:rsidRPr="00B01661">
        <w:t>для</w:t>
      </w:r>
      <w:r w:rsidR="00B01661" w:rsidRPr="00B01661">
        <w:t xml:space="preserve"> </w:t>
      </w:r>
      <w:r w:rsidRPr="00B01661">
        <w:t>предоставления</w:t>
      </w:r>
      <w:r w:rsidR="00B01661" w:rsidRPr="00B01661">
        <w:t xml:space="preserve"> </w:t>
      </w:r>
      <w:r w:rsidRPr="00B01661">
        <w:t>однодневных</w:t>
      </w:r>
      <w:r w:rsidR="00B01661" w:rsidRPr="00B01661">
        <w:t xml:space="preserve"> </w:t>
      </w:r>
      <w:r w:rsidRPr="00B01661">
        <w:t>и овернайтовских кредитов за счет средств клиента</w:t>
      </w:r>
      <w:r w:rsidR="00B01661" w:rsidRPr="00B01661">
        <w:t xml:space="preserve">. </w:t>
      </w:r>
      <w:r w:rsidRPr="00B01661">
        <w:t>Да еще за перевод возьмет с него</w:t>
      </w:r>
      <w:r w:rsidRPr="00B01661">
        <w:rPr>
          <w:noProof/>
        </w:rPr>
        <w:t xml:space="preserve"> 3%</w:t>
      </w:r>
      <w:r w:rsidRPr="00B01661">
        <w:t xml:space="preserve"> от пересылаемой суммы</w:t>
      </w:r>
      <w:r w:rsidR="00B01661" w:rsidRPr="00B01661">
        <w:t xml:space="preserve">. </w:t>
      </w:r>
      <w:r w:rsidR="008C7894" w:rsidRPr="00B01661">
        <w:t>В настоящее время эта проблема решена посредством Интернета и на проведение всех этих операций требуется всего лишь несколько часов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Введены ограничения в формирование портфелей открытых ПИФов</w:t>
      </w:r>
      <w:r w:rsidR="00B01661" w:rsidRPr="00B01661">
        <w:t xml:space="preserve">. </w:t>
      </w:r>
      <w:r w:rsidRPr="00B01661">
        <w:t>Он должен состоять из ценных бумаг, имеющих рыночные котировки</w:t>
      </w:r>
      <w:r w:rsidR="00B01661" w:rsidRPr="00B01661">
        <w:t xml:space="preserve">. </w:t>
      </w:r>
      <w:r w:rsidRPr="00B01661">
        <w:t>Если бумаги перестали котироваться, то доля таких нерыночных активов не может превышать</w:t>
      </w:r>
      <w:r w:rsidRPr="00B01661">
        <w:rPr>
          <w:noProof/>
        </w:rPr>
        <w:t xml:space="preserve"> 10%</w:t>
      </w:r>
      <w:r w:rsidRPr="00B01661">
        <w:t xml:space="preserve"> от стоимости общих</w:t>
      </w:r>
      <w:r w:rsidR="00B01661" w:rsidRPr="00B01661">
        <w:t>.</w:t>
      </w:r>
      <w:r w:rsidR="00B01661">
        <w:t xml:space="preserve"> "</w:t>
      </w:r>
      <w:r w:rsidRPr="00B01661">
        <w:t>Временное положение о составе и структуре активов паевых инвестиционных фондов</w:t>
      </w:r>
      <w:r w:rsidR="00B01661">
        <w:t xml:space="preserve">" </w:t>
      </w:r>
      <w:r w:rsidRPr="00B01661">
        <w:t>не позволяет включать в портфели открытых ПИФов казначейские обязательства России и субъектов Федерации, акции российских инвестфондов, акции и облигации иностранных государств, акционерных обществ, коммерческих организаций</w:t>
      </w:r>
      <w:r w:rsidR="00B01661">
        <w:t xml:space="preserve"> (</w:t>
      </w:r>
      <w:r w:rsidRPr="00B01661">
        <w:t>если стоимость этих инструментов составляет</w:t>
      </w:r>
      <w:r w:rsidRPr="00B01661">
        <w:rPr>
          <w:noProof/>
        </w:rPr>
        <w:t xml:space="preserve"> 20%</w:t>
      </w:r>
      <w:r w:rsidRPr="00B01661">
        <w:t xml:space="preserve"> и более от суммарных активов открытого ПИФа</w:t>
      </w:r>
      <w:r w:rsidR="00B01661" w:rsidRPr="00B01661">
        <w:t>),</w:t>
      </w:r>
      <w:r w:rsidRPr="00B01661">
        <w:t xml:space="preserve"> ценные бумаги, выпущенные управляющей компанией самого фонда и ее аффилированными лицами, а также специализированным депозитарием и аудитором ПИФа, фьючерсы, форварды и иные контракты и производные ценные бумаги и другие финансовые активы</w:t>
      </w:r>
      <w:r w:rsidR="00B01661">
        <w:t xml:space="preserve"> (</w:t>
      </w:r>
      <w:r w:rsidRPr="00B01661">
        <w:t>например, инвестиционные паи фондов</w:t>
      </w:r>
      <w:r w:rsidR="00B01661" w:rsidRPr="00B01661">
        <w:t>),</w:t>
      </w:r>
      <w:r w:rsidRPr="00B01661">
        <w:t xml:space="preserve"> векселя и депозитные сертификаты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Такой подробно расписанный регламент определил стратегию и тактику ПИФов</w:t>
      </w:r>
      <w:r w:rsidR="00B01661" w:rsidRPr="00B01661">
        <w:t xml:space="preserve">. </w:t>
      </w:r>
      <w:r w:rsidRPr="00B01661">
        <w:t>Сначала они сделали ставку на</w:t>
      </w:r>
      <w:r w:rsidR="00B01661">
        <w:t xml:space="preserve"> "</w:t>
      </w:r>
      <w:r w:rsidRPr="00B01661">
        <w:t>портфели роста</w:t>
      </w:r>
      <w:r w:rsidR="00B01661">
        <w:t xml:space="preserve">", </w:t>
      </w:r>
      <w:r w:rsidRPr="00B01661">
        <w:t>то есть на</w:t>
      </w:r>
      <w:r w:rsidR="00B01661">
        <w:t xml:space="preserve"> "</w:t>
      </w:r>
      <w:r w:rsidRPr="00B01661">
        <w:t>голубые фишки</w:t>
      </w:r>
      <w:r w:rsidR="00B01661">
        <w:t xml:space="preserve">" </w:t>
      </w:r>
      <w:r w:rsidRPr="00B01661">
        <w:t>примерно два десятка компаний, акции которых быстро росли под влиянием приватизации, искусственного ажиотажа на российском фондовом рынке, подогреваемого спросом со стороны нерезидентов</w:t>
      </w:r>
      <w:r w:rsidR="00B01661" w:rsidRPr="00B01661">
        <w:t xml:space="preserve">. </w:t>
      </w:r>
      <w:r w:rsidRPr="00B01661">
        <w:t>За два года капитализация рынка ценных бумаг была раздута с</w:t>
      </w:r>
      <w:r w:rsidRPr="00B01661">
        <w:rPr>
          <w:noProof/>
        </w:rPr>
        <w:t xml:space="preserve"> $50</w:t>
      </w:r>
      <w:r w:rsidRPr="00B01661">
        <w:t xml:space="preserve"> млрд</w:t>
      </w:r>
      <w:r w:rsidR="00B01661" w:rsidRPr="00B01661">
        <w:t xml:space="preserve">. </w:t>
      </w:r>
      <w:r w:rsidRPr="00B01661">
        <w:t>до</w:t>
      </w:r>
      <w:r w:rsidRPr="00B01661">
        <w:rPr>
          <w:noProof/>
        </w:rPr>
        <w:t xml:space="preserve"> $175</w:t>
      </w:r>
      <w:r w:rsidRPr="00B01661">
        <w:t xml:space="preserve"> млрд</w:t>
      </w:r>
      <w:r w:rsidR="00B01661" w:rsidRPr="00B01661">
        <w:t xml:space="preserve">. </w:t>
      </w:r>
      <w:r w:rsidRPr="00B01661">
        <w:t>Менеджеры фондов воспользовались ситуацией, они были достаточно профессиональны и хорошо обеспечены информационно, поэтому добивались хороших результатов</w:t>
      </w:r>
      <w:r w:rsidR="00B01661" w:rsidRPr="00B01661">
        <w:t xml:space="preserve">. </w:t>
      </w:r>
      <w:r w:rsidRPr="00B01661">
        <w:t xml:space="preserve">В </w:t>
      </w:r>
      <w:r w:rsidRPr="00B01661">
        <w:rPr>
          <w:noProof/>
        </w:rPr>
        <w:t>1998</w:t>
      </w:r>
      <w:r w:rsidRPr="00B01661">
        <w:t xml:space="preserve"> году доходность паев ПИФов, инвестировавших в акции, на</w:t>
      </w:r>
      <w:r w:rsidRPr="00B01661">
        <w:rPr>
          <w:noProof/>
        </w:rPr>
        <w:t xml:space="preserve"> 22%</w:t>
      </w:r>
      <w:r w:rsidRPr="00B01661">
        <w:t xml:space="preserve"> превышала доходность индексного портфеля Российской торговой системы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Не помогло восстановить доходность ПИФов их включение в список инвесторов, которым ГКО-ОФЗ погашались полностью, разрешение ФКЦБ</w:t>
      </w:r>
      <w:r w:rsidR="00B01661">
        <w:t xml:space="preserve"> (</w:t>
      </w:r>
      <w:r w:rsidRPr="00B01661">
        <w:t xml:space="preserve">ноябрь </w:t>
      </w:r>
      <w:r w:rsidRPr="00B01661">
        <w:rPr>
          <w:noProof/>
        </w:rPr>
        <w:t>1998</w:t>
      </w:r>
      <w:r w:rsidRPr="00B01661">
        <w:t xml:space="preserve"> года</w:t>
      </w:r>
      <w:r w:rsidR="00B01661" w:rsidRPr="00B01661">
        <w:t xml:space="preserve">) </w:t>
      </w:r>
      <w:r w:rsidRPr="00B01661">
        <w:t>передавать фонд от одной управляющей компании к другой</w:t>
      </w:r>
      <w:r w:rsidR="00B01661" w:rsidRPr="00B01661">
        <w:t xml:space="preserve">. </w:t>
      </w:r>
      <w:r w:rsidRPr="00B01661">
        <w:t>Конвертировать паи одних фондов в другие, сохранение ПИФов при ликвидации управляющей компании, скачки индексов РТС в</w:t>
      </w:r>
      <w:r w:rsidRPr="00B01661">
        <w:rPr>
          <w:noProof/>
        </w:rPr>
        <w:t xml:space="preserve"> 1999-2000</w:t>
      </w:r>
      <w:r w:rsidRPr="00B01661">
        <w:t xml:space="preserve"> годах</w:t>
      </w:r>
      <w:r w:rsidR="00B01661" w:rsidRPr="00B01661">
        <w:t xml:space="preserve">. </w:t>
      </w:r>
      <w:r w:rsidRPr="00B01661">
        <w:t>Жесткий надзор помог уберечь собственность пайщиков от разворовывания, но не спас от грабительской политики властей, обесценившей вложенные рубли в пять раз</w:t>
      </w:r>
      <w:r w:rsidR="00B01661" w:rsidRPr="00B01661">
        <w:t xml:space="preserve">. </w:t>
      </w:r>
      <w:r w:rsidRPr="00B01661">
        <w:t>Лишившей работы и сбережений вкладчиков, спровоцировавшей изъятие средств из российских финансовых институтов и бегство капиталов за границу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 xml:space="preserve">В </w:t>
      </w:r>
      <w:r w:rsidR="008C7894" w:rsidRPr="00B01661">
        <w:t>начале</w:t>
      </w:r>
      <w:r w:rsidRPr="00B01661">
        <w:rPr>
          <w:noProof/>
        </w:rPr>
        <w:t xml:space="preserve"> 2000</w:t>
      </w:r>
      <w:r w:rsidRPr="00B01661">
        <w:t xml:space="preserve"> года управление ПИФами осталось в основном нерентабельным, за исключением фондов, тесно связанных с производством и экспортом энергоносителей, московскими финансовыми структурами</w:t>
      </w:r>
      <w:r w:rsidR="00B01661" w:rsidRPr="00B01661">
        <w:t xml:space="preserve">. </w:t>
      </w:r>
      <w:r w:rsidRPr="00B01661">
        <w:t>Вся сфера коллективного инвестирования сильно монополизировалась</w:t>
      </w:r>
      <w:r w:rsidR="00B01661" w:rsidRPr="00B01661">
        <w:t xml:space="preserve">. </w:t>
      </w:r>
      <w:r w:rsidRPr="00B01661">
        <w:t>Около 90% рынка контролирует</w:t>
      </w:r>
      <w:r w:rsidR="00B01661">
        <w:t xml:space="preserve"> "</w:t>
      </w:r>
      <w:r w:rsidRPr="00B01661">
        <w:t>Центр управления</w:t>
      </w:r>
      <w:r w:rsidR="00B01661">
        <w:t xml:space="preserve">" </w:t>
      </w:r>
      <w:r w:rsidRPr="00B01661">
        <w:t>и управляющая компания</w:t>
      </w:r>
      <w:r w:rsidR="00B01661">
        <w:t xml:space="preserve"> "</w:t>
      </w:r>
      <w:r w:rsidRPr="00B01661">
        <w:t>ЛУКойл</w:t>
      </w:r>
      <w:r w:rsidR="00B01661">
        <w:t xml:space="preserve">", </w:t>
      </w:r>
      <w:r w:rsidRPr="00B01661">
        <w:t>входящие в группу одноименного концерна</w:t>
      </w:r>
      <w:r w:rsidR="00B01661" w:rsidRPr="00B01661">
        <w:t xml:space="preserve">. </w:t>
      </w:r>
      <w:r w:rsidRPr="00B01661">
        <w:t>На долю</w:t>
      </w:r>
      <w:r w:rsidR="00B01661">
        <w:t xml:space="preserve"> "</w:t>
      </w:r>
      <w:r w:rsidRPr="00B01661">
        <w:t>Креди Сюисс Ф</w:t>
      </w:r>
      <w:r w:rsidR="008C7894" w:rsidRPr="00B01661">
        <w:t>е</w:t>
      </w:r>
      <w:r w:rsidRPr="00B01661">
        <w:t>рст Бостон</w:t>
      </w:r>
      <w:r w:rsidR="00B01661">
        <w:t xml:space="preserve">" </w:t>
      </w:r>
      <w:r w:rsidRPr="00B01661">
        <w:t>приходится примерно</w:t>
      </w:r>
      <w:r w:rsidRPr="00B01661">
        <w:rPr>
          <w:noProof/>
        </w:rPr>
        <w:t xml:space="preserve"> 5%</w:t>
      </w:r>
      <w:r w:rsidR="00B01661" w:rsidRPr="00B01661">
        <w:rPr>
          <w:noProof/>
        </w:rPr>
        <w:t>.</w:t>
      </w:r>
      <w:r w:rsidR="00B01661">
        <w:rPr>
          <w:noProof/>
        </w:rPr>
        <w:t xml:space="preserve"> "</w:t>
      </w:r>
      <w:r w:rsidRPr="00B01661">
        <w:t>Тройки диалог</w:t>
      </w:r>
      <w:r w:rsidR="00B01661">
        <w:t xml:space="preserve">" </w:t>
      </w:r>
      <w:r w:rsidRPr="00B01661">
        <w:t>и</w:t>
      </w:r>
      <w:r w:rsidR="00B01661">
        <w:t xml:space="preserve"> "</w:t>
      </w:r>
      <w:r w:rsidRPr="00B01661">
        <w:t>Темплтон</w:t>
      </w:r>
      <w:r w:rsidR="00B01661">
        <w:t xml:space="preserve">" </w:t>
      </w:r>
      <w:r w:rsidR="00B01661" w:rsidRPr="00B01661">
        <w:rPr>
          <w:noProof/>
        </w:rPr>
        <w:t xml:space="preserve">- </w:t>
      </w:r>
      <w:r w:rsidRPr="00B01661">
        <w:t>по одному проценту</w:t>
      </w:r>
      <w:r w:rsidR="00B01661" w:rsidRPr="00B01661">
        <w:t xml:space="preserve">. </w:t>
      </w:r>
      <w:r w:rsidRPr="00B01661">
        <w:t>Остальное</w:t>
      </w:r>
      <w:r w:rsidR="00B01661" w:rsidRPr="00B01661">
        <w:rPr>
          <w:noProof/>
        </w:rPr>
        <w:t xml:space="preserve"> - </w:t>
      </w:r>
      <w:r w:rsidRPr="00B01661">
        <w:t>на других</w:t>
      </w:r>
      <w:r w:rsidRPr="00B01661">
        <w:rPr>
          <w:noProof/>
        </w:rPr>
        <w:t xml:space="preserve"> 23</w:t>
      </w:r>
      <w:r w:rsidRPr="00B01661">
        <w:t xml:space="preserve"> участников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Большинство переживших кризис влились в крупные конгломераты</w:t>
      </w:r>
      <w:r w:rsidR="00B01661">
        <w:t xml:space="preserve"> (</w:t>
      </w:r>
      <w:r w:rsidRPr="00B01661">
        <w:t>российские и иностранные</w:t>
      </w:r>
      <w:r w:rsidR="00B01661" w:rsidRPr="00B01661">
        <w:t>),</w:t>
      </w:r>
      <w:r w:rsidRPr="00B01661">
        <w:t xml:space="preserve"> которые взялись оказывать финансовую поддержку до лучших времен</w:t>
      </w:r>
      <w:r w:rsidR="00B01661" w:rsidRPr="00B01661">
        <w:t xml:space="preserve">. </w:t>
      </w:r>
      <w:r w:rsidRPr="00B01661">
        <w:t>Резкое снижение доходов ПИФов заставляет их брать в управление иные виды активов, включая портфели страховых фирм и пенсионных фондов, а также финансовые ресурсы субъектов Федерации и муниципальных органов власти</w:t>
      </w:r>
      <w:r w:rsidR="00B01661" w:rsidRPr="00B01661">
        <w:t>.</w:t>
      </w:r>
    </w:p>
    <w:p w:rsidR="00B01661" w:rsidRDefault="0040798B" w:rsidP="00B01661">
      <w:pPr>
        <w:ind w:firstLine="709"/>
      </w:pPr>
      <w:r w:rsidRPr="00B01661">
        <w:t>Готовы ли сейчас инвесторы нести деньги в паевые инвестиционные фонды</w:t>
      </w:r>
      <w:r w:rsidR="00B01661" w:rsidRPr="00B01661">
        <w:t xml:space="preserve">? </w:t>
      </w:r>
      <w:r w:rsidRPr="00B01661">
        <w:t>Да, готовы</w:t>
      </w:r>
      <w:r w:rsidR="00B01661" w:rsidRPr="00B01661">
        <w:t xml:space="preserve">. </w:t>
      </w:r>
      <w:r w:rsidRPr="00B01661">
        <w:t>В своем выступлении на форуме</w:t>
      </w:r>
      <w:r w:rsidR="00B01661">
        <w:t xml:space="preserve"> "</w:t>
      </w:r>
      <w:r w:rsidRPr="00B01661">
        <w:t>Инвестиции в России 2002</w:t>
      </w:r>
      <w:r w:rsidR="00B01661">
        <w:t xml:space="preserve">" </w:t>
      </w:r>
      <w:r w:rsidRPr="00B01661">
        <w:t>Владимир Алексеев, генеральный директор</w:t>
      </w:r>
      <w:r w:rsidR="00B01661">
        <w:t xml:space="preserve"> "</w:t>
      </w:r>
      <w:r w:rsidRPr="00B01661">
        <w:t>Альфа Инвест менеджмент</w:t>
      </w:r>
      <w:r w:rsidR="00B01661">
        <w:t xml:space="preserve">" </w:t>
      </w:r>
      <w:r w:rsidRPr="00B01661">
        <w:t>поделился результатами работы своего фонда</w:t>
      </w:r>
      <w:r w:rsidR="00B01661" w:rsidRPr="00B01661">
        <w:t xml:space="preserve">. </w:t>
      </w:r>
      <w:r w:rsidRPr="00B01661">
        <w:t>Только за 1-2 месяца фонду удалось собрать 1 млн долл</w:t>
      </w:r>
      <w:r w:rsidR="00B01661" w:rsidRPr="00B01661">
        <w:t xml:space="preserve">. </w:t>
      </w:r>
      <w:r w:rsidRPr="00B01661">
        <w:t>Российских частных инвесторов</w:t>
      </w:r>
      <w:r w:rsidR="00B01661" w:rsidRPr="00B01661">
        <w:t xml:space="preserve">. </w:t>
      </w:r>
      <w:r w:rsidRPr="00B01661">
        <w:t>При этом реклама шла только на радио и в отделениях Альфа-банка</w:t>
      </w:r>
      <w:r w:rsidR="00B01661" w:rsidRPr="00B01661">
        <w:t xml:space="preserve">. </w:t>
      </w:r>
      <w:r w:rsidRPr="00B01661">
        <w:t>Объемы средств, собранных в Москве и по России, оказались примерно равными</w:t>
      </w:r>
      <w:r w:rsidR="00B01661" w:rsidRPr="00B01661">
        <w:t xml:space="preserve">. </w:t>
      </w:r>
      <w:r w:rsidRPr="00B01661">
        <w:t>На первый взгляд, сумма в 1 млн не столь существенна</w:t>
      </w:r>
      <w:r w:rsidR="00B01661" w:rsidRPr="00B01661">
        <w:t xml:space="preserve">. </w:t>
      </w:r>
      <w:r w:rsidRPr="00B01661">
        <w:t>С другой стороны очевидно, что это рекорд для Российского инвестиционного рынка с учетом ограниченного времени, участия региональных инвесторов и</w:t>
      </w:r>
      <w:r w:rsidR="00B01661" w:rsidRPr="00B01661">
        <w:t>,</w:t>
      </w:r>
      <w:r w:rsidRPr="00B01661">
        <w:t xml:space="preserve"> самое главное, средней суммы взноса всего в 2,5 тыс</w:t>
      </w:r>
      <w:r w:rsidR="00B01661" w:rsidRPr="00B01661">
        <w:t xml:space="preserve">. </w:t>
      </w:r>
      <w:r w:rsidRPr="00B01661">
        <w:t>долл</w:t>
      </w:r>
      <w:r w:rsidR="00B01661" w:rsidRPr="00B01661">
        <w:t>.</w:t>
      </w:r>
    </w:p>
    <w:p w:rsidR="00B01661" w:rsidRDefault="00AE3C09" w:rsidP="00B01661">
      <w:pPr>
        <w:ind w:firstLine="709"/>
      </w:pPr>
      <w:r>
        <w:t>Э</w:t>
      </w:r>
      <w:r w:rsidR="0040798B" w:rsidRPr="00B01661">
        <w:t>то подтверждает, что в России существует категория частных инвесторов, которая готова отдавать средства в управление профессиональным фондам</w:t>
      </w:r>
      <w:r w:rsidR="00B01661" w:rsidRPr="00B01661">
        <w:t xml:space="preserve">. </w:t>
      </w:r>
      <w:r w:rsidR="0040798B" w:rsidRPr="00B01661">
        <w:t>Кроме того, в России уже сформировался круг институциональных инвесторов, у которых существует потребность в таком инвестиционном инструменте, как паевой фонд</w:t>
      </w:r>
      <w:r w:rsidR="00B01661" w:rsidRPr="00B01661">
        <w:t xml:space="preserve">. </w:t>
      </w:r>
      <w:r w:rsidR="0040798B" w:rsidRPr="00B01661">
        <w:t>Перспектива налицо</w:t>
      </w:r>
      <w:r w:rsidR="00B01661" w:rsidRPr="00B01661">
        <w:t>!</w:t>
      </w:r>
    </w:p>
    <w:p w:rsidR="00B01661" w:rsidRDefault="00F81E50" w:rsidP="00B01661">
      <w:pPr>
        <w:ind w:firstLine="709"/>
      </w:pPr>
      <w:r w:rsidRPr="00B01661">
        <w:t>В 2001 году чистые активы ПИФов выросли почти вдвое с 5 до 9 млрд рублей</w:t>
      </w:r>
      <w:r w:rsidR="00B01661" w:rsidRPr="00B01661">
        <w:t xml:space="preserve">. </w:t>
      </w:r>
      <w:r w:rsidRPr="00B01661">
        <w:t>Сверхдоходы ПИФов остались позади, но и 2001 год можно считать вполне успешным</w:t>
      </w:r>
      <w:r w:rsidR="00B01661" w:rsidRPr="00B01661">
        <w:t xml:space="preserve">. </w:t>
      </w:r>
      <w:r w:rsidRPr="00B01661">
        <w:t>В 2002 году суммарные активы ПИФов выросли на 40%, достигнув 13 млрд рублей</w:t>
      </w:r>
      <w:r w:rsidR="00B01661" w:rsidRPr="00B01661">
        <w:t>.</w:t>
      </w:r>
    </w:p>
    <w:p w:rsidR="00B01661" w:rsidRDefault="00F81E50" w:rsidP="00B01661">
      <w:pPr>
        <w:ind w:firstLine="709"/>
      </w:pPr>
      <w:r w:rsidRPr="00B01661">
        <w:t>Российский рынок коллективных инвестиций растет по всем показателям</w:t>
      </w:r>
      <w:r w:rsidR="00B01661" w:rsidRPr="00B01661">
        <w:t xml:space="preserve">. </w:t>
      </w:r>
      <w:r w:rsidRPr="00B01661">
        <w:t>Увеличивается как число новых инвестиционных фондов, так и общая стоимость чистых активов</w:t>
      </w:r>
      <w:r w:rsidR="00B01661" w:rsidRPr="00B01661">
        <w:t xml:space="preserve">. </w:t>
      </w:r>
      <w:r w:rsidRPr="00B01661">
        <w:t xml:space="preserve">На конец марта </w:t>
      </w:r>
      <w:r w:rsidR="00B01661">
        <w:t>-</w:t>
      </w:r>
      <w:r w:rsidRPr="00B01661">
        <w:t xml:space="preserve"> начало апреля 2003 года сумма средств, находящихся под управлением ПИФов составила 13,395 млрд рублей</w:t>
      </w:r>
      <w:r w:rsidRPr="00B01661">
        <w:rPr>
          <w:rStyle w:val="ac"/>
          <w:color w:val="000000"/>
        </w:rPr>
        <w:footnoteReference w:id="22"/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 аналогичными трудностями пришлось столкнуться еще одному институту коллективного инвестирования</w:t>
      </w:r>
      <w:r w:rsidR="00B01661" w:rsidRPr="00B01661">
        <w:rPr>
          <w:noProof/>
        </w:rPr>
        <w:t xml:space="preserve"> - </w:t>
      </w:r>
      <w:r w:rsidRPr="00B01661">
        <w:t>общим фондам банковского управления</w:t>
      </w:r>
      <w:r w:rsidR="00B01661">
        <w:t xml:space="preserve"> (</w:t>
      </w:r>
      <w:r w:rsidRPr="00B01661">
        <w:t>ОФБУ</w:t>
      </w:r>
      <w:r w:rsidR="00B01661" w:rsidRPr="00B01661">
        <w:t xml:space="preserve">). </w:t>
      </w:r>
      <w:r w:rsidRPr="00B01661">
        <w:t>Они стали образовываться после обнародования инструкции Центробанка</w:t>
      </w:r>
      <w:r w:rsidRPr="00B01661">
        <w:rPr>
          <w:noProof/>
        </w:rPr>
        <w:t xml:space="preserve"> № 63</w:t>
      </w:r>
      <w:r w:rsidRPr="00B01661">
        <w:t xml:space="preserve"> от</w:t>
      </w:r>
      <w:r w:rsidRPr="00B01661">
        <w:rPr>
          <w:noProof/>
        </w:rPr>
        <w:t xml:space="preserve"> 2</w:t>
      </w:r>
      <w:r w:rsidRPr="00B01661">
        <w:t xml:space="preserve"> июля</w:t>
      </w:r>
      <w:r w:rsidRPr="00B01661">
        <w:rPr>
          <w:noProof/>
        </w:rPr>
        <w:t xml:space="preserve"> 1997</w:t>
      </w:r>
      <w:r w:rsidRPr="00B01661">
        <w:t xml:space="preserve"> года и действуют на основании положений Гражданского кодекса о доверительном управлении имуществом</w:t>
      </w:r>
      <w:r w:rsidR="00B01661" w:rsidRPr="00B01661">
        <w:t xml:space="preserve">. </w:t>
      </w:r>
      <w:r w:rsidRPr="00B01661">
        <w:t>Информации о них почти не публикуется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К</w:t>
      </w:r>
      <w:r w:rsidRPr="00B01661">
        <w:rPr>
          <w:noProof/>
        </w:rPr>
        <w:t xml:space="preserve"> 1</w:t>
      </w:r>
      <w:r w:rsidRPr="00B01661">
        <w:t xml:space="preserve"> ноября</w:t>
      </w:r>
      <w:r w:rsidRPr="00B01661">
        <w:rPr>
          <w:noProof/>
        </w:rPr>
        <w:t xml:space="preserve"> 1998</w:t>
      </w:r>
      <w:r w:rsidRPr="00B01661">
        <w:t xml:space="preserve"> года около семидесяти банков создали примерно</w:t>
      </w:r>
      <w:r w:rsidRPr="00B01661">
        <w:rPr>
          <w:noProof/>
        </w:rPr>
        <w:t xml:space="preserve"> 150</w:t>
      </w:r>
      <w:r w:rsidRPr="00B01661">
        <w:t xml:space="preserve"> ОФБУ</w:t>
      </w:r>
      <w:r w:rsidR="00B01661" w:rsidRPr="00B01661">
        <w:t xml:space="preserve">. </w:t>
      </w:r>
      <w:r w:rsidRPr="00B01661">
        <w:t>В результате августовского кризиса их активы уменьшились примерно на</w:t>
      </w:r>
      <w:r w:rsidRPr="00B01661">
        <w:rPr>
          <w:noProof/>
        </w:rPr>
        <w:t xml:space="preserve"> 50</w:t>
      </w:r>
      <w:r w:rsidRPr="00B01661">
        <w:t xml:space="preserve"> процентов</w:t>
      </w:r>
      <w:r w:rsidR="00B01661" w:rsidRPr="00B01661">
        <w:t xml:space="preserve">. </w:t>
      </w:r>
      <w:r w:rsidRPr="00B01661">
        <w:t>В конце</w:t>
      </w:r>
      <w:r w:rsidRPr="00B01661">
        <w:rPr>
          <w:noProof/>
        </w:rPr>
        <w:t xml:space="preserve"> 1999</w:t>
      </w:r>
      <w:r w:rsidRPr="00B01661">
        <w:t xml:space="preserve"> года количество ОФБУ сократилось до </w:t>
      </w:r>
      <w:r w:rsidRPr="00B01661">
        <w:rPr>
          <w:noProof/>
        </w:rPr>
        <w:t>124,</w:t>
      </w:r>
      <w:r w:rsidRPr="00B01661">
        <w:t xml:space="preserve"> так как на рынке стало очень мало доходных ниш</w:t>
      </w:r>
      <w:r w:rsidR="00B01661" w:rsidRPr="00B01661">
        <w:t xml:space="preserve">. </w:t>
      </w:r>
      <w:r w:rsidRPr="00B01661">
        <w:t>Кроме того, банк может создавать общий фонд только при условии, что функционирует не менее одною года, имеет уставный капитал свыше</w:t>
      </w:r>
      <w:r w:rsidRPr="00B01661">
        <w:rPr>
          <w:noProof/>
        </w:rPr>
        <w:t xml:space="preserve"> 100</w:t>
      </w:r>
      <w:r w:rsidRPr="00B01661">
        <w:t xml:space="preserve"> млн</w:t>
      </w:r>
      <w:r w:rsidR="00B01661" w:rsidRPr="00B01661">
        <w:t xml:space="preserve">. </w:t>
      </w:r>
      <w:r w:rsidRPr="00B01661">
        <w:t>руб</w:t>
      </w:r>
      <w:r w:rsidR="00B01661">
        <w:t>.,</w:t>
      </w:r>
      <w:r w:rsidRPr="00B01661">
        <w:t xml:space="preserve"> а его деятельность являемся рентабельной в течение последних шести отчетных периодов</w:t>
      </w:r>
      <w:r w:rsidR="00B01661" w:rsidRPr="00B01661">
        <w:t xml:space="preserve">. </w:t>
      </w:r>
      <w:r w:rsidRPr="00B01661">
        <w:t>Таковых кредитных организаций в России почти не осталось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По сравнению с ПИФами у ОФБУ есть достоинства и недостатки, К первым относится разрешение принимать рубли и иностранную валюту, драгоценные камни и металлы, производные финансовые инструменты, принадлежащие российским резидентам на правах собственности, инвестировать в векселя и осуществлять обмен акций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Слабых мест, которые увеличивают инвестиционные риски, значительно больше</w:t>
      </w:r>
      <w:r w:rsidR="00B01661" w:rsidRPr="00B01661">
        <w:t xml:space="preserve">. </w:t>
      </w:r>
      <w:r w:rsidRPr="00B01661">
        <w:t>Вкладчику вместо пая выдается сертификат долевого участия, который не считается ценной бумагой, а служит свидетельством о п</w:t>
      </w:r>
      <w:r w:rsidR="00AE3C09">
        <w:t>ередаче имущества в доверительн</w:t>
      </w:r>
      <w:r w:rsidRPr="00B01661">
        <w:t>ое управление и о размере доли учредителя в ОФБУ</w:t>
      </w:r>
      <w:r w:rsidR="00B01661" w:rsidRPr="00B01661">
        <w:t xml:space="preserve">. </w:t>
      </w:r>
      <w:r w:rsidRPr="00B01661">
        <w:t>Сам сертификат не подпадает под понятие имущества</w:t>
      </w:r>
      <w:r w:rsidR="00B01661" w:rsidRPr="00B01661">
        <w:t xml:space="preserve">. </w:t>
      </w:r>
      <w:r w:rsidRPr="00B01661">
        <w:t>Его нельзя купить, продать, соверша</w:t>
      </w:r>
      <w:r w:rsidR="002B20B8" w:rsidRPr="00B01661">
        <w:t>ть</w:t>
      </w:r>
      <w:r w:rsidRPr="00B01661">
        <w:t xml:space="preserve"> с ним другие сделки</w:t>
      </w:r>
      <w:r w:rsidR="00B01661" w:rsidRPr="00B01661">
        <w:t xml:space="preserve">. </w:t>
      </w:r>
      <w:r w:rsidRPr="00B01661">
        <w:t>Это просто справка о договоре с банком</w:t>
      </w:r>
      <w:r w:rsidR="00B01661" w:rsidRPr="00B01661">
        <w:t xml:space="preserve">. </w:t>
      </w:r>
      <w:r w:rsidR="002B20B8" w:rsidRPr="00B01661">
        <w:t xml:space="preserve">ЦБ </w:t>
      </w:r>
      <w:r w:rsidRPr="00B01661">
        <w:t>сделал так намеренно, чтобы избежать вмешательства со стороны Федеральной комиссии по ценным бумагам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Процент в долевом сертификате не устанавливается в отличие, например</w:t>
      </w:r>
      <w:r w:rsidR="002B20B8" w:rsidRPr="00B01661">
        <w:t>, о</w:t>
      </w:r>
      <w:r w:rsidRPr="00B01661">
        <w:t>т банковского депозита, когда банк обязуется возвратить всю сумму вклада плюс проценты по нему</w:t>
      </w:r>
      <w:r w:rsidR="00B01661" w:rsidRPr="00B01661">
        <w:t xml:space="preserve"> - </w:t>
      </w:r>
      <w:r w:rsidR="002B20B8" w:rsidRPr="00B01661">
        <w:t>о</w:t>
      </w:r>
      <w:r w:rsidRPr="00B01661">
        <w:t>тсюда риск инвестиций в ОФБУ выше</w:t>
      </w:r>
      <w:r w:rsidR="00B01661">
        <w:t xml:space="preserve"> (</w:t>
      </w:r>
      <w:r w:rsidRPr="00B01661">
        <w:t>чем в ПИФе</w:t>
      </w:r>
      <w:r w:rsidR="00B01661" w:rsidRPr="00B01661">
        <w:t xml:space="preserve">). </w:t>
      </w:r>
      <w:r w:rsidRPr="00B01661">
        <w:t>Но он возмещается за счет более льготного обеспечения обязательств перед вкладчиками капитала</w:t>
      </w:r>
      <w:r w:rsidR="00B01661" w:rsidRPr="00B01661">
        <w:t xml:space="preserve">. </w:t>
      </w:r>
      <w:r w:rsidRPr="00B01661">
        <w:t>Дополнительный риск возникает из-за конфликта интересов по привлеченным и используемым средствам в кредитной организации</w:t>
      </w:r>
      <w:r w:rsidR="00B01661" w:rsidRPr="00B01661">
        <w:t xml:space="preserve">. </w:t>
      </w:r>
      <w:r w:rsidRPr="00B01661">
        <w:t>При учреждении ОФБУ не создается независимый регистратор, поскольку сертификаты долевого участия не являются официально ценными бумагами</w:t>
      </w:r>
      <w:r w:rsidR="00B01661" w:rsidRPr="00B01661">
        <w:t>.</w:t>
      </w:r>
    </w:p>
    <w:p w:rsidR="00B01661" w:rsidRDefault="005147C9" w:rsidP="00B01661">
      <w:pPr>
        <w:ind w:firstLine="709"/>
      </w:pPr>
      <w:r w:rsidRPr="00B01661">
        <w:t>Другим рисковым преимуществом ОФБУ стали более мягкие, чем для ПИФов, требования диверсификации портфеля</w:t>
      </w:r>
      <w:r w:rsidR="00B01661" w:rsidRPr="00B01661">
        <w:t xml:space="preserve">. </w:t>
      </w:r>
      <w:r w:rsidR="002B20B8" w:rsidRPr="00B01661">
        <w:t>ЦБ</w:t>
      </w:r>
      <w:r w:rsidRPr="00B01661">
        <w:t xml:space="preserve"> не</w:t>
      </w:r>
      <w:r w:rsidRPr="00B01661">
        <w:rPr>
          <w:noProof/>
        </w:rPr>
        <w:t xml:space="preserve"> разрешает </w:t>
      </w:r>
      <w:r w:rsidRPr="00B01661">
        <w:t>вкладывать свыше</w:t>
      </w:r>
      <w:r w:rsidRPr="00B01661">
        <w:rPr>
          <w:noProof/>
        </w:rPr>
        <w:t xml:space="preserve"> 15%</w:t>
      </w:r>
      <w:r w:rsidRPr="00B01661">
        <w:t xml:space="preserve"> активов общего фонда в ценные бумаги одного эмитента либо группы, связанной внутри отношениями имущественного контроля или письменным соглашением</w:t>
      </w:r>
      <w:r w:rsidR="00B01661" w:rsidRPr="00B01661">
        <w:t xml:space="preserve">. </w:t>
      </w:r>
      <w:r w:rsidRPr="00B01661">
        <w:t>Ограничение не распространяется на государственные ценные бумаги</w:t>
      </w:r>
      <w:r w:rsidR="00B01661" w:rsidRPr="00B01661">
        <w:t xml:space="preserve">. </w:t>
      </w:r>
      <w:r w:rsidRPr="00B01661">
        <w:t>При этом фондовые ценности</w:t>
      </w:r>
      <w:r w:rsidR="00B01661" w:rsidRPr="00B01661">
        <w:t xml:space="preserve"> - </w:t>
      </w:r>
      <w:r w:rsidRPr="00B01661">
        <w:t>представляющие активы ОФБУ</w:t>
      </w:r>
      <w:r w:rsidR="00B01661" w:rsidRPr="00B01661">
        <w:t xml:space="preserve">. </w:t>
      </w:r>
      <w:r w:rsidRPr="00B01661">
        <w:t>могут находиться в собственном депозитарии управляющего</w:t>
      </w:r>
      <w:r w:rsidR="00B01661">
        <w:t xml:space="preserve"> (</w:t>
      </w:r>
      <w:r w:rsidRPr="00B01661">
        <w:t>то есть банка</w:t>
      </w:r>
      <w:r w:rsidR="00B01661" w:rsidRPr="00B01661">
        <w:t>).</w:t>
      </w:r>
    </w:p>
    <w:p w:rsidR="00B01661" w:rsidRDefault="005147C9" w:rsidP="00B01661">
      <w:pPr>
        <w:ind w:firstLine="709"/>
      </w:pPr>
      <w:r w:rsidRPr="00B01661">
        <w:t>Таким образом, предложив пути стабилизации рынка ценных бумаг России автор указывает, что усилия должны быть сосредоточены на</w:t>
      </w:r>
      <w:r w:rsidR="00B01661" w:rsidRPr="00B01661">
        <w:t>:</w:t>
      </w:r>
    </w:p>
    <w:p w:rsidR="00B01661" w:rsidRDefault="005147C9" w:rsidP="00B01661">
      <w:pPr>
        <w:ind w:firstLine="709"/>
      </w:pPr>
      <w:r w:rsidRPr="00B01661">
        <w:t>проведении активной рыночной политики государства</w:t>
      </w:r>
      <w:r w:rsidR="00B01661" w:rsidRPr="00B01661">
        <w:t xml:space="preserve">. </w:t>
      </w:r>
      <w:r w:rsidRPr="00B01661">
        <w:t>которое в кризисных ситуациях вмешивается в ход фондовых операций</w:t>
      </w:r>
      <w:r w:rsidR="00B01661" w:rsidRPr="00B01661">
        <w:t>;</w:t>
      </w:r>
    </w:p>
    <w:p w:rsidR="00B01661" w:rsidRDefault="005147C9" w:rsidP="00B01661">
      <w:pPr>
        <w:ind w:firstLine="709"/>
        <w:rPr>
          <w:i/>
          <w:iCs/>
        </w:rPr>
      </w:pPr>
      <w:r w:rsidRPr="00B01661">
        <w:rPr>
          <w:i/>
          <w:iCs/>
        </w:rPr>
        <w:t>регулировании деятельности всех субъектов рынка ценных бумаг</w:t>
      </w:r>
      <w:r w:rsidR="00B01661" w:rsidRPr="00B01661">
        <w:rPr>
          <w:i/>
          <w:iCs/>
        </w:rPr>
        <w:t xml:space="preserve">: </w:t>
      </w:r>
      <w:r w:rsidRPr="00B01661">
        <w:rPr>
          <w:i/>
          <w:iCs/>
        </w:rPr>
        <w:t xml:space="preserve">банков, фондов, компаний, бирж и </w:t>
      </w:r>
      <w:r w:rsidR="00B01661">
        <w:rPr>
          <w:i/>
          <w:iCs/>
        </w:rPr>
        <w:t xml:space="preserve">т.д. </w:t>
      </w:r>
      <w:r w:rsidRPr="00B01661">
        <w:rPr>
          <w:i/>
          <w:iCs/>
        </w:rPr>
        <w:t>совершенствовании правовой базы рынка ценных бумаг</w:t>
      </w:r>
      <w:r w:rsidR="00B01661" w:rsidRPr="00B01661">
        <w:rPr>
          <w:i/>
          <w:iCs/>
        </w:rPr>
        <w:t>.</w:t>
      </w:r>
    </w:p>
    <w:p w:rsidR="00B01661" w:rsidRPr="00B01661" w:rsidRDefault="00D415F3" w:rsidP="00D415F3">
      <w:pPr>
        <w:pStyle w:val="2"/>
      </w:pPr>
      <w:r>
        <w:br w:type="page"/>
      </w:r>
      <w:bookmarkStart w:id="8" w:name="_Toc260670329"/>
      <w:r w:rsidR="005147C9" w:rsidRPr="00B01661">
        <w:t>Список литературы</w:t>
      </w:r>
      <w:bookmarkEnd w:id="8"/>
    </w:p>
    <w:p w:rsidR="00D415F3" w:rsidRDefault="00D415F3" w:rsidP="00B01661">
      <w:pPr>
        <w:ind w:firstLine="709"/>
      </w:pPr>
    </w:p>
    <w:p w:rsidR="00B01661" w:rsidRDefault="00A52B4B" w:rsidP="00F74B3B">
      <w:pPr>
        <w:ind w:firstLine="0"/>
      </w:pPr>
      <w:r w:rsidRPr="00B01661">
        <w:t>1</w:t>
      </w:r>
      <w:r w:rsidR="00B01661" w:rsidRPr="00B01661">
        <w:t xml:space="preserve">. </w:t>
      </w:r>
      <w:r w:rsidRPr="00B01661">
        <w:t>Концепция развити</w:t>
      </w:r>
      <w:r w:rsidR="00AE3C09">
        <w:t>я рынка ценных бумаг в Российско</w:t>
      </w:r>
      <w:r w:rsidRPr="00B01661">
        <w:t>й Федерации</w:t>
      </w:r>
      <w:r w:rsidR="00B01661" w:rsidRPr="00B01661">
        <w:t>.</w:t>
      </w:r>
      <w:r w:rsidR="00D415F3">
        <w:t xml:space="preserve"> </w:t>
      </w:r>
      <w:r w:rsidRPr="00B01661">
        <w:t>Утверждена Указом Президента РФ №1008 от 1 июля 1996 года</w:t>
      </w:r>
      <w:r w:rsidR="00B01661">
        <w:t xml:space="preserve"> // </w:t>
      </w:r>
      <w:r w:rsidRPr="00B01661">
        <w:t>Экономика и жизнь</w:t>
      </w:r>
      <w:r w:rsidR="00B01661" w:rsidRPr="00B01661">
        <w:t xml:space="preserve">. </w:t>
      </w:r>
      <w:r w:rsidR="00B01661">
        <w:t>-</w:t>
      </w:r>
      <w:r w:rsidRPr="00B01661">
        <w:t xml:space="preserve"> 1996</w:t>
      </w:r>
      <w:r w:rsidR="00B01661" w:rsidRPr="00B01661">
        <w:t>. -</w:t>
      </w:r>
      <w:r w:rsidR="00B01661">
        <w:t xml:space="preserve"> </w:t>
      </w:r>
      <w:r w:rsidRPr="00B01661">
        <w:t>№28</w:t>
      </w:r>
      <w:r w:rsidR="00B01661" w:rsidRPr="00B01661">
        <w:t xml:space="preserve">. </w:t>
      </w:r>
      <w:r w:rsidR="00B01661">
        <w:t>-</w:t>
      </w:r>
      <w:r w:rsidRPr="00B01661">
        <w:t xml:space="preserve"> С</w:t>
      </w:r>
      <w:r w:rsidR="00B01661">
        <w:t>.1</w:t>
      </w:r>
      <w:r w:rsidR="00B01661" w:rsidRPr="00B01661">
        <w:t>.</w:t>
      </w:r>
    </w:p>
    <w:p w:rsidR="00B01661" w:rsidRDefault="00A52B4B" w:rsidP="00F74B3B">
      <w:pPr>
        <w:ind w:firstLine="0"/>
      </w:pPr>
      <w:r w:rsidRPr="00B01661">
        <w:t>2</w:t>
      </w:r>
      <w:r w:rsidR="00B01661" w:rsidRPr="00B01661">
        <w:t xml:space="preserve">. </w:t>
      </w:r>
      <w:r w:rsidRPr="00B01661">
        <w:t>Курс переходной экономики</w:t>
      </w:r>
      <w:r w:rsidR="00B01661" w:rsidRPr="00B01661">
        <w:t xml:space="preserve">. </w:t>
      </w:r>
      <w:r w:rsidRPr="00B01661">
        <w:t>/</w:t>
      </w:r>
      <w:r w:rsidR="00AE3C09">
        <w:t xml:space="preserve"> </w:t>
      </w:r>
      <w:r w:rsidRPr="00B01661">
        <w:t>Под ред</w:t>
      </w:r>
      <w:r w:rsidR="00B01661">
        <w:t>.</w:t>
      </w:r>
      <w:r w:rsidR="00AE3C09">
        <w:t xml:space="preserve"> </w:t>
      </w:r>
      <w:r w:rsidR="00B01661">
        <w:t xml:space="preserve">Л.И. </w:t>
      </w:r>
      <w:r w:rsidRPr="00B01661">
        <w:t>Абалкина</w:t>
      </w:r>
      <w:r w:rsidR="00B01661" w:rsidRPr="00B01661">
        <w:t xml:space="preserve">. </w:t>
      </w:r>
      <w:r w:rsidR="00B01661">
        <w:t>-</w:t>
      </w:r>
      <w:r w:rsidRPr="00B01661">
        <w:t xml:space="preserve"> М</w:t>
      </w:r>
      <w:r w:rsidR="00B01661">
        <w:t>.:</w:t>
      </w:r>
      <w:r w:rsidR="00D415F3">
        <w:t xml:space="preserve"> </w:t>
      </w:r>
      <w:r w:rsidRPr="00B01661">
        <w:t>Финстатинформ, 1997</w:t>
      </w:r>
      <w:r w:rsidR="00B01661" w:rsidRPr="00B01661">
        <w:t xml:space="preserve">. </w:t>
      </w:r>
      <w:r w:rsidR="00B01661">
        <w:t>-</w:t>
      </w:r>
      <w:r w:rsidRPr="00B01661">
        <w:t xml:space="preserve"> С</w:t>
      </w:r>
      <w:r w:rsidR="00B01661">
        <w:t>.3</w:t>
      </w:r>
      <w:r w:rsidRPr="00B01661">
        <w:t>69</w:t>
      </w:r>
      <w:r w:rsidR="00B01661" w:rsidRPr="00B01661">
        <w:t>.</w:t>
      </w:r>
    </w:p>
    <w:p w:rsidR="00B01661" w:rsidRDefault="00C24F76" w:rsidP="00F74B3B">
      <w:pPr>
        <w:ind w:firstLine="0"/>
      </w:pPr>
      <w:r w:rsidRPr="00B01661">
        <w:t>3</w:t>
      </w:r>
      <w:r w:rsidR="00B01661" w:rsidRPr="00B01661">
        <w:t xml:space="preserve">. </w:t>
      </w:r>
      <w:r w:rsidR="005147C9" w:rsidRPr="00B01661">
        <w:t>Экономика</w:t>
      </w:r>
      <w:r w:rsidR="00AE3C09">
        <w:t xml:space="preserve"> </w:t>
      </w:r>
      <w:r w:rsidR="005147C9" w:rsidRPr="00B01661">
        <w:t>/</w:t>
      </w:r>
      <w:r w:rsidR="00AE3C09">
        <w:t xml:space="preserve"> </w:t>
      </w:r>
      <w:r w:rsidR="005147C9" w:rsidRPr="00B01661">
        <w:t>Под ред</w:t>
      </w:r>
      <w:r w:rsidR="00B01661">
        <w:t>.</w:t>
      </w:r>
      <w:r w:rsidR="00AE3C09">
        <w:t xml:space="preserve"> </w:t>
      </w:r>
      <w:r w:rsidR="00B01661">
        <w:t xml:space="preserve">А.С. </w:t>
      </w:r>
      <w:r w:rsidR="005147C9" w:rsidRPr="00B01661">
        <w:t>Булатова</w:t>
      </w:r>
      <w:r w:rsidR="00B01661" w:rsidRPr="00B01661">
        <w:t xml:space="preserve">. </w:t>
      </w:r>
      <w:r w:rsidR="005147C9" w:rsidRPr="00B01661">
        <w:t>М</w:t>
      </w:r>
      <w:r w:rsidR="00B01661">
        <w:t>.:</w:t>
      </w:r>
      <w:r w:rsidR="00B01661" w:rsidRPr="00B01661">
        <w:t xml:space="preserve"> </w:t>
      </w:r>
      <w:r w:rsidR="005147C9" w:rsidRPr="00B01661">
        <w:t>Бек, 1996</w:t>
      </w:r>
      <w:r w:rsidR="00B01661" w:rsidRPr="00B01661">
        <w:t xml:space="preserve">. </w:t>
      </w:r>
      <w:r w:rsidR="005147C9" w:rsidRPr="00B01661">
        <w:t>С</w:t>
      </w:r>
      <w:r w:rsidR="00B01661">
        <w:t>.5</w:t>
      </w:r>
      <w:r w:rsidR="005147C9" w:rsidRPr="00B01661">
        <w:t>97</w:t>
      </w:r>
      <w:r w:rsidR="00B01661" w:rsidRPr="00B01661">
        <w:t>.</w:t>
      </w:r>
      <w:r w:rsidR="00D415F3">
        <w:t xml:space="preserve"> </w:t>
      </w:r>
      <w:r w:rsidR="005147C9" w:rsidRPr="00B01661">
        <w:t>Универсальный учебный экономический словарь</w:t>
      </w:r>
      <w:r w:rsidR="00AE3C09">
        <w:t xml:space="preserve"> </w:t>
      </w:r>
      <w:r w:rsidR="005147C9" w:rsidRPr="00B01661">
        <w:t>/</w:t>
      </w:r>
      <w:r w:rsidR="00AE3C09">
        <w:t xml:space="preserve"> </w:t>
      </w:r>
      <w:r w:rsidR="005147C9" w:rsidRPr="00B01661">
        <w:t>Под ред</w:t>
      </w:r>
      <w:r w:rsidR="00B01661">
        <w:t>.</w:t>
      </w:r>
      <w:r w:rsidR="00AE3C09">
        <w:t xml:space="preserve"> </w:t>
      </w:r>
      <w:r w:rsidR="00B01661">
        <w:t xml:space="preserve">О. </w:t>
      </w:r>
      <w:r w:rsidR="005147C9" w:rsidRPr="00B01661">
        <w:t>Мамедова</w:t>
      </w:r>
      <w:r w:rsidR="00B01661" w:rsidRPr="00B01661">
        <w:t>.</w:t>
      </w:r>
      <w:r w:rsidR="00D415F3">
        <w:t xml:space="preserve"> </w:t>
      </w:r>
      <w:r w:rsidR="005147C9" w:rsidRPr="00B01661">
        <w:t>Ростов-на-Дону, Феникс, 1996</w:t>
      </w:r>
      <w:r w:rsidR="00B01661" w:rsidRPr="00B01661">
        <w:t xml:space="preserve">. </w:t>
      </w:r>
      <w:r w:rsidR="005147C9" w:rsidRPr="00B01661">
        <w:t>С</w:t>
      </w:r>
      <w:r w:rsidR="00B01661">
        <w:t>.2</w:t>
      </w:r>
      <w:r w:rsidR="005147C9" w:rsidRPr="00B01661">
        <w:t>44</w:t>
      </w:r>
      <w:r w:rsidR="00B01661" w:rsidRPr="00B01661">
        <w:t>.</w:t>
      </w:r>
    </w:p>
    <w:p w:rsidR="00B01661" w:rsidRDefault="00C24F76" w:rsidP="00F74B3B">
      <w:pPr>
        <w:ind w:firstLine="0"/>
      </w:pPr>
      <w:r w:rsidRPr="00B01661">
        <w:t>4</w:t>
      </w:r>
      <w:r w:rsidR="00B01661">
        <w:t xml:space="preserve">.А.Н. </w:t>
      </w:r>
      <w:r w:rsidRPr="00B01661">
        <w:t>Буренин</w:t>
      </w:r>
      <w:r w:rsidR="00B01661" w:rsidRPr="00B01661">
        <w:t xml:space="preserve"> </w:t>
      </w:r>
      <w:r w:rsidRPr="00B01661">
        <w:t>Рынок ценных бумаг и производственных финансовых</w:t>
      </w:r>
      <w:r w:rsidR="00F74B3B">
        <w:t xml:space="preserve"> </w:t>
      </w:r>
      <w:r w:rsidRPr="00B01661">
        <w:t>инструментов</w:t>
      </w:r>
      <w:r w:rsidR="00B01661">
        <w:t>.</w:t>
      </w:r>
      <w:r w:rsidR="00AE3C09">
        <w:t xml:space="preserve"> </w:t>
      </w:r>
      <w:r w:rsidR="00B01661">
        <w:t xml:space="preserve">М., </w:t>
      </w:r>
      <w:r w:rsidR="00B01661" w:rsidRPr="00B01661">
        <w:t>19</w:t>
      </w:r>
      <w:r w:rsidRPr="00B01661">
        <w:t>98 С</w:t>
      </w:r>
      <w:r w:rsidR="00B01661">
        <w:t>.1</w:t>
      </w:r>
      <w:r w:rsidRPr="00B01661">
        <w:t>1-12</w:t>
      </w:r>
      <w:r w:rsidR="00B01661" w:rsidRPr="00B01661">
        <w:t>.</w:t>
      </w:r>
    </w:p>
    <w:p w:rsidR="00B01661" w:rsidRDefault="00C24F76" w:rsidP="00F74B3B">
      <w:pPr>
        <w:ind w:firstLine="0"/>
      </w:pPr>
      <w:r w:rsidRPr="00B01661">
        <w:t>5</w:t>
      </w:r>
      <w:r w:rsidR="00B01661" w:rsidRPr="00B01661">
        <w:t xml:space="preserve">. </w:t>
      </w:r>
      <w:r w:rsidRPr="00B01661">
        <w:t>Ценные бумаги</w:t>
      </w:r>
      <w:r w:rsidR="00B01661" w:rsidRPr="00B01661">
        <w:t xml:space="preserve">. </w:t>
      </w:r>
      <w:r w:rsidRPr="00B01661">
        <w:t>Под ред</w:t>
      </w:r>
      <w:r w:rsidR="00B01661" w:rsidRPr="00B01661">
        <w:t xml:space="preserve">. </w:t>
      </w:r>
      <w:r w:rsidRPr="00B01661">
        <w:t>д</w:t>
      </w:r>
      <w:r w:rsidR="00B01661" w:rsidRPr="00B01661">
        <w:t xml:space="preserve">. </w:t>
      </w:r>
      <w:r w:rsidRPr="00B01661">
        <w:t>э</w:t>
      </w:r>
      <w:r w:rsidR="00B01661" w:rsidRPr="00B01661">
        <w:t xml:space="preserve">. </w:t>
      </w:r>
      <w:r w:rsidRPr="00B01661">
        <w:t>н</w:t>
      </w:r>
      <w:r w:rsidR="00B01661">
        <w:t xml:space="preserve">.В.И. </w:t>
      </w:r>
      <w:r w:rsidRPr="00B01661">
        <w:t>Колесникова, д</w:t>
      </w:r>
      <w:r w:rsidR="00B01661" w:rsidRPr="00B01661">
        <w:t xml:space="preserve">. </w:t>
      </w:r>
      <w:r w:rsidRPr="00B01661">
        <w:t>э</w:t>
      </w:r>
      <w:r w:rsidR="00B01661" w:rsidRPr="00B01661">
        <w:t xml:space="preserve">. </w:t>
      </w:r>
      <w:r w:rsidRPr="00B01661">
        <w:t>н</w:t>
      </w:r>
      <w:r w:rsidR="00B01661">
        <w:t>.</w:t>
      </w:r>
      <w:r w:rsidR="00AE3C09">
        <w:t xml:space="preserve"> </w:t>
      </w:r>
      <w:r w:rsidR="00B01661">
        <w:t>В.С.</w:t>
      </w:r>
      <w:r w:rsidR="00F74B3B">
        <w:t xml:space="preserve"> </w:t>
      </w:r>
      <w:r w:rsidRPr="00B01661">
        <w:t>Торкановского М</w:t>
      </w:r>
      <w:r w:rsidR="00B01661">
        <w:t>.: "</w:t>
      </w:r>
      <w:r w:rsidRPr="00B01661">
        <w:t>Финансы и статистика</w:t>
      </w:r>
      <w:r w:rsidR="00B01661">
        <w:t>"</w:t>
      </w:r>
      <w:r w:rsidRPr="00B01661">
        <w:t>1998 С</w:t>
      </w:r>
      <w:r w:rsidR="00B01661">
        <w:t>.7</w:t>
      </w:r>
      <w:r w:rsidRPr="00B01661">
        <w:t>2</w:t>
      </w:r>
      <w:r w:rsidR="00B01661" w:rsidRPr="00B01661">
        <w:t>;</w:t>
      </w:r>
    </w:p>
    <w:p w:rsidR="00B01661" w:rsidRDefault="00C24F76" w:rsidP="00F74B3B">
      <w:pPr>
        <w:ind w:firstLine="0"/>
      </w:pPr>
      <w:r w:rsidRPr="00B01661">
        <w:t>6</w:t>
      </w:r>
      <w:r w:rsidR="00B01661" w:rsidRPr="00B01661">
        <w:t xml:space="preserve">. </w:t>
      </w:r>
      <w:r w:rsidR="005147C9" w:rsidRPr="00B01661">
        <w:t>Осипов Ю</w:t>
      </w:r>
      <w:r w:rsidR="00B01661">
        <w:t xml:space="preserve">.М. </w:t>
      </w:r>
      <w:r w:rsidR="005147C9" w:rsidRPr="00B01661">
        <w:t>Основы теории хозяйственного механизма</w:t>
      </w:r>
      <w:r w:rsidR="00B01661" w:rsidRPr="00B01661">
        <w:t xml:space="preserve">. </w:t>
      </w:r>
      <w:r w:rsidR="005147C9" w:rsidRPr="00B01661">
        <w:t>М</w:t>
      </w:r>
      <w:r w:rsidR="00B01661">
        <w:t>.:</w:t>
      </w:r>
      <w:r w:rsidR="00B01661" w:rsidRPr="00B01661">
        <w:t xml:space="preserve"> </w:t>
      </w:r>
      <w:r w:rsidR="005147C9" w:rsidRPr="00B01661">
        <w:t>МГУ, 1994</w:t>
      </w:r>
      <w:r w:rsidR="00B01661" w:rsidRPr="00B01661">
        <w:t>.</w:t>
      </w:r>
      <w:r w:rsidR="00F74B3B">
        <w:t xml:space="preserve"> </w:t>
      </w:r>
      <w:r w:rsidR="005147C9" w:rsidRPr="00B01661">
        <w:t>С</w:t>
      </w:r>
      <w:r w:rsidR="00B01661">
        <w:t>.2</w:t>
      </w:r>
      <w:r w:rsidR="005147C9" w:rsidRPr="00B01661">
        <w:t>80</w:t>
      </w:r>
      <w:r w:rsidR="00B01661" w:rsidRPr="00B01661">
        <w:t>.</w:t>
      </w:r>
    </w:p>
    <w:p w:rsidR="00B01661" w:rsidRDefault="00C24F76" w:rsidP="00F74B3B">
      <w:pPr>
        <w:ind w:firstLine="0"/>
      </w:pPr>
      <w:r w:rsidRPr="00B01661">
        <w:t>7</w:t>
      </w:r>
      <w:r w:rsidR="00B01661" w:rsidRPr="00B01661">
        <w:t xml:space="preserve">. </w:t>
      </w:r>
      <w:r w:rsidRPr="00B01661">
        <w:t>Общая экономическая теория</w:t>
      </w:r>
      <w:r w:rsidR="00B01661" w:rsidRPr="00B01661">
        <w:t xml:space="preserve">. </w:t>
      </w:r>
      <w:r w:rsidRPr="00B01661">
        <w:t>Политэкономия / РЭА имени</w:t>
      </w:r>
      <w:r w:rsidR="00F74B3B">
        <w:t xml:space="preserve"> </w:t>
      </w:r>
      <w:r w:rsidRPr="00B01661">
        <w:t>Г</w:t>
      </w:r>
      <w:r w:rsidR="00B01661">
        <w:t xml:space="preserve">.В. </w:t>
      </w:r>
      <w:r w:rsidRPr="00B01661">
        <w:t>Плеханова</w:t>
      </w:r>
      <w:r w:rsidR="00B01661" w:rsidRPr="00B01661">
        <w:t xml:space="preserve">. </w:t>
      </w:r>
      <w:r w:rsidRPr="00B01661">
        <w:t>М</w:t>
      </w:r>
      <w:r w:rsidR="00B01661">
        <w:t>.:</w:t>
      </w:r>
      <w:r w:rsidR="00B01661" w:rsidRPr="00B01661">
        <w:t xml:space="preserve"> </w:t>
      </w:r>
      <w:r w:rsidRPr="00B01661">
        <w:t>Промо-Медиа, 1995</w:t>
      </w:r>
      <w:r w:rsidR="00B01661" w:rsidRPr="00B01661">
        <w:t xml:space="preserve">. </w:t>
      </w:r>
      <w:r w:rsidRPr="00B01661">
        <w:t>С</w:t>
      </w:r>
      <w:r w:rsidR="00B01661">
        <w:t>.4</w:t>
      </w:r>
      <w:r w:rsidRPr="00B01661">
        <w:t>83</w:t>
      </w:r>
      <w:r w:rsidR="00B01661" w:rsidRPr="00B01661">
        <w:t>.</w:t>
      </w:r>
    </w:p>
    <w:p w:rsidR="00B01661" w:rsidRPr="00B01661" w:rsidRDefault="00063C5B" w:rsidP="00F74B3B">
      <w:pPr>
        <w:ind w:firstLine="0"/>
      </w:pPr>
      <w:r w:rsidRPr="00B01661">
        <w:t>8</w:t>
      </w:r>
      <w:r w:rsidR="00B01661">
        <w:t xml:space="preserve">.Б. </w:t>
      </w:r>
      <w:r w:rsidR="00C24F76" w:rsidRPr="00B01661">
        <w:t>Алехин</w:t>
      </w:r>
      <w:r w:rsidR="00B01661">
        <w:t xml:space="preserve"> "</w:t>
      </w:r>
      <w:r w:rsidR="00C24F76" w:rsidRPr="00B01661">
        <w:t>Долг стал лучше</w:t>
      </w:r>
      <w:r w:rsidR="00B01661">
        <w:t xml:space="preserve">" // </w:t>
      </w:r>
      <w:r w:rsidR="00C24F76" w:rsidRPr="00B01661">
        <w:t>Рынок ценных бумаг</w:t>
      </w:r>
      <w:r w:rsidR="00B01661" w:rsidRPr="00B01661">
        <w:t xml:space="preserve">. - </w:t>
      </w:r>
      <w:r w:rsidR="00C24F76" w:rsidRPr="00B01661">
        <w:t>2003</w:t>
      </w:r>
      <w:r w:rsidR="00B01661" w:rsidRPr="00B01661">
        <w:t xml:space="preserve">. - </w:t>
      </w:r>
      <w:r w:rsidR="00C24F76" w:rsidRPr="00B01661">
        <w:t>№2</w:t>
      </w:r>
      <w:r w:rsidR="00B01661" w:rsidRPr="00B01661">
        <w:t xml:space="preserve">. - </w:t>
      </w:r>
      <w:r w:rsidR="00C24F76" w:rsidRPr="00B01661">
        <w:t>С</w:t>
      </w:r>
      <w:r w:rsidR="00B01661">
        <w:t>.1</w:t>
      </w:r>
      <w:r w:rsidR="00C24F76" w:rsidRPr="00B01661">
        <w:t>6</w:t>
      </w:r>
    </w:p>
    <w:p w:rsidR="00B01661" w:rsidRDefault="00063C5B" w:rsidP="00F74B3B">
      <w:pPr>
        <w:ind w:firstLine="0"/>
      </w:pPr>
      <w:r w:rsidRPr="00B01661">
        <w:t>9</w:t>
      </w:r>
      <w:r w:rsidR="00B01661">
        <w:t xml:space="preserve">.Б. </w:t>
      </w:r>
      <w:r w:rsidRPr="00B01661">
        <w:t>Алехин</w:t>
      </w:r>
      <w:r w:rsidR="00B01661">
        <w:t xml:space="preserve"> "</w:t>
      </w:r>
      <w:r w:rsidRPr="00B01661">
        <w:t>Есть ли в России рынок ценных бумаг</w:t>
      </w:r>
      <w:r w:rsidR="00B01661">
        <w:t xml:space="preserve">" // </w:t>
      </w:r>
      <w:r w:rsidRPr="00B01661">
        <w:t>Рынок ценных</w:t>
      </w:r>
      <w:r w:rsidR="00F74B3B">
        <w:t xml:space="preserve"> </w:t>
      </w:r>
      <w:r w:rsidRPr="00B01661">
        <w:t>бумаг №23 2001, С</w:t>
      </w:r>
      <w:r w:rsidR="00B01661">
        <w:t>.3</w:t>
      </w:r>
      <w:r w:rsidRPr="00B01661">
        <w:t>1</w:t>
      </w:r>
      <w:r w:rsidR="00B01661" w:rsidRPr="00B01661">
        <w:t>.</w:t>
      </w:r>
    </w:p>
    <w:p w:rsidR="00B01661" w:rsidRPr="00F74B3B" w:rsidRDefault="00063C5B" w:rsidP="00F74B3B">
      <w:pPr>
        <w:ind w:firstLine="0"/>
      </w:pPr>
      <w:r w:rsidRPr="00B01661">
        <w:t>10</w:t>
      </w:r>
      <w:r w:rsidR="00B01661" w:rsidRPr="00B01661">
        <w:t xml:space="preserve">. </w:t>
      </w:r>
      <w:r w:rsidRPr="00F74B3B">
        <w:rPr>
          <w:rStyle w:val="ac"/>
          <w:vertAlign w:val="baseline"/>
        </w:rPr>
        <w:t>Арсеньев В</w:t>
      </w:r>
      <w:r w:rsidR="00B01661" w:rsidRPr="00F74B3B">
        <w:rPr>
          <w:rStyle w:val="ac"/>
          <w:vertAlign w:val="baseline"/>
        </w:rPr>
        <w:t xml:space="preserve">. </w:t>
      </w:r>
      <w:r w:rsidRPr="00F74B3B">
        <w:rPr>
          <w:rStyle w:val="ac"/>
          <w:vertAlign w:val="baseline"/>
        </w:rPr>
        <w:t>Дефолта не будет</w:t>
      </w:r>
      <w:r w:rsidR="00B01661" w:rsidRPr="00F74B3B">
        <w:rPr>
          <w:rStyle w:val="ac"/>
          <w:vertAlign w:val="baseline"/>
        </w:rPr>
        <w:t xml:space="preserve"> // </w:t>
      </w:r>
      <w:r w:rsidRPr="00F74B3B">
        <w:rPr>
          <w:rStyle w:val="ac"/>
          <w:vertAlign w:val="baseline"/>
        </w:rPr>
        <w:t>Коммерсант-Daily</w:t>
      </w:r>
      <w:r w:rsidR="00B01661" w:rsidRPr="00F74B3B">
        <w:rPr>
          <w:rStyle w:val="ac"/>
          <w:vertAlign w:val="baseline"/>
        </w:rPr>
        <w:t xml:space="preserve">. - </w:t>
      </w:r>
      <w:r w:rsidRPr="00F74B3B">
        <w:rPr>
          <w:rStyle w:val="ac"/>
          <w:vertAlign w:val="baseline"/>
        </w:rPr>
        <w:t>2000</w:t>
      </w:r>
      <w:r w:rsidR="00B01661" w:rsidRPr="00F74B3B">
        <w:rPr>
          <w:rStyle w:val="ac"/>
          <w:vertAlign w:val="baseline"/>
        </w:rPr>
        <w:t xml:space="preserve">. - </w:t>
      </w:r>
      <w:r w:rsidRPr="00F74B3B">
        <w:rPr>
          <w:rStyle w:val="ac"/>
          <w:vertAlign w:val="baseline"/>
        </w:rPr>
        <w:t>№24</w:t>
      </w:r>
      <w:r w:rsidR="00B01661" w:rsidRPr="00F74B3B">
        <w:rPr>
          <w:rStyle w:val="ac"/>
          <w:vertAlign w:val="baseline"/>
        </w:rPr>
        <w:t xml:space="preserve">. - </w:t>
      </w:r>
      <w:r w:rsidRPr="00F74B3B">
        <w:rPr>
          <w:rStyle w:val="ac"/>
          <w:vertAlign w:val="baseline"/>
        </w:rPr>
        <w:t>C</w:t>
      </w:r>
      <w:r w:rsidR="00B01661" w:rsidRPr="00F74B3B">
        <w:rPr>
          <w:rStyle w:val="ac"/>
          <w:vertAlign w:val="baseline"/>
        </w:rPr>
        <w:t xml:space="preserve">. </w:t>
      </w:r>
      <w:r w:rsidRPr="00F74B3B">
        <w:rPr>
          <w:rStyle w:val="ac"/>
          <w:vertAlign w:val="baseline"/>
        </w:rPr>
        <w:t>I</w:t>
      </w:r>
    </w:p>
    <w:p w:rsidR="00B01661" w:rsidRDefault="00063C5B" w:rsidP="00F74B3B">
      <w:pPr>
        <w:ind w:firstLine="0"/>
      </w:pPr>
      <w:r w:rsidRPr="00B01661">
        <w:t>11</w:t>
      </w:r>
      <w:r w:rsidR="00B01661" w:rsidRPr="00B01661">
        <w:t xml:space="preserve">. </w:t>
      </w:r>
      <w:r w:rsidRPr="00B01661">
        <w:t>Арсеньев В</w:t>
      </w:r>
      <w:r w:rsidR="00B01661">
        <w:t>.,</w:t>
      </w:r>
      <w:r w:rsidRPr="00B01661">
        <w:t xml:space="preserve"> Преженцев П</w:t>
      </w:r>
      <w:r w:rsidR="00B01661" w:rsidRPr="00B01661">
        <w:t xml:space="preserve">. </w:t>
      </w:r>
      <w:r w:rsidRPr="00B01661">
        <w:t>Россия пошла на повышение</w:t>
      </w:r>
      <w:r w:rsidR="00B01661">
        <w:t xml:space="preserve"> // </w:t>
      </w:r>
      <w:r w:rsidRPr="00B01661">
        <w:t>Коммерсант-Дейли</w:t>
      </w:r>
      <w:r w:rsidR="00B01661" w:rsidRPr="00B01661">
        <w:t xml:space="preserve">. </w:t>
      </w:r>
      <w:r w:rsidR="00B01661">
        <w:t>-</w:t>
      </w:r>
      <w:r w:rsidRPr="00B01661">
        <w:t xml:space="preserve"> 2000</w:t>
      </w:r>
      <w:r w:rsidR="00B01661" w:rsidRPr="00B01661">
        <w:t>. -</w:t>
      </w:r>
      <w:r w:rsidR="00B01661">
        <w:t xml:space="preserve"> </w:t>
      </w:r>
      <w:r w:rsidRPr="00B01661">
        <w:t>№25</w:t>
      </w:r>
      <w:r w:rsidR="00B01661" w:rsidRPr="00B01661">
        <w:t xml:space="preserve">. </w:t>
      </w:r>
      <w:r w:rsidR="00B01661">
        <w:t>-</w:t>
      </w:r>
      <w:r w:rsidRPr="00B01661">
        <w:t xml:space="preserve"> С</w:t>
      </w:r>
      <w:r w:rsidR="00B01661">
        <w:t>.4</w:t>
      </w:r>
      <w:r w:rsidR="00B01661" w:rsidRPr="00B01661">
        <w:t>.</w:t>
      </w:r>
    </w:p>
    <w:p w:rsidR="00B01661" w:rsidRDefault="00063C5B" w:rsidP="00F74B3B">
      <w:pPr>
        <w:ind w:firstLine="0"/>
      </w:pPr>
      <w:r w:rsidRPr="00B01661">
        <w:t>12</w:t>
      </w:r>
      <w:r w:rsidR="00B01661" w:rsidRPr="00B01661">
        <w:t xml:space="preserve">. </w:t>
      </w:r>
      <w:r w:rsidRPr="00B01661">
        <w:t>Баранов Г</w:t>
      </w:r>
      <w:r w:rsidR="00B01661" w:rsidRPr="00B01661">
        <w:t xml:space="preserve">. </w:t>
      </w:r>
      <w:r w:rsidRPr="00B01661">
        <w:t>Кто играл против рубля</w:t>
      </w:r>
      <w:r w:rsidR="00B01661">
        <w:t xml:space="preserve"> // </w:t>
      </w:r>
      <w:r w:rsidRPr="00B01661">
        <w:t>Коммерсант-Деньги</w:t>
      </w:r>
      <w:r w:rsidR="00B01661" w:rsidRPr="00B01661">
        <w:t xml:space="preserve">. </w:t>
      </w:r>
      <w:r w:rsidR="00B01661">
        <w:t>-</w:t>
      </w:r>
      <w:r w:rsidRPr="00B01661">
        <w:t xml:space="preserve"> 1998</w:t>
      </w:r>
      <w:r w:rsidR="00B01661" w:rsidRPr="00B01661">
        <w:t>. -</w:t>
      </w:r>
      <w:r w:rsidR="00B01661">
        <w:t xml:space="preserve"> </w:t>
      </w:r>
      <w:r w:rsidRPr="00B01661">
        <w:t xml:space="preserve">№4 </w:t>
      </w:r>
      <w:r w:rsidR="00B01661">
        <w:t>-</w:t>
      </w:r>
      <w:r w:rsidRPr="00B01661">
        <w:t>С</w:t>
      </w:r>
      <w:r w:rsidR="00B01661">
        <w:t>.4</w:t>
      </w:r>
      <w:r w:rsidRPr="00B01661">
        <w:t>6</w:t>
      </w:r>
      <w:r w:rsidR="00B01661" w:rsidRPr="00B01661">
        <w:t>.</w:t>
      </w:r>
    </w:p>
    <w:p w:rsidR="00B01661" w:rsidRDefault="00063C5B" w:rsidP="00F74B3B">
      <w:pPr>
        <w:ind w:firstLine="0"/>
      </w:pPr>
      <w:r w:rsidRPr="00B01661">
        <w:t>13</w:t>
      </w:r>
      <w:r w:rsidR="00B01661" w:rsidRPr="00B01661">
        <w:t xml:space="preserve">. </w:t>
      </w:r>
      <w:r w:rsidRPr="00B01661">
        <w:t>Виркунен В</w:t>
      </w:r>
      <w:r w:rsidR="00B01661" w:rsidRPr="00B01661">
        <w:t xml:space="preserve">. </w:t>
      </w:r>
      <w:r w:rsidRPr="00B01661">
        <w:t>Сколько же долларов хранится в российских кубышках</w:t>
      </w:r>
      <w:r w:rsidR="00B01661">
        <w:t xml:space="preserve"> // </w:t>
      </w:r>
      <w:r w:rsidRPr="00B01661">
        <w:t>Аргументы и факты</w:t>
      </w:r>
      <w:r w:rsidR="00B01661" w:rsidRPr="00B01661">
        <w:t>. -</w:t>
      </w:r>
      <w:r w:rsidR="00B01661">
        <w:t xml:space="preserve"> </w:t>
      </w:r>
      <w:r w:rsidRPr="00B01661">
        <w:t>1999</w:t>
      </w:r>
      <w:r w:rsidR="00B01661" w:rsidRPr="00B01661">
        <w:t>. -</w:t>
      </w:r>
      <w:r w:rsidR="00B01661">
        <w:t xml:space="preserve"> </w:t>
      </w:r>
      <w:r w:rsidRPr="00B01661">
        <w:t>№10</w:t>
      </w:r>
      <w:r w:rsidR="00B01661" w:rsidRPr="00B01661">
        <w:t xml:space="preserve">. </w:t>
      </w:r>
      <w:r w:rsidR="00B01661">
        <w:t>-</w:t>
      </w:r>
      <w:r w:rsidRPr="00B01661">
        <w:t xml:space="preserve"> С</w:t>
      </w:r>
      <w:r w:rsidR="00B01661">
        <w:t>.7</w:t>
      </w:r>
      <w:r w:rsidR="00B01661" w:rsidRPr="00B01661">
        <w:t>.</w:t>
      </w:r>
    </w:p>
    <w:p w:rsidR="00B01661" w:rsidRDefault="00063C5B" w:rsidP="00F74B3B">
      <w:pPr>
        <w:ind w:firstLine="0"/>
      </w:pPr>
      <w:r w:rsidRPr="00B01661">
        <w:t>14</w:t>
      </w:r>
      <w:r w:rsidR="00B01661" w:rsidRPr="00B01661">
        <w:t xml:space="preserve">. </w:t>
      </w:r>
      <w:r w:rsidRPr="00B01661">
        <w:t>Гавриленков Е</w:t>
      </w:r>
      <w:r w:rsidR="00B01661" w:rsidRPr="00B01661">
        <w:t xml:space="preserve">. </w:t>
      </w:r>
      <w:r w:rsidRPr="00B01661">
        <w:t>Неутешительная стабилизация</w:t>
      </w:r>
      <w:r w:rsidR="00B01661" w:rsidRPr="00B01661">
        <w:t>.</w:t>
      </w:r>
      <w:r w:rsidR="00B01661">
        <w:t xml:space="preserve"> // </w:t>
      </w:r>
      <w:r w:rsidRPr="00B01661">
        <w:t>Эксперт</w:t>
      </w:r>
      <w:r w:rsidR="00B01661" w:rsidRPr="00B01661">
        <w:t>. -</w:t>
      </w:r>
      <w:r w:rsidR="00B01661">
        <w:t xml:space="preserve"> </w:t>
      </w:r>
      <w:r w:rsidRPr="00B01661">
        <w:t>1999</w:t>
      </w:r>
      <w:r w:rsidR="00B01661" w:rsidRPr="00B01661">
        <w:t>. -</w:t>
      </w:r>
      <w:r w:rsidR="00B01661">
        <w:t xml:space="preserve"> </w:t>
      </w:r>
      <w:r w:rsidRPr="00B01661">
        <w:t>№35</w:t>
      </w:r>
      <w:r w:rsidR="00F74B3B">
        <w:t xml:space="preserve">. </w:t>
      </w:r>
      <w:r w:rsidRPr="00B01661">
        <w:t>С</w:t>
      </w:r>
      <w:r w:rsidR="00B01661">
        <w:t>.8</w:t>
      </w:r>
      <w:r w:rsidR="00B01661" w:rsidRPr="00B01661">
        <w:t>.</w:t>
      </w:r>
    </w:p>
    <w:p w:rsidR="00B01661" w:rsidRDefault="00063C5B" w:rsidP="00F74B3B">
      <w:pPr>
        <w:ind w:firstLine="0"/>
      </w:pPr>
      <w:r w:rsidRPr="00B01661">
        <w:t>15</w:t>
      </w:r>
      <w:r w:rsidR="00B01661">
        <w:t xml:space="preserve">.О. </w:t>
      </w:r>
      <w:r w:rsidRPr="00B01661">
        <w:t>Елшин Стратегия выхода на рынок</w:t>
      </w:r>
      <w:r w:rsidR="00B01661">
        <w:t xml:space="preserve"> // </w:t>
      </w:r>
      <w:r w:rsidRPr="00B01661">
        <w:t>Рынок ценных бумаг №24, 2001</w:t>
      </w:r>
      <w:r w:rsidR="00F74B3B">
        <w:t xml:space="preserve">. </w:t>
      </w:r>
      <w:r w:rsidRPr="00B01661">
        <w:t>С</w:t>
      </w:r>
      <w:r w:rsidR="00B01661">
        <w:t>.2</w:t>
      </w:r>
      <w:r w:rsidRPr="00B01661">
        <w:t>5</w:t>
      </w:r>
      <w:r w:rsidR="00B01661" w:rsidRPr="00B01661">
        <w:t>.</w:t>
      </w:r>
    </w:p>
    <w:p w:rsidR="00B01661" w:rsidRDefault="00063C5B" w:rsidP="00F74B3B">
      <w:pPr>
        <w:ind w:firstLine="0"/>
      </w:pPr>
      <w:r w:rsidRPr="00B01661">
        <w:t>16</w:t>
      </w:r>
      <w:r w:rsidR="00B01661" w:rsidRPr="00B01661">
        <w:t xml:space="preserve">. </w:t>
      </w:r>
      <w:r w:rsidRPr="00B01661">
        <w:t>Илларионов А</w:t>
      </w:r>
      <w:r w:rsidR="00B01661" w:rsidRPr="00B01661">
        <w:t xml:space="preserve">. </w:t>
      </w:r>
      <w:r w:rsidRPr="00B01661">
        <w:t>Как заработать 100 триллионов долларов</w:t>
      </w:r>
      <w:r w:rsidR="00B01661">
        <w:t xml:space="preserve"> // </w:t>
      </w:r>
      <w:r w:rsidRPr="00B01661">
        <w:t>Эксперт</w:t>
      </w:r>
      <w:r w:rsidR="00B01661" w:rsidRPr="00B01661">
        <w:t xml:space="preserve">. </w:t>
      </w:r>
      <w:r w:rsidR="00B01661">
        <w:t>-</w:t>
      </w:r>
      <w:r w:rsidR="00F74B3B">
        <w:t xml:space="preserve"> </w:t>
      </w:r>
      <w:r w:rsidRPr="00B01661">
        <w:t>2000</w:t>
      </w:r>
      <w:r w:rsidR="00B01661" w:rsidRPr="00B01661">
        <w:t>. -</w:t>
      </w:r>
      <w:r w:rsidR="00B01661">
        <w:t xml:space="preserve"> </w:t>
      </w:r>
      <w:r w:rsidRPr="00B01661">
        <w:t>№8</w:t>
      </w:r>
      <w:r w:rsidR="00B01661" w:rsidRPr="00B01661">
        <w:t>. -</w:t>
      </w:r>
      <w:r w:rsidR="00B01661">
        <w:t xml:space="preserve"> </w:t>
      </w:r>
      <w:r w:rsidRPr="00B01661">
        <w:t>С</w:t>
      </w:r>
      <w:r w:rsidR="00B01661">
        <w:t>.1</w:t>
      </w:r>
      <w:r w:rsidRPr="00B01661">
        <w:t>7</w:t>
      </w:r>
      <w:r w:rsidR="00B01661" w:rsidRPr="00B01661">
        <w:t>.</w:t>
      </w:r>
    </w:p>
    <w:p w:rsidR="00B01661" w:rsidRPr="00B01661" w:rsidRDefault="00063C5B" w:rsidP="00F74B3B">
      <w:pPr>
        <w:ind w:firstLine="0"/>
      </w:pPr>
      <w:r w:rsidRPr="00B01661">
        <w:t>17</w:t>
      </w:r>
      <w:r w:rsidR="00B01661">
        <w:t xml:space="preserve">.Э. </w:t>
      </w:r>
      <w:r w:rsidRPr="00B01661">
        <w:t>Ланчев</w:t>
      </w:r>
      <w:r w:rsidR="00B01661">
        <w:t xml:space="preserve"> "</w:t>
      </w:r>
      <w:r w:rsidRPr="00B01661">
        <w:t>Инвестиции в России 2002</w:t>
      </w:r>
      <w:r w:rsidR="00B01661">
        <w:t xml:space="preserve">" // </w:t>
      </w:r>
      <w:r w:rsidRPr="00B01661">
        <w:t>Рынок ценных бумаг</w:t>
      </w:r>
      <w:r w:rsidR="00B01661" w:rsidRPr="00B01661">
        <w:t>. -</w:t>
      </w:r>
      <w:r w:rsidR="00B01661">
        <w:t xml:space="preserve"> </w:t>
      </w:r>
      <w:r w:rsidRPr="00B01661">
        <w:t>2003</w:t>
      </w:r>
      <w:r w:rsidR="00B01661" w:rsidRPr="00B01661">
        <w:t>. -</w:t>
      </w:r>
      <w:r w:rsidR="00F74B3B">
        <w:t xml:space="preserve"> </w:t>
      </w:r>
      <w:r w:rsidRPr="00B01661">
        <w:t>№4</w:t>
      </w:r>
      <w:r w:rsidR="00B01661" w:rsidRPr="00B01661">
        <w:t>. -</w:t>
      </w:r>
      <w:r w:rsidR="00B01661">
        <w:t xml:space="preserve"> </w:t>
      </w:r>
      <w:r w:rsidRPr="00B01661">
        <w:t>С</w:t>
      </w:r>
      <w:r w:rsidR="00B01661">
        <w:t>.8</w:t>
      </w:r>
    </w:p>
    <w:p w:rsidR="00B01661" w:rsidRPr="00B01661" w:rsidRDefault="00063C5B" w:rsidP="00F74B3B">
      <w:pPr>
        <w:ind w:firstLine="0"/>
      </w:pPr>
      <w:r w:rsidRPr="00B01661">
        <w:t>18</w:t>
      </w:r>
      <w:r w:rsidR="00B01661">
        <w:t xml:space="preserve">.Ю. </w:t>
      </w:r>
      <w:r w:rsidRPr="00B01661">
        <w:t>Снижкова</w:t>
      </w:r>
      <w:r w:rsidR="00B01661">
        <w:t xml:space="preserve"> "</w:t>
      </w:r>
      <w:r w:rsidRPr="00B01661">
        <w:t>Рынок ГКО/ОФЗ итоги 2001 г</w:t>
      </w:r>
      <w:r w:rsidR="00B01661">
        <w:t xml:space="preserve">." // </w:t>
      </w:r>
      <w:r w:rsidRPr="00B01661">
        <w:t>Рынок ценных бумаг</w:t>
      </w:r>
      <w:r w:rsidR="00B01661" w:rsidRPr="00B01661">
        <w:t>. -</w:t>
      </w:r>
      <w:r w:rsidR="00F74B3B">
        <w:t xml:space="preserve"> </w:t>
      </w:r>
      <w:r w:rsidRPr="00B01661">
        <w:t>2002</w:t>
      </w:r>
      <w:r w:rsidR="00B01661" w:rsidRPr="00B01661">
        <w:t>. -</w:t>
      </w:r>
      <w:r w:rsidR="00B01661">
        <w:t xml:space="preserve"> </w:t>
      </w:r>
      <w:r w:rsidRPr="00B01661">
        <w:t>№2</w:t>
      </w:r>
      <w:r w:rsidR="00B01661" w:rsidRPr="00B01661">
        <w:t>. -</w:t>
      </w:r>
      <w:r w:rsidR="00B01661">
        <w:t xml:space="preserve"> </w:t>
      </w:r>
      <w:r w:rsidRPr="00B01661">
        <w:t>С</w:t>
      </w:r>
      <w:r w:rsidR="00B01661">
        <w:t>.4</w:t>
      </w:r>
      <w:r w:rsidRPr="00B01661">
        <w:t>3</w:t>
      </w:r>
    </w:p>
    <w:p w:rsidR="00B01661" w:rsidRDefault="00063C5B" w:rsidP="00F74B3B">
      <w:pPr>
        <w:ind w:firstLine="0"/>
      </w:pPr>
      <w:r w:rsidRPr="00B01661">
        <w:t>19</w:t>
      </w:r>
      <w:r w:rsidR="00B01661" w:rsidRPr="00B01661">
        <w:t xml:space="preserve">. </w:t>
      </w:r>
      <w:r w:rsidRPr="00B01661">
        <w:t>Тремасов К</w:t>
      </w:r>
      <w:r w:rsidR="00B01661" w:rsidRPr="00B01661">
        <w:t xml:space="preserve">. </w:t>
      </w:r>
      <w:r w:rsidRPr="00B01661">
        <w:t>Фондовый рынок накануне новой переоценки</w:t>
      </w:r>
      <w:r w:rsidR="00B01661">
        <w:t xml:space="preserve"> // </w:t>
      </w:r>
      <w:r w:rsidRPr="00B01661">
        <w:t>Рынок</w:t>
      </w:r>
      <w:r w:rsidR="00F74B3B">
        <w:t xml:space="preserve"> </w:t>
      </w:r>
      <w:r w:rsidRPr="00B01661">
        <w:t>ценных бумаг №23, 2001</w:t>
      </w:r>
      <w:r w:rsidR="00B01661">
        <w:t>.С. 19</w:t>
      </w:r>
      <w:r w:rsidR="00B01661" w:rsidRPr="00B01661">
        <w:t>.</w:t>
      </w:r>
    </w:p>
    <w:p w:rsidR="00B01661" w:rsidRPr="00B01661" w:rsidRDefault="00063C5B" w:rsidP="00F74B3B">
      <w:pPr>
        <w:ind w:firstLine="0"/>
      </w:pPr>
      <w:r w:rsidRPr="00B01661">
        <w:t>20</w:t>
      </w:r>
      <w:r w:rsidR="00B01661">
        <w:t xml:space="preserve">.А. </w:t>
      </w:r>
      <w:r w:rsidRPr="00B01661">
        <w:t>Третьяков, А</w:t>
      </w:r>
      <w:r w:rsidR="00B01661" w:rsidRPr="00B01661">
        <w:t xml:space="preserve">. </w:t>
      </w:r>
      <w:r w:rsidRPr="00B01661">
        <w:t>Шамина</w:t>
      </w:r>
      <w:r w:rsidR="00B01661">
        <w:t xml:space="preserve"> "</w:t>
      </w:r>
      <w:r w:rsidRPr="00B01661">
        <w:t>Возрождение рынка ГКО/ОФЗ</w:t>
      </w:r>
      <w:r w:rsidR="00B01661">
        <w:t xml:space="preserve">" // </w:t>
      </w:r>
      <w:r w:rsidRPr="00B01661">
        <w:t>Рынок</w:t>
      </w:r>
      <w:r w:rsidR="00F74B3B">
        <w:t xml:space="preserve"> </w:t>
      </w:r>
      <w:r w:rsidRPr="00B01661">
        <w:t>ценных</w:t>
      </w:r>
      <w:r w:rsidR="00B01661" w:rsidRPr="00B01661">
        <w:t xml:space="preserve"> </w:t>
      </w:r>
      <w:r w:rsidRPr="00B01661">
        <w:t>бумаг</w:t>
      </w:r>
      <w:r w:rsidR="00B01661" w:rsidRPr="00B01661">
        <w:t xml:space="preserve">. - </w:t>
      </w:r>
      <w:r w:rsidRPr="00B01661">
        <w:t>2003</w:t>
      </w:r>
      <w:r w:rsidR="00B01661" w:rsidRPr="00B01661">
        <w:t xml:space="preserve">. - </w:t>
      </w:r>
      <w:r w:rsidRPr="00B01661">
        <w:t>№2</w:t>
      </w:r>
      <w:r w:rsidR="00B01661" w:rsidRPr="00B01661">
        <w:t xml:space="preserve">. - </w:t>
      </w:r>
      <w:r w:rsidRPr="00B01661">
        <w:t>С</w:t>
      </w:r>
      <w:r w:rsidR="00B01661">
        <w:t>.1</w:t>
      </w:r>
      <w:r w:rsidRPr="00B01661">
        <w:t>4</w:t>
      </w:r>
    </w:p>
    <w:p w:rsidR="00B01661" w:rsidRDefault="0095168A" w:rsidP="00F74B3B">
      <w:pPr>
        <w:ind w:firstLine="0"/>
      </w:pPr>
      <w:r w:rsidRPr="00B01661">
        <w:t>21</w:t>
      </w:r>
      <w:r w:rsidR="00B01661" w:rsidRPr="00B01661">
        <w:t>.</w:t>
      </w:r>
      <w:r w:rsidR="00B01661">
        <w:t xml:space="preserve"> "</w:t>
      </w:r>
      <w:r w:rsidR="00063C5B" w:rsidRPr="00B01661">
        <w:t>Фавинский А</w:t>
      </w:r>
      <w:r w:rsidR="00B01661" w:rsidRPr="00B01661">
        <w:t xml:space="preserve">. </w:t>
      </w:r>
      <w:r w:rsidR="00063C5B" w:rsidRPr="00B01661">
        <w:t>Фондовый рынок в ожидании</w:t>
      </w:r>
      <w:r w:rsidR="00B01661">
        <w:t xml:space="preserve"> "</w:t>
      </w:r>
      <w:r w:rsidR="00063C5B" w:rsidRPr="00B01661">
        <w:t>быков</w:t>
      </w:r>
      <w:r w:rsidR="00B01661">
        <w:t xml:space="preserve">" // </w:t>
      </w:r>
      <w:r w:rsidR="00063C5B" w:rsidRPr="00B01661">
        <w:t>Рынок ценных</w:t>
      </w:r>
      <w:r w:rsidR="00F74B3B">
        <w:t xml:space="preserve"> </w:t>
      </w:r>
      <w:r w:rsidR="00063C5B" w:rsidRPr="00B01661">
        <w:t>бумаг</w:t>
      </w:r>
      <w:r w:rsidR="00B01661" w:rsidRPr="00B01661">
        <w:t>. -</w:t>
      </w:r>
      <w:r w:rsidR="00B01661">
        <w:t xml:space="preserve"> </w:t>
      </w:r>
      <w:r w:rsidR="00063C5B" w:rsidRPr="00B01661">
        <w:t>1998</w:t>
      </w:r>
      <w:r w:rsidR="00B01661" w:rsidRPr="00B01661">
        <w:t>. -</w:t>
      </w:r>
      <w:r w:rsidR="00B01661">
        <w:t xml:space="preserve"> </w:t>
      </w:r>
      <w:r w:rsidR="00063C5B" w:rsidRPr="00B01661">
        <w:t>№9</w:t>
      </w:r>
      <w:r w:rsidR="00B01661" w:rsidRPr="00B01661">
        <w:t xml:space="preserve"> - </w:t>
      </w:r>
      <w:r w:rsidR="00063C5B" w:rsidRPr="00B01661">
        <w:t>С</w:t>
      </w:r>
      <w:r w:rsidR="00B01661">
        <w:t>.3</w:t>
      </w:r>
      <w:r w:rsidR="00063C5B" w:rsidRPr="00B01661">
        <w:t>9</w:t>
      </w:r>
      <w:r w:rsidR="00B01661" w:rsidRPr="00B01661">
        <w:t>.</w:t>
      </w:r>
    </w:p>
    <w:p w:rsidR="00B01661" w:rsidRDefault="0095168A" w:rsidP="00F74B3B">
      <w:pPr>
        <w:ind w:firstLine="0"/>
      </w:pPr>
      <w:r w:rsidRPr="00B01661">
        <w:t>22</w:t>
      </w:r>
      <w:r w:rsidR="00B01661" w:rsidRPr="00B01661">
        <w:t xml:space="preserve">. </w:t>
      </w:r>
      <w:r w:rsidR="005147C9" w:rsidRPr="00B01661">
        <w:t>Шарафеева Л</w:t>
      </w:r>
      <w:r w:rsidR="00B01661" w:rsidRPr="00B01661">
        <w:t xml:space="preserve">. </w:t>
      </w:r>
      <w:r w:rsidR="005147C9" w:rsidRPr="00B01661">
        <w:t>Первый эшелон уходит из иностранного депо</w:t>
      </w:r>
      <w:r w:rsidR="00B01661">
        <w:t xml:space="preserve"> // </w:t>
      </w:r>
      <w:r w:rsidR="005147C9" w:rsidRPr="00B01661">
        <w:t>Коммерсант</w:t>
      </w:r>
      <w:r w:rsidR="00F74B3B">
        <w:t xml:space="preserve"> </w:t>
      </w:r>
      <w:r w:rsidR="005147C9" w:rsidRPr="00B01661">
        <w:t>Деньги</w:t>
      </w:r>
      <w:r w:rsidR="00B01661" w:rsidRPr="00B01661">
        <w:t xml:space="preserve">. </w:t>
      </w:r>
      <w:r w:rsidR="00B01661">
        <w:t>-</w:t>
      </w:r>
      <w:r w:rsidR="005147C9" w:rsidRPr="00B01661">
        <w:t xml:space="preserve"> 1999</w:t>
      </w:r>
      <w:r w:rsidR="00B01661" w:rsidRPr="00B01661">
        <w:t>. -</w:t>
      </w:r>
      <w:r w:rsidR="00B01661">
        <w:t xml:space="preserve"> </w:t>
      </w:r>
      <w:r w:rsidR="005147C9" w:rsidRPr="00B01661">
        <w:t xml:space="preserve">№42 </w:t>
      </w:r>
      <w:r w:rsidR="00B01661">
        <w:t>-</w:t>
      </w:r>
      <w:r w:rsidR="005147C9" w:rsidRPr="00B01661">
        <w:t xml:space="preserve"> С</w:t>
      </w:r>
      <w:r w:rsidR="00B01661">
        <w:t>.6</w:t>
      </w:r>
      <w:r w:rsidR="005147C9" w:rsidRPr="00B01661">
        <w:t>4</w:t>
      </w:r>
      <w:r w:rsidR="00B01661" w:rsidRPr="00B01661">
        <w:t>.</w:t>
      </w:r>
    </w:p>
    <w:p w:rsidR="00B01661" w:rsidRDefault="0095168A" w:rsidP="00F74B3B">
      <w:pPr>
        <w:ind w:firstLine="0"/>
      </w:pPr>
      <w:r w:rsidRPr="00B01661">
        <w:t>2</w:t>
      </w:r>
      <w:r w:rsidR="00B01661">
        <w:t>3.8</w:t>
      </w:r>
      <w:r w:rsidRPr="00B01661">
        <w:t>% роста в год</w:t>
      </w:r>
      <w:r w:rsidR="00B01661">
        <w:t xml:space="preserve"> // </w:t>
      </w:r>
      <w:r w:rsidRPr="00B01661">
        <w:t>Коммерсант-Дейли</w:t>
      </w:r>
      <w:r w:rsidR="00B01661" w:rsidRPr="00B01661">
        <w:t xml:space="preserve">. </w:t>
      </w:r>
      <w:r w:rsidR="00B01661">
        <w:t>-</w:t>
      </w:r>
      <w:r w:rsidRPr="00B01661">
        <w:t xml:space="preserve"> 1999</w:t>
      </w:r>
      <w:r w:rsidR="00B01661" w:rsidRPr="00B01661">
        <w:t>. -</w:t>
      </w:r>
      <w:r w:rsidR="00B01661">
        <w:t xml:space="preserve"> </w:t>
      </w:r>
      <w:r w:rsidRPr="00B01661">
        <w:t>№191</w:t>
      </w:r>
      <w:r w:rsidR="00B01661" w:rsidRPr="00B01661">
        <w:t xml:space="preserve">. </w:t>
      </w:r>
      <w:r w:rsidR="00B01661">
        <w:t>-</w:t>
      </w:r>
      <w:r w:rsidRPr="00B01661">
        <w:t xml:space="preserve"> С</w:t>
      </w:r>
      <w:r w:rsidR="00B01661">
        <w:t>.8</w:t>
      </w:r>
      <w:r w:rsidR="00B01661" w:rsidRPr="00B01661">
        <w:t>.</w:t>
      </w:r>
    </w:p>
    <w:p w:rsidR="00B01661" w:rsidRPr="00B01661" w:rsidRDefault="0095168A" w:rsidP="00F74B3B">
      <w:pPr>
        <w:ind w:firstLine="0"/>
      </w:pPr>
      <w:r w:rsidRPr="00B01661">
        <w:t>24</w:t>
      </w:r>
      <w:r w:rsidR="00B01661" w:rsidRPr="00B01661">
        <w:t>.</w:t>
      </w:r>
      <w:r w:rsidR="00B01661">
        <w:t xml:space="preserve"> "</w:t>
      </w:r>
      <w:r w:rsidRPr="00B01661">
        <w:t>Куда инвестируют средства российские ПИФы</w:t>
      </w:r>
      <w:r w:rsidR="00B01661">
        <w:t xml:space="preserve">" // </w:t>
      </w:r>
      <w:r w:rsidRPr="00B01661">
        <w:t>Рынок ценных</w:t>
      </w:r>
      <w:r w:rsidR="00F74B3B">
        <w:t xml:space="preserve"> </w:t>
      </w:r>
      <w:r w:rsidRPr="00B01661">
        <w:t>бумаг</w:t>
      </w:r>
      <w:r w:rsidR="00B01661" w:rsidRPr="00B01661">
        <w:t xml:space="preserve">. - </w:t>
      </w:r>
      <w:r w:rsidRPr="00B01661">
        <w:t>2003</w:t>
      </w:r>
      <w:r w:rsidR="00B01661" w:rsidRPr="00B01661">
        <w:t xml:space="preserve">. - </w:t>
      </w:r>
      <w:r w:rsidRPr="00B01661">
        <w:t>№8</w:t>
      </w:r>
      <w:r w:rsidR="00B01661" w:rsidRPr="00B01661">
        <w:t xml:space="preserve">. - </w:t>
      </w:r>
      <w:r w:rsidRPr="00B01661">
        <w:t>С</w:t>
      </w:r>
      <w:r w:rsidR="00B01661">
        <w:t>.1</w:t>
      </w:r>
      <w:r w:rsidRPr="00B01661">
        <w:t>8</w:t>
      </w:r>
    </w:p>
    <w:p w:rsidR="00B01661" w:rsidRDefault="0095168A" w:rsidP="00F74B3B">
      <w:pPr>
        <w:ind w:firstLine="0"/>
      </w:pPr>
      <w:r w:rsidRPr="00B01661">
        <w:t>25</w:t>
      </w:r>
      <w:r w:rsidR="00B01661" w:rsidRPr="00B01661">
        <w:t xml:space="preserve">. </w:t>
      </w:r>
      <w:r w:rsidRPr="00B01661">
        <w:t>Российский внешний долг расти не будет</w:t>
      </w:r>
      <w:r w:rsidR="00B01661">
        <w:t xml:space="preserve"> // </w:t>
      </w:r>
      <w:r w:rsidRPr="00B01661">
        <w:t>Коммерсант-Daily</w:t>
      </w:r>
      <w:r w:rsidR="00B01661" w:rsidRPr="00B01661">
        <w:t>. -</w:t>
      </w:r>
      <w:r w:rsidR="00B01661">
        <w:t xml:space="preserve"> </w:t>
      </w:r>
      <w:r w:rsidRPr="00B01661">
        <w:t>2000</w:t>
      </w:r>
      <w:r w:rsidR="00B01661" w:rsidRPr="00B01661">
        <w:t xml:space="preserve">. </w:t>
      </w:r>
      <w:r w:rsidR="00B01661">
        <w:t>-</w:t>
      </w:r>
      <w:r w:rsidR="00F74B3B">
        <w:t xml:space="preserve"> </w:t>
      </w:r>
      <w:r w:rsidRPr="00B01661">
        <w:t>№64</w:t>
      </w:r>
      <w:r w:rsidR="00B01661" w:rsidRPr="00B01661">
        <w:t>. -</w:t>
      </w:r>
      <w:r w:rsidR="00B01661">
        <w:t xml:space="preserve"> </w:t>
      </w:r>
      <w:r w:rsidRPr="00B01661">
        <w:t>С</w:t>
      </w:r>
      <w:r w:rsidR="00B01661">
        <w:t>.2</w:t>
      </w:r>
      <w:r w:rsidR="00B01661" w:rsidRPr="00B01661">
        <w:t>.</w:t>
      </w:r>
    </w:p>
    <w:p w:rsidR="00B01661" w:rsidRDefault="0095168A" w:rsidP="00F74B3B">
      <w:pPr>
        <w:ind w:firstLine="0"/>
      </w:pPr>
      <w:r w:rsidRPr="00B01661">
        <w:t>26</w:t>
      </w:r>
      <w:r w:rsidR="00B01661" w:rsidRPr="00B01661">
        <w:t xml:space="preserve">. </w:t>
      </w:r>
      <w:r w:rsidR="005147C9" w:rsidRPr="00B01661">
        <w:t>Российские финансовые рынки</w:t>
      </w:r>
      <w:r w:rsidR="00B01661" w:rsidRPr="00B01661">
        <w:t xml:space="preserve">: </w:t>
      </w:r>
      <w:r w:rsidR="005147C9" w:rsidRPr="00B01661">
        <w:t>на рынок возвращаются рубли</w:t>
      </w:r>
      <w:r w:rsidR="00B01661">
        <w:t xml:space="preserve"> // </w:t>
      </w:r>
      <w:r w:rsidR="005147C9" w:rsidRPr="00B01661">
        <w:t>Ктмморсант-Дейли</w:t>
      </w:r>
      <w:r w:rsidR="00B01661" w:rsidRPr="00B01661">
        <w:t xml:space="preserve">. </w:t>
      </w:r>
      <w:r w:rsidR="00B01661">
        <w:t>-</w:t>
      </w:r>
      <w:r w:rsidR="005147C9" w:rsidRPr="00B01661">
        <w:t xml:space="preserve"> 1999</w:t>
      </w:r>
      <w:r w:rsidR="00B01661" w:rsidRPr="00B01661">
        <w:t>. -</w:t>
      </w:r>
      <w:r w:rsidR="00B01661">
        <w:t xml:space="preserve"> </w:t>
      </w:r>
      <w:r w:rsidR="005147C9" w:rsidRPr="00B01661">
        <w:t>№175</w:t>
      </w:r>
      <w:r w:rsidR="00B01661" w:rsidRPr="00B01661">
        <w:t xml:space="preserve">. </w:t>
      </w:r>
      <w:r w:rsidR="00B01661">
        <w:t>-</w:t>
      </w:r>
      <w:r w:rsidR="005147C9" w:rsidRPr="00B01661">
        <w:t xml:space="preserve"> С</w:t>
      </w:r>
      <w:r w:rsidR="00B01661">
        <w:t>.5</w:t>
      </w:r>
      <w:r w:rsidR="00B01661" w:rsidRPr="00B01661">
        <w:t>.</w:t>
      </w:r>
    </w:p>
    <w:p w:rsidR="005147C9" w:rsidRPr="00B01661" w:rsidRDefault="0095168A" w:rsidP="00F74B3B">
      <w:pPr>
        <w:ind w:firstLine="0"/>
      </w:pPr>
      <w:r w:rsidRPr="00B01661">
        <w:t>27</w:t>
      </w:r>
      <w:r w:rsidR="00B01661" w:rsidRPr="00B01661">
        <w:t>.</w:t>
      </w:r>
      <w:r w:rsidR="00B01661">
        <w:t xml:space="preserve"> "</w:t>
      </w:r>
      <w:r w:rsidR="00A52B4B" w:rsidRPr="00B01661">
        <w:t>Факты и комментарии</w:t>
      </w:r>
      <w:r w:rsidR="00B01661">
        <w:t xml:space="preserve">" // </w:t>
      </w:r>
      <w:r w:rsidR="00A52B4B" w:rsidRPr="00B01661">
        <w:t>Рынок ценных бумаг</w:t>
      </w:r>
      <w:r w:rsidR="00B01661" w:rsidRPr="00B01661">
        <w:t xml:space="preserve">. - </w:t>
      </w:r>
      <w:r w:rsidR="00A52B4B" w:rsidRPr="00B01661">
        <w:t>2003</w:t>
      </w:r>
      <w:r w:rsidR="00B01661" w:rsidRPr="00B01661">
        <w:t xml:space="preserve">. - </w:t>
      </w:r>
      <w:r w:rsidR="00A52B4B" w:rsidRPr="00B01661">
        <w:t>№4</w:t>
      </w:r>
      <w:r w:rsidR="00B01661" w:rsidRPr="00B01661">
        <w:t xml:space="preserve">. - </w:t>
      </w:r>
      <w:r w:rsidR="00A52B4B" w:rsidRPr="00B01661">
        <w:t>С</w:t>
      </w:r>
      <w:r w:rsidR="00B01661">
        <w:t>.8</w:t>
      </w:r>
      <w:r w:rsidR="00F74B3B">
        <w:t>.</w:t>
      </w:r>
      <w:bookmarkStart w:id="9" w:name="_GoBack"/>
      <w:bookmarkEnd w:id="9"/>
    </w:p>
    <w:sectPr w:rsidR="005147C9" w:rsidRPr="00B01661" w:rsidSect="00B01661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8AB" w:rsidRDefault="004648AB">
      <w:pPr>
        <w:ind w:firstLine="709"/>
      </w:pPr>
      <w:r>
        <w:separator/>
      </w:r>
    </w:p>
  </w:endnote>
  <w:endnote w:type="continuationSeparator" w:id="0">
    <w:p w:rsidR="004648AB" w:rsidRDefault="004648A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8AB" w:rsidRDefault="004648AB">
      <w:pPr>
        <w:ind w:firstLine="709"/>
      </w:pPr>
      <w:r>
        <w:separator/>
      </w:r>
    </w:p>
  </w:footnote>
  <w:footnote w:type="continuationSeparator" w:id="0">
    <w:p w:rsidR="004648AB" w:rsidRDefault="004648AB">
      <w:pPr>
        <w:ind w:firstLine="709"/>
      </w:pPr>
      <w:r>
        <w:continuationSeparator/>
      </w:r>
    </w:p>
  </w:footnote>
  <w:footnote w:id="1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Экономика</w:t>
      </w:r>
      <w:r w:rsidR="007628B9">
        <w:t xml:space="preserve"> </w:t>
      </w:r>
      <w:r>
        <w:t>/</w:t>
      </w:r>
      <w:r w:rsidR="007628B9">
        <w:t xml:space="preserve"> </w:t>
      </w:r>
      <w:r>
        <w:t>Под ред. А.С. Булатова. М.: Бек, 1996. С.597.</w:t>
      </w:r>
    </w:p>
  </w:footnote>
  <w:footnote w:id="2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Универсальный учебный экономический словарь</w:t>
      </w:r>
      <w:r w:rsidR="007628B9">
        <w:t xml:space="preserve"> </w:t>
      </w:r>
      <w:r>
        <w:t>/</w:t>
      </w:r>
      <w:r w:rsidR="007628B9">
        <w:t xml:space="preserve"> </w:t>
      </w:r>
      <w:r>
        <w:t>Под ред. О. Мамедова. Ростов-на-Дону, Феникс, 1996. С. 244.</w:t>
      </w:r>
    </w:p>
  </w:footnote>
  <w:footnote w:id="3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Общая экономическая теория. Политэкономия / РЭА имени Г.В.Плеханова. М.: Промо-Медиа, 1995. С.483.</w:t>
      </w:r>
    </w:p>
  </w:footnote>
  <w:footnote w:id="4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Буренин </w:t>
      </w:r>
      <w:r w:rsidR="007628B9">
        <w:t>А.Н</w:t>
      </w:r>
      <w:r>
        <w:t>. Рынок ценных бумаг и производных финансовых инструментов. – М.: Первая Федеративная Книготорговая Компания, 1998. С.11.</w:t>
      </w:r>
      <w:r w:rsidRPr="00FD00A7">
        <w:t xml:space="preserve"> </w:t>
      </w:r>
    </w:p>
  </w:footnote>
  <w:footnote w:id="5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Универсальный УЧЕБНЫЙ ЭКОНОМИЧЕСКИЙ СЛОВАРЬ / Под РЕД. О.Мамедова. Ростов-на-Дону, Феникс, 1996. С.53.</w:t>
      </w:r>
    </w:p>
  </w:footnote>
  <w:footnote w:id="6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Осипов Ю.М. Основы теории  хозяйственного механизма. М.: МГУ, 1994. С.280.</w:t>
      </w:r>
    </w:p>
  </w:footnote>
  <w:footnote w:id="7">
    <w:p w:rsidR="004648AB" w:rsidRDefault="00B01661" w:rsidP="007628B9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Баранов Г. Кто играл против рубля // Коммерсант – Деньги. – 1998. - №4 – С.46.</w:t>
      </w:r>
      <w:r w:rsidRPr="00FD00A7">
        <w:t xml:space="preserve"> </w:t>
      </w:r>
    </w:p>
  </w:footnote>
  <w:footnote w:id="8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Шарафеева Л. Первый эшелон уходит из иностранного депо//Коммерсант – Деньги. – 1999. - №42 – С. 64.</w:t>
      </w:r>
    </w:p>
  </w:footnote>
  <w:footnote w:id="9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Ценные бумаги. Под ред. д.э.н. В.И. Колесникова, д.э.н. В.С. Торкановского М.: «Финансы и статистика»1998 С.72; А.Н. Буренин Рынок ценных бумаг и производственных финансовых инструментов. М., 1998 С 11-12;</w:t>
      </w:r>
    </w:p>
  </w:footnote>
  <w:footnote w:id="10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Виркунен В. Сколько же долларов хранится в российских кубышках// Аргументы и факты.- 1999. - №10. – С.7.</w:t>
      </w:r>
    </w:p>
  </w:footnote>
  <w:footnote w:id="11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Постановление Губернатора Саратовской области №90 от 09.03.99г. «Положение о бюджете развития Саратовской области; Распоряжение Правительства Саратовской области №88-Пр от 11.05.99г. «О финансировании предприятий из бюджета развития областного бюджета»; Закон Саратовской области от 18.11.98г. «О стимулировании роста объемов производства в Саратовской области».</w:t>
      </w:r>
    </w:p>
  </w:footnote>
  <w:footnote w:id="12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Курс переходной экономики. / Под ред. Л.И. Абалкина.- М.: Финстатинформ, 1997.- С.369.</w:t>
      </w:r>
    </w:p>
  </w:footnote>
  <w:footnote w:id="13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Концепция развития рынка ценных бумаг в Российской Федерации. Утверждена Указом Президента РФ № 1008 от 1 июля 1996 года // Экономика и жизнь. – 1996. – С.1.</w:t>
      </w:r>
    </w:p>
  </w:footnote>
  <w:footnote w:id="14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Российские финансовые рынки: на рынок возвращаются рубли// «Коммерсант – </w:t>
      </w:r>
      <w:r>
        <w:rPr>
          <w:lang w:val="en-US"/>
        </w:rPr>
        <w:t>Daily</w:t>
      </w:r>
      <w:r>
        <w:t>» - 1999. - №175. – С.5.</w:t>
      </w:r>
    </w:p>
  </w:footnote>
  <w:footnote w:id="15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Факты и комментарии // Рынок ценных бумаг.- 2003.-№4 – С.8.</w:t>
      </w:r>
    </w:p>
  </w:footnote>
  <w:footnote w:id="16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Байер А., Уорнер М. Искусство не платить долги//Эксперт. - 1999.-№35.-С.13. Викторов С. Худшие в мире У Коммерсант-Daily. - 1999. - №212. - С.4.</w:t>
      </w:r>
    </w:p>
  </w:footnote>
  <w:footnote w:id="17">
    <w:p w:rsidR="004648AB" w:rsidRDefault="00B01661" w:rsidP="00B01661">
      <w:pPr>
        <w:pStyle w:val="aa"/>
      </w:pPr>
      <w:r>
        <w:rPr>
          <w:rStyle w:val="ac"/>
          <w:sz w:val="20"/>
          <w:szCs w:val="20"/>
          <w:vertAlign w:val="baseline"/>
        </w:rPr>
        <w:footnoteRef/>
      </w:r>
      <w:r>
        <w:t xml:space="preserve"> </w:t>
      </w:r>
      <w:r>
        <w:rPr>
          <w:rStyle w:val="ac"/>
          <w:sz w:val="20"/>
          <w:szCs w:val="20"/>
          <w:vertAlign w:val="baseline"/>
        </w:rPr>
        <w:t>Арсеньев В. Дефолта не будет // Коммерсант-Daily. - 2000. - №24. -C.I. Арсеньев В., Преженцев П. Россия пошла на повышение // Коммерсант-Daily. - 2000. -№25. - С.4.</w:t>
      </w:r>
      <w:r w:rsidRPr="00D17C57">
        <w:t xml:space="preserve"> </w:t>
      </w:r>
    </w:p>
  </w:footnote>
  <w:footnote w:id="18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Российские финансовые рынки: на рынок возвращаются рубли // Коммерсант-Daily. - 1999. - №175. - С.5.</w:t>
      </w:r>
    </w:p>
  </w:footnote>
  <w:footnote w:id="19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Илларионов А. Как заработать 100 триллионов долларов // Эксперт. - 2000. - №8. - С. 17.</w:t>
      </w:r>
    </w:p>
  </w:footnote>
  <w:footnote w:id="20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Илларионов А. Как заработать 100 триллионов долларов // Эксперт. - 2000. - №8. - С. 17.</w:t>
      </w:r>
      <w:r w:rsidRPr="00D17C57">
        <w:rPr>
          <w:rStyle w:val="ac"/>
          <w:sz w:val="20"/>
          <w:szCs w:val="20"/>
          <w:vertAlign w:val="baseline"/>
        </w:rPr>
        <w:t xml:space="preserve"> </w:t>
      </w:r>
    </w:p>
  </w:footnote>
  <w:footnote w:id="21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Б.Алехин «Есть ли в России рынок ценных бумаг» // Рынок ценных бумаг № 23 2001 год , С. 31.//</w:t>
      </w:r>
    </w:p>
  </w:footnote>
  <w:footnote w:id="22">
    <w:p w:rsidR="004648AB" w:rsidRDefault="00B01661" w:rsidP="00B01661">
      <w:pPr>
        <w:pStyle w:val="aa"/>
      </w:pPr>
      <w:r>
        <w:rPr>
          <w:rStyle w:val="ac"/>
          <w:sz w:val="20"/>
          <w:szCs w:val="20"/>
        </w:rPr>
        <w:footnoteRef/>
      </w:r>
      <w:r>
        <w:t xml:space="preserve"> Куда инвестируют средства российские ПИФы // Рынок ценных бумаг.- 2003г.-№8-С. 14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61" w:rsidRDefault="00410849" w:rsidP="00B01661">
    <w:pPr>
      <w:pStyle w:val="af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B01661" w:rsidRDefault="00B01661" w:rsidP="00B01661">
    <w:pPr>
      <w:pStyle w:val="af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264DBE"/>
    <w:multiLevelType w:val="multilevel"/>
    <w:tmpl w:val="4CDE706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1582BA7"/>
    <w:multiLevelType w:val="hybridMultilevel"/>
    <w:tmpl w:val="2CD8B474"/>
    <w:lvl w:ilvl="0" w:tplc="D85E3B44">
      <w:numFmt w:val="bullet"/>
      <w:lvlText w:val="-"/>
      <w:lvlJc w:val="left"/>
      <w:pPr>
        <w:tabs>
          <w:tab w:val="num" w:pos="2070"/>
        </w:tabs>
        <w:ind w:left="2070" w:hanging="11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31955137"/>
    <w:multiLevelType w:val="multilevel"/>
    <w:tmpl w:val="BF1886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1B3249"/>
    <w:multiLevelType w:val="hybridMultilevel"/>
    <w:tmpl w:val="38F0CA04"/>
    <w:lvl w:ilvl="0" w:tplc="735C26AE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6">
    <w:nsid w:val="40250BBB"/>
    <w:multiLevelType w:val="hybridMultilevel"/>
    <w:tmpl w:val="5EE4AADE"/>
    <w:lvl w:ilvl="0" w:tplc="8760D45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  <w:i/>
        <w:iCs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7">
    <w:nsid w:val="765C7A3C"/>
    <w:multiLevelType w:val="hybridMultilevel"/>
    <w:tmpl w:val="331C4976"/>
    <w:lvl w:ilvl="0" w:tplc="1E7CD3C8">
      <w:numFmt w:val="bullet"/>
      <w:lvlText w:val="-"/>
      <w:lvlJc w:val="left"/>
      <w:pPr>
        <w:tabs>
          <w:tab w:val="num" w:pos="1901"/>
        </w:tabs>
        <w:ind w:left="1901" w:hanging="10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5FF"/>
    <w:rsid w:val="00016F5E"/>
    <w:rsid w:val="000354C2"/>
    <w:rsid w:val="00063C5B"/>
    <w:rsid w:val="000E3C20"/>
    <w:rsid w:val="00232695"/>
    <w:rsid w:val="002B20B8"/>
    <w:rsid w:val="0040798B"/>
    <w:rsid w:val="00410849"/>
    <w:rsid w:val="004648AB"/>
    <w:rsid w:val="004C021E"/>
    <w:rsid w:val="005147C9"/>
    <w:rsid w:val="0051685D"/>
    <w:rsid w:val="00561658"/>
    <w:rsid w:val="005E32A4"/>
    <w:rsid w:val="006E3DB9"/>
    <w:rsid w:val="00716882"/>
    <w:rsid w:val="00721D99"/>
    <w:rsid w:val="00737BBC"/>
    <w:rsid w:val="00755253"/>
    <w:rsid w:val="007628B9"/>
    <w:rsid w:val="00803ABA"/>
    <w:rsid w:val="008061E6"/>
    <w:rsid w:val="008259AA"/>
    <w:rsid w:val="00867CB8"/>
    <w:rsid w:val="00886EEB"/>
    <w:rsid w:val="00887DA9"/>
    <w:rsid w:val="008C7894"/>
    <w:rsid w:val="00941C7C"/>
    <w:rsid w:val="0095168A"/>
    <w:rsid w:val="0095333F"/>
    <w:rsid w:val="00967A80"/>
    <w:rsid w:val="009C61C7"/>
    <w:rsid w:val="00A3039A"/>
    <w:rsid w:val="00A52B4B"/>
    <w:rsid w:val="00AC778F"/>
    <w:rsid w:val="00AE3C09"/>
    <w:rsid w:val="00B01661"/>
    <w:rsid w:val="00B245A7"/>
    <w:rsid w:val="00B72273"/>
    <w:rsid w:val="00BF73C8"/>
    <w:rsid w:val="00C115FF"/>
    <w:rsid w:val="00C24F76"/>
    <w:rsid w:val="00C52539"/>
    <w:rsid w:val="00CC5566"/>
    <w:rsid w:val="00D17C57"/>
    <w:rsid w:val="00D415F3"/>
    <w:rsid w:val="00D41F66"/>
    <w:rsid w:val="00D43C5A"/>
    <w:rsid w:val="00D92387"/>
    <w:rsid w:val="00E02DF1"/>
    <w:rsid w:val="00E646F7"/>
    <w:rsid w:val="00E85579"/>
    <w:rsid w:val="00F74B3B"/>
    <w:rsid w:val="00F81E50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D00DE8E-6D0E-4BBB-9F18-F3BC126A6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0166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0166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0166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0166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0166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0166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0166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0166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0166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B01661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B01661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footnote text"/>
    <w:basedOn w:val="a2"/>
    <w:link w:val="ab"/>
    <w:autoRedefine/>
    <w:uiPriority w:val="99"/>
    <w:semiHidden/>
    <w:rsid w:val="00B01661"/>
    <w:pPr>
      <w:ind w:firstLine="709"/>
    </w:pPr>
    <w:rPr>
      <w:color w:val="000000"/>
      <w:sz w:val="20"/>
      <w:szCs w:val="20"/>
    </w:rPr>
  </w:style>
  <w:style w:type="character" w:customStyle="1" w:styleId="ab">
    <w:name w:val="Текст сноски Знак"/>
    <w:link w:val="aa"/>
    <w:uiPriority w:val="99"/>
    <w:locked/>
    <w:rsid w:val="00B01661"/>
    <w:rPr>
      <w:color w:val="000000"/>
      <w:lang w:val="ru-RU" w:eastAsia="ru-RU"/>
    </w:rPr>
  </w:style>
  <w:style w:type="character" w:styleId="ac">
    <w:name w:val="footnote reference"/>
    <w:uiPriority w:val="99"/>
    <w:semiHidden/>
    <w:rsid w:val="00B01661"/>
    <w:rPr>
      <w:sz w:val="28"/>
      <w:szCs w:val="28"/>
      <w:vertAlign w:val="superscript"/>
    </w:rPr>
  </w:style>
  <w:style w:type="paragraph" w:styleId="21">
    <w:name w:val="Body Text Indent 2"/>
    <w:basedOn w:val="a2"/>
    <w:link w:val="22"/>
    <w:uiPriority w:val="99"/>
    <w:rsid w:val="00B01661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d">
    <w:name w:val="Title"/>
    <w:basedOn w:val="a2"/>
    <w:link w:val="ae"/>
    <w:uiPriority w:val="99"/>
    <w:qFormat/>
    <w:pPr>
      <w:ind w:firstLine="709"/>
      <w:jc w:val="center"/>
    </w:pPr>
    <w:rPr>
      <w:b/>
      <w:bCs/>
      <w:sz w:val="36"/>
      <w:szCs w:val="36"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2"/>
    <w:link w:val="24"/>
    <w:uiPriority w:val="99"/>
    <w:pPr>
      <w:ind w:firstLine="709"/>
      <w:jc w:val="center"/>
    </w:pPr>
    <w:rPr>
      <w:b/>
      <w:bCs/>
      <w:sz w:val="32"/>
      <w:szCs w:val="32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f">
    <w:name w:val="Block Text"/>
    <w:basedOn w:val="a2"/>
    <w:uiPriority w:val="99"/>
    <w:pPr>
      <w:ind w:left="567" w:right="651" w:firstLine="709"/>
      <w:jc w:val="center"/>
    </w:pPr>
    <w:rPr>
      <w:b/>
      <w:bCs/>
      <w:sz w:val="32"/>
      <w:szCs w:val="32"/>
    </w:rPr>
  </w:style>
  <w:style w:type="paragraph" w:styleId="af0">
    <w:name w:val="caption"/>
    <w:basedOn w:val="a2"/>
    <w:next w:val="a2"/>
    <w:uiPriority w:val="99"/>
    <w:qFormat/>
    <w:rsid w:val="00B01661"/>
    <w:pPr>
      <w:ind w:firstLine="709"/>
    </w:pPr>
    <w:rPr>
      <w:b/>
      <w:bCs/>
      <w:sz w:val="20"/>
      <w:szCs w:val="20"/>
    </w:rPr>
  </w:style>
  <w:style w:type="paragraph" w:styleId="af1">
    <w:name w:val="Document Map"/>
    <w:basedOn w:val="a2"/>
    <w:link w:val="af2"/>
    <w:uiPriority w:val="99"/>
    <w:semiHidden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3"/>
    <w:basedOn w:val="a2"/>
    <w:link w:val="32"/>
    <w:uiPriority w:val="99"/>
    <w:pPr>
      <w:ind w:firstLine="709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2"/>
    <w:link w:val="34"/>
    <w:uiPriority w:val="99"/>
    <w:rsid w:val="00B0166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3240"/>
    </w:pPr>
    <w:rPr>
      <w:rFonts w:ascii="Arial" w:hAnsi="Arial" w:cs="Arial"/>
      <w:i/>
      <w:iCs/>
      <w:noProof/>
      <w:sz w:val="32"/>
      <w:szCs w:val="32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ind w:left="1960"/>
    </w:pPr>
    <w:rPr>
      <w:rFonts w:ascii="Arial" w:hAnsi="Arial" w:cs="Arial"/>
      <w:noProof/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line="480" w:lineRule="auto"/>
      <w:ind w:right="100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spacing w:line="640" w:lineRule="auto"/>
    </w:pPr>
    <w:rPr>
      <w:rFonts w:ascii="Arial" w:hAnsi="Arial" w:cs="Arial"/>
      <w:i/>
      <w:iCs/>
      <w:sz w:val="12"/>
      <w:szCs w:val="12"/>
    </w:rPr>
  </w:style>
  <w:style w:type="paragraph" w:styleId="af3">
    <w:name w:val="footer"/>
    <w:basedOn w:val="a2"/>
    <w:link w:val="af4"/>
    <w:uiPriority w:val="99"/>
    <w:semiHidden/>
    <w:rsid w:val="00B01661"/>
    <w:pPr>
      <w:tabs>
        <w:tab w:val="center" w:pos="4819"/>
        <w:tab w:val="right" w:pos="9639"/>
      </w:tabs>
      <w:ind w:firstLine="709"/>
    </w:pPr>
  </w:style>
  <w:style w:type="character" w:customStyle="1" w:styleId="af5">
    <w:name w:val="Верхний колонтитул Знак"/>
    <w:link w:val="af6"/>
    <w:uiPriority w:val="99"/>
    <w:semiHidden/>
    <w:locked/>
    <w:rsid w:val="00B01661"/>
    <w:rPr>
      <w:noProof/>
      <w:kern w:val="16"/>
      <w:sz w:val="28"/>
      <w:szCs w:val="28"/>
      <w:lang w:val="ru-RU" w:eastAsia="ru-RU"/>
    </w:rPr>
  </w:style>
  <w:style w:type="character" w:styleId="af7">
    <w:name w:val="page number"/>
    <w:uiPriority w:val="99"/>
    <w:rsid w:val="00B01661"/>
    <w:rPr>
      <w:rFonts w:ascii="Times New Roman" w:hAnsi="Times New Roman" w:cs="Times New Roman"/>
      <w:sz w:val="28"/>
      <w:szCs w:val="28"/>
    </w:rPr>
  </w:style>
  <w:style w:type="paragraph" w:styleId="af8">
    <w:name w:val="endnote text"/>
    <w:basedOn w:val="a2"/>
    <w:link w:val="af9"/>
    <w:uiPriority w:val="99"/>
    <w:semiHidden/>
    <w:rsid w:val="00B01661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character" w:styleId="afa">
    <w:name w:val="endnote reference"/>
    <w:uiPriority w:val="99"/>
    <w:semiHidden/>
    <w:rsid w:val="00B01661"/>
    <w:rPr>
      <w:vertAlign w:val="superscript"/>
    </w:rPr>
  </w:style>
  <w:style w:type="table" w:styleId="-1">
    <w:name w:val="Table Web 1"/>
    <w:basedOn w:val="a4"/>
    <w:uiPriority w:val="99"/>
    <w:rsid w:val="00B0166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header"/>
    <w:basedOn w:val="a2"/>
    <w:next w:val="a6"/>
    <w:link w:val="af5"/>
    <w:uiPriority w:val="99"/>
    <w:rsid w:val="00B0166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0">
    <w:name w:val="лит"/>
    <w:autoRedefine/>
    <w:uiPriority w:val="99"/>
    <w:rsid w:val="00B01661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fb">
    <w:name w:val="выделение"/>
    <w:uiPriority w:val="99"/>
    <w:rsid w:val="00B0166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c">
    <w:name w:val="Hyperlink"/>
    <w:uiPriority w:val="99"/>
    <w:rsid w:val="00B01661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8"/>
    <w:uiPriority w:val="99"/>
    <w:rsid w:val="00B0166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d"/>
    <w:uiPriority w:val="99"/>
    <w:locked/>
    <w:rsid w:val="00B0166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d">
    <w:name w:val="Plain Text"/>
    <w:basedOn w:val="a2"/>
    <w:link w:val="11"/>
    <w:uiPriority w:val="99"/>
    <w:rsid w:val="00B0166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ий колонтитул Знак"/>
    <w:link w:val="af3"/>
    <w:uiPriority w:val="99"/>
    <w:semiHidden/>
    <w:locked/>
    <w:rsid w:val="00B01661"/>
    <w:rPr>
      <w:sz w:val="28"/>
      <w:szCs w:val="28"/>
      <w:lang w:val="ru-RU" w:eastAsia="ru-RU"/>
    </w:rPr>
  </w:style>
  <w:style w:type="character" w:customStyle="1" w:styleId="aff">
    <w:name w:val="номер страницы"/>
    <w:uiPriority w:val="99"/>
    <w:rsid w:val="00B01661"/>
    <w:rPr>
      <w:sz w:val="28"/>
      <w:szCs w:val="28"/>
    </w:rPr>
  </w:style>
  <w:style w:type="paragraph" w:styleId="aff0">
    <w:name w:val="Normal (Web)"/>
    <w:basedOn w:val="a2"/>
    <w:uiPriority w:val="99"/>
    <w:rsid w:val="00B0166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1">
    <w:name w:val="Обычный +"/>
    <w:basedOn w:val="a2"/>
    <w:autoRedefine/>
    <w:uiPriority w:val="99"/>
    <w:rsid w:val="00B01661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B01661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B01661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B0166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0166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01661"/>
    <w:pPr>
      <w:ind w:left="958" w:firstLine="709"/>
    </w:pPr>
  </w:style>
  <w:style w:type="table" w:styleId="aff2">
    <w:name w:val="Table Grid"/>
    <w:basedOn w:val="a4"/>
    <w:uiPriority w:val="99"/>
    <w:rsid w:val="00B0166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3">
    <w:name w:val="содержание"/>
    <w:autoRedefine/>
    <w:uiPriority w:val="99"/>
    <w:rsid w:val="00B0166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01661"/>
    <w:pPr>
      <w:numPr>
        <w:numId w:val="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01661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0166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01661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B01661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B01661"/>
    <w:rPr>
      <w:i/>
      <w:iCs/>
    </w:rPr>
  </w:style>
  <w:style w:type="paragraph" w:customStyle="1" w:styleId="aff4">
    <w:name w:val="ТАБЛИЦА"/>
    <w:next w:val="a2"/>
    <w:autoRedefine/>
    <w:uiPriority w:val="99"/>
    <w:rsid w:val="00B01661"/>
    <w:pPr>
      <w:spacing w:line="360" w:lineRule="auto"/>
    </w:pPr>
    <w:rPr>
      <w:color w:val="000000"/>
    </w:rPr>
  </w:style>
  <w:style w:type="paragraph" w:customStyle="1" w:styleId="aff5">
    <w:name w:val="Стиль ТАБЛИЦА + Междустр.интервал:  полуторный"/>
    <w:basedOn w:val="aff4"/>
    <w:uiPriority w:val="99"/>
    <w:rsid w:val="00B01661"/>
  </w:style>
  <w:style w:type="paragraph" w:customStyle="1" w:styleId="13">
    <w:name w:val="Стиль ТАБЛИЦА + Междустр.интервал:  полуторный1"/>
    <w:basedOn w:val="aff4"/>
    <w:autoRedefine/>
    <w:uiPriority w:val="99"/>
    <w:rsid w:val="00B01661"/>
  </w:style>
  <w:style w:type="table" w:customStyle="1" w:styleId="14">
    <w:name w:val="Стиль таблицы1"/>
    <w:uiPriority w:val="99"/>
    <w:rsid w:val="00B0166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01661"/>
    <w:pPr>
      <w:ind w:firstLine="709"/>
    </w:pPr>
    <w:rPr>
      <w:b/>
      <w:bCs/>
    </w:rPr>
  </w:style>
  <w:style w:type="paragraph" w:customStyle="1" w:styleId="aff6">
    <w:name w:val="схема"/>
    <w:autoRedefine/>
    <w:uiPriority w:val="99"/>
    <w:rsid w:val="00B01661"/>
    <w:pPr>
      <w:jc w:val="center"/>
    </w:pPr>
  </w:style>
  <w:style w:type="paragraph" w:customStyle="1" w:styleId="aff7">
    <w:name w:val="титут"/>
    <w:autoRedefine/>
    <w:uiPriority w:val="99"/>
    <w:rsid w:val="00B0166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22444</Words>
  <Characters>127935</Characters>
  <Application>Microsoft Office Word</Application>
  <DocSecurity>0</DocSecurity>
  <Lines>1066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Россия</Company>
  <LinksUpToDate>false</LinksUpToDate>
  <CharactersWithSpaces>150079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Наутилус</dc:creator>
  <cp:keywords/>
  <dc:description/>
  <cp:lastModifiedBy>admin</cp:lastModifiedBy>
  <cp:revision>2</cp:revision>
  <cp:lastPrinted>2003-06-24T10:30:00Z</cp:lastPrinted>
  <dcterms:created xsi:type="dcterms:W3CDTF">2014-03-01T15:58:00Z</dcterms:created>
  <dcterms:modified xsi:type="dcterms:W3CDTF">2014-03-01T15:58:00Z</dcterms:modified>
</cp:coreProperties>
</file>