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7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Введение</w:t>
      </w:r>
    </w:p>
    <w:p w:rsidR="00EA5A7C" w:rsidRPr="007C6AA3" w:rsidRDefault="00EA5A7C" w:rsidP="007C6AA3">
      <w:pPr>
        <w:overflowPunct w:val="0"/>
        <w:autoSpaceDE w:val="0"/>
        <w:autoSpaceDN w:val="0"/>
        <w:adjustRightInd w:val="0"/>
        <w:spacing w:line="360" w:lineRule="auto"/>
        <w:ind w:firstLine="709"/>
        <w:rPr>
          <w:kern w:val="28"/>
          <w:sz w:val="28"/>
          <w:szCs w:val="28"/>
        </w:rPr>
      </w:pPr>
    </w:p>
    <w:p w:rsidR="007F1BFC" w:rsidRPr="007C6AA3" w:rsidRDefault="00671F52" w:rsidP="007C6AA3">
      <w:pPr>
        <w:overflowPunct w:val="0"/>
        <w:autoSpaceDE w:val="0"/>
        <w:autoSpaceDN w:val="0"/>
        <w:adjustRightInd w:val="0"/>
        <w:spacing w:line="360" w:lineRule="auto"/>
        <w:ind w:firstLine="709"/>
        <w:rPr>
          <w:kern w:val="28"/>
          <w:sz w:val="28"/>
          <w:szCs w:val="28"/>
        </w:rPr>
      </w:pPr>
      <w:r w:rsidRPr="007C6AA3">
        <w:rPr>
          <w:kern w:val="28"/>
          <w:sz w:val="28"/>
          <w:szCs w:val="28"/>
        </w:rPr>
        <w:t>Актуальность выбранной темы подтверждается тем, что б</w:t>
      </w:r>
      <w:r w:rsidR="007F1BFC" w:rsidRPr="007C6AA3">
        <w:rPr>
          <w:kern w:val="28"/>
          <w:sz w:val="28"/>
          <w:szCs w:val="28"/>
        </w:rPr>
        <w:t>анковская деятельность в России в последнее десятилетие переживает период бурных изменений, которые вызваны с одной стороны радикальными преобразованиями экономической системы, а с другой – внедрением новых информационных технологий и глобализацией финансовых рынков. Одним из важнейших условий развития российского финансового рынка, укрепления рыночных основ экономики и ее интеграции в мировое финансовое сообщество является глубокое и всестороннее реформирование отечественной банковской системы.</w:t>
      </w:r>
    </w:p>
    <w:p w:rsidR="007F1BFC" w:rsidRPr="007C6AA3" w:rsidRDefault="007F1BFC" w:rsidP="007C6AA3">
      <w:pPr>
        <w:widowControl/>
        <w:overflowPunct w:val="0"/>
        <w:autoSpaceDE w:val="0"/>
        <w:autoSpaceDN w:val="0"/>
        <w:adjustRightInd w:val="0"/>
        <w:spacing w:line="360" w:lineRule="auto"/>
        <w:ind w:firstLine="709"/>
        <w:rPr>
          <w:kern w:val="28"/>
          <w:sz w:val="28"/>
          <w:szCs w:val="28"/>
        </w:rPr>
      </w:pPr>
      <w:r w:rsidRPr="007C6AA3">
        <w:rPr>
          <w:kern w:val="28"/>
          <w:sz w:val="28"/>
          <w:szCs w:val="28"/>
        </w:rPr>
        <w:t xml:space="preserve">Взаимосвязь финансового рынка и банковской системы в России более прочна, чем во многих странах, прежде всего из-за финансовой слабости других российских участников рынка. Поэтому перспективы развития отечественного финансового рынка непосредственно связаны с развитием российской банковской системы. Современное состояние банковского сектора можно охарактеризовать как относительно стабильное. </w:t>
      </w:r>
    </w:p>
    <w:p w:rsidR="00105AD3" w:rsidRPr="007C6AA3" w:rsidRDefault="007F1BFC" w:rsidP="007C6AA3">
      <w:pPr>
        <w:widowControl/>
        <w:tabs>
          <w:tab w:val="left" w:pos="720"/>
        </w:tabs>
        <w:overflowPunct w:val="0"/>
        <w:autoSpaceDE w:val="0"/>
        <w:autoSpaceDN w:val="0"/>
        <w:adjustRightInd w:val="0"/>
        <w:spacing w:line="360" w:lineRule="auto"/>
        <w:ind w:firstLine="709"/>
        <w:rPr>
          <w:kern w:val="28"/>
          <w:sz w:val="28"/>
          <w:szCs w:val="28"/>
        </w:rPr>
      </w:pPr>
      <w:r w:rsidRPr="007C6AA3">
        <w:rPr>
          <w:kern w:val="28"/>
          <w:sz w:val="28"/>
          <w:szCs w:val="28"/>
        </w:rPr>
        <w:t xml:space="preserve">Безусловно, актуальными </w:t>
      </w:r>
      <w:r w:rsidR="00C45607" w:rsidRPr="007C6AA3">
        <w:rPr>
          <w:kern w:val="28"/>
          <w:sz w:val="28"/>
          <w:szCs w:val="28"/>
        </w:rPr>
        <w:t xml:space="preserve">в настоящее время, </w:t>
      </w:r>
      <w:r w:rsidRPr="007C6AA3">
        <w:rPr>
          <w:kern w:val="28"/>
          <w:sz w:val="28"/>
          <w:szCs w:val="28"/>
        </w:rPr>
        <w:t>остаются проблемы повышения</w:t>
      </w:r>
      <w:r w:rsidR="00C45607" w:rsidRPr="007C6AA3">
        <w:rPr>
          <w:kern w:val="28"/>
          <w:sz w:val="28"/>
          <w:szCs w:val="28"/>
        </w:rPr>
        <w:t xml:space="preserve"> эффективности</w:t>
      </w:r>
      <w:r w:rsidRPr="007C6AA3">
        <w:rPr>
          <w:kern w:val="28"/>
          <w:sz w:val="28"/>
          <w:szCs w:val="28"/>
        </w:rPr>
        <w:t xml:space="preserve"> </w:t>
      </w:r>
      <w:r w:rsidR="00C45607" w:rsidRPr="007C6AA3">
        <w:rPr>
          <w:kern w:val="28"/>
          <w:sz w:val="28"/>
          <w:szCs w:val="28"/>
        </w:rPr>
        <w:t>управления ликвидностью, как для отдельных кредитных организаций, так и кредитно - финансовой системы в целом</w:t>
      </w:r>
      <w:r w:rsidR="001A50DC" w:rsidRPr="007C6AA3">
        <w:rPr>
          <w:kern w:val="28"/>
          <w:sz w:val="28"/>
          <w:szCs w:val="28"/>
        </w:rPr>
        <w:t>.</w:t>
      </w:r>
      <w:r w:rsidR="00C45607" w:rsidRPr="007C6AA3">
        <w:rPr>
          <w:kern w:val="28"/>
          <w:sz w:val="28"/>
          <w:szCs w:val="28"/>
        </w:rPr>
        <w:t xml:space="preserve"> </w:t>
      </w:r>
      <w:r w:rsidR="001A50DC" w:rsidRPr="007C6AA3">
        <w:rPr>
          <w:sz w:val="28"/>
          <w:szCs w:val="28"/>
        </w:rPr>
        <w:t>Банки – кровеносная артерия всей экономики страны.</w:t>
      </w:r>
      <w:r w:rsidR="001A50DC" w:rsidRPr="007C6AA3">
        <w:rPr>
          <w:kern w:val="28"/>
          <w:sz w:val="28"/>
          <w:szCs w:val="28"/>
        </w:rPr>
        <w:t xml:space="preserve"> </w:t>
      </w:r>
      <w:r w:rsidRPr="007C6AA3">
        <w:rPr>
          <w:kern w:val="28"/>
          <w:sz w:val="28"/>
          <w:szCs w:val="28"/>
        </w:rPr>
        <w:t>В процессе деятельности коммерческого банка затрагиваются имущественные и иные экономические интересы широкого круга организаций, граждан, которые являются его акционерами, вкладчиками,</w:t>
      </w:r>
      <w:r w:rsidR="007C6AA3" w:rsidRPr="007C6AA3">
        <w:rPr>
          <w:kern w:val="28"/>
          <w:sz w:val="28"/>
          <w:szCs w:val="28"/>
        </w:rPr>
        <w:t xml:space="preserve"> </w:t>
      </w:r>
      <w:r w:rsidRPr="007C6AA3">
        <w:rPr>
          <w:kern w:val="28"/>
          <w:sz w:val="28"/>
          <w:szCs w:val="28"/>
        </w:rPr>
        <w:t xml:space="preserve">кредиторами. </w:t>
      </w:r>
      <w:r w:rsidR="001A50DC" w:rsidRPr="007C6AA3">
        <w:rPr>
          <w:sz w:val="28"/>
          <w:szCs w:val="28"/>
        </w:rPr>
        <w:t xml:space="preserve">Поскольку банкротство банка, а особенно Сбербанка России, возникшее в результате нехватки ликвидных средств, может привески экономику России в кризисное состояние, </w:t>
      </w:r>
      <w:r w:rsidR="001A50DC" w:rsidRPr="007C6AA3">
        <w:rPr>
          <w:kern w:val="28"/>
          <w:sz w:val="28"/>
          <w:szCs w:val="28"/>
        </w:rPr>
        <w:t>г</w:t>
      </w:r>
      <w:r w:rsidRPr="007C6AA3">
        <w:rPr>
          <w:kern w:val="28"/>
          <w:sz w:val="28"/>
          <w:szCs w:val="28"/>
        </w:rPr>
        <w:t>осударство в лице Центрального банка России, давшего лицензию на деятельность коммерческого банка и тем самым в определенной мере поручившись за законность, правомерность и надежность его работы, осуществляет надзор за его деятельностью, состоянием ликвидности, финансовым положе</w:t>
      </w:r>
      <w:r w:rsidR="001A50DC" w:rsidRPr="007C6AA3">
        <w:rPr>
          <w:kern w:val="28"/>
          <w:sz w:val="28"/>
          <w:szCs w:val="28"/>
        </w:rPr>
        <w:t>нием.</w:t>
      </w:r>
    </w:p>
    <w:p w:rsidR="00671F52" w:rsidRPr="007C6AA3" w:rsidRDefault="00105AD3" w:rsidP="007C6AA3">
      <w:pPr>
        <w:widowControl/>
        <w:tabs>
          <w:tab w:val="left" w:pos="720"/>
        </w:tabs>
        <w:overflowPunct w:val="0"/>
        <w:autoSpaceDE w:val="0"/>
        <w:autoSpaceDN w:val="0"/>
        <w:adjustRightInd w:val="0"/>
        <w:spacing w:line="360" w:lineRule="auto"/>
        <w:ind w:firstLine="709"/>
        <w:rPr>
          <w:kern w:val="28"/>
          <w:sz w:val="28"/>
          <w:szCs w:val="28"/>
        </w:rPr>
      </w:pPr>
      <w:r w:rsidRPr="007C6AA3">
        <w:rPr>
          <w:kern w:val="28"/>
          <w:sz w:val="28"/>
          <w:szCs w:val="28"/>
        </w:rPr>
        <w:t>Для</w:t>
      </w:r>
      <w:r w:rsidR="007C6AA3" w:rsidRPr="007C6AA3">
        <w:rPr>
          <w:kern w:val="28"/>
          <w:sz w:val="28"/>
          <w:szCs w:val="28"/>
        </w:rPr>
        <w:t xml:space="preserve"> </w:t>
      </w:r>
      <w:r w:rsidRPr="007C6AA3">
        <w:rPr>
          <w:kern w:val="28"/>
          <w:sz w:val="28"/>
          <w:szCs w:val="28"/>
        </w:rPr>
        <w:t>осуществления</w:t>
      </w:r>
      <w:r w:rsidR="007C6AA3" w:rsidRPr="007C6AA3">
        <w:rPr>
          <w:kern w:val="28"/>
          <w:sz w:val="28"/>
          <w:szCs w:val="28"/>
        </w:rPr>
        <w:t xml:space="preserve"> </w:t>
      </w:r>
      <w:r w:rsidRPr="007C6AA3">
        <w:rPr>
          <w:kern w:val="28"/>
          <w:sz w:val="28"/>
          <w:szCs w:val="28"/>
        </w:rPr>
        <w:t>операционной</w:t>
      </w:r>
      <w:r w:rsidR="007C6AA3" w:rsidRPr="007C6AA3">
        <w:rPr>
          <w:kern w:val="28"/>
          <w:sz w:val="28"/>
          <w:szCs w:val="28"/>
        </w:rPr>
        <w:t xml:space="preserve"> </w:t>
      </w:r>
      <w:r w:rsidRPr="007C6AA3">
        <w:rPr>
          <w:kern w:val="28"/>
          <w:sz w:val="28"/>
          <w:szCs w:val="28"/>
        </w:rPr>
        <w:t>деятельности,</w:t>
      </w:r>
      <w:r w:rsidR="007C6AA3" w:rsidRPr="007C6AA3">
        <w:rPr>
          <w:kern w:val="28"/>
          <w:sz w:val="28"/>
          <w:szCs w:val="28"/>
        </w:rPr>
        <w:t xml:space="preserve"> </w:t>
      </w:r>
      <w:r w:rsidRPr="007C6AA3">
        <w:rPr>
          <w:kern w:val="28"/>
          <w:sz w:val="28"/>
          <w:szCs w:val="28"/>
        </w:rPr>
        <w:t>которая</w:t>
      </w:r>
      <w:r w:rsidR="007C6AA3" w:rsidRPr="007C6AA3">
        <w:rPr>
          <w:kern w:val="28"/>
          <w:sz w:val="28"/>
          <w:szCs w:val="28"/>
        </w:rPr>
        <w:t xml:space="preserve"> </w:t>
      </w:r>
      <w:r w:rsidRPr="007C6AA3">
        <w:rPr>
          <w:kern w:val="28"/>
          <w:sz w:val="28"/>
          <w:szCs w:val="28"/>
        </w:rPr>
        <w:t>связана</w:t>
      </w:r>
      <w:r w:rsidR="007C6AA3" w:rsidRPr="007C6AA3">
        <w:rPr>
          <w:kern w:val="28"/>
          <w:sz w:val="28"/>
          <w:szCs w:val="28"/>
        </w:rPr>
        <w:t xml:space="preserve"> </w:t>
      </w:r>
      <w:r w:rsidRPr="007C6AA3">
        <w:rPr>
          <w:kern w:val="28"/>
          <w:sz w:val="28"/>
          <w:szCs w:val="28"/>
        </w:rPr>
        <w:t>с</w:t>
      </w:r>
      <w:r w:rsidR="00671F52" w:rsidRPr="007C6AA3">
        <w:rPr>
          <w:kern w:val="28"/>
          <w:sz w:val="28"/>
          <w:szCs w:val="28"/>
        </w:rPr>
        <w:t xml:space="preserve"> </w:t>
      </w:r>
      <w:r w:rsidRPr="007C6AA3">
        <w:rPr>
          <w:kern w:val="28"/>
          <w:sz w:val="28"/>
          <w:szCs w:val="28"/>
        </w:rPr>
        <w:t xml:space="preserve">привлечением </w:t>
      </w:r>
      <w:r w:rsidR="00671F52" w:rsidRPr="007C6AA3">
        <w:rPr>
          <w:kern w:val="28"/>
          <w:sz w:val="28"/>
          <w:szCs w:val="28"/>
        </w:rPr>
        <w:t>денежных средств и их размещением за определенный период, банку нужны средства в их ликвидной форме, то есть такие активы,</w:t>
      </w:r>
      <w:r w:rsidR="007C6AA3" w:rsidRPr="007C6AA3">
        <w:rPr>
          <w:kern w:val="28"/>
          <w:sz w:val="28"/>
          <w:szCs w:val="28"/>
        </w:rPr>
        <w:t xml:space="preserve"> </w:t>
      </w:r>
      <w:r w:rsidR="00671F52" w:rsidRPr="007C6AA3">
        <w:rPr>
          <w:kern w:val="28"/>
          <w:sz w:val="28"/>
          <w:szCs w:val="28"/>
        </w:rPr>
        <w:t>которые могли бы легко и быстро превратиться в наличные</w:t>
      </w:r>
      <w:r w:rsidR="007C6AA3" w:rsidRPr="007C6AA3">
        <w:rPr>
          <w:kern w:val="28"/>
          <w:sz w:val="28"/>
          <w:szCs w:val="28"/>
        </w:rPr>
        <w:t xml:space="preserve"> </w:t>
      </w:r>
      <w:r w:rsidR="00671F52" w:rsidRPr="007C6AA3">
        <w:rPr>
          <w:kern w:val="28"/>
          <w:sz w:val="28"/>
          <w:szCs w:val="28"/>
        </w:rPr>
        <w:t>деньги с небольшим риском потерь или вообще без него. Таким образом, каждый коммерческий банк должен обеспечивать не только количественное соответствие между своими ресурсами и кредитными вложениями, но и добиваться минимизации рисковых операций, соответствия характера банковских активов специфике мобилизованных им ресурсов. Ликвидность рассматривается в данной работе как важнейшая характеристика деятельности банка, свидетельствующая о</w:t>
      </w:r>
      <w:r w:rsidR="007C6AA3" w:rsidRPr="007C6AA3">
        <w:rPr>
          <w:kern w:val="28"/>
          <w:sz w:val="28"/>
          <w:szCs w:val="28"/>
        </w:rPr>
        <w:t xml:space="preserve"> </w:t>
      </w:r>
      <w:r w:rsidR="00671F52" w:rsidRPr="007C6AA3">
        <w:rPr>
          <w:kern w:val="28"/>
          <w:sz w:val="28"/>
          <w:szCs w:val="28"/>
        </w:rPr>
        <w:t xml:space="preserve">надежности и стабильности. </w:t>
      </w:r>
    </w:p>
    <w:p w:rsidR="00C40783" w:rsidRPr="007C6AA3" w:rsidRDefault="00671F52" w:rsidP="007C6AA3">
      <w:pPr>
        <w:widowControl/>
        <w:overflowPunct w:val="0"/>
        <w:autoSpaceDE w:val="0"/>
        <w:autoSpaceDN w:val="0"/>
        <w:adjustRightInd w:val="0"/>
        <w:spacing w:line="360" w:lineRule="auto"/>
        <w:ind w:firstLine="709"/>
        <w:rPr>
          <w:kern w:val="28"/>
          <w:sz w:val="28"/>
          <w:szCs w:val="28"/>
        </w:rPr>
      </w:pPr>
      <w:r w:rsidRPr="007C6AA3">
        <w:rPr>
          <w:kern w:val="28"/>
          <w:sz w:val="28"/>
          <w:szCs w:val="28"/>
        </w:rPr>
        <w:t>Каждый коммерческий банк должен самостоятельно обеспечивать поддержание своей ликвидности на заданном уровне, анализировать ее состояние за конкретные периоды времени, прогнозировать результаты деятельности и проводить в последующем научно обоснованную экономическую политику в области формирования уставного капитала, фондов специального назначения и резервов, привлеченных заемных средств,</w:t>
      </w:r>
      <w:r w:rsidR="007C6AA3" w:rsidRPr="007C6AA3">
        <w:rPr>
          <w:kern w:val="28"/>
          <w:sz w:val="28"/>
          <w:szCs w:val="28"/>
        </w:rPr>
        <w:t xml:space="preserve"> </w:t>
      </w:r>
      <w:r w:rsidRPr="007C6AA3">
        <w:rPr>
          <w:kern w:val="28"/>
          <w:sz w:val="28"/>
          <w:szCs w:val="28"/>
        </w:rPr>
        <w:t xml:space="preserve">активных кредитных операций. </w:t>
      </w:r>
    </w:p>
    <w:p w:rsidR="00B62C86" w:rsidRPr="007C6AA3" w:rsidRDefault="001A50DC" w:rsidP="007C6AA3">
      <w:pPr>
        <w:widowControl/>
        <w:tabs>
          <w:tab w:val="left" w:pos="720"/>
        </w:tabs>
        <w:spacing w:line="360" w:lineRule="auto"/>
        <w:ind w:firstLine="709"/>
        <w:rPr>
          <w:kern w:val="28"/>
          <w:sz w:val="28"/>
          <w:szCs w:val="28"/>
        </w:rPr>
      </w:pPr>
      <w:r w:rsidRPr="007C6AA3">
        <w:rPr>
          <w:sz w:val="28"/>
          <w:szCs w:val="28"/>
        </w:rPr>
        <w:t>В экономической литературе понятие ликвидности в достаточной мере</w:t>
      </w:r>
      <w:r w:rsidR="00C40783" w:rsidRPr="007C6AA3">
        <w:rPr>
          <w:kern w:val="28"/>
          <w:sz w:val="28"/>
          <w:szCs w:val="28"/>
        </w:rPr>
        <w:t xml:space="preserve"> </w:t>
      </w:r>
      <w:r w:rsidRPr="007C6AA3">
        <w:rPr>
          <w:sz w:val="28"/>
          <w:szCs w:val="28"/>
        </w:rPr>
        <w:t xml:space="preserve">не определено. Над этой проблемой работают известные российские и зарубежные экономисты. </w:t>
      </w:r>
      <w:r w:rsidRPr="007C6AA3">
        <w:rPr>
          <w:kern w:val="28"/>
          <w:sz w:val="28"/>
          <w:szCs w:val="28"/>
        </w:rPr>
        <w:t>В современных условиях существует достаточное количество публикаций, посвященных теории и практике повышения ликвидности коммерческих</w:t>
      </w:r>
      <w:r w:rsidR="007C6AA3" w:rsidRPr="007C6AA3">
        <w:rPr>
          <w:kern w:val="28"/>
          <w:sz w:val="28"/>
          <w:szCs w:val="28"/>
        </w:rPr>
        <w:t xml:space="preserve"> </w:t>
      </w:r>
      <w:r w:rsidRPr="007C6AA3">
        <w:rPr>
          <w:kern w:val="28"/>
          <w:sz w:val="28"/>
          <w:szCs w:val="28"/>
        </w:rPr>
        <w:t>банков, проводятся дискуссии,</w:t>
      </w:r>
      <w:r w:rsidR="007C6AA3" w:rsidRPr="007C6AA3">
        <w:rPr>
          <w:kern w:val="28"/>
          <w:sz w:val="28"/>
          <w:szCs w:val="28"/>
        </w:rPr>
        <w:t xml:space="preserve"> </w:t>
      </w:r>
      <w:r w:rsidRPr="007C6AA3">
        <w:rPr>
          <w:kern w:val="28"/>
          <w:sz w:val="28"/>
          <w:szCs w:val="28"/>
        </w:rPr>
        <w:t>обучающие семинары с участием деловых кругов и представителей органов власти и управления, вносящие различные практические рекомендации по вопросам реформирования банковской системы России.</w:t>
      </w:r>
      <w:r w:rsidR="00C40783" w:rsidRPr="007C6AA3">
        <w:rPr>
          <w:sz w:val="28"/>
          <w:szCs w:val="28"/>
        </w:rPr>
        <w:t xml:space="preserve"> В буквальном же смысле термин ликвидность </w:t>
      </w:r>
      <w:r w:rsidR="00C40783" w:rsidRPr="007C6AA3">
        <w:rPr>
          <w:kern w:val="28"/>
          <w:sz w:val="28"/>
          <w:szCs w:val="28"/>
        </w:rPr>
        <w:t xml:space="preserve">(от латинского </w:t>
      </w:r>
      <w:r w:rsidR="00C40783" w:rsidRPr="007C6AA3">
        <w:rPr>
          <w:kern w:val="28"/>
          <w:sz w:val="28"/>
          <w:szCs w:val="28"/>
          <w:lang w:val="en-US"/>
        </w:rPr>
        <w:t>liguidus</w:t>
      </w:r>
      <w:r w:rsidR="00C40783" w:rsidRPr="007C6AA3">
        <w:rPr>
          <w:kern w:val="28"/>
          <w:sz w:val="28"/>
          <w:szCs w:val="28"/>
        </w:rPr>
        <w:t xml:space="preserve"> – жидкий, текучий) обозначает легкость реализации, продажи, превращения материальных ценностей и прочих активов в денежные средства. Нормативный документ Банка России определяет банковскую ликвидность следующим образом: «Под ликвидностью банка понимается способность</w:t>
      </w:r>
      <w:r w:rsidR="007C6AA3" w:rsidRPr="007C6AA3">
        <w:rPr>
          <w:kern w:val="28"/>
          <w:sz w:val="28"/>
          <w:szCs w:val="28"/>
        </w:rPr>
        <w:t xml:space="preserve"> </w:t>
      </w:r>
      <w:r w:rsidR="00C40783" w:rsidRPr="007C6AA3">
        <w:rPr>
          <w:kern w:val="28"/>
          <w:sz w:val="28"/>
          <w:szCs w:val="28"/>
        </w:rPr>
        <w:t>банка</w:t>
      </w:r>
      <w:r w:rsidR="007C6AA3" w:rsidRPr="007C6AA3">
        <w:rPr>
          <w:kern w:val="28"/>
          <w:sz w:val="28"/>
          <w:szCs w:val="28"/>
        </w:rPr>
        <w:t xml:space="preserve"> </w:t>
      </w:r>
      <w:r w:rsidR="00C40783" w:rsidRPr="007C6AA3">
        <w:rPr>
          <w:kern w:val="28"/>
          <w:sz w:val="28"/>
          <w:szCs w:val="28"/>
        </w:rPr>
        <w:t>обеспечивать</w:t>
      </w:r>
      <w:r w:rsidR="007C6AA3" w:rsidRPr="007C6AA3">
        <w:rPr>
          <w:kern w:val="28"/>
          <w:sz w:val="28"/>
          <w:szCs w:val="28"/>
        </w:rPr>
        <w:t xml:space="preserve"> </w:t>
      </w:r>
      <w:r w:rsidR="00C40783" w:rsidRPr="007C6AA3">
        <w:rPr>
          <w:kern w:val="28"/>
          <w:sz w:val="28"/>
          <w:szCs w:val="28"/>
        </w:rPr>
        <w:t>своевременное</w:t>
      </w:r>
      <w:r w:rsidR="007C6AA3" w:rsidRPr="007C6AA3">
        <w:rPr>
          <w:kern w:val="28"/>
          <w:sz w:val="28"/>
          <w:szCs w:val="28"/>
        </w:rPr>
        <w:t xml:space="preserve"> </w:t>
      </w:r>
      <w:r w:rsidR="00C40783" w:rsidRPr="007C6AA3">
        <w:rPr>
          <w:kern w:val="28"/>
          <w:sz w:val="28"/>
          <w:szCs w:val="28"/>
        </w:rPr>
        <w:t>выполнение</w:t>
      </w:r>
      <w:r w:rsidR="007C6AA3" w:rsidRPr="007C6AA3">
        <w:rPr>
          <w:kern w:val="28"/>
          <w:sz w:val="28"/>
          <w:szCs w:val="28"/>
        </w:rPr>
        <w:t xml:space="preserve"> </w:t>
      </w:r>
      <w:r w:rsidR="00C40783" w:rsidRPr="007C6AA3">
        <w:rPr>
          <w:kern w:val="28"/>
          <w:sz w:val="28"/>
          <w:szCs w:val="28"/>
        </w:rPr>
        <w:t>своих</w:t>
      </w:r>
      <w:r w:rsidR="009448B3" w:rsidRPr="007C6AA3">
        <w:rPr>
          <w:kern w:val="28"/>
          <w:sz w:val="28"/>
          <w:szCs w:val="28"/>
        </w:rPr>
        <w:t xml:space="preserve"> </w:t>
      </w:r>
      <w:r w:rsidR="00C40783" w:rsidRPr="007C6AA3">
        <w:rPr>
          <w:kern w:val="28"/>
          <w:sz w:val="28"/>
          <w:szCs w:val="28"/>
        </w:rPr>
        <w:t xml:space="preserve">обязательств». </w:t>
      </w:r>
    </w:p>
    <w:p w:rsidR="007F1BFC" w:rsidRPr="007C6AA3" w:rsidRDefault="007F1BFC" w:rsidP="007C6AA3">
      <w:pPr>
        <w:widowControl/>
        <w:overflowPunct w:val="0"/>
        <w:autoSpaceDE w:val="0"/>
        <w:autoSpaceDN w:val="0"/>
        <w:adjustRightInd w:val="0"/>
        <w:spacing w:line="360" w:lineRule="auto"/>
        <w:ind w:firstLine="709"/>
        <w:rPr>
          <w:kern w:val="28"/>
          <w:sz w:val="28"/>
          <w:szCs w:val="28"/>
        </w:rPr>
      </w:pPr>
      <w:r w:rsidRPr="007C6AA3">
        <w:rPr>
          <w:kern w:val="28"/>
          <w:sz w:val="28"/>
          <w:szCs w:val="28"/>
        </w:rPr>
        <w:t>Цель выпускной квалификационной ра</w:t>
      </w:r>
      <w:r w:rsidR="00C40783" w:rsidRPr="007C6AA3">
        <w:rPr>
          <w:kern w:val="28"/>
          <w:sz w:val="28"/>
          <w:szCs w:val="28"/>
        </w:rPr>
        <w:t>боты – рассмотреть</w:t>
      </w:r>
      <w:r w:rsidR="007C6AA3" w:rsidRPr="007C6AA3">
        <w:rPr>
          <w:kern w:val="28"/>
          <w:sz w:val="28"/>
          <w:szCs w:val="28"/>
        </w:rPr>
        <w:t xml:space="preserve"> </w:t>
      </w:r>
      <w:r w:rsidR="00C40783" w:rsidRPr="007C6AA3">
        <w:rPr>
          <w:kern w:val="28"/>
          <w:sz w:val="28"/>
          <w:szCs w:val="28"/>
        </w:rPr>
        <w:t>применение теорий</w:t>
      </w:r>
      <w:r w:rsidRPr="007C6AA3">
        <w:rPr>
          <w:kern w:val="28"/>
          <w:sz w:val="28"/>
          <w:szCs w:val="28"/>
        </w:rPr>
        <w:t xml:space="preserve"> управления ликвидностью на практике. Достижение поставленной цели предполагает решение следующих задач:</w:t>
      </w:r>
    </w:p>
    <w:p w:rsidR="007F1BFC" w:rsidRPr="007C6AA3" w:rsidRDefault="007F1BFC" w:rsidP="007C6AA3">
      <w:pPr>
        <w:widowControl/>
        <w:tabs>
          <w:tab w:val="left" w:pos="600"/>
        </w:tabs>
        <w:overflowPunct w:val="0"/>
        <w:autoSpaceDE w:val="0"/>
        <w:autoSpaceDN w:val="0"/>
        <w:adjustRightInd w:val="0"/>
        <w:spacing w:line="360" w:lineRule="auto"/>
        <w:ind w:firstLine="709"/>
        <w:rPr>
          <w:kern w:val="28"/>
          <w:sz w:val="28"/>
          <w:szCs w:val="28"/>
        </w:rPr>
      </w:pPr>
      <w:r w:rsidRPr="007C6AA3">
        <w:rPr>
          <w:kern w:val="28"/>
          <w:sz w:val="28"/>
          <w:szCs w:val="28"/>
        </w:rPr>
        <w:t>раскрыть сущность ликвидности как одного из основных критериев финансовой устойчивости;</w:t>
      </w:r>
    </w:p>
    <w:p w:rsidR="007F1BFC" w:rsidRPr="007C6AA3" w:rsidRDefault="007F1BFC" w:rsidP="007C6AA3">
      <w:pPr>
        <w:widowControl/>
        <w:tabs>
          <w:tab w:val="left" w:pos="600"/>
        </w:tabs>
        <w:overflowPunct w:val="0"/>
        <w:autoSpaceDE w:val="0"/>
        <w:autoSpaceDN w:val="0"/>
        <w:adjustRightInd w:val="0"/>
        <w:spacing w:line="360" w:lineRule="auto"/>
        <w:ind w:firstLine="709"/>
        <w:rPr>
          <w:kern w:val="28"/>
          <w:sz w:val="28"/>
          <w:szCs w:val="28"/>
        </w:rPr>
      </w:pPr>
      <w:r w:rsidRPr="007C6AA3">
        <w:rPr>
          <w:kern w:val="28"/>
          <w:sz w:val="28"/>
          <w:szCs w:val="28"/>
        </w:rPr>
        <w:t>оценить финансовое состояние Сбербанка России в разрезе ликвидности его баланса;</w:t>
      </w:r>
    </w:p>
    <w:p w:rsidR="007F1BFC" w:rsidRPr="007C6AA3" w:rsidRDefault="007F1BFC" w:rsidP="007C6AA3">
      <w:pPr>
        <w:widowControl/>
        <w:tabs>
          <w:tab w:val="left" w:pos="600"/>
        </w:tabs>
        <w:overflowPunct w:val="0"/>
        <w:autoSpaceDE w:val="0"/>
        <w:autoSpaceDN w:val="0"/>
        <w:adjustRightInd w:val="0"/>
        <w:spacing w:line="360" w:lineRule="auto"/>
        <w:ind w:firstLine="709"/>
        <w:rPr>
          <w:kern w:val="28"/>
          <w:sz w:val="28"/>
          <w:szCs w:val="28"/>
        </w:rPr>
      </w:pPr>
      <w:r w:rsidRPr="007C6AA3">
        <w:rPr>
          <w:kern w:val="28"/>
          <w:sz w:val="28"/>
          <w:szCs w:val="28"/>
        </w:rPr>
        <w:t>предложить рекомендации по улучшению ликвидности коммерческих банков РФ.</w:t>
      </w:r>
    </w:p>
    <w:p w:rsidR="007F1BFC" w:rsidRPr="007C6AA3" w:rsidRDefault="00C40783" w:rsidP="007C6AA3">
      <w:pPr>
        <w:widowControl/>
        <w:overflowPunct w:val="0"/>
        <w:autoSpaceDE w:val="0"/>
        <w:autoSpaceDN w:val="0"/>
        <w:adjustRightInd w:val="0"/>
        <w:spacing w:line="360" w:lineRule="auto"/>
        <w:ind w:firstLine="709"/>
        <w:rPr>
          <w:kern w:val="28"/>
          <w:sz w:val="28"/>
          <w:szCs w:val="28"/>
        </w:rPr>
      </w:pPr>
      <w:r w:rsidRPr="007C6AA3">
        <w:rPr>
          <w:kern w:val="28"/>
          <w:sz w:val="28"/>
          <w:szCs w:val="28"/>
        </w:rPr>
        <w:t xml:space="preserve">Объект исследования - Сбербанк России. </w:t>
      </w:r>
      <w:r w:rsidR="007F1BFC" w:rsidRPr="007C6AA3">
        <w:rPr>
          <w:kern w:val="28"/>
          <w:sz w:val="28"/>
          <w:szCs w:val="28"/>
        </w:rPr>
        <w:t>Предметом исследования являются методики оценки ликвидности</w:t>
      </w:r>
      <w:r w:rsidR="007C6AA3" w:rsidRPr="007C6AA3">
        <w:rPr>
          <w:kern w:val="28"/>
          <w:sz w:val="28"/>
          <w:szCs w:val="28"/>
        </w:rPr>
        <w:t xml:space="preserve"> </w:t>
      </w:r>
      <w:r w:rsidR="007F1BFC" w:rsidRPr="007C6AA3">
        <w:rPr>
          <w:kern w:val="28"/>
          <w:sz w:val="28"/>
          <w:szCs w:val="28"/>
        </w:rPr>
        <w:t xml:space="preserve">коммерческого банка. </w:t>
      </w:r>
      <w:r w:rsidR="00F156EA" w:rsidRPr="007C6AA3">
        <w:rPr>
          <w:kern w:val="28"/>
          <w:sz w:val="28"/>
          <w:szCs w:val="28"/>
        </w:rPr>
        <w:t>Информационной базой исследования послужили данные бухгалтерского учета и отчетности коммерческого банка за 2005 - 2007гг.</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Дипломн</w:t>
      </w:r>
      <w:r w:rsidR="00D51453" w:rsidRPr="007C6AA3">
        <w:rPr>
          <w:kern w:val="28"/>
          <w:sz w:val="28"/>
          <w:szCs w:val="28"/>
        </w:rPr>
        <w:t>ая работа состоит из введения, трех глав,</w:t>
      </w:r>
      <w:r w:rsidRPr="007C6AA3">
        <w:rPr>
          <w:kern w:val="28"/>
          <w:sz w:val="28"/>
          <w:szCs w:val="28"/>
        </w:rPr>
        <w:t xml:space="preserve"> заключения</w:t>
      </w:r>
      <w:r w:rsidR="00D51453" w:rsidRPr="007C6AA3">
        <w:rPr>
          <w:kern w:val="28"/>
          <w:sz w:val="28"/>
          <w:szCs w:val="28"/>
        </w:rPr>
        <w:t xml:space="preserve"> и списка использованных источников</w:t>
      </w:r>
      <w:r w:rsidRPr="007C6AA3">
        <w:rPr>
          <w:kern w:val="28"/>
          <w:sz w:val="28"/>
          <w:szCs w:val="28"/>
        </w:rPr>
        <w:t xml:space="preserve">. </w:t>
      </w:r>
      <w:r w:rsidR="00D51453" w:rsidRPr="007C6AA3">
        <w:rPr>
          <w:kern w:val="28"/>
          <w:sz w:val="28"/>
          <w:szCs w:val="28"/>
        </w:rPr>
        <w:t>Практическая значимость дипломной работы заключается во внедрении рекомендаций по повышению ликвидности Сбербанка России на основе проведенного анализа его деятельности и сделанных выводов по совершенствованию управлением ликвидностью банка.</w:t>
      </w:r>
      <w:r w:rsidR="00C12742" w:rsidRPr="007C6AA3">
        <w:rPr>
          <w:kern w:val="28"/>
          <w:sz w:val="28"/>
          <w:szCs w:val="28"/>
        </w:rPr>
        <w:t xml:space="preserve"> В данной дипломной работе используются методы сравнительного анализа, монографические, абстрактно-логические, графические, экономико-статистические и другие методы.</w:t>
      </w:r>
    </w:p>
    <w:p w:rsidR="007F1BFC" w:rsidRPr="007C6AA3" w:rsidRDefault="007F1BFC" w:rsidP="007C6AA3">
      <w:pPr>
        <w:widowControl/>
        <w:overflowPunct w:val="0"/>
        <w:autoSpaceDE w:val="0"/>
        <w:autoSpaceDN w:val="0"/>
        <w:adjustRightInd w:val="0"/>
        <w:spacing w:line="360" w:lineRule="auto"/>
        <w:ind w:firstLine="709"/>
        <w:rPr>
          <w:kern w:val="28"/>
          <w:sz w:val="28"/>
          <w:szCs w:val="28"/>
        </w:rPr>
      </w:pPr>
      <w:r w:rsidRPr="007C6AA3">
        <w:rPr>
          <w:kern w:val="28"/>
          <w:sz w:val="28"/>
          <w:szCs w:val="28"/>
        </w:rPr>
        <w:t xml:space="preserve">Теоретическую и методическую основу работы составили </w:t>
      </w:r>
      <w:r w:rsidR="00C40783" w:rsidRPr="007C6AA3">
        <w:rPr>
          <w:kern w:val="28"/>
          <w:sz w:val="28"/>
          <w:szCs w:val="28"/>
        </w:rPr>
        <w:t xml:space="preserve">нормативно-законодательные акты, регулирующие вопросы банковской деятельности в </w:t>
      </w:r>
      <w:r w:rsidR="0083374B" w:rsidRPr="007C6AA3">
        <w:rPr>
          <w:kern w:val="28"/>
          <w:sz w:val="28"/>
          <w:szCs w:val="28"/>
        </w:rPr>
        <w:t>области управления ликвидностью;</w:t>
      </w:r>
      <w:r w:rsidR="00C40783" w:rsidRPr="007C6AA3">
        <w:rPr>
          <w:kern w:val="28"/>
          <w:sz w:val="28"/>
          <w:szCs w:val="28"/>
        </w:rPr>
        <w:t xml:space="preserve"> </w:t>
      </w:r>
      <w:r w:rsidRPr="007C6AA3">
        <w:rPr>
          <w:kern w:val="28"/>
          <w:sz w:val="28"/>
          <w:szCs w:val="28"/>
        </w:rPr>
        <w:t>публикации отечест</w:t>
      </w:r>
      <w:r w:rsidR="00C40783" w:rsidRPr="007C6AA3">
        <w:rPr>
          <w:kern w:val="28"/>
          <w:sz w:val="28"/>
          <w:szCs w:val="28"/>
        </w:rPr>
        <w:t>венных и зарубежных экономистов таких, как</w:t>
      </w:r>
      <w:r w:rsidRPr="007C6AA3">
        <w:rPr>
          <w:kern w:val="28"/>
          <w:sz w:val="28"/>
          <w:szCs w:val="28"/>
        </w:rPr>
        <w:t xml:space="preserve"> </w:t>
      </w:r>
      <w:r w:rsidR="00C40783" w:rsidRPr="007C6AA3">
        <w:rPr>
          <w:kern w:val="28"/>
          <w:sz w:val="28"/>
          <w:szCs w:val="28"/>
        </w:rPr>
        <w:t>Г.Н. Белоглазова,</w:t>
      </w:r>
      <w:r w:rsidR="0083374B" w:rsidRPr="007C6AA3">
        <w:rPr>
          <w:kern w:val="28"/>
          <w:sz w:val="28"/>
          <w:szCs w:val="28"/>
        </w:rPr>
        <w:t xml:space="preserve"> В.И. Колесников, О.И. Лаврушина, В.Е.Черкасов, Дж. Ф. Синки, Э. Рид и других; статьи Н.Ю Ивановой, С.А. </w:t>
      </w:r>
      <w:r w:rsidR="00105AD3" w:rsidRPr="007C6AA3">
        <w:rPr>
          <w:kern w:val="28"/>
          <w:sz w:val="28"/>
          <w:szCs w:val="28"/>
        </w:rPr>
        <w:t>Румас, А.К. Романовой и других экономистов по вопросам ликвидности,</w:t>
      </w:r>
      <w:r w:rsidR="00F156EA" w:rsidRPr="007C6AA3">
        <w:rPr>
          <w:kern w:val="28"/>
          <w:sz w:val="28"/>
          <w:szCs w:val="28"/>
        </w:rPr>
        <w:t xml:space="preserve"> </w:t>
      </w:r>
      <w:r w:rsidR="0083374B" w:rsidRPr="007C6AA3">
        <w:rPr>
          <w:kern w:val="28"/>
          <w:sz w:val="28"/>
          <w:szCs w:val="28"/>
        </w:rPr>
        <w:t>опубликованные в экономических журналах</w:t>
      </w:r>
      <w:r w:rsidR="00C12742" w:rsidRPr="007C6AA3">
        <w:rPr>
          <w:kern w:val="28"/>
          <w:sz w:val="28"/>
          <w:szCs w:val="28"/>
        </w:rPr>
        <w:t xml:space="preserve"> таких, как «Банки и банковское дело», «Банковский вестник», «Деньги и кредит» и другие.</w:t>
      </w:r>
    </w:p>
    <w:p w:rsidR="007F1BFC" w:rsidRPr="007C6AA3" w:rsidRDefault="007C6AA3" w:rsidP="007C6AA3">
      <w:pPr>
        <w:widowControl/>
        <w:overflowPunct w:val="0"/>
        <w:autoSpaceDE w:val="0"/>
        <w:autoSpaceDN w:val="0"/>
        <w:adjustRightInd w:val="0"/>
        <w:spacing w:line="360" w:lineRule="auto"/>
        <w:ind w:firstLine="709"/>
        <w:rPr>
          <w:kern w:val="28"/>
          <w:sz w:val="28"/>
          <w:szCs w:val="28"/>
        </w:rPr>
      </w:pPr>
      <w:r>
        <w:rPr>
          <w:kern w:val="28"/>
          <w:sz w:val="28"/>
          <w:szCs w:val="28"/>
        </w:rPr>
        <w:br w:type="page"/>
      </w:r>
      <w:r w:rsidR="007F1BFC" w:rsidRPr="007C6AA3">
        <w:rPr>
          <w:kern w:val="28"/>
          <w:sz w:val="28"/>
          <w:szCs w:val="28"/>
        </w:rPr>
        <w:t>Глава 1. Ликвидность как один из основных критериев оценки финансовой устойчивости</w:t>
      </w:r>
    </w:p>
    <w:p w:rsidR="007F1BFC" w:rsidRPr="007C6AA3" w:rsidRDefault="007F1BFC" w:rsidP="007C6AA3">
      <w:pPr>
        <w:widowControl/>
        <w:overflowPunct w:val="0"/>
        <w:autoSpaceDE w:val="0"/>
        <w:autoSpaceDN w:val="0"/>
        <w:adjustRightInd w:val="0"/>
        <w:spacing w:line="360" w:lineRule="auto"/>
        <w:ind w:firstLine="709"/>
        <w:rPr>
          <w:kern w:val="28"/>
          <w:sz w:val="28"/>
          <w:szCs w:val="28"/>
        </w:rPr>
      </w:pPr>
    </w:p>
    <w:p w:rsidR="007F1BFC" w:rsidRPr="007C6AA3" w:rsidRDefault="007C6AA3" w:rsidP="007C6AA3">
      <w:pPr>
        <w:widowControl/>
        <w:overflowPunct w:val="0"/>
        <w:autoSpaceDE w:val="0"/>
        <w:autoSpaceDN w:val="0"/>
        <w:adjustRightInd w:val="0"/>
        <w:spacing w:line="360" w:lineRule="auto"/>
        <w:ind w:firstLine="709"/>
        <w:rPr>
          <w:kern w:val="28"/>
          <w:sz w:val="28"/>
          <w:szCs w:val="28"/>
        </w:rPr>
      </w:pPr>
      <w:r>
        <w:rPr>
          <w:kern w:val="28"/>
          <w:sz w:val="28"/>
          <w:szCs w:val="28"/>
        </w:rPr>
        <w:t>1.1</w:t>
      </w:r>
      <w:r w:rsidR="00F156EA" w:rsidRPr="007C6AA3">
        <w:rPr>
          <w:kern w:val="28"/>
          <w:sz w:val="28"/>
          <w:szCs w:val="28"/>
        </w:rPr>
        <w:t xml:space="preserve"> </w:t>
      </w:r>
      <w:r w:rsidR="007F1BFC" w:rsidRPr="007C6AA3">
        <w:rPr>
          <w:kern w:val="28"/>
          <w:sz w:val="28"/>
          <w:szCs w:val="28"/>
        </w:rPr>
        <w:t>Понятие ликвидности и факторы, определяющие ее уровень</w:t>
      </w:r>
    </w:p>
    <w:p w:rsidR="007F1BFC" w:rsidRPr="007C6AA3" w:rsidRDefault="007F1BFC" w:rsidP="007C6AA3">
      <w:pPr>
        <w:widowControl/>
        <w:overflowPunct w:val="0"/>
        <w:autoSpaceDE w:val="0"/>
        <w:autoSpaceDN w:val="0"/>
        <w:adjustRightInd w:val="0"/>
        <w:spacing w:line="360" w:lineRule="auto"/>
        <w:ind w:firstLine="709"/>
        <w:rPr>
          <w:kern w:val="28"/>
          <w:sz w:val="28"/>
          <w:szCs w:val="28"/>
        </w:rPr>
      </w:pP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Сегодня одним из наиболее важных понятий, используемых при обсуждении тех или иных аспектов функционирования, как отдельных кредитных организаций, так и кредитно-финансовой системы в целом, является ликвидность. Термин «ликвидность»</w:t>
      </w:r>
      <w:r w:rsidR="007C6AA3" w:rsidRPr="007C6AA3">
        <w:rPr>
          <w:kern w:val="28"/>
          <w:sz w:val="28"/>
          <w:szCs w:val="28"/>
        </w:rPr>
        <w:t xml:space="preserve"> </w:t>
      </w:r>
      <w:r w:rsidRPr="007C6AA3">
        <w:rPr>
          <w:kern w:val="28"/>
          <w:sz w:val="28"/>
          <w:szCs w:val="28"/>
        </w:rPr>
        <w:t xml:space="preserve">(от латинского </w:t>
      </w:r>
      <w:r w:rsidRPr="007C6AA3">
        <w:rPr>
          <w:kern w:val="28"/>
          <w:sz w:val="28"/>
          <w:szCs w:val="28"/>
          <w:lang w:val="en-US"/>
        </w:rPr>
        <w:t>liguidus</w:t>
      </w:r>
      <w:r w:rsidRPr="007C6AA3">
        <w:rPr>
          <w:kern w:val="28"/>
          <w:sz w:val="28"/>
          <w:szCs w:val="28"/>
        </w:rPr>
        <w:t xml:space="preserve"> – жидкий, текучий) в буквальном смысле слова обозначает легкость реализации, продажи, превращения материальных ценностей и прочих активов в денежные средства</w:t>
      </w:r>
      <w:r w:rsidR="00CC2A97" w:rsidRPr="007C6AA3">
        <w:rPr>
          <w:kern w:val="28"/>
          <w:sz w:val="28"/>
          <w:szCs w:val="28"/>
        </w:rPr>
        <w:t xml:space="preserve"> [40</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В отечественной экономической литературе понятие ликвидности в достаточной мере не определено. Ликвидность какого-либо хозяйственного агента можно представить, как его способность отвечать по всем своим обязательствам в обусловленный срок. Естественно, банкам, как и другим звеньям экономики, необходимы средства в ликвидной форме, т.е. такие активы, которые могут быть превращены в денежную наличность с небольшим риском потерь, либо вообще без риска</w:t>
      </w:r>
      <w:r w:rsidR="005B7B2C" w:rsidRPr="007C6AA3">
        <w:rPr>
          <w:kern w:val="28"/>
          <w:sz w:val="28"/>
          <w:szCs w:val="28"/>
        </w:rPr>
        <w:t xml:space="preserve"> [6</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Ликвидность банка нередко определяют, как способность</w:t>
      </w:r>
      <w:r w:rsidR="007C6AA3" w:rsidRPr="007C6AA3">
        <w:rPr>
          <w:kern w:val="28"/>
          <w:sz w:val="28"/>
          <w:szCs w:val="28"/>
        </w:rPr>
        <w:t xml:space="preserve"> </w:t>
      </w:r>
      <w:r w:rsidRPr="007C6AA3">
        <w:rPr>
          <w:kern w:val="28"/>
          <w:sz w:val="28"/>
          <w:szCs w:val="28"/>
        </w:rPr>
        <w:t>банка приобретать наличные средства в Центральном банке РФ или банках - корреспондентах по разумной</w:t>
      </w:r>
      <w:r w:rsidR="007C6AA3" w:rsidRPr="007C6AA3">
        <w:rPr>
          <w:kern w:val="28"/>
          <w:sz w:val="28"/>
          <w:szCs w:val="28"/>
        </w:rPr>
        <w:t xml:space="preserve"> </w:t>
      </w:r>
      <w:r w:rsidRPr="007C6AA3">
        <w:rPr>
          <w:kern w:val="28"/>
          <w:sz w:val="28"/>
          <w:szCs w:val="28"/>
        </w:rPr>
        <w:t>цене. В целом ликвидность</w:t>
      </w:r>
      <w:r w:rsidR="007C6AA3" w:rsidRPr="007C6AA3">
        <w:rPr>
          <w:kern w:val="28"/>
          <w:sz w:val="28"/>
          <w:szCs w:val="28"/>
        </w:rPr>
        <w:t xml:space="preserve"> </w:t>
      </w:r>
      <w:r w:rsidRPr="007C6AA3">
        <w:rPr>
          <w:kern w:val="28"/>
          <w:sz w:val="28"/>
          <w:szCs w:val="28"/>
        </w:rPr>
        <w:t>банка</w:t>
      </w:r>
      <w:r w:rsidR="007C6AA3" w:rsidRPr="007C6AA3">
        <w:rPr>
          <w:kern w:val="28"/>
          <w:sz w:val="28"/>
          <w:szCs w:val="28"/>
        </w:rPr>
        <w:t xml:space="preserve"> </w:t>
      </w:r>
      <w:r w:rsidRPr="007C6AA3">
        <w:rPr>
          <w:kern w:val="28"/>
          <w:sz w:val="28"/>
          <w:szCs w:val="28"/>
        </w:rPr>
        <w:t>предполагает возможность продавать ликвидные активы, приобретать денежные средства в центральном банке и эмитировать акции, облигации, депозитные и сберегательные сертификаты, другие долговые инструменты</w:t>
      </w:r>
      <w:r w:rsidR="00CC2A97" w:rsidRPr="007C6AA3">
        <w:rPr>
          <w:kern w:val="28"/>
          <w:sz w:val="28"/>
          <w:szCs w:val="28"/>
        </w:rPr>
        <w:t xml:space="preserve"> [37</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Актуальность проблемы разработки всестороннего и четкого определения критериев ликвидности, анализ которой дает максимум информации для оценки устойчивости банка, продиктована необходимостью более тщательного заключения о финансовом состоянии и перспективах развития банка как для его клиентов вкладчиков и кредиторов, так и Центрального банка,</w:t>
      </w:r>
      <w:r w:rsidR="008C0F1E" w:rsidRPr="007C6AA3">
        <w:rPr>
          <w:kern w:val="28"/>
          <w:sz w:val="28"/>
          <w:szCs w:val="28"/>
        </w:rPr>
        <w:t xml:space="preserve"> </w:t>
      </w:r>
      <w:r w:rsidRPr="007C6AA3">
        <w:rPr>
          <w:kern w:val="28"/>
          <w:sz w:val="28"/>
          <w:szCs w:val="28"/>
        </w:rPr>
        <w:t>осуществляющего надзор за деятельностью кредитных операций</w:t>
      </w:r>
      <w:r w:rsidR="00CC2A97" w:rsidRPr="007C6AA3">
        <w:rPr>
          <w:kern w:val="28"/>
          <w:sz w:val="28"/>
          <w:szCs w:val="28"/>
        </w:rPr>
        <w:t xml:space="preserve"> [37</w:t>
      </w:r>
      <w:r w:rsidRPr="007C6AA3">
        <w:rPr>
          <w:kern w:val="28"/>
          <w:sz w:val="28"/>
          <w:szCs w:val="28"/>
        </w:rPr>
        <w:t xml:space="preserve">].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Ликвидность является гарантом стабильности банковской системы, а также залогом доверия со стороны населения. Ликвидность банка характеризуется такими чертами, как надежность и финансовая устойчивость. Под надежностью понимается гарантия того, что банк в своей деятельности наряду с собственными коммерческими интересами обеспечивает сохранность средств, доверенных ему вкладчиками, и выполняет другие принятые на себя обязательства, обычно это достигается посредством диверсифицированного подхода при размещении привлеченных ресурсов</w:t>
      </w:r>
      <w:r w:rsidR="00CC2A97" w:rsidRPr="007C6AA3">
        <w:rPr>
          <w:kern w:val="28"/>
          <w:sz w:val="28"/>
          <w:szCs w:val="28"/>
        </w:rPr>
        <w:t xml:space="preserve"> [40</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Ликвидность</w:t>
      </w:r>
      <w:r w:rsidR="007C6AA3" w:rsidRPr="007C6AA3">
        <w:rPr>
          <w:kern w:val="28"/>
          <w:sz w:val="28"/>
          <w:szCs w:val="28"/>
        </w:rPr>
        <w:t xml:space="preserve"> </w:t>
      </w:r>
      <w:r w:rsidRPr="007C6AA3">
        <w:rPr>
          <w:kern w:val="28"/>
          <w:sz w:val="28"/>
          <w:szCs w:val="28"/>
        </w:rPr>
        <w:t>для коммерческого банка выступает, как способность банка обеспечивать своевременное выполнение в денежной форме своих обязательств по пассиву. Ликвидность банка определяется сбалансированностью активов и пассивов баланса банка, степенью соответствия</w:t>
      </w:r>
      <w:r w:rsidR="007C6AA3" w:rsidRPr="007C6AA3">
        <w:rPr>
          <w:kern w:val="28"/>
          <w:sz w:val="28"/>
          <w:szCs w:val="28"/>
        </w:rPr>
        <w:t xml:space="preserve"> </w:t>
      </w:r>
      <w:r w:rsidRPr="007C6AA3">
        <w:rPr>
          <w:kern w:val="28"/>
          <w:sz w:val="28"/>
          <w:szCs w:val="28"/>
        </w:rPr>
        <w:t xml:space="preserve">сроков размещенных активов и привлеченных банком пассивов.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Нормативный документ Банка России («Инструкция» от 16 января 2004г. № 110-И) определяет банковскую ликвидность следующим образом: «Под ликвидностью банка понимается способность банка обеспечивать своевременное выполнение своих обязательств» [4].</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Известный ученый</w:t>
      </w:r>
      <w:r w:rsidR="007C6AA3" w:rsidRPr="007C6AA3">
        <w:rPr>
          <w:kern w:val="28"/>
          <w:sz w:val="28"/>
          <w:szCs w:val="28"/>
        </w:rPr>
        <w:t xml:space="preserve"> </w:t>
      </w:r>
      <w:r w:rsidRPr="007C6AA3">
        <w:rPr>
          <w:kern w:val="28"/>
          <w:sz w:val="28"/>
          <w:szCs w:val="28"/>
        </w:rPr>
        <w:t>Дж. Синки следующим образом рассматривает данное понятие: «Ликвидность необходима банкам главным образом,</w:t>
      </w:r>
      <w:r w:rsidR="007C6AA3" w:rsidRPr="007C6AA3">
        <w:rPr>
          <w:kern w:val="28"/>
          <w:sz w:val="28"/>
          <w:szCs w:val="28"/>
        </w:rPr>
        <w:t xml:space="preserve"> </w:t>
      </w:r>
      <w:r w:rsidRPr="007C6AA3">
        <w:rPr>
          <w:kern w:val="28"/>
          <w:sz w:val="28"/>
          <w:szCs w:val="28"/>
        </w:rPr>
        <w:t>чтобы быть готовыми к изъятию депозитов и удовлетворять спрос на кредиты. Неожиданные изменения</w:t>
      </w:r>
      <w:r w:rsidR="007C6AA3" w:rsidRPr="007C6AA3">
        <w:rPr>
          <w:kern w:val="28"/>
          <w:sz w:val="28"/>
          <w:szCs w:val="28"/>
        </w:rPr>
        <w:t xml:space="preserve"> </w:t>
      </w:r>
      <w:r w:rsidRPr="007C6AA3">
        <w:rPr>
          <w:kern w:val="28"/>
          <w:sz w:val="28"/>
          <w:szCs w:val="28"/>
        </w:rPr>
        <w:t>потоков создают для банков проблемы ликвидности»</w:t>
      </w:r>
      <w:r w:rsidR="00CC2A97" w:rsidRPr="007C6AA3">
        <w:rPr>
          <w:kern w:val="28"/>
          <w:sz w:val="28"/>
          <w:szCs w:val="28"/>
        </w:rPr>
        <w:t xml:space="preserve"> [27</w:t>
      </w:r>
      <w:r w:rsidRPr="007C6AA3">
        <w:rPr>
          <w:kern w:val="28"/>
          <w:sz w:val="28"/>
          <w:szCs w:val="28"/>
        </w:rPr>
        <w:t xml:space="preserve">].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Американский экономист Э.Рид применительно к банку следующим образом подходит к данной проблеме: «Банк</w:t>
      </w:r>
      <w:r w:rsidR="007C6AA3" w:rsidRPr="007C6AA3">
        <w:rPr>
          <w:kern w:val="28"/>
          <w:sz w:val="28"/>
          <w:szCs w:val="28"/>
        </w:rPr>
        <w:t xml:space="preserve"> </w:t>
      </w:r>
      <w:r w:rsidRPr="007C6AA3">
        <w:rPr>
          <w:kern w:val="28"/>
          <w:sz w:val="28"/>
          <w:szCs w:val="28"/>
        </w:rPr>
        <w:t>считается ликвидным, если суммы его наличных средств и других ликвидных активов, а также возможности быстро мобилизовать средства из иных источников, достаточны</w:t>
      </w:r>
      <w:r w:rsidR="007C6AA3" w:rsidRPr="007C6AA3">
        <w:rPr>
          <w:kern w:val="28"/>
          <w:sz w:val="28"/>
          <w:szCs w:val="28"/>
        </w:rPr>
        <w:t xml:space="preserve"> </w:t>
      </w:r>
      <w:r w:rsidRPr="007C6AA3">
        <w:rPr>
          <w:kern w:val="28"/>
          <w:sz w:val="28"/>
          <w:szCs w:val="28"/>
        </w:rPr>
        <w:t>для своевременного погашения долговых и финансовых обязательств. Кроме того, банк должен иметь достаточный ликвидный резерв для удовлетворения любых непредвиденных финансовых нужд» [33].</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С учетом вышеизложенного можно сделать вывод о том, что ликвидность банка непосредственно связана с теми активами, которыми располагает банк. Дж. Синки писал: «Способность банка…. обеспечивать ликвидность требует наличия высоко ликвидных и легко перемещаемых</w:t>
      </w:r>
      <w:r w:rsidR="007C6AA3" w:rsidRPr="007C6AA3">
        <w:rPr>
          <w:kern w:val="28"/>
          <w:sz w:val="28"/>
          <w:szCs w:val="28"/>
        </w:rPr>
        <w:t xml:space="preserve"> </w:t>
      </w:r>
      <w:r w:rsidRPr="007C6AA3">
        <w:rPr>
          <w:kern w:val="28"/>
          <w:sz w:val="28"/>
          <w:szCs w:val="28"/>
        </w:rPr>
        <w:t>финансовых активов. Требование ликвидности означает, что финансовые активы должны быть доступны для владельцев в кратчайшее время (в течение дня или того менее) по номиналу. Требование перемещаемости</w:t>
      </w:r>
      <w:r w:rsidRPr="007C6AA3">
        <w:rPr>
          <w:bCs/>
          <w:kern w:val="28"/>
          <w:sz w:val="28"/>
          <w:szCs w:val="28"/>
        </w:rPr>
        <w:t xml:space="preserve"> </w:t>
      </w:r>
      <w:r w:rsidRPr="007C6AA3">
        <w:rPr>
          <w:kern w:val="28"/>
          <w:sz w:val="28"/>
          <w:szCs w:val="28"/>
        </w:rPr>
        <w:t>означает, что права на владение финансовыми активами должны быть передаваемыми по номиналу другому экономическому субъекту, причем в форме, приемлемой для него»</w:t>
      </w:r>
      <w:r w:rsidR="00CC2A97" w:rsidRPr="007C6AA3">
        <w:rPr>
          <w:kern w:val="28"/>
          <w:sz w:val="28"/>
          <w:szCs w:val="28"/>
        </w:rPr>
        <w:t xml:space="preserve"> [22</w:t>
      </w:r>
      <w:r w:rsidRPr="007C6AA3">
        <w:rPr>
          <w:kern w:val="28"/>
          <w:sz w:val="28"/>
          <w:szCs w:val="28"/>
        </w:rPr>
        <w:t xml:space="preserve">].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В своей книге</w:t>
      </w:r>
      <w:r w:rsidR="007C6AA3" w:rsidRPr="007C6AA3">
        <w:rPr>
          <w:kern w:val="28"/>
          <w:sz w:val="28"/>
          <w:szCs w:val="28"/>
        </w:rPr>
        <w:t xml:space="preserve"> </w:t>
      </w:r>
      <w:r w:rsidRPr="007C6AA3">
        <w:rPr>
          <w:kern w:val="28"/>
          <w:sz w:val="28"/>
          <w:szCs w:val="28"/>
        </w:rPr>
        <w:t>«Финансовый анализ в коммерческих банках» В.Е. Черкасов трактует понятие ликвидности следующим образом: «Ликвидность – способность банка выполнять в срок свои обязательства, причем не только по возрасту</w:t>
      </w:r>
      <w:r w:rsidR="007C6AA3" w:rsidRPr="007C6AA3">
        <w:rPr>
          <w:kern w:val="28"/>
          <w:sz w:val="28"/>
          <w:szCs w:val="28"/>
        </w:rPr>
        <w:t xml:space="preserve"> </w:t>
      </w:r>
      <w:r w:rsidRPr="007C6AA3">
        <w:rPr>
          <w:kern w:val="28"/>
          <w:sz w:val="28"/>
          <w:szCs w:val="28"/>
        </w:rPr>
        <w:t>вложенных средств с выплатой соответствующего вознаграждения в виде процента, но и по выдаче кредитов»</w:t>
      </w:r>
      <w:r w:rsidR="00CC2A97" w:rsidRPr="007C6AA3">
        <w:rPr>
          <w:kern w:val="28"/>
          <w:sz w:val="28"/>
          <w:szCs w:val="28"/>
        </w:rPr>
        <w:t xml:space="preserve"> [30</w:t>
      </w:r>
      <w:r w:rsidRPr="007C6AA3">
        <w:rPr>
          <w:kern w:val="28"/>
          <w:sz w:val="28"/>
          <w:szCs w:val="28"/>
        </w:rPr>
        <w:t>].</w:t>
      </w:r>
    </w:p>
    <w:p w:rsidR="007F1BFC" w:rsidRPr="007C6AA3" w:rsidRDefault="00014BF7" w:rsidP="007C6AA3">
      <w:pPr>
        <w:tabs>
          <w:tab w:val="left" w:pos="720"/>
        </w:tabs>
        <w:overflowPunct w:val="0"/>
        <w:autoSpaceDE w:val="0"/>
        <w:autoSpaceDN w:val="0"/>
        <w:adjustRightInd w:val="0"/>
        <w:spacing w:line="360" w:lineRule="auto"/>
        <w:ind w:firstLine="709"/>
        <w:rPr>
          <w:kern w:val="28"/>
          <w:sz w:val="28"/>
          <w:szCs w:val="28"/>
        </w:rPr>
      </w:pPr>
      <w:r w:rsidRPr="007C6AA3">
        <w:rPr>
          <w:kern w:val="28"/>
          <w:sz w:val="28"/>
          <w:szCs w:val="28"/>
        </w:rPr>
        <w:t>В книгах О.И. Лаврушиной</w:t>
      </w:r>
      <w:r w:rsidR="007F1BFC" w:rsidRPr="007C6AA3">
        <w:rPr>
          <w:kern w:val="28"/>
          <w:sz w:val="28"/>
          <w:szCs w:val="28"/>
        </w:rPr>
        <w:t xml:space="preserve"> говорится о ликвид</w:t>
      </w:r>
      <w:r w:rsidRPr="007C6AA3">
        <w:rPr>
          <w:kern w:val="28"/>
          <w:sz w:val="28"/>
          <w:szCs w:val="28"/>
        </w:rPr>
        <w:t>ности баланса.</w:t>
      </w:r>
      <w:r w:rsidR="007C6AA3" w:rsidRPr="007C6AA3">
        <w:rPr>
          <w:kern w:val="28"/>
          <w:sz w:val="28"/>
          <w:szCs w:val="28"/>
        </w:rPr>
        <w:t xml:space="preserve"> </w:t>
      </w:r>
      <w:r w:rsidRPr="007C6AA3">
        <w:rPr>
          <w:kern w:val="28"/>
          <w:sz w:val="28"/>
          <w:szCs w:val="28"/>
        </w:rPr>
        <w:t>Баланс ликвиден</w:t>
      </w:r>
      <w:r w:rsidR="007F1BFC" w:rsidRPr="007C6AA3">
        <w:rPr>
          <w:kern w:val="28"/>
          <w:sz w:val="28"/>
          <w:szCs w:val="28"/>
        </w:rPr>
        <w:t>, если его состояние позволяет за счет быстрой реализации средств по активу покрывать срочные обязательства по пассиву</w:t>
      </w:r>
      <w:r w:rsidRPr="007C6AA3">
        <w:rPr>
          <w:kern w:val="28"/>
          <w:sz w:val="28"/>
          <w:szCs w:val="28"/>
        </w:rPr>
        <w:t xml:space="preserve"> </w:t>
      </w:r>
      <w:r w:rsidR="00CC2A97" w:rsidRPr="007C6AA3">
        <w:rPr>
          <w:kern w:val="28"/>
          <w:sz w:val="28"/>
          <w:szCs w:val="28"/>
        </w:rPr>
        <w:t>[19</w:t>
      </w:r>
      <w:r w:rsidR="007F1BFC" w:rsidRPr="007C6AA3">
        <w:rPr>
          <w:kern w:val="28"/>
          <w:sz w:val="28"/>
          <w:szCs w:val="28"/>
        </w:rPr>
        <w:t xml:space="preserve">].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Все приведенные трактовки ликвидности</w:t>
      </w:r>
      <w:r w:rsidR="007C6AA3" w:rsidRPr="007C6AA3">
        <w:rPr>
          <w:kern w:val="28"/>
          <w:sz w:val="28"/>
          <w:szCs w:val="28"/>
        </w:rPr>
        <w:t xml:space="preserve"> </w:t>
      </w:r>
      <w:r w:rsidRPr="007C6AA3">
        <w:rPr>
          <w:kern w:val="28"/>
          <w:sz w:val="28"/>
          <w:szCs w:val="28"/>
        </w:rPr>
        <w:t>отличаются друг от друга, но все они сходятся на одном: нужно своевременно осуществлять платежи по свои обязательствам. 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 Она базируется на постоянном поддержании объективно</w:t>
      </w:r>
      <w:r w:rsidR="007C6AA3" w:rsidRPr="007C6AA3">
        <w:rPr>
          <w:kern w:val="28"/>
          <w:sz w:val="28"/>
          <w:szCs w:val="28"/>
        </w:rPr>
        <w:t xml:space="preserve"> </w:t>
      </w:r>
      <w:r w:rsidRPr="007C6AA3">
        <w:rPr>
          <w:kern w:val="28"/>
          <w:sz w:val="28"/>
          <w:szCs w:val="28"/>
        </w:rPr>
        <w:t>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w:t>
      </w:r>
      <w:r w:rsidR="007C6AA3" w:rsidRPr="007C6AA3">
        <w:rPr>
          <w:kern w:val="28"/>
          <w:sz w:val="28"/>
          <w:szCs w:val="28"/>
        </w:rPr>
        <w:t xml:space="preserve"> </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Ликвидность – это индикатор здоровья банка, и возникновение проблем с ликвидностью является первым симптомом его нарушения. Ликвидность</w:t>
      </w:r>
      <w:r w:rsidR="007C6AA3" w:rsidRPr="007C6AA3">
        <w:rPr>
          <w:kern w:val="28"/>
          <w:sz w:val="28"/>
          <w:szCs w:val="28"/>
        </w:rPr>
        <w:t xml:space="preserve"> </w:t>
      </w:r>
      <w:r w:rsidRPr="007C6AA3">
        <w:rPr>
          <w:kern w:val="28"/>
          <w:sz w:val="28"/>
          <w:szCs w:val="28"/>
        </w:rPr>
        <w:t>прямым образом зависит от платежеспособности. Платежеспособность трактуется</w:t>
      </w:r>
      <w:r w:rsidR="007C6AA3" w:rsidRPr="007C6AA3">
        <w:rPr>
          <w:kern w:val="28"/>
          <w:sz w:val="28"/>
          <w:szCs w:val="28"/>
        </w:rPr>
        <w:t xml:space="preserve"> </w:t>
      </w:r>
      <w:r w:rsidRPr="007C6AA3">
        <w:rPr>
          <w:kern w:val="28"/>
          <w:sz w:val="28"/>
          <w:szCs w:val="28"/>
        </w:rPr>
        <w:t>как способность банка в должные сроки и в полном объеме отвечать по своим обязательствам (перед вкладчиками - по выплате депозитов, акционерами – по выплате дивидендов, государством – по уплате налогов, персоналом – по выплате заработной платы). Проблема платежеспособности банка оставалась и остается актуальной. В настоящее время центральные банки стран с развитой экономикой регулируют платежеспособность коммерческих банков посредством установления</w:t>
      </w:r>
      <w:r w:rsidR="007C6AA3" w:rsidRPr="007C6AA3">
        <w:rPr>
          <w:kern w:val="28"/>
          <w:sz w:val="28"/>
          <w:szCs w:val="28"/>
        </w:rPr>
        <w:t xml:space="preserve"> </w:t>
      </w:r>
      <w:r w:rsidRPr="007C6AA3">
        <w:rPr>
          <w:kern w:val="28"/>
          <w:sz w:val="28"/>
          <w:szCs w:val="28"/>
        </w:rPr>
        <w:t>ограничений их обязательств, предела задолженности одного заемщика, введения особого контроля за выдачей крупных кредитов, создания системы рефинансирования коммерческих банков и обязательного резервирования части привлеченных средств, проведения процентной политики и осуществления операций с ценными бумаги на открытом рынке</w:t>
      </w:r>
      <w:r w:rsidR="00CC2A97" w:rsidRPr="007C6AA3">
        <w:rPr>
          <w:kern w:val="28"/>
          <w:sz w:val="28"/>
          <w:szCs w:val="28"/>
        </w:rPr>
        <w:t xml:space="preserve"> [43</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В мировой банковской теории и практике ликвидность принято понимать как «запас» или как «поток». При этом ликвидность как</w:t>
      </w:r>
      <w:r w:rsidR="007C6AA3" w:rsidRPr="007C6AA3">
        <w:rPr>
          <w:sz w:val="28"/>
          <w:szCs w:val="28"/>
        </w:rPr>
        <w:t xml:space="preserve"> </w:t>
      </w:r>
      <w:r w:rsidRPr="007C6AA3">
        <w:rPr>
          <w:sz w:val="28"/>
          <w:szCs w:val="28"/>
        </w:rPr>
        <w:t>«запас»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 Ликвидность как «поток» анализируется с точки зрения динамики,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 объективно необходимого уровня ликвидности (сохранять его) за счет эффективного управления соответствующими статьями активов и пассивов, привлечения дополнительных заемных средств, повышения финансовой устойчивости банка путем роста доходов</w:t>
      </w:r>
      <w:r w:rsidR="00CC2A97" w:rsidRPr="007C6AA3">
        <w:rPr>
          <w:sz w:val="28"/>
          <w:szCs w:val="28"/>
        </w:rPr>
        <w:t xml:space="preserve"> [31</w:t>
      </w:r>
      <w:r w:rsidRPr="007C6AA3">
        <w:rPr>
          <w:sz w:val="28"/>
          <w:szCs w:val="28"/>
        </w:rPr>
        <w:t>].</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BF34CA"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На</w:t>
      </w:r>
      <w:r w:rsidR="00F03884" w:rsidRPr="007C6AA3">
        <w:rPr>
          <w:kern w:val="28"/>
          <w:sz w:val="28"/>
          <w:szCs w:val="28"/>
        </w:rPr>
        <w:t xml:space="preserve"> рисунке </w:t>
      </w:r>
      <w:r w:rsidRPr="007C6AA3">
        <w:rPr>
          <w:kern w:val="28"/>
          <w:sz w:val="28"/>
          <w:szCs w:val="28"/>
        </w:rPr>
        <w:t>1 видно, что на ликвидность банка оказывают влияние</w:t>
      </w:r>
      <w:r w:rsidR="007C6AA3" w:rsidRPr="007C6AA3">
        <w:rPr>
          <w:kern w:val="28"/>
          <w:sz w:val="28"/>
          <w:szCs w:val="28"/>
        </w:rPr>
        <w:t xml:space="preserve"> </w:t>
      </w:r>
      <w:r w:rsidRPr="007C6AA3">
        <w:rPr>
          <w:kern w:val="28"/>
          <w:sz w:val="28"/>
          <w:szCs w:val="28"/>
        </w:rPr>
        <w:t xml:space="preserve">как макроэкономические, так и микроэкономические факторы. </w:t>
      </w:r>
    </w:p>
    <w:p w:rsidR="00F03884" w:rsidRPr="007C6AA3" w:rsidRDefault="00F03884" w:rsidP="007C6AA3">
      <w:pPr>
        <w:overflowPunct w:val="0"/>
        <w:autoSpaceDE w:val="0"/>
        <w:autoSpaceDN w:val="0"/>
        <w:adjustRightInd w:val="0"/>
        <w:spacing w:line="360" w:lineRule="auto"/>
        <w:ind w:firstLine="709"/>
        <w:rPr>
          <w:kern w:val="28"/>
          <w:sz w:val="28"/>
          <w:szCs w:val="28"/>
        </w:rPr>
      </w:pPr>
    </w:p>
    <w:p w:rsidR="007F1BFC" w:rsidRPr="007C6AA3" w:rsidRDefault="00F07756" w:rsidP="007C6AA3">
      <w:pPr>
        <w:overflowPunct w:val="0"/>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fillcolor="window">
            <v:imagedata r:id="rId7" o:title=""/>
          </v:shape>
        </w:pict>
      </w:r>
    </w:p>
    <w:p w:rsidR="00E043F4"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Рис. 1.</w:t>
      </w:r>
      <w:r w:rsidR="007C6AA3" w:rsidRPr="007C6AA3">
        <w:rPr>
          <w:sz w:val="28"/>
          <w:szCs w:val="28"/>
        </w:rPr>
        <w:t xml:space="preserve"> </w:t>
      </w:r>
      <w:r w:rsidRPr="007C6AA3">
        <w:rPr>
          <w:sz w:val="28"/>
          <w:szCs w:val="28"/>
        </w:rPr>
        <w:t>Факторы, влияющие на ликвидн</w:t>
      </w:r>
      <w:r w:rsidR="009526AD" w:rsidRPr="007C6AA3">
        <w:rPr>
          <w:sz w:val="28"/>
          <w:szCs w:val="28"/>
        </w:rPr>
        <w:t>ость и платежеспособность</w:t>
      </w:r>
      <w:r w:rsidR="007C6AA3" w:rsidRPr="007C6AA3">
        <w:rPr>
          <w:sz w:val="28"/>
          <w:szCs w:val="28"/>
        </w:rPr>
        <w:t xml:space="preserve"> </w:t>
      </w:r>
      <w:r w:rsidR="009526AD" w:rsidRPr="007C6AA3">
        <w:rPr>
          <w:sz w:val="28"/>
          <w:szCs w:val="28"/>
        </w:rPr>
        <w:t>банка</w:t>
      </w:r>
    </w:p>
    <w:p w:rsidR="007C6AA3" w:rsidRDefault="007C6AA3" w:rsidP="007C6AA3">
      <w:pPr>
        <w:tabs>
          <w:tab w:val="left" w:pos="0"/>
          <w:tab w:val="left" w:pos="720"/>
        </w:tabs>
        <w:overflowPunct w:val="0"/>
        <w:autoSpaceDE w:val="0"/>
        <w:autoSpaceDN w:val="0"/>
        <w:adjustRightInd w:val="0"/>
        <w:spacing w:line="360" w:lineRule="auto"/>
        <w:ind w:firstLine="709"/>
        <w:rPr>
          <w:kern w:val="28"/>
          <w:sz w:val="28"/>
          <w:szCs w:val="28"/>
        </w:rPr>
      </w:pPr>
    </w:p>
    <w:p w:rsidR="007F1BFC" w:rsidRPr="007C6AA3" w:rsidRDefault="007F1BFC" w:rsidP="007C6AA3">
      <w:pPr>
        <w:tabs>
          <w:tab w:val="left" w:pos="0"/>
          <w:tab w:val="left" w:pos="720"/>
        </w:tabs>
        <w:overflowPunct w:val="0"/>
        <w:autoSpaceDE w:val="0"/>
        <w:autoSpaceDN w:val="0"/>
        <w:adjustRightInd w:val="0"/>
        <w:spacing w:line="360" w:lineRule="auto"/>
        <w:ind w:firstLine="709"/>
        <w:rPr>
          <w:sz w:val="28"/>
          <w:szCs w:val="28"/>
        </w:rPr>
      </w:pPr>
      <w:r w:rsidRPr="007C6AA3">
        <w:rPr>
          <w:kern w:val="28"/>
          <w:sz w:val="28"/>
          <w:szCs w:val="28"/>
        </w:rPr>
        <w:t>К макроэкономическим факторам, определяющим ликвидность</w:t>
      </w:r>
      <w:r w:rsidR="007C6AA3" w:rsidRPr="007C6AA3">
        <w:rPr>
          <w:kern w:val="28"/>
          <w:sz w:val="28"/>
          <w:szCs w:val="28"/>
        </w:rPr>
        <w:t xml:space="preserve"> </w:t>
      </w:r>
      <w:r w:rsidRPr="007C6AA3">
        <w:rPr>
          <w:kern w:val="28"/>
          <w:sz w:val="28"/>
          <w:szCs w:val="28"/>
        </w:rPr>
        <w:t>коммерческого банка, относятся: совокупность законодательных, юридических и правовых норм банковской деятельности; структура и стабильность банковской системы; состояние денежного рынка и рынка ценных бумаг. К числу основных микроэкономических факторов можно отнести: ресурсную базу коммерческого банка, качество инвестиций, уровень менеджмента, а также функциональную структуру и мотивацию деятельности банка</w:t>
      </w:r>
      <w:r w:rsidR="00CC2A97" w:rsidRPr="007C6AA3">
        <w:rPr>
          <w:kern w:val="28"/>
          <w:sz w:val="28"/>
          <w:szCs w:val="28"/>
        </w:rPr>
        <w:t xml:space="preserve"> [19</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sz w:val="28"/>
          <w:szCs w:val="28"/>
        </w:rPr>
        <w:t xml:space="preserve">Деятельность коммерческих банков, выступающих посредниками между теми, кто располагает денежными средствами в виде сбережений,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 </w:t>
      </w:r>
      <w:r w:rsidRPr="007C6AA3">
        <w:rPr>
          <w:kern w:val="28"/>
          <w:sz w:val="28"/>
          <w:szCs w:val="28"/>
        </w:rPr>
        <w:t>Каждый коммерческий банк стремится создать минимальный резерв ликвидных средств и обеспечить максимальный кредитный потенциал, исходя из своей ликвидности, надежности, прибыльности. Ликвидность тесно связана с доходностью банка, но в большинстве случаев достижение высокой ликвидности противоречит обеспечению более высокой прибыльности.</w:t>
      </w:r>
      <w:r w:rsidR="007C6AA3" w:rsidRPr="007C6AA3">
        <w:rPr>
          <w:kern w:val="28"/>
          <w:sz w:val="28"/>
          <w:szCs w:val="28"/>
        </w:rPr>
        <w:t xml:space="preserve"> </w:t>
      </w:r>
      <w:r w:rsidRPr="007C6AA3">
        <w:rPr>
          <w:kern w:val="28"/>
          <w:sz w:val="28"/>
          <w:szCs w:val="28"/>
        </w:rPr>
        <w:t>Рациональность в области управления</w:t>
      </w:r>
      <w:r w:rsidR="007C6AA3" w:rsidRPr="007C6AA3">
        <w:rPr>
          <w:kern w:val="28"/>
          <w:sz w:val="28"/>
          <w:szCs w:val="28"/>
        </w:rPr>
        <w:t xml:space="preserve"> </w:t>
      </w:r>
      <w:r w:rsidRPr="007C6AA3">
        <w:rPr>
          <w:kern w:val="28"/>
          <w:sz w:val="28"/>
          <w:szCs w:val="28"/>
        </w:rPr>
        <w:t>ликвидности состоит в обеспечении оптимального сочетания ликвидности и прибыльности. Чем выше ликвидность банка, тем ниже прибыльность, и наоборот: чем ниже ликвидность, тем выше</w:t>
      </w:r>
      <w:r w:rsidR="007C6AA3" w:rsidRPr="007C6AA3">
        <w:rPr>
          <w:kern w:val="28"/>
          <w:sz w:val="28"/>
          <w:szCs w:val="28"/>
        </w:rPr>
        <w:t xml:space="preserve"> </w:t>
      </w:r>
      <w:r w:rsidRPr="007C6AA3">
        <w:rPr>
          <w:kern w:val="28"/>
          <w:sz w:val="28"/>
          <w:szCs w:val="28"/>
        </w:rPr>
        <w:t>ожидаемая прибыль и обязательно риск.</w:t>
      </w:r>
      <w:r w:rsidR="007C6AA3" w:rsidRPr="007C6AA3">
        <w:rPr>
          <w:kern w:val="28"/>
          <w:sz w:val="28"/>
          <w:szCs w:val="28"/>
        </w:rPr>
        <w:t xml:space="preserve"> </w:t>
      </w:r>
      <w:r w:rsidRPr="007C6AA3">
        <w:rPr>
          <w:kern w:val="28"/>
          <w:sz w:val="28"/>
          <w:szCs w:val="28"/>
        </w:rPr>
        <w:t>Равновесие</w:t>
      </w:r>
      <w:r w:rsidR="007C6AA3" w:rsidRPr="007C6AA3">
        <w:rPr>
          <w:kern w:val="28"/>
          <w:sz w:val="28"/>
          <w:szCs w:val="28"/>
        </w:rPr>
        <w:t xml:space="preserve"> </w:t>
      </w:r>
      <w:r w:rsidRPr="007C6AA3">
        <w:rPr>
          <w:kern w:val="28"/>
          <w:sz w:val="28"/>
          <w:szCs w:val="28"/>
        </w:rPr>
        <w:t>предполагает, что чем выше ликвидность, тем прочнее финансовое состояние банка, его капитальная база. Наоборот, чем ниже ликвидность, тем менее устойчив банк, меньше его капитальная платежеспособность</w:t>
      </w:r>
      <w:r w:rsidR="00CC2A97" w:rsidRPr="007C6AA3">
        <w:rPr>
          <w:kern w:val="28"/>
          <w:sz w:val="28"/>
          <w:szCs w:val="28"/>
        </w:rPr>
        <w:t xml:space="preserve"> [44</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Банковская ликвидность зависит от: характера, величины и структуры депозитов; возможности банка срочно получить заем на кредитном рынке; соответствия структуры активов по сроку и характеру структуры пассивов;</w:t>
      </w:r>
      <w:r w:rsidR="007C6AA3" w:rsidRPr="007C6AA3">
        <w:rPr>
          <w:kern w:val="28"/>
          <w:sz w:val="28"/>
          <w:szCs w:val="28"/>
        </w:rPr>
        <w:t xml:space="preserve"> </w:t>
      </w:r>
      <w:r w:rsidRPr="007C6AA3">
        <w:rPr>
          <w:kern w:val="28"/>
          <w:sz w:val="28"/>
          <w:szCs w:val="28"/>
        </w:rPr>
        <w:t>экономической конъюнктуры, так как, например, застой в экономике побуждает клиентов изымать свои вклады из банков, что не только ухудшает их ликвидность, но и становится часто причиной краха банков; нарушения оборота наличных денег, вызванных устойчивыми диспропорциями в экономике; роста денежных резервов банка, поскольку максимальной ликвидностью обладает тот банк, сумма депозитов которого превышает объем представленных кредитов (в этом случае уменьшается прибыль банка).</w:t>
      </w:r>
    </w:p>
    <w:p w:rsidR="007F1BFC" w:rsidRPr="007C6AA3" w:rsidRDefault="007F1BFC" w:rsidP="007C6AA3">
      <w:pPr>
        <w:overflowPunct w:val="0"/>
        <w:autoSpaceDE w:val="0"/>
        <w:autoSpaceDN w:val="0"/>
        <w:adjustRightInd w:val="0"/>
        <w:spacing w:line="360" w:lineRule="auto"/>
        <w:ind w:firstLine="709"/>
        <w:rPr>
          <w:kern w:val="28"/>
          <w:sz w:val="28"/>
          <w:szCs w:val="28"/>
        </w:rPr>
      </w:pPr>
      <w:r w:rsidRPr="007C6AA3">
        <w:rPr>
          <w:kern w:val="28"/>
          <w:sz w:val="28"/>
          <w:szCs w:val="28"/>
        </w:rPr>
        <w:t>Регулируется ликвидность в основном путем рефинансирования (воздействие на спрос и предложение заемных средств) и влияния на их кредитоспособность.</w:t>
      </w:r>
      <w:r w:rsidR="007C6AA3" w:rsidRPr="007C6AA3">
        <w:rPr>
          <w:kern w:val="28"/>
          <w:sz w:val="28"/>
          <w:szCs w:val="28"/>
        </w:rPr>
        <w:t xml:space="preserve"> </w:t>
      </w:r>
      <w:r w:rsidRPr="007C6AA3">
        <w:rPr>
          <w:kern w:val="28"/>
          <w:sz w:val="28"/>
          <w:szCs w:val="28"/>
        </w:rPr>
        <w:t>Изменение ликвидности банков выступает стержнем денежно-кредитной политики, проводимой Центральным банком. Крепкая капитальная база банка предполагает наличие значительной абсолютной величины собственного капитала. Чем больше собственный капитал банка, тем выше его</w:t>
      </w:r>
      <w:r w:rsidRPr="007C6AA3">
        <w:rPr>
          <w:iCs/>
          <w:kern w:val="28"/>
          <w:sz w:val="28"/>
          <w:szCs w:val="28"/>
        </w:rPr>
        <w:t xml:space="preserve"> </w:t>
      </w:r>
      <w:r w:rsidRPr="007C6AA3">
        <w:rPr>
          <w:kern w:val="28"/>
          <w:sz w:val="28"/>
          <w:szCs w:val="28"/>
        </w:rPr>
        <w:t>ликвидность</w:t>
      </w:r>
      <w:r w:rsidR="00CC2A97" w:rsidRPr="007C6AA3">
        <w:rPr>
          <w:kern w:val="28"/>
          <w:sz w:val="28"/>
          <w:szCs w:val="28"/>
        </w:rPr>
        <w:t xml:space="preserve"> [39</w:t>
      </w:r>
      <w:r w:rsidRPr="007C6AA3">
        <w:rPr>
          <w:kern w:val="28"/>
          <w:sz w:val="28"/>
          <w:szCs w:val="28"/>
        </w:rPr>
        <w:t>].</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kern w:val="28"/>
          <w:sz w:val="28"/>
          <w:szCs w:val="28"/>
        </w:rPr>
        <w:t>Ликвидность – важнейшая качественная характеристика деятельности банка, свидетельствующая о его надежности и стабильности.</w:t>
      </w:r>
      <w:r w:rsidR="007C6AA3" w:rsidRPr="007C6AA3">
        <w:rPr>
          <w:kern w:val="28"/>
          <w:sz w:val="28"/>
          <w:szCs w:val="28"/>
        </w:rPr>
        <w:t xml:space="preserve"> </w:t>
      </w:r>
      <w:r w:rsidRPr="007C6AA3">
        <w:rPr>
          <w:kern w:val="28"/>
          <w:sz w:val="28"/>
          <w:szCs w:val="28"/>
        </w:rPr>
        <w:t>Для обеспечения ликвидности банку необходимо формировать такую структуру баланса, при которой активы могут своевременно покрывать срочные обязательства по пассиву. Такой</w:t>
      </w:r>
      <w:r w:rsidR="007C6AA3" w:rsidRPr="007C6AA3">
        <w:rPr>
          <w:kern w:val="28"/>
          <w:sz w:val="28"/>
          <w:szCs w:val="28"/>
        </w:rPr>
        <w:t xml:space="preserve"> </w:t>
      </w:r>
      <w:r w:rsidRPr="007C6AA3">
        <w:rPr>
          <w:kern w:val="28"/>
          <w:sz w:val="28"/>
          <w:szCs w:val="28"/>
        </w:rPr>
        <w:t xml:space="preserve">баланс считается ликвидным. </w:t>
      </w:r>
      <w:r w:rsidRPr="007C6AA3">
        <w:rPr>
          <w:sz w:val="28"/>
          <w:szCs w:val="28"/>
        </w:rPr>
        <w:t>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срокам привлечения ресурсов. На ликвидность баланса банка влияет структура его активов: чем больше доля первоклассных ликвидных средств в общей сумме активов, тем выше ликвидность банка. Активы банка по степени их ликвидност</w:t>
      </w:r>
      <w:r w:rsidR="00D10176" w:rsidRPr="007C6AA3">
        <w:rPr>
          <w:sz w:val="28"/>
          <w:szCs w:val="28"/>
        </w:rPr>
        <w:t>и можно разделить на три группы.</w:t>
      </w:r>
      <w:r w:rsidRPr="007C6AA3">
        <w:rPr>
          <w:sz w:val="28"/>
          <w:szCs w:val="28"/>
        </w:rPr>
        <w:t xml:space="preserve"> </w:t>
      </w:r>
    </w:p>
    <w:p w:rsidR="007F1BFC" w:rsidRPr="007C6AA3" w:rsidRDefault="00D10176" w:rsidP="007C6AA3">
      <w:pPr>
        <w:overflowPunct w:val="0"/>
        <w:autoSpaceDE w:val="0"/>
        <w:autoSpaceDN w:val="0"/>
        <w:adjustRightInd w:val="0"/>
        <w:spacing w:line="360" w:lineRule="auto"/>
        <w:ind w:firstLine="709"/>
        <w:rPr>
          <w:sz w:val="28"/>
          <w:szCs w:val="28"/>
        </w:rPr>
      </w:pPr>
      <w:r w:rsidRPr="007C6AA3">
        <w:rPr>
          <w:sz w:val="28"/>
          <w:szCs w:val="28"/>
        </w:rPr>
        <w:t xml:space="preserve">1. </w:t>
      </w:r>
      <w:r w:rsidR="007F1BFC" w:rsidRPr="007C6AA3">
        <w:rPr>
          <w:sz w:val="28"/>
          <w:szCs w:val="28"/>
        </w:rPr>
        <w:t xml:space="preserve">Ликвидные средства, находящиеся в немедленной готовности, или первоклассные ликвидные средства. В их числе - касса, средства на корсчете, первоклассные векселя и государственные ценные бумаги. </w:t>
      </w:r>
    </w:p>
    <w:p w:rsidR="007F1BFC" w:rsidRPr="007C6AA3" w:rsidRDefault="00D10176" w:rsidP="007C6AA3">
      <w:pPr>
        <w:overflowPunct w:val="0"/>
        <w:autoSpaceDE w:val="0"/>
        <w:autoSpaceDN w:val="0"/>
        <w:adjustRightInd w:val="0"/>
        <w:spacing w:line="360" w:lineRule="auto"/>
        <w:ind w:firstLine="709"/>
        <w:rPr>
          <w:sz w:val="28"/>
          <w:szCs w:val="28"/>
        </w:rPr>
      </w:pPr>
      <w:r w:rsidRPr="007C6AA3">
        <w:rPr>
          <w:sz w:val="28"/>
          <w:szCs w:val="28"/>
        </w:rPr>
        <w:t xml:space="preserve">2. </w:t>
      </w:r>
      <w:r w:rsidR="007F1BFC" w:rsidRPr="007C6AA3">
        <w:rPr>
          <w:sz w:val="28"/>
          <w:szCs w:val="28"/>
        </w:rPr>
        <w:t>Ликвидные средства в распоряжении банка, которые могут быть превращены в денежные средства. Речь идет о кредитах и других платежах в пользу банка со сроками исполнения в ближайшие 30 дней, условно реализуемых ценных бумагах, зарегистрированных на бирже (как и участие в других предприятиях и банках), и других ценностях (включая нематериальные активы).</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3. Неликвидные активы - это просроченные кредиты и ненадежные долги, здания и сооружения, принадлежащие банку и относящиеся к основным фондам. В международной банковской практике самой ликвидной частью активов считается кассовая наличность, под которой понимаются не только деньги в кассе, но и денежные средства, находящиеся на текущем счету данного кредитного института в Центральном банке. Ликвидными статьями в странах рыночной экономики считаются первоклассные краткосрочные коммерческие векселя, которые банк может переучесть в Центральном банке, ценные бумаги, гарантированные государством. Менее ликвидными являются банковские инвестиции в долгосрочные ценные бумаги, так как их реализация за короткий срок не всегда возможна. Как трудноликвидные активы рассматриваются долгосрочные ссуды и вложения в недвижимость.</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Кроме того, ликвидность банка зависит от степени риска отдельных активных операций: чем больше доля высокорисковых активов в балансе банка, тем ниже его ликвидность. Так, в сложившейся практике к надежным активам принято относить наличные денежные средства, а к высокорисковым - долгосрочные вложения банков. Степень кредитоспособности заемщиков банка оказывает существенное влияние на своевременный возврат ссуд и тем самым на ликвидность баланса банка: чем больше доля высокорисковых кредитов в кредитном портфеле банка, тем ниже его ликвидность. Ликвидность зависит также от структуры пассивов баланса. Если по вкладам до востребования вкладчики вправе потребовать деньги в любой момент, то срочные вклады находятся в распоряжении банка более или менее длительный период, и, следовательно, при прочих равных условиях повышение удельного веса вкладов до востребования и понижение, доли срочных вкладов снижает банковскую ликвидность. Надежность депозитов и займов, полученных банком от других кредитных учреждений, также оказывает влияние на уровень ликвидности баланса [47].</w:t>
      </w: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Ликвидность баланса банка оценивается при помощи расчета специальных показателей, которые отражают соотношение активов и пассивов, структуру активов. В международной банковской практике чаше всего в этих целях используются коэффициенты ликвидности. Последние представляют собой соотношение различных статей актива баланса кредитного учреждения с определенными статьями пассива или, наоборот, пассивов с</w:t>
      </w:r>
      <w:r w:rsidR="007C6AA3" w:rsidRPr="007C6AA3">
        <w:rPr>
          <w:sz w:val="28"/>
          <w:szCs w:val="28"/>
        </w:rPr>
        <w:t xml:space="preserve"> </w:t>
      </w:r>
      <w:r w:rsidRPr="007C6AA3">
        <w:rPr>
          <w:sz w:val="28"/>
          <w:szCs w:val="28"/>
        </w:rPr>
        <w:t>активами. Показатели ликвидности в разных странах имеют различные названия, неодинаковые методики их исчисления, что связано со сложившейся практикой и традициями зависят от специализации и величины банков, проводимой политики в области кредита и ряда других обстоятельств. В нашей стране оценка уровня ликвидности банка достигается путем сопоставления значения коэффициентов ликвидности конкретного банка с установленными нормами.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специфики клиентуры, особенностей выполняемых операций, возможностей выхода на новые рынки и развития банковских услуг [4].</w:t>
      </w:r>
    </w:p>
    <w:p w:rsidR="00D10176"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Таким образом, на уровень банковской ликвидности влияют разные факторы, в связи с чем, вопросы расчетов, планирования и управления становятся важнейшими направлениями в деятельности коммерческих банков. На основании этих факторов, формирующих политику, стратегию и повседневную деятельность коммерческих банков, исторически зарождалась, развивалась и совершенствовалась теория и практика упр</w:t>
      </w:r>
      <w:r w:rsidR="00D10176" w:rsidRPr="007C6AA3">
        <w:rPr>
          <w:sz w:val="28"/>
          <w:szCs w:val="28"/>
        </w:rPr>
        <w:t>авления банковской ликвидностью.</w:t>
      </w:r>
    </w:p>
    <w:p w:rsidR="00D10176" w:rsidRPr="007C6AA3" w:rsidRDefault="00D10176" w:rsidP="007C6AA3">
      <w:pPr>
        <w:overflowPunct w:val="0"/>
        <w:autoSpaceDE w:val="0"/>
        <w:autoSpaceDN w:val="0"/>
        <w:adjustRightInd w:val="0"/>
        <w:spacing w:line="360" w:lineRule="auto"/>
        <w:ind w:firstLine="709"/>
        <w:rPr>
          <w:sz w:val="28"/>
          <w:szCs w:val="28"/>
        </w:rPr>
      </w:pPr>
    </w:p>
    <w:p w:rsidR="00E043F4" w:rsidRPr="007C6AA3" w:rsidRDefault="007C6AA3" w:rsidP="007C6AA3">
      <w:pPr>
        <w:overflowPunct w:val="0"/>
        <w:autoSpaceDE w:val="0"/>
        <w:autoSpaceDN w:val="0"/>
        <w:adjustRightInd w:val="0"/>
        <w:spacing w:line="360" w:lineRule="auto"/>
        <w:ind w:firstLine="709"/>
        <w:rPr>
          <w:sz w:val="28"/>
          <w:szCs w:val="28"/>
        </w:rPr>
      </w:pPr>
      <w:r>
        <w:rPr>
          <w:sz w:val="28"/>
          <w:szCs w:val="28"/>
        </w:rPr>
        <w:t>1.2</w:t>
      </w:r>
      <w:r w:rsidR="009526AD" w:rsidRPr="007C6AA3">
        <w:rPr>
          <w:sz w:val="28"/>
          <w:szCs w:val="28"/>
        </w:rPr>
        <w:t xml:space="preserve"> Теории управления</w:t>
      </w:r>
      <w:r w:rsidR="007F1BFC" w:rsidRPr="007C6AA3">
        <w:rPr>
          <w:sz w:val="28"/>
          <w:szCs w:val="28"/>
        </w:rPr>
        <w:t xml:space="preserve"> ликвидностью коммерческого банка</w:t>
      </w:r>
    </w:p>
    <w:p w:rsidR="00E043F4" w:rsidRPr="007C6AA3" w:rsidRDefault="00E043F4" w:rsidP="007C6AA3">
      <w:pPr>
        <w:overflowPunct w:val="0"/>
        <w:autoSpaceDE w:val="0"/>
        <w:autoSpaceDN w:val="0"/>
        <w:adjustRightInd w:val="0"/>
        <w:spacing w:line="360" w:lineRule="auto"/>
        <w:ind w:firstLine="709"/>
        <w:rPr>
          <w:sz w:val="28"/>
          <w:szCs w:val="28"/>
        </w:rPr>
      </w:pPr>
    </w:p>
    <w:p w:rsidR="007F1BFC" w:rsidRPr="007C6AA3" w:rsidRDefault="007F1BFC" w:rsidP="007C6AA3">
      <w:pPr>
        <w:overflowPunct w:val="0"/>
        <w:autoSpaceDE w:val="0"/>
        <w:autoSpaceDN w:val="0"/>
        <w:adjustRightInd w:val="0"/>
        <w:spacing w:line="360" w:lineRule="auto"/>
        <w:ind w:firstLine="709"/>
        <w:rPr>
          <w:sz w:val="28"/>
          <w:szCs w:val="28"/>
        </w:rPr>
      </w:pPr>
      <w:r w:rsidRPr="007C6AA3">
        <w:rPr>
          <w:sz w:val="28"/>
          <w:szCs w:val="28"/>
        </w:rPr>
        <w:t>Теории управления банковской ликвидностью появились практически одновременно с организацией коммерческих банков. В настоящее время различают четыре особые теории: коммерческих ссуд, перемещения, ожидаемого дохода, связанные с управлением активами и теория управления пассивами. На практике в той или иной степени используются все теории, но в разных банках одной из них придается большее значение.</w:t>
      </w:r>
    </w:p>
    <w:p w:rsidR="007F1BFC" w:rsidRPr="007C6AA3" w:rsidRDefault="007F1BFC" w:rsidP="007C6AA3">
      <w:pPr>
        <w:widowControl/>
        <w:spacing w:line="360" w:lineRule="auto"/>
        <w:ind w:firstLine="709"/>
        <w:rPr>
          <w:sz w:val="28"/>
          <w:szCs w:val="28"/>
        </w:rPr>
      </w:pPr>
      <w:r w:rsidRPr="007C6AA3">
        <w:rPr>
          <w:sz w:val="28"/>
          <w:szCs w:val="28"/>
        </w:rPr>
        <w:t>Теория коммерческих ссуд уходит корнями в английскую банковскую практику XVIII в. Защитники этой теории утверждают, что коммерческий банк сохраняет свою ликвидность, пока его активы размещены в краткосрочные ссуды, своевременно погашаемые при нормальном состоянии деловой активности. Иными словами, банкам следует финансировать последовательные стадии движения товаров от производства к потреблению. В наше время эти ссуды получили бы название ссуд под товарные запасы или на пополнение оборотного капитала. На протяжении почти всей истории банковского дела считалось, что банки не должны кредитовать покупку ценных бумаг, недвижимости или потребительских товаров или предоставлять долгосрочные кредиты сельскому хозяйству. Теория коммерческих ссуд была ведущей банковской теорией в США с колониальных времен до конца 30-х годов нынешнего столетия</w:t>
      </w:r>
      <w:r w:rsidR="002C2C3B" w:rsidRPr="007C6AA3">
        <w:rPr>
          <w:sz w:val="28"/>
          <w:szCs w:val="28"/>
        </w:rPr>
        <w:t xml:space="preserve"> [8</w:t>
      </w:r>
      <w:r w:rsidRPr="007C6AA3">
        <w:rPr>
          <w:sz w:val="28"/>
          <w:szCs w:val="28"/>
        </w:rPr>
        <w:t xml:space="preserve">]. </w:t>
      </w:r>
    </w:p>
    <w:p w:rsidR="007F1BFC" w:rsidRPr="007C6AA3" w:rsidRDefault="007F1BFC" w:rsidP="007C6AA3">
      <w:pPr>
        <w:widowControl/>
        <w:tabs>
          <w:tab w:val="left" w:pos="720"/>
        </w:tabs>
        <w:spacing w:line="360" w:lineRule="auto"/>
        <w:ind w:firstLine="709"/>
        <w:rPr>
          <w:sz w:val="28"/>
          <w:szCs w:val="28"/>
        </w:rPr>
      </w:pPr>
      <w:r w:rsidRPr="007C6AA3">
        <w:rPr>
          <w:sz w:val="28"/>
          <w:szCs w:val="28"/>
        </w:rPr>
        <w:t>Основным недостатком теории было то, что она не учитывала кредитных потребностей развивающейся экономики. Строгое соблюдение теории запрещало банкам финансировать расширение предприятий и оборудования, приобретение домов, скота, земли. Неспособность банков удовлетворять подобного рода потребности в кредите явилась важным фактором в развитии конкурирующих финансовых институтов. Эта теория также не смогла учесть относительную стабильность банковских вкладов. В периоды экономического спада или финансовой паники цепочка «деньги– запасы – товар – дебиторская задолженность –деньги» нарушается, и фирме становится затруднительно, а порой и невозможно погасить банковскую ссуду.</w:t>
      </w:r>
    </w:p>
    <w:p w:rsidR="007F1BFC" w:rsidRPr="007C6AA3" w:rsidRDefault="007F1BFC" w:rsidP="007C6AA3">
      <w:pPr>
        <w:widowControl/>
        <w:spacing w:line="360" w:lineRule="auto"/>
        <w:ind w:firstLine="709"/>
        <w:rPr>
          <w:sz w:val="28"/>
          <w:szCs w:val="28"/>
        </w:rPr>
      </w:pPr>
      <w:r w:rsidRPr="007C6AA3">
        <w:rPr>
          <w:sz w:val="28"/>
          <w:szCs w:val="28"/>
        </w:rPr>
        <w:t xml:space="preserve">И, наконец, последний недостаток этой теории заключается в том, что краткосрочная самоликвидирующаяся коммерческая ссуда обеспечивает ликвидность в условиях нормального экономического развития, </w:t>
      </w:r>
      <w:r w:rsidR="00E54AFE" w:rsidRPr="007C6AA3">
        <w:rPr>
          <w:sz w:val="28"/>
          <w:szCs w:val="28"/>
        </w:rPr>
        <w:t xml:space="preserve">а не в </w:t>
      </w:r>
      <w:r w:rsidRPr="007C6AA3">
        <w:rPr>
          <w:sz w:val="28"/>
          <w:szCs w:val="28"/>
        </w:rPr>
        <w:t>условиях экономического спада, когда ликвидные средства особенно необходимы. Теория</w:t>
      </w:r>
      <w:r w:rsidR="007C6AA3" w:rsidRPr="007C6AA3">
        <w:rPr>
          <w:sz w:val="28"/>
          <w:szCs w:val="28"/>
        </w:rPr>
        <w:t xml:space="preserve"> </w:t>
      </w:r>
      <w:r w:rsidRPr="007C6AA3">
        <w:rPr>
          <w:sz w:val="28"/>
          <w:szCs w:val="28"/>
        </w:rPr>
        <w:t>перемещения</w:t>
      </w:r>
      <w:r w:rsidR="007C6AA3" w:rsidRPr="007C6AA3">
        <w:rPr>
          <w:sz w:val="28"/>
          <w:szCs w:val="28"/>
        </w:rPr>
        <w:t xml:space="preserve"> </w:t>
      </w:r>
      <w:r w:rsidRPr="007C6AA3">
        <w:rPr>
          <w:sz w:val="28"/>
          <w:szCs w:val="28"/>
        </w:rPr>
        <w:t>(shiftability theory)</w:t>
      </w:r>
      <w:r w:rsidR="007C6AA3" w:rsidRPr="007C6AA3">
        <w:rPr>
          <w:sz w:val="28"/>
          <w:szCs w:val="28"/>
        </w:rPr>
        <w:t xml:space="preserve"> </w:t>
      </w:r>
      <w:r w:rsidRPr="007C6AA3">
        <w:rPr>
          <w:sz w:val="28"/>
          <w:szCs w:val="28"/>
        </w:rPr>
        <w:t>основана</w:t>
      </w:r>
      <w:r w:rsidR="007C6AA3" w:rsidRPr="007C6AA3">
        <w:rPr>
          <w:sz w:val="28"/>
          <w:szCs w:val="28"/>
        </w:rPr>
        <w:t xml:space="preserve"> </w:t>
      </w:r>
      <w:r w:rsidRPr="007C6AA3">
        <w:rPr>
          <w:sz w:val="28"/>
          <w:szCs w:val="28"/>
        </w:rPr>
        <w:t>на</w:t>
      </w:r>
      <w:r w:rsidR="007C6AA3" w:rsidRPr="007C6AA3">
        <w:rPr>
          <w:sz w:val="28"/>
          <w:szCs w:val="28"/>
        </w:rPr>
        <w:t xml:space="preserve"> </w:t>
      </w:r>
      <w:r w:rsidRPr="007C6AA3">
        <w:rPr>
          <w:sz w:val="28"/>
          <w:szCs w:val="28"/>
        </w:rPr>
        <w:t>утверждении,</w:t>
      </w:r>
      <w:r w:rsidR="007C6AA3" w:rsidRPr="007C6AA3">
        <w:rPr>
          <w:sz w:val="28"/>
          <w:szCs w:val="28"/>
        </w:rPr>
        <w:t xml:space="preserve"> </w:t>
      </w:r>
      <w:r w:rsidRPr="007C6AA3">
        <w:rPr>
          <w:sz w:val="28"/>
          <w:szCs w:val="28"/>
        </w:rPr>
        <w:t>что</w:t>
      </w:r>
      <w:r w:rsidR="00E54AFE" w:rsidRPr="007C6AA3">
        <w:rPr>
          <w:sz w:val="28"/>
          <w:szCs w:val="28"/>
        </w:rPr>
        <w:t xml:space="preserve"> </w:t>
      </w:r>
      <w:r w:rsidRPr="007C6AA3">
        <w:rPr>
          <w:sz w:val="28"/>
          <w:szCs w:val="28"/>
        </w:rPr>
        <w:t xml:space="preserve">банк может быть ликвидным, если его активы можно переместить или продать другим кредиторам или инвесторам за наличные. Если кредиты не погашаются в срок, переданные в обеспечение ссуды </w:t>
      </w:r>
      <w:r w:rsidR="00121954" w:rsidRPr="007C6AA3">
        <w:rPr>
          <w:sz w:val="28"/>
          <w:szCs w:val="28"/>
        </w:rPr>
        <w:t>товароматериальные</w:t>
      </w:r>
      <w:r w:rsidRPr="007C6AA3">
        <w:rPr>
          <w:sz w:val="28"/>
          <w:szCs w:val="28"/>
        </w:rPr>
        <w:t xml:space="preserve"> ценности могут быть проданы на рынке за наличные; в случае нужды в средствах, ссуды могут 6ыть рефинансированы в Центральном банке. Легко реализуемые рыночные ценные бумаги долгое время рассматривались в качестве прекрасного источника ликвидных ресурсов. Такие ценные бумаги можно легко превратить в наличные, поэтому на них часто ссылаются как на резервы второй очереди. Чтобы обеспечить конвертируемость без задержек и потерь, вторичные резервы должны отвечать трем требованиям: высокое качество, короткий срок погашения, реализуемость. Они должны быть свободны от кредитного риска и риска изменения рыночных процентных ставок, а также продаваться на рынке с краткосрочным уведомлением. Нормальным для включения первоклассных легкореализуемых ценных бумаг в резервы второй очереди многие банкиры считают срок погашения в один год меньше. Однако этот приближенный ориентир может меняться под влиянием номинальных ставок денежного рынка. Наиболее подходящими для вторичных резервов являются казначейские векселя, а также и другие ценные бумаги федерального правительства и его органов. Некоторые первоклассные краткосрочные ценные бумаги частного неправительственного сектора также могут использоваться в качестве вторичных резервов. К ним относятся банковские акцепты и коммерческие бумаги, реализуемые на открытом рынке</w:t>
      </w:r>
      <w:r w:rsidR="002C2C3B" w:rsidRPr="007C6AA3">
        <w:rPr>
          <w:sz w:val="28"/>
          <w:szCs w:val="28"/>
        </w:rPr>
        <w:t xml:space="preserve"> [9</w:t>
      </w:r>
      <w:r w:rsidRPr="007C6AA3">
        <w:rPr>
          <w:sz w:val="28"/>
          <w:szCs w:val="28"/>
        </w:rPr>
        <w:t xml:space="preserve">]. </w:t>
      </w:r>
    </w:p>
    <w:p w:rsidR="007F1BFC" w:rsidRPr="007C6AA3" w:rsidRDefault="007F1BFC" w:rsidP="007C6AA3">
      <w:pPr>
        <w:widowControl/>
        <w:spacing w:line="360" w:lineRule="auto"/>
        <w:ind w:firstLine="709"/>
        <w:rPr>
          <w:sz w:val="28"/>
          <w:szCs w:val="28"/>
        </w:rPr>
      </w:pPr>
      <w:r w:rsidRPr="007C6AA3">
        <w:rPr>
          <w:sz w:val="28"/>
          <w:szCs w:val="28"/>
        </w:rPr>
        <w:t xml:space="preserve">Согласно теории ожидаемого дохода, банковскую ликвидность можно планировать, если в основу графика платежей в погашение кредитов положить будущие доходы заемщика. Она не отрицает рассмотренных выше теорий, но подчеркивает, что увязка доходов заемщика с погашением ссуды предпочтительнее, чем акцент на обеспечении кредита. Данная теория утверждает, что на банковскую ликвидность можно воздействовать, изменяя структуру сроков погашения кредитов и инвестиций. Краткосрочные кредиты промышленности более ликвидны, чем срочные ссуды, а кредиты потребителям на оплату покупок в рассрочку более </w:t>
      </w:r>
      <w:r w:rsidR="006B1ED3" w:rsidRPr="007C6AA3">
        <w:rPr>
          <w:sz w:val="28"/>
          <w:szCs w:val="28"/>
        </w:rPr>
        <w:t>ликвидных</w:t>
      </w:r>
      <w:r w:rsidRPr="007C6AA3">
        <w:rPr>
          <w:sz w:val="28"/>
          <w:szCs w:val="28"/>
        </w:rPr>
        <w:t>, чем ипотечные ссуды под жилые строения.</w:t>
      </w:r>
    </w:p>
    <w:p w:rsidR="007F1BFC" w:rsidRPr="007C6AA3" w:rsidRDefault="007F1BFC" w:rsidP="007C6AA3">
      <w:pPr>
        <w:widowControl/>
        <w:spacing w:line="360" w:lineRule="auto"/>
        <w:ind w:firstLine="709"/>
        <w:rPr>
          <w:sz w:val="28"/>
          <w:szCs w:val="28"/>
        </w:rPr>
      </w:pPr>
      <w:r w:rsidRPr="007C6AA3">
        <w:rPr>
          <w:sz w:val="28"/>
          <w:szCs w:val="28"/>
        </w:rPr>
        <w:t>Теория признает развитие и быстрый рост отдельных видов кредитов, в настоящее время составляющих значительную часть кредитного портфеля коммерческих банков: срочных кредитов деловым фирмам, потребительских кредитов с погашением в рассрочку, ссуд под недвижимость. Эти ссуды имеют одно общее свойство, повышающее ликвидность, а именно: их можно погашать в рассрочку. Портфель, значительную часть которого составляют кредиты, предусматривающие ежемесячные или ежеквартальные платежи в счет погашения основного долга и процентов, ликвиден, поскольку регулярные потоки наличных средств легко планировать. Когда нужны ликвидные средства, наличные можно использовать, в противном случае они реинвестируются для поддержания ликвидности в будущем</w:t>
      </w:r>
      <w:r w:rsidR="006B1ED3" w:rsidRPr="007C6AA3">
        <w:rPr>
          <w:sz w:val="28"/>
          <w:szCs w:val="28"/>
        </w:rPr>
        <w:t xml:space="preserve"> [15</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 xml:space="preserve">Под управлением активами понимают пути и порядок размещения собственных и привлеченных средств. Применительно к коммерческим банкам – это распределение на наличные деньги, инвестиции, ссуды и другие активы. Особое внимание при размещении средств уделяется инвестициям в ценные бумаги и ссудным операциям, в частности составу портфелей ценных бумаг и непогашенных ссуд. Очевидным решением проблемы размещения средств является «покупка» таких активов, которые могут принести наивысший доход при том уровне риска, на который готово пойти руководство банка. Однако управление фондами в коммерческих банках осложняется целым рядом факторов. Во-первых, поскольку банки являются наиболее регулируемой отраслью предпринимательства, постольку они должны осуществлять размещение средств в строгом соответствии с законами и предписаниями органов контроля. Во-вторых, отношения между банками и его клиентами по ссудам и вкладам строятся </w:t>
      </w:r>
      <w:r w:rsidR="00E54AFE" w:rsidRPr="007C6AA3">
        <w:rPr>
          <w:sz w:val="28"/>
          <w:szCs w:val="28"/>
        </w:rPr>
        <w:t>на основе доверия и помощи. И, н</w:t>
      </w:r>
      <w:r w:rsidRPr="007C6AA3">
        <w:rPr>
          <w:sz w:val="28"/>
          <w:szCs w:val="28"/>
        </w:rPr>
        <w:t>аконец, держатели</w:t>
      </w:r>
      <w:r w:rsidR="00E54AFE" w:rsidRPr="007C6AA3">
        <w:rPr>
          <w:sz w:val="28"/>
          <w:szCs w:val="28"/>
        </w:rPr>
        <w:t xml:space="preserve"> </w:t>
      </w:r>
      <w:r w:rsidRPr="007C6AA3">
        <w:rPr>
          <w:sz w:val="28"/>
          <w:szCs w:val="28"/>
        </w:rPr>
        <w:t>акций коммерческого банка, подобно всем прочим инвесторам, рассчитывают</w:t>
      </w:r>
      <w:r w:rsidR="009C66B5" w:rsidRPr="007C6AA3">
        <w:rPr>
          <w:sz w:val="28"/>
          <w:szCs w:val="28"/>
        </w:rPr>
        <w:t xml:space="preserve"> на норму доходности,</w:t>
      </w:r>
      <w:r w:rsidR="007C6AA3" w:rsidRPr="007C6AA3">
        <w:rPr>
          <w:sz w:val="28"/>
          <w:szCs w:val="28"/>
        </w:rPr>
        <w:t xml:space="preserve"> </w:t>
      </w:r>
      <w:r w:rsidR="009C66B5" w:rsidRPr="007C6AA3">
        <w:rPr>
          <w:sz w:val="28"/>
          <w:szCs w:val="28"/>
        </w:rPr>
        <w:t xml:space="preserve">соответствующую инвестиционному риску и сравнимую </w:t>
      </w:r>
      <w:r w:rsidRPr="007C6AA3">
        <w:rPr>
          <w:sz w:val="28"/>
          <w:szCs w:val="28"/>
        </w:rPr>
        <w:t>по величине с при</w:t>
      </w:r>
      <w:r w:rsidR="00E249B3" w:rsidRPr="007C6AA3">
        <w:rPr>
          <w:sz w:val="28"/>
          <w:szCs w:val="28"/>
        </w:rPr>
        <w:t>былью от аналогичных инвестиций</w:t>
      </w:r>
      <w:r w:rsidRPr="007C6AA3">
        <w:rPr>
          <w:sz w:val="28"/>
          <w:szCs w:val="28"/>
        </w:rPr>
        <w:t xml:space="preserve">. </w:t>
      </w:r>
      <w:r w:rsidR="00626CBB" w:rsidRPr="007C6AA3">
        <w:rPr>
          <w:sz w:val="28"/>
          <w:szCs w:val="28"/>
        </w:rPr>
        <w:t>Ц</w:t>
      </w:r>
      <w:r w:rsidRPr="007C6AA3">
        <w:rPr>
          <w:sz w:val="28"/>
          <w:szCs w:val="28"/>
        </w:rPr>
        <w:t xml:space="preserve">ели вкладчиков банка и держателей его акций несовместимы. Этот конфликт между ликвидностью и прибыльностью может стать центральной проблемой, которую решает банк при размещении средств. С одной стороны, руководство банка ощущает давление держателей акций, заинтересованных в более высоких доходах, которые могут быть получены за счет вложения средств в долгосрочные ценные бумаги, кредитования заемщиков с сомнительной кредитоспособностью и сокращения неиспользуемых остатков. Но с другой стороны, все </w:t>
      </w:r>
      <w:r w:rsidR="00334CF0" w:rsidRPr="007C6AA3">
        <w:rPr>
          <w:sz w:val="28"/>
          <w:szCs w:val="28"/>
        </w:rPr>
        <w:t xml:space="preserve">эти </w:t>
      </w:r>
      <w:r w:rsidRPr="007C6AA3">
        <w:rPr>
          <w:sz w:val="28"/>
          <w:szCs w:val="28"/>
        </w:rPr>
        <w:t>действия серьезно ухудшают ликвидность банка, необходимую при изъятии вкладов и для удовлетворения спроса на кредит со стороны давних клиентов.</w:t>
      </w:r>
    </w:p>
    <w:p w:rsidR="007F1BFC" w:rsidRPr="007C6AA3" w:rsidRDefault="007F1BFC" w:rsidP="007C6AA3">
      <w:pPr>
        <w:widowControl/>
        <w:spacing w:line="360" w:lineRule="auto"/>
        <w:ind w:firstLine="709"/>
        <w:rPr>
          <w:sz w:val="28"/>
          <w:szCs w:val="28"/>
        </w:rPr>
      </w:pPr>
      <w:r w:rsidRPr="007C6AA3">
        <w:rPr>
          <w:sz w:val="28"/>
          <w:szCs w:val="28"/>
        </w:rPr>
        <w:t>Ликвидность можно обеспечить, поддерживая высокий уровень кассовой наличности или помещая средства в высоколиквидные активы, а также гарантировав банку возможность привлекать дополнительные вклады и занимать деньги из других источников. Большая изменчивость суммы вкладов, требования досрочного погашения долгов также обусловливают необходимость увеличения ликвидных активов. Повышать прибыльность банковских операций, не выходя за границы ликвидности, помогает сопоставление предельных издержек по привлеченным средствам и предельных доходов от кредитов и инвестиций</w:t>
      </w:r>
      <w:r w:rsidR="00334CF0" w:rsidRPr="007C6AA3">
        <w:rPr>
          <w:sz w:val="28"/>
          <w:szCs w:val="28"/>
        </w:rPr>
        <w:t>, между которыми имеется прямая связь</w:t>
      </w:r>
      <w:r w:rsidR="007C6AA3" w:rsidRPr="007C6AA3">
        <w:rPr>
          <w:sz w:val="28"/>
          <w:szCs w:val="28"/>
        </w:rPr>
        <w:t xml:space="preserve"> </w:t>
      </w:r>
      <w:r w:rsidR="006B1ED3" w:rsidRPr="007C6AA3">
        <w:rPr>
          <w:sz w:val="28"/>
          <w:szCs w:val="28"/>
        </w:rPr>
        <w:t>[17</w:t>
      </w:r>
      <w:r w:rsidRPr="007C6AA3">
        <w:rPr>
          <w:sz w:val="28"/>
          <w:szCs w:val="28"/>
        </w:rPr>
        <w:t>].</w:t>
      </w:r>
    </w:p>
    <w:p w:rsidR="00D10176" w:rsidRPr="007C6AA3" w:rsidRDefault="007F1BFC" w:rsidP="007C6AA3">
      <w:pPr>
        <w:widowControl/>
        <w:spacing w:line="360" w:lineRule="auto"/>
        <w:ind w:firstLine="709"/>
        <w:rPr>
          <w:sz w:val="28"/>
          <w:szCs w:val="28"/>
        </w:rPr>
      </w:pPr>
      <w:r w:rsidRPr="007C6AA3">
        <w:rPr>
          <w:sz w:val="28"/>
          <w:szCs w:val="28"/>
        </w:rPr>
        <w:t>Защитники теории управления пассивами утверждают, что банки могут решить проблему ликвидности путем привлечения дополнительных средств с рынка. Первоначально в защиту этой теории наиболее активно выступали крупные банки ведущих финансовых центров, но вскоре ее приняли повсеместно. Теория управления пассивами, развивающая и дополняющая политику управления ликвидности коммерческих банков, основывается</w:t>
      </w:r>
      <w:r w:rsidR="00D10176" w:rsidRPr="007C6AA3">
        <w:rPr>
          <w:sz w:val="28"/>
          <w:szCs w:val="28"/>
        </w:rPr>
        <w:t xml:space="preserve"> на следующих двух утверждениях.</w:t>
      </w:r>
    </w:p>
    <w:p w:rsidR="009C66B5" w:rsidRPr="007C6AA3" w:rsidRDefault="00D10176" w:rsidP="007C6AA3">
      <w:pPr>
        <w:widowControl/>
        <w:spacing w:line="360" w:lineRule="auto"/>
        <w:ind w:firstLine="709"/>
        <w:rPr>
          <w:sz w:val="28"/>
          <w:szCs w:val="28"/>
        </w:rPr>
      </w:pPr>
      <w:r w:rsidRPr="007C6AA3">
        <w:rPr>
          <w:sz w:val="28"/>
          <w:szCs w:val="28"/>
        </w:rPr>
        <w:t>1. К</w:t>
      </w:r>
      <w:r w:rsidR="00B62C86" w:rsidRPr="007C6AA3">
        <w:rPr>
          <w:sz w:val="28"/>
          <w:szCs w:val="28"/>
        </w:rPr>
        <w:t>оммерческий банк может решить проблему ликвидности, привлекая дополнительные денежные</w:t>
      </w:r>
      <w:r w:rsidR="007F1BFC" w:rsidRPr="007C6AA3">
        <w:rPr>
          <w:sz w:val="28"/>
          <w:szCs w:val="28"/>
        </w:rPr>
        <w:t xml:space="preserve"> средств</w:t>
      </w:r>
      <w:r w:rsidR="00B62C86" w:rsidRPr="007C6AA3">
        <w:rPr>
          <w:sz w:val="28"/>
          <w:szCs w:val="28"/>
        </w:rPr>
        <w:t>а</w:t>
      </w:r>
      <w:r w:rsidRPr="007C6AA3">
        <w:rPr>
          <w:sz w:val="28"/>
          <w:szCs w:val="28"/>
        </w:rPr>
        <w:t>, покупа</w:t>
      </w:r>
      <w:r w:rsidR="00B62C86" w:rsidRPr="007C6AA3">
        <w:rPr>
          <w:sz w:val="28"/>
          <w:szCs w:val="28"/>
        </w:rPr>
        <w:t>емые</w:t>
      </w:r>
      <w:r w:rsidRPr="007C6AA3">
        <w:rPr>
          <w:sz w:val="28"/>
          <w:szCs w:val="28"/>
        </w:rPr>
        <w:t xml:space="preserve"> на рынке капитала</w:t>
      </w:r>
      <w:r w:rsidR="00B62C86" w:rsidRPr="007C6AA3">
        <w:rPr>
          <w:sz w:val="28"/>
          <w:szCs w:val="28"/>
        </w:rPr>
        <w:t>.</w:t>
      </w:r>
    </w:p>
    <w:p w:rsidR="009C66B5" w:rsidRPr="007C6AA3" w:rsidRDefault="009C66B5" w:rsidP="007C6AA3">
      <w:pPr>
        <w:widowControl/>
        <w:spacing w:line="360" w:lineRule="auto"/>
        <w:ind w:firstLine="709"/>
        <w:rPr>
          <w:sz w:val="28"/>
          <w:szCs w:val="28"/>
        </w:rPr>
      </w:pPr>
      <w:r w:rsidRPr="007C6AA3">
        <w:rPr>
          <w:sz w:val="28"/>
          <w:szCs w:val="28"/>
        </w:rPr>
        <w:t>2. Коммерческий банк может обеспечить свою ликвидность, прибегая к</w:t>
      </w:r>
    </w:p>
    <w:p w:rsidR="007F1BFC" w:rsidRPr="007C6AA3" w:rsidRDefault="007F1BFC" w:rsidP="007C6AA3">
      <w:pPr>
        <w:widowControl/>
        <w:spacing w:line="360" w:lineRule="auto"/>
        <w:ind w:firstLine="709"/>
        <w:rPr>
          <w:sz w:val="28"/>
          <w:szCs w:val="28"/>
        </w:rPr>
      </w:pPr>
      <w:r w:rsidRPr="007C6AA3">
        <w:rPr>
          <w:sz w:val="28"/>
          <w:szCs w:val="28"/>
        </w:rPr>
        <w:t>обширным займам денежных средств в Центральном банке либо у банков- корреспондентов, а также к займам, получаемым на рынке евровалют.</w:t>
      </w:r>
    </w:p>
    <w:p w:rsidR="007F1BFC" w:rsidRPr="007C6AA3" w:rsidRDefault="007F1BFC" w:rsidP="007C6AA3">
      <w:pPr>
        <w:widowControl/>
        <w:spacing w:line="360" w:lineRule="auto"/>
        <w:ind w:firstLine="709"/>
        <w:rPr>
          <w:sz w:val="28"/>
          <w:szCs w:val="28"/>
        </w:rPr>
      </w:pPr>
      <w:r w:rsidRPr="007C6AA3">
        <w:rPr>
          <w:sz w:val="28"/>
          <w:szCs w:val="28"/>
        </w:rPr>
        <w:t>В широком смысле управление пассивными операциями представляет собой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В более узком смысле под управлением пассивными операциями стали понимать действия, направленные на удовлетворение нужд в ликвидности путем активного изыскания заемных</w:t>
      </w:r>
      <w:r w:rsidR="00763A11" w:rsidRPr="007C6AA3">
        <w:rPr>
          <w:sz w:val="28"/>
          <w:szCs w:val="28"/>
        </w:rPr>
        <w:t xml:space="preserve"> средств по мере необходимости. </w:t>
      </w:r>
      <w:r w:rsidRPr="007C6AA3">
        <w:rPr>
          <w:sz w:val="28"/>
          <w:szCs w:val="28"/>
        </w:rPr>
        <w:t>Расширение масштабов использования заемных средств обусловлено увеличением спроса на банковские кредиты и относительно медленным ростом вкладов до востребования в последние годы. Усиление экономической активности и повышение темпов инфляции означали рост потребности хозяйственных фирм в кредите. Вследствие этого, в банках время от времени возрастает потребность в средствах. В международной практике эту временную потребность банки удовлетворяют с помощью межбанковских кредитов, резервных фондов, сделок РЕПО или займов на рынке евродолларов</w:t>
      </w:r>
      <w:r w:rsidR="00334CF0" w:rsidRPr="007C6AA3">
        <w:rPr>
          <w:sz w:val="28"/>
          <w:szCs w:val="28"/>
        </w:rPr>
        <w:t>, которые позволяют банку</w:t>
      </w:r>
      <w:r w:rsidR="00763A11" w:rsidRPr="007C6AA3">
        <w:rPr>
          <w:sz w:val="28"/>
          <w:szCs w:val="28"/>
        </w:rPr>
        <w:t xml:space="preserve"> в меньшей степени зависеть от низкодоходных вторичных резервов активов</w:t>
      </w:r>
      <w:r w:rsidR="006B1ED3" w:rsidRPr="007C6AA3">
        <w:rPr>
          <w:sz w:val="28"/>
          <w:szCs w:val="28"/>
        </w:rPr>
        <w:t xml:space="preserve"> [43</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Получение займа у Центрального банка или банка-корреспонд</w:t>
      </w:r>
      <w:r w:rsidR="009A0874" w:rsidRPr="007C6AA3">
        <w:rPr>
          <w:sz w:val="28"/>
          <w:szCs w:val="28"/>
        </w:rPr>
        <w:t>ента - это метод</w:t>
      </w:r>
      <w:r w:rsidRPr="007C6AA3">
        <w:rPr>
          <w:sz w:val="28"/>
          <w:szCs w:val="28"/>
        </w:rPr>
        <w:t xml:space="preserve"> мобилизации средств для к</w:t>
      </w:r>
      <w:r w:rsidR="009A0874" w:rsidRPr="007C6AA3">
        <w:rPr>
          <w:sz w:val="28"/>
          <w:szCs w:val="28"/>
        </w:rPr>
        <w:t>орректировки состояния резервов</w:t>
      </w:r>
      <w:r w:rsidRPr="007C6AA3">
        <w:rPr>
          <w:sz w:val="28"/>
          <w:szCs w:val="28"/>
        </w:rPr>
        <w:t>, иногда называемый также методом «</w:t>
      </w:r>
      <w:r w:rsidR="002C2C3B" w:rsidRPr="007C6AA3">
        <w:rPr>
          <w:sz w:val="28"/>
          <w:szCs w:val="28"/>
        </w:rPr>
        <w:t>учетного окна»</w:t>
      </w:r>
      <w:r w:rsidR="009A0874" w:rsidRPr="007C6AA3">
        <w:rPr>
          <w:sz w:val="28"/>
          <w:szCs w:val="28"/>
        </w:rPr>
        <w:t xml:space="preserve">, </w:t>
      </w:r>
      <w:r w:rsidRPr="007C6AA3">
        <w:rPr>
          <w:sz w:val="28"/>
          <w:szCs w:val="28"/>
        </w:rPr>
        <w:t>не получи</w:t>
      </w:r>
      <w:r w:rsidR="009A0874" w:rsidRPr="007C6AA3">
        <w:rPr>
          <w:sz w:val="28"/>
          <w:szCs w:val="28"/>
        </w:rPr>
        <w:t>л большого распространения, так как такие</w:t>
      </w:r>
      <w:r w:rsidRPr="007C6AA3">
        <w:rPr>
          <w:sz w:val="28"/>
          <w:szCs w:val="28"/>
        </w:rPr>
        <w:t xml:space="preserve"> займы ко</w:t>
      </w:r>
      <w:r w:rsidR="009A0874" w:rsidRPr="007C6AA3">
        <w:rPr>
          <w:sz w:val="28"/>
          <w:szCs w:val="28"/>
        </w:rPr>
        <w:t>нтролируются ЦБ РФ</w:t>
      </w:r>
      <w:r w:rsidRPr="007C6AA3">
        <w:rPr>
          <w:sz w:val="28"/>
          <w:szCs w:val="28"/>
        </w:rPr>
        <w:t>.</w:t>
      </w:r>
    </w:p>
    <w:p w:rsidR="00E54AFE" w:rsidRPr="007C6AA3" w:rsidRDefault="007F1BFC" w:rsidP="007C6AA3">
      <w:pPr>
        <w:widowControl/>
        <w:spacing w:line="360" w:lineRule="auto"/>
        <w:ind w:firstLine="709"/>
        <w:rPr>
          <w:sz w:val="28"/>
          <w:szCs w:val="28"/>
        </w:rPr>
      </w:pPr>
      <w:r w:rsidRPr="007C6AA3">
        <w:rPr>
          <w:sz w:val="28"/>
          <w:szCs w:val="28"/>
        </w:rPr>
        <w:t>Приобре</w:t>
      </w:r>
      <w:r w:rsidR="009A0874" w:rsidRPr="007C6AA3">
        <w:rPr>
          <w:sz w:val="28"/>
          <w:szCs w:val="28"/>
        </w:rPr>
        <w:t xml:space="preserve">тение резервных фондов – самый распространенный метод </w:t>
      </w:r>
      <w:r w:rsidRPr="007C6AA3">
        <w:rPr>
          <w:sz w:val="28"/>
          <w:szCs w:val="28"/>
        </w:rPr>
        <w:t>использования кредита для целе</w:t>
      </w:r>
      <w:r w:rsidR="009A0874" w:rsidRPr="007C6AA3">
        <w:rPr>
          <w:sz w:val="28"/>
          <w:szCs w:val="28"/>
        </w:rPr>
        <w:t>й обеспечения ликвидности. Ф</w:t>
      </w:r>
      <w:r w:rsidRPr="007C6AA3">
        <w:rPr>
          <w:sz w:val="28"/>
          <w:szCs w:val="28"/>
        </w:rPr>
        <w:t>онды представляют собой депозитные остатки, храним</w:t>
      </w:r>
      <w:r w:rsidR="009A0874" w:rsidRPr="007C6AA3">
        <w:rPr>
          <w:sz w:val="28"/>
          <w:szCs w:val="28"/>
        </w:rPr>
        <w:t>ые на счетах в ЦБ РФ</w:t>
      </w:r>
      <w:r w:rsidRPr="007C6AA3">
        <w:rPr>
          <w:sz w:val="28"/>
          <w:szCs w:val="28"/>
        </w:rPr>
        <w:t xml:space="preserve">. В результате притока вкладов или сокращения ссуд у коммерческих банков могут образоваться избыточные </w:t>
      </w:r>
      <w:r w:rsidR="009A0874" w:rsidRPr="007C6AA3">
        <w:rPr>
          <w:sz w:val="28"/>
          <w:szCs w:val="28"/>
        </w:rPr>
        <w:t>резервы</w:t>
      </w:r>
      <w:r w:rsidR="00E249B3" w:rsidRPr="007C6AA3">
        <w:rPr>
          <w:sz w:val="28"/>
          <w:szCs w:val="28"/>
        </w:rPr>
        <w:t>, которые банки предоставляют</w:t>
      </w:r>
      <w:r w:rsidRPr="007C6AA3">
        <w:rPr>
          <w:sz w:val="28"/>
          <w:szCs w:val="28"/>
        </w:rPr>
        <w:t xml:space="preserve"> на короткое врем</w:t>
      </w:r>
      <w:r w:rsidR="002C2C3B" w:rsidRPr="007C6AA3">
        <w:rPr>
          <w:sz w:val="28"/>
          <w:szCs w:val="28"/>
        </w:rPr>
        <w:t>я в распоряжение других банков</w:t>
      </w:r>
      <w:r w:rsidR="00E249B3" w:rsidRPr="007C6AA3">
        <w:rPr>
          <w:sz w:val="28"/>
          <w:szCs w:val="28"/>
        </w:rPr>
        <w:t>, так как они</w:t>
      </w:r>
      <w:r w:rsidR="002C2C3B" w:rsidRPr="007C6AA3">
        <w:rPr>
          <w:sz w:val="28"/>
          <w:szCs w:val="28"/>
        </w:rPr>
        <w:t xml:space="preserve"> </w:t>
      </w:r>
      <w:r w:rsidR="00717BBB" w:rsidRPr="007C6AA3">
        <w:rPr>
          <w:sz w:val="28"/>
          <w:szCs w:val="28"/>
        </w:rPr>
        <w:t>не приносят дохода</w:t>
      </w:r>
      <w:r w:rsidRPr="007C6AA3">
        <w:rPr>
          <w:sz w:val="28"/>
          <w:szCs w:val="28"/>
        </w:rPr>
        <w:t>.</w:t>
      </w:r>
      <w:r w:rsidR="007C6AA3" w:rsidRPr="007C6AA3">
        <w:rPr>
          <w:sz w:val="28"/>
          <w:szCs w:val="28"/>
        </w:rPr>
        <w:t xml:space="preserve"> </w:t>
      </w:r>
    </w:p>
    <w:p w:rsidR="00E54AFE" w:rsidRPr="007C6AA3" w:rsidRDefault="00E54AFE" w:rsidP="007C6AA3">
      <w:pPr>
        <w:widowControl/>
        <w:spacing w:line="360" w:lineRule="auto"/>
        <w:ind w:firstLine="709"/>
        <w:rPr>
          <w:sz w:val="28"/>
          <w:szCs w:val="28"/>
        </w:rPr>
      </w:pPr>
      <w:r w:rsidRPr="007C6AA3">
        <w:rPr>
          <w:sz w:val="28"/>
          <w:szCs w:val="28"/>
        </w:rPr>
        <w:t>При</w:t>
      </w:r>
      <w:r w:rsidR="007C6AA3" w:rsidRPr="007C6AA3">
        <w:rPr>
          <w:sz w:val="28"/>
          <w:szCs w:val="28"/>
        </w:rPr>
        <w:t xml:space="preserve"> </w:t>
      </w:r>
      <w:r w:rsidRPr="007C6AA3">
        <w:rPr>
          <w:sz w:val="28"/>
          <w:szCs w:val="28"/>
        </w:rPr>
        <w:t>сделке</w:t>
      </w:r>
      <w:r w:rsidR="007C6AA3" w:rsidRPr="007C6AA3">
        <w:rPr>
          <w:sz w:val="28"/>
          <w:szCs w:val="28"/>
        </w:rPr>
        <w:t xml:space="preserve"> </w:t>
      </w:r>
      <w:r w:rsidRPr="007C6AA3">
        <w:rPr>
          <w:sz w:val="28"/>
          <w:szCs w:val="28"/>
        </w:rPr>
        <w:t>«репо»</w:t>
      </w:r>
      <w:r w:rsidR="007C6AA3" w:rsidRPr="007C6AA3">
        <w:rPr>
          <w:sz w:val="28"/>
          <w:szCs w:val="28"/>
        </w:rPr>
        <w:t xml:space="preserve"> </w:t>
      </w:r>
      <w:r w:rsidRPr="007C6AA3">
        <w:rPr>
          <w:sz w:val="28"/>
          <w:szCs w:val="28"/>
        </w:rPr>
        <w:t>(repurchase</w:t>
      </w:r>
      <w:r w:rsidR="007C6AA3" w:rsidRPr="007C6AA3">
        <w:rPr>
          <w:sz w:val="28"/>
          <w:szCs w:val="28"/>
        </w:rPr>
        <w:t xml:space="preserve"> </w:t>
      </w:r>
      <w:r w:rsidRPr="007C6AA3">
        <w:rPr>
          <w:sz w:val="28"/>
          <w:szCs w:val="28"/>
        </w:rPr>
        <w:t>agreements</w:t>
      </w:r>
      <w:r w:rsidR="007C6AA3" w:rsidRPr="007C6AA3">
        <w:rPr>
          <w:sz w:val="28"/>
          <w:szCs w:val="28"/>
        </w:rPr>
        <w:t xml:space="preserve"> </w:t>
      </w:r>
      <w:r w:rsidRPr="007C6AA3">
        <w:rPr>
          <w:sz w:val="28"/>
          <w:szCs w:val="28"/>
        </w:rPr>
        <w:t>-</w:t>
      </w:r>
      <w:r w:rsidR="007C6AA3" w:rsidRPr="007C6AA3">
        <w:rPr>
          <w:sz w:val="28"/>
          <w:szCs w:val="28"/>
        </w:rPr>
        <w:t xml:space="preserve"> </w:t>
      </w:r>
      <w:r w:rsidRPr="007C6AA3">
        <w:rPr>
          <w:sz w:val="28"/>
          <w:szCs w:val="28"/>
        </w:rPr>
        <w:t>RP)</w:t>
      </w:r>
      <w:r w:rsidR="007C6AA3" w:rsidRPr="007C6AA3">
        <w:rPr>
          <w:sz w:val="28"/>
          <w:szCs w:val="28"/>
        </w:rPr>
        <w:t xml:space="preserve"> </w:t>
      </w:r>
      <w:r w:rsidRPr="007C6AA3">
        <w:rPr>
          <w:sz w:val="28"/>
          <w:szCs w:val="28"/>
        </w:rPr>
        <w:t>продажа</w:t>
      </w:r>
      <w:r w:rsidR="007C6AA3" w:rsidRPr="007C6AA3">
        <w:rPr>
          <w:sz w:val="28"/>
          <w:szCs w:val="28"/>
        </w:rPr>
        <w:t xml:space="preserve"> </w:t>
      </w:r>
      <w:r w:rsidRPr="007C6AA3">
        <w:rPr>
          <w:sz w:val="28"/>
          <w:szCs w:val="28"/>
        </w:rPr>
        <w:t xml:space="preserve">активов </w:t>
      </w:r>
    </w:p>
    <w:p w:rsidR="00BF34CA" w:rsidRPr="007C6AA3" w:rsidRDefault="007F1BFC" w:rsidP="007C6AA3">
      <w:pPr>
        <w:widowControl/>
        <w:spacing w:line="360" w:lineRule="auto"/>
        <w:ind w:firstLine="709"/>
        <w:rPr>
          <w:sz w:val="28"/>
          <w:szCs w:val="28"/>
        </w:rPr>
      </w:pPr>
      <w:r w:rsidRPr="007C6AA3">
        <w:rPr>
          <w:sz w:val="28"/>
          <w:szCs w:val="28"/>
        </w:rPr>
        <w:t>производится на условиях обратного выкупа в установленный день и по заранее согласованной цене. Преимуществом «репо» является невысокий риск, ибо они обычно обеспечиваются государственными ценными бумагами. Когда банк продает активы с обязательством выкупить их обратно, платеж производится либо путем дебетования депозитного счета покупателя, либо чеком. В первом случае уменьшаются обязательные резервы банка, при получении же чека у банка- продавца возникает право на резервы банка, на который выписан чек. Обычно объектом такой сделки служат це</w:t>
      </w:r>
      <w:r w:rsidR="00E249B3" w:rsidRPr="007C6AA3">
        <w:rPr>
          <w:sz w:val="28"/>
          <w:szCs w:val="28"/>
        </w:rPr>
        <w:t xml:space="preserve">нные бумаги, а также </w:t>
      </w:r>
      <w:r w:rsidR="00717BBB" w:rsidRPr="007C6AA3">
        <w:rPr>
          <w:sz w:val="28"/>
          <w:szCs w:val="28"/>
        </w:rPr>
        <w:t>ссуды</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Получение займа на рынке евродолларов – это инструмент управления пассивами, доступн</w:t>
      </w:r>
      <w:r w:rsidR="00E249B3" w:rsidRPr="007C6AA3">
        <w:rPr>
          <w:sz w:val="28"/>
          <w:szCs w:val="28"/>
        </w:rPr>
        <w:t xml:space="preserve">ый крупным коммерческим банкам, </w:t>
      </w:r>
      <w:r w:rsidRPr="007C6AA3">
        <w:rPr>
          <w:sz w:val="28"/>
          <w:szCs w:val="28"/>
        </w:rPr>
        <w:t>как имеющие заграничные филиалы, так и не имеющие их. Евродоллары - это вклады, выраженные в долларах США и хранящиеся в коммерческих банках, которые находятся за пределами США, включая филиалы американских банков. Евродоллары образуются, когда вкладчик банка США переводит средства в заграничный банк или филиал американского банка. В результате указанной операции владение вкладом в США переходит к заграничному финансовому учреждению, а у последнего возникает обязательство, подлежащее погашению</w:t>
      </w:r>
      <w:r w:rsidR="00E249B3" w:rsidRPr="007C6AA3">
        <w:rPr>
          <w:sz w:val="28"/>
          <w:szCs w:val="28"/>
        </w:rPr>
        <w:t xml:space="preserve"> в долларах США. С</w:t>
      </w:r>
      <w:r w:rsidRPr="007C6AA3">
        <w:rPr>
          <w:sz w:val="28"/>
          <w:szCs w:val="28"/>
        </w:rPr>
        <w:t>овокупные банковские вклады в США остаются неизменными, но за границей появляется новое депозитное обязательство в долларах США – евродоллары. Чаще всего к этому источнику прибегают в периоды, когда у банков наблюдалось сокращение или лишь небольшое увеличение суммы передаваемых срочных депозитных сертификатов</w:t>
      </w:r>
      <w:r w:rsidR="002C2C3B" w:rsidRPr="007C6AA3">
        <w:rPr>
          <w:sz w:val="28"/>
          <w:szCs w:val="28"/>
        </w:rPr>
        <w:t xml:space="preserve"> [8</w:t>
      </w:r>
      <w:r w:rsidRPr="007C6AA3">
        <w:rPr>
          <w:sz w:val="28"/>
          <w:szCs w:val="28"/>
        </w:rPr>
        <w:t>].</w:t>
      </w:r>
    </w:p>
    <w:p w:rsidR="009526AD" w:rsidRPr="007C6AA3" w:rsidRDefault="009526AD" w:rsidP="007C6AA3">
      <w:pPr>
        <w:widowControl/>
        <w:spacing w:line="360" w:lineRule="auto"/>
        <w:ind w:firstLine="709"/>
        <w:rPr>
          <w:sz w:val="28"/>
          <w:szCs w:val="28"/>
        </w:rPr>
      </w:pPr>
    </w:p>
    <w:p w:rsidR="009526AD" w:rsidRPr="007C6AA3" w:rsidRDefault="009526AD" w:rsidP="007C6AA3">
      <w:pPr>
        <w:widowControl/>
        <w:tabs>
          <w:tab w:val="left" w:pos="720"/>
        </w:tabs>
        <w:spacing w:line="360" w:lineRule="auto"/>
        <w:ind w:firstLine="709"/>
        <w:rPr>
          <w:sz w:val="28"/>
          <w:szCs w:val="28"/>
        </w:rPr>
      </w:pPr>
      <w:r w:rsidRPr="007C6AA3">
        <w:rPr>
          <w:sz w:val="28"/>
          <w:szCs w:val="28"/>
        </w:rPr>
        <w:t>1.3 Методы управления ликвидностью коммерческого банка</w:t>
      </w:r>
    </w:p>
    <w:p w:rsidR="009526AD" w:rsidRPr="007C6AA3" w:rsidRDefault="009526AD"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Коммерческие банки должны распределять привлеченные средства в различные виды активных операций, не снижая прибыльность и ликвидность. При этом коммерческие банки могут руководствоваться тремя методами размещения средств.</w:t>
      </w:r>
    </w:p>
    <w:p w:rsidR="007F1BFC" w:rsidRPr="007C6AA3" w:rsidRDefault="007F1BFC" w:rsidP="007C6AA3">
      <w:pPr>
        <w:widowControl/>
        <w:spacing w:line="360" w:lineRule="auto"/>
        <w:ind w:firstLine="709"/>
        <w:rPr>
          <w:sz w:val="28"/>
          <w:szCs w:val="28"/>
        </w:rPr>
      </w:pPr>
      <w:r w:rsidRPr="007C6AA3">
        <w:rPr>
          <w:sz w:val="28"/>
          <w:szCs w:val="28"/>
        </w:rPr>
        <w:t xml:space="preserve">В основе метода общего фонда средств метода лежит идея объединения всех ресурсов. Размещение средств </w:t>
      </w:r>
      <w:r w:rsidR="003B6FD1" w:rsidRPr="007C6AA3">
        <w:rPr>
          <w:sz w:val="28"/>
          <w:szCs w:val="28"/>
        </w:rPr>
        <w:t xml:space="preserve">по видам активов (ссуды, правительственные ценные бумаги, кассовая наличность и т.д.) </w:t>
      </w:r>
      <w:r w:rsidRPr="007C6AA3">
        <w:rPr>
          <w:sz w:val="28"/>
          <w:szCs w:val="28"/>
        </w:rPr>
        <w:t xml:space="preserve">осуществляется в соответствии с определенными приоритетами, назначение которых - помочь руководству оперативных отделов решить проблему сочетания ликвидности и прибыльности. Задачей номер один при определении структуры размещения средств является установление их доли, выделяемой в качестве первичного резерва. Эта категория активов носит функциональный характер, она не фигурирует в балансовых отчетах коммерческих банков. </w:t>
      </w:r>
      <w:r w:rsidR="003B6FD1" w:rsidRPr="007C6AA3">
        <w:rPr>
          <w:sz w:val="28"/>
          <w:szCs w:val="28"/>
        </w:rPr>
        <w:t>В</w:t>
      </w:r>
      <w:r w:rsidRPr="007C6AA3">
        <w:rPr>
          <w:sz w:val="28"/>
          <w:szCs w:val="28"/>
        </w:rPr>
        <w:t xml:space="preserve"> роли первичных резервов фигурируют активы, включаемые в статью «наличность и задолженность других банков», куда входят средства на кор</w:t>
      </w:r>
      <w:r w:rsidR="009F2783" w:rsidRPr="007C6AA3">
        <w:rPr>
          <w:sz w:val="28"/>
          <w:szCs w:val="28"/>
        </w:rPr>
        <w:t xml:space="preserve">респондентских </w:t>
      </w:r>
      <w:r w:rsidR="00763A11" w:rsidRPr="007C6AA3">
        <w:rPr>
          <w:sz w:val="28"/>
          <w:szCs w:val="28"/>
        </w:rPr>
        <w:t>счетах в ЦБ РФ</w:t>
      </w:r>
      <w:r w:rsidRPr="007C6AA3">
        <w:rPr>
          <w:sz w:val="28"/>
          <w:szCs w:val="28"/>
        </w:rPr>
        <w:t>, в других коммерческих банках, наличные деньги в сейфе и чеки, а также другие платежные документы в процессе инкассирования</w:t>
      </w:r>
      <w:r w:rsidR="006B1ED3" w:rsidRPr="007C6AA3">
        <w:rPr>
          <w:sz w:val="28"/>
          <w:szCs w:val="28"/>
        </w:rPr>
        <w:t xml:space="preserve"> [19</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Необходимо отметить, что резервы первой очереди включают как обязательные резервы, служащие обеспечением обязательств по вкладам, так и остатки наличных денег, достаточные, по мнению руководства банка, для повседневных расчетов. На практике величину средств, включаемых в первичные резервы, определяют на основе среднего отношения наличных активов к сумме вкладов или к сумме всех активов.</w:t>
      </w:r>
    </w:p>
    <w:p w:rsidR="007F1BFC" w:rsidRPr="007C6AA3" w:rsidRDefault="007F1BFC" w:rsidP="007C6AA3">
      <w:pPr>
        <w:widowControl/>
        <w:spacing w:line="360" w:lineRule="auto"/>
        <w:ind w:firstLine="709"/>
        <w:rPr>
          <w:sz w:val="28"/>
          <w:szCs w:val="28"/>
        </w:rPr>
      </w:pPr>
      <w:r w:rsidRPr="007C6AA3">
        <w:rPr>
          <w:sz w:val="28"/>
          <w:szCs w:val="28"/>
        </w:rPr>
        <w:t>Задачей номер два при размещении средств будет создание «некассовых» ликвидных активов. Эти резервы включают высоколиквидные доходные активы, которые с минимальной задержкой и незначительным риском потерь можно превратить в наличные средства. Основное назначение резервов второй очереди - служить источником пополнения первичных резервов. Как и последние - это скорее экономическая категория, нежели бухгалтерская, и она также не фигурирует в банковском балансе. Во вторичные резервы входят активы, которые обычно составляют портфель ценных бумаг, и - в некоторых случаях - средства на ссудных счетах.</w:t>
      </w:r>
    </w:p>
    <w:p w:rsidR="009C66B5" w:rsidRPr="007C6AA3" w:rsidRDefault="007F1BFC" w:rsidP="007C6AA3">
      <w:pPr>
        <w:widowControl/>
        <w:spacing w:line="360" w:lineRule="auto"/>
        <w:ind w:firstLine="709"/>
        <w:rPr>
          <w:sz w:val="28"/>
          <w:szCs w:val="28"/>
        </w:rPr>
      </w:pPr>
      <w:r w:rsidRPr="007C6AA3">
        <w:rPr>
          <w:sz w:val="28"/>
          <w:szCs w:val="28"/>
        </w:rPr>
        <w:t xml:space="preserve">Объем вторичных резервов определяется косвенно, факторами, под воздействием которых изменяются вклады и ссуды. Банку, у которого сумма вкладов и спрос на кредит сильно колеблются, требуется больший резерв второй очереди, чем банку с устойчивым объемам, вкладов и кредитов. Как и для резервов первой очереди, для вторичных резервов также устанавливают определенный процент от общего объема средств. </w:t>
      </w:r>
    </w:p>
    <w:p w:rsidR="008C0F1E" w:rsidRPr="007C6AA3" w:rsidRDefault="009C66B5" w:rsidP="007C6AA3">
      <w:pPr>
        <w:widowControl/>
        <w:spacing w:line="360" w:lineRule="auto"/>
        <w:ind w:firstLine="709"/>
        <w:rPr>
          <w:sz w:val="28"/>
          <w:szCs w:val="28"/>
        </w:rPr>
      </w:pPr>
      <w:r w:rsidRPr="007C6AA3">
        <w:rPr>
          <w:sz w:val="28"/>
          <w:szCs w:val="28"/>
        </w:rPr>
        <w:t>Третий</w:t>
      </w:r>
      <w:r w:rsidR="007C6AA3" w:rsidRPr="007C6AA3">
        <w:rPr>
          <w:sz w:val="28"/>
          <w:szCs w:val="28"/>
        </w:rPr>
        <w:t xml:space="preserve"> </w:t>
      </w:r>
      <w:r w:rsidRPr="007C6AA3">
        <w:rPr>
          <w:sz w:val="28"/>
          <w:szCs w:val="28"/>
        </w:rPr>
        <w:t>этап</w:t>
      </w:r>
      <w:r w:rsidR="007C6AA3" w:rsidRPr="007C6AA3">
        <w:rPr>
          <w:sz w:val="28"/>
          <w:szCs w:val="28"/>
        </w:rPr>
        <w:t xml:space="preserve"> </w:t>
      </w:r>
      <w:r w:rsidRPr="007C6AA3">
        <w:rPr>
          <w:sz w:val="28"/>
          <w:szCs w:val="28"/>
        </w:rPr>
        <w:t>размещения средств</w:t>
      </w:r>
      <w:r w:rsidR="007C6AA3" w:rsidRPr="007C6AA3">
        <w:rPr>
          <w:sz w:val="28"/>
          <w:szCs w:val="28"/>
        </w:rPr>
        <w:t xml:space="preserve"> </w:t>
      </w:r>
      <w:r w:rsidRPr="007C6AA3">
        <w:rPr>
          <w:sz w:val="28"/>
          <w:szCs w:val="28"/>
        </w:rPr>
        <w:t>по</w:t>
      </w:r>
      <w:r w:rsidR="007C6AA3" w:rsidRPr="007C6AA3">
        <w:rPr>
          <w:sz w:val="28"/>
          <w:szCs w:val="28"/>
        </w:rPr>
        <w:t xml:space="preserve"> </w:t>
      </w:r>
      <w:r w:rsidRPr="007C6AA3">
        <w:rPr>
          <w:sz w:val="28"/>
          <w:szCs w:val="28"/>
        </w:rPr>
        <w:t xml:space="preserve">методу общего фонда средств </w:t>
      </w:r>
      <w:r w:rsidR="008C0F1E" w:rsidRPr="007C6AA3">
        <w:rPr>
          <w:sz w:val="28"/>
          <w:szCs w:val="28"/>
        </w:rPr>
        <w:t>–</w:t>
      </w:r>
      <w:r w:rsidRPr="007C6AA3">
        <w:rPr>
          <w:sz w:val="28"/>
          <w:szCs w:val="28"/>
        </w:rPr>
        <w:t xml:space="preserve"> </w:t>
      </w:r>
      <w:r w:rsidR="008C0F1E" w:rsidRPr="007C6AA3">
        <w:rPr>
          <w:sz w:val="28"/>
          <w:szCs w:val="28"/>
        </w:rPr>
        <w:t>это</w:t>
      </w:r>
    </w:p>
    <w:p w:rsidR="007F1BFC" w:rsidRPr="007C6AA3" w:rsidRDefault="007F1BFC" w:rsidP="007C6AA3">
      <w:pPr>
        <w:widowControl/>
        <w:spacing w:line="360" w:lineRule="auto"/>
        <w:ind w:firstLine="709"/>
        <w:rPr>
          <w:sz w:val="28"/>
          <w:szCs w:val="28"/>
        </w:rPr>
      </w:pPr>
      <w:r w:rsidRPr="007C6AA3">
        <w:rPr>
          <w:sz w:val="28"/>
          <w:szCs w:val="28"/>
        </w:rPr>
        <w:t>формирование портфеля кредитов. Ссуды - самая важная часть банковских активов</w:t>
      </w:r>
      <w:r w:rsidR="009F2783" w:rsidRPr="007C6AA3">
        <w:rPr>
          <w:sz w:val="28"/>
          <w:szCs w:val="28"/>
        </w:rPr>
        <w:t xml:space="preserve"> и самая рискованная</w:t>
      </w:r>
      <w:r w:rsidRPr="007C6AA3">
        <w:rPr>
          <w:sz w:val="28"/>
          <w:szCs w:val="28"/>
        </w:rPr>
        <w:t xml:space="preserve">, а доходы по ссудам - самая крупная </w:t>
      </w:r>
      <w:r w:rsidR="009F2783" w:rsidRPr="007C6AA3">
        <w:rPr>
          <w:sz w:val="28"/>
          <w:szCs w:val="28"/>
        </w:rPr>
        <w:t>составляющая банковской прибыли</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И, наконец, в последнюю очередь при размещении средств определяется состав портфеля ценных бумаг. Назначение портфеля инвестиций - приносить банку доход и быть дополнением резерва второй очереди по мере приближения срока погашения долгосрочных ценных бумаг.</w:t>
      </w:r>
      <w:r w:rsidR="00CF1EB8" w:rsidRPr="007C6AA3">
        <w:rPr>
          <w:sz w:val="28"/>
          <w:szCs w:val="28"/>
        </w:rPr>
        <w:t xml:space="preserve"> </w:t>
      </w:r>
      <w:r w:rsidRPr="007C6AA3">
        <w:rPr>
          <w:sz w:val="28"/>
          <w:szCs w:val="28"/>
        </w:rPr>
        <w:t>Использование метода общего фонда средств в управлении активами дает банку широкие возможности выбора категорий активных операций. В то же время указанный метод не содержит четких критериев для распределения средств по категориям активов и не дает решения дилеммы «ликвидность - прибыльность» [</w:t>
      </w:r>
      <w:r w:rsidR="006B1ED3" w:rsidRPr="007C6AA3">
        <w:rPr>
          <w:sz w:val="28"/>
          <w:szCs w:val="28"/>
        </w:rPr>
        <w:t>1</w:t>
      </w:r>
      <w:r w:rsidRPr="007C6AA3">
        <w:rPr>
          <w:sz w:val="28"/>
          <w:szCs w:val="28"/>
        </w:rPr>
        <w:t xml:space="preserve">9]. </w:t>
      </w:r>
    </w:p>
    <w:p w:rsidR="007F1BFC" w:rsidRPr="007C6AA3" w:rsidRDefault="007F1BFC" w:rsidP="007C6AA3">
      <w:pPr>
        <w:widowControl/>
        <w:spacing w:line="360" w:lineRule="auto"/>
        <w:ind w:firstLine="709"/>
        <w:rPr>
          <w:sz w:val="28"/>
          <w:szCs w:val="28"/>
        </w:rPr>
      </w:pPr>
      <w:r w:rsidRPr="007C6AA3">
        <w:rPr>
          <w:sz w:val="28"/>
          <w:szCs w:val="28"/>
        </w:rPr>
        <w:t>Метод распределения активов, известный также как метод конверсии средств, позволяет преодолеть ограниченность метода общего фонда средств. Модель распределения активов устанавливает, что размер необходимых банку ликвидных средств зависит от источников привлечения фондов. Этим методом делается попытка разграничить источники средств в соответствии с нормами обязательных резервов и скоростью их обращения или оборачиваемостью. Данная модель предполагает создание нескольких «прибыльных центров» внутри самого банка, используемых для размещения средств, привлеченных банком из разных источников. Установив принадлежность средств к различным центрам с точки зрения их ликвидности и прибыльности, руководство банка определяет порядок их размещения каждым центром. Вклады до востребования требуют самого высокого покрытия обязательными резервами и имеют наивысшую скорость обращения, достигающую иногда 30 и даже 50 оборотов в год. Следовательно, значительная часть средств из центра вкладов до востребования будет направлена в резервы первой очереди, оставшаяся часть вкладов до востребования будет размещена преимущественно во вторичные резерв</w:t>
      </w:r>
      <w:r w:rsidR="008C0F1E" w:rsidRPr="007C6AA3">
        <w:rPr>
          <w:sz w:val="28"/>
          <w:szCs w:val="28"/>
        </w:rPr>
        <w:t xml:space="preserve">ы посредством инвестирования их в </w:t>
      </w:r>
      <w:r w:rsidRPr="007C6AA3">
        <w:rPr>
          <w:sz w:val="28"/>
          <w:szCs w:val="28"/>
        </w:rPr>
        <w:t xml:space="preserve">краткосрочные </w:t>
      </w:r>
      <w:r w:rsidR="008C0F1E" w:rsidRPr="007C6AA3">
        <w:rPr>
          <w:sz w:val="28"/>
          <w:szCs w:val="28"/>
        </w:rPr>
        <w:t>государственные ценные</w:t>
      </w:r>
      <w:r w:rsidR="007C6AA3" w:rsidRPr="007C6AA3">
        <w:rPr>
          <w:sz w:val="28"/>
          <w:szCs w:val="28"/>
        </w:rPr>
        <w:t xml:space="preserve"> </w:t>
      </w:r>
      <w:r w:rsidR="008C0F1E" w:rsidRPr="007C6AA3">
        <w:rPr>
          <w:sz w:val="28"/>
          <w:szCs w:val="28"/>
        </w:rPr>
        <w:t>бумаги.</w:t>
      </w:r>
      <w:r w:rsidR="007C6AA3" w:rsidRPr="007C6AA3">
        <w:rPr>
          <w:sz w:val="28"/>
          <w:szCs w:val="28"/>
        </w:rPr>
        <w:t xml:space="preserve"> </w:t>
      </w:r>
      <w:r w:rsidR="008C0F1E" w:rsidRPr="007C6AA3">
        <w:rPr>
          <w:sz w:val="28"/>
          <w:szCs w:val="28"/>
        </w:rPr>
        <w:t>Небольшие</w:t>
      </w:r>
      <w:r w:rsidR="007C6AA3" w:rsidRPr="007C6AA3">
        <w:rPr>
          <w:sz w:val="28"/>
          <w:szCs w:val="28"/>
        </w:rPr>
        <w:t xml:space="preserve"> </w:t>
      </w:r>
      <w:r w:rsidR="008C0F1E" w:rsidRPr="007C6AA3">
        <w:rPr>
          <w:sz w:val="28"/>
          <w:szCs w:val="28"/>
        </w:rPr>
        <w:t>суммы</w:t>
      </w:r>
      <w:r w:rsidR="007C6AA3" w:rsidRPr="007C6AA3">
        <w:rPr>
          <w:sz w:val="28"/>
          <w:szCs w:val="28"/>
        </w:rPr>
        <w:t xml:space="preserve"> </w:t>
      </w:r>
      <w:r w:rsidR="008C0F1E" w:rsidRPr="007C6AA3">
        <w:rPr>
          <w:sz w:val="28"/>
          <w:szCs w:val="28"/>
        </w:rPr>
        <w:t>будут</w:t>
      </w:r>
      <w:r w:rsidR="007C6AA3" w:rsidRPr="007C6AA3">
        <w:rPr>
          <w:sz w:val="28"/>
          <w:szCs w:val="28"/>
        </w:rPr>
        <w:t xml:space="preserve"> </w:t>
      </w:r>
      <w:r w:rsidR="008C0F1E" w:rsidRPr="007C6AA3">
        <w:rPr>
          <w:sz w:val="28"/>
          <w:szCs w:val="28"/>
        </w:rPr>
        <w:t>предназначены для предоставления</w:t>
      </w:r>
      <w:r w:rsidR="007C6AA3">
        <w:rPr>
          <w:sz w:val="28"/>
          <w:szCs w:val="28"/>
        </w:rPr>
        <w:t xml:space="preserve"> </w:t>
      </w:r>
      <w:r w:rsidRPr="007C6AA3">
        <w:rPr>
          <w:sz w:val="28"/>
          <w:szCs w:val="28"/>
        </w:rPr>
        <w:t>ссуд, главным образом в форме краткосрочных коммерческих кредитов.</w:t>
      </w:r>
    </w:p>
    <w:p w:rsidR="009F2783" w:rsidRPr="007C6AA3" w:rsidRDefault="007F1BFC" w:rsidP="007C6AA3">
      <w:pPr>
        <w:widowControl/>
        <w:spacing w:line="360" w:lineRule="auto"/>
        <w:ind w:firstLine="709"/>
        <w:rPr>
          <w:sz w:val="28"/>
          <w:szCs w:val="28"/>
        </w:rPr>
      </w:pPr>
      <w:r w:rsidRPr="007C6AA3">
        <w:rPr>
          <w:sz w:val="28"/>
          <w:szCs w:val="28"/>
        </w:rPr>
        <w:t>Главным преимуществом рассматриваемого метода является уменьшение доли ликвидных активов и вложений дополнительных средств в ссуды и инвестиции, что ведет к увеличению нормы прибыли. Сторонники метода распределения активов утверждают, что повышение нормы прибыли достигается устранением избытка ликвидных активов, противостоящих сберегательным и срочным вкладам и основному капиталу.</w:t>
      </w:r>
    </w:p>
    <w:p w:rsidR="007F1BFC" w:rsidRPr="007C6AA3" w:rsidRDefault="003B6FD1" w:rsidP="007C6AA3">
      <w:pPr>
        <w:widowControl/>
        <w:spacing w:line="360" w:lineRule="auto"/>
        <w:ind w:firstLine="709"/>
        <w:rPr>
          <w:sz w:val="28"/>
          <w:szCs w:val="28"/>
        </w:rPr>
      </w:pPr>
      <w:r w:rsidRPr="007C6AA3">
        <w:rPr>
          <w:sz w:val="28"/>
          <w:szCs w:val="28"/>
        </w:rPr>
        <w:t xml:space="preserve">И </w:t>
      </w:r>
      <w:r w:rsidR="007F1BFC" w:rsidRPr="007C6AA3">
        <w:rPr>
          <w:sz w:val="28"/>
          <w:szCs w:val="28"/>
        </w:rPr>
        <w:t>этот метод имеет недостатки, снижающие его эффективность:</w:t>
      </w:r>
      <w:r w:rsidR="007C6AA3" w:rsidRPr="007C6AA3">
        <w:rPr>
          <w:sz w:val="28"/>
          <w:szCs w:val="28"/>
        </w:rPr>
        <w:t xml:space="preserve"> </w:t>
      </w:r>
      <w:r w:rsidR="009F2783" w:rsidRPr="007C6AA3">
        <w:rPr>
          <w:sz w:val="28"/>
          <w:szCs w:val="28"/>
        </w:rPr>
        <w:t>м</w:t>
      </w:r>
      <w:r w:rsidR="007F1BFC" w:rsidRPr="007C6AA3">
        <w:rPr>
          <w:sz w:val="28"/>
          <w:szCs w:val="28"/>
        </w:rPr>
        <w:t>ожет не быть тесной связи между скоростью обращ</w:t>
      </w:r>
      <w:r w:rsidRPr="007C6AA3">
        <w:rPr>
          <w:sz w:val="28"/>
          <w:szCs w:val="28"/>
        </w:rPr>
        <w:t>ения вкладов</w:t>
      </w:r>
      <w:r w:rsidR="007F1BFC" w:rsidRPr="007C6AA3">
        <w:rPr>
          <w:sz w:val="28"/>
          <w:szCs w:val="28"/>
        </w:rPr>
        <w:t xml:space="preserve"> и колебаниями </w:t>
      </w:r>
      <w:r w:rsidRPr="007C6AA3">
        <w:rPr>
          <w:sz w:val="28"/>
          <w:szCs w:val="28"/>
        </w:rPr>
        <w:t xml:space="preserve">общей суммы вкладов той или иной </w:t>
      </w:r>
      <w:r w:rsidR="009F2783" w:rsidRPr="007C6AA3">
        <w:rPr>
          <w:sz w:val="28"/>
          <w:szCs w:val="28"/>
        </w:rPr>
        <w:t>группы;</w:t>
      </w:r>
      <w:r w:rsidRPr="007C6AA3">
        <w:rPr>
          <w:sz w:val="28"/>
          <w:szCs w:val="28"/>
        </w:rPr>
        <w:t xml:space="preserve"> </w:t>
      </w:r>
      <w:r w:rsidR="007F1BFC" w:rsidRPr="007C6AA3">
        <w:rPr>
          <w:sz w:val="28"/>
          <w:szCs w:val="28"/>
        </w:rPr>
        <w:t>независимость источников средств от путей их использования.</w:t>
      </w:r>
    </w:p>
    <w:p w:rsidR="00CF1EB8" w:rsidRPr="007C6AA3" w:rsidRDefault="007F1BFC" w:rsidP="007C6AA3">
      <w:pPr>
        <w:widowControl/>
        <w:spacing w:line="360" w:lineRule="auto"/>
        <w:ind w:firstLine="709"/>
        <w:rPr>
          <w:sz w:val="28"/>
          <w:szCs w:val="28"/>
        </w:rPr>
      </w:pPr>
      <w:r w:rsidRPr="007C6AA3">
        <w:rPr>
          <w:sz w:val="28"/>
          <w:szCs w:val="28"/>
        </w:rPr>
        <w:t xml:space="preserve">Оба </w:t>
      </w:r>
      <w:r w:rsidR="00626CBB" w:rsidRPr="007C6AA3">
        <w:rPr>
          <w:sz w:val="28"/>
          <w:szCs w:val="28"/>
        </w:rPr>
        <w:t xml:space="preserve">рассмотренных выше </w:t>
      </w:r>
      <w:r w:rsidRPr="007C6AA3">
        <w:rPr>
          <w:sz w:val="28"/>
          <w:szCs w:val="28"/>
        </w:rPr>
        <w:t>метода делают акцент на ликвидности обязательных резервов и возможном изъятии вкладов, уделяя меньше внимания необходимости удовлетворять з</w:t>
      </w:r>
      <w:r w:rsidR="00626CBB" w:rsidRPr="007C6AA3">
        <w:rPr>
          <w:sz w:val="28"/>
          <w:szCs w:val="28"/>
        </w:rPr>
        <w:t xml:space="preserve">аявки клиентов на кредит. Они </w:t>
      </w:r>
      <w:r w:rsidRPr="007C6AA3">
        <w:rPr>
          <w:sz w:val="28"/>
          <w:szCs w:val="28"/>
        </w:rPr>
        <w:t>опираются на средний, а не предельный уровень ликвидности. Среднее отношение кассовой наличности и правительственных ценных бумаг к общей сумме вкладов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и хорошее знание хозяйственных и финансовых условий на местном рынке позволят банку определить потребности в наличных деньгах на данный момент.</w:t>
      </w:r>
      <w:r w:rsidR="003B6FD1" w:rsidRPr="007C6AA3">
        <w:rPr>
          <w:sz w:val="28"/>
          <w:szCs w:val="28"/>
        </w:rPr>
        <w:t xml:space="preserve"> </w:t>
      </w:r>
      <w:r w:rsidRPr="007C6AA3">
        <w:rPr>
          <w:sz w:val="28"/>
          <w:szCs w:val="28"/>
        </w:rPr>
        <w:t>Рассмотренные два метода являются несколько упрощенными. Их следует рассматривать как общую схему, в рамках которой руководство банка может определить подход к решению проблемы управления активами</w:t>
      </w:r>
      <w:r w:rsidR="006B1ED3" w:rsidRPr="007C6AA3">
        <w:rPr>
          <w:sz w:val="28"/>
          <w:szCs w:val="28"/>
        </w:rPr>
        <w:t xml:space="preserve"> [21</w:t>
      </w:r>
      <w:r w:rsidRPr="007C6AA3">
        <w:rPr>
          <w:sz w:val="28"/>
          <w:szCs w:val="28"/>
        </w:rPr>
        <w:t>].</w:t>
      </w:r>
    </w:p>
    <w:p w:rsidR="007F6490" w:rsidRPr="007C6AA3" w:rsidRDefault="00CF1EB8" w:rsidP="007C6AA3">
      <w:pPr>
        <w:widowControl/>
        <w:spacing w:line="360" w:lineRule="auto"/>
        <w:ind w:firstLine="709"/>
        <w:rPr>
          <w:sz w:val="28"/>
          <w:szCs w:val="28"/>
        </w:rPr>
      </w:pPr>
      <w:r w:rsidRPr="007C6AA3">
        <w:rPr>
          <w:sz w:val="28"/>
          <w:szCs w:val="28"/>
        </w:rPr>
        <w:t>Управление</w:t>
      </w:r>
      <w:r w:rsidR="007C6AA3" w:rsidRPr="007C6AA3">
        <w:rPr>
          <w:sz w:val="28"/>
          <w:szCs w:val="28"/>
        </w:rPr>
        <w:t xml:space="preserve"> </w:t>
      </w:r>
      <w:r w:rsidRPr="007C6AA3">
        <w:rPr>
          <w:sz w:val="28"/>
          <w:szCs w:val="28"/>
        </w:rPr>
        <w:t>активами</w:t>
      </w:r>
      <w:r w:rsidR="007C6AA3" w:rsidRPr="007C6AA3">
        <w:rPr>
          <w:sz w:val="28"/>
          <w:szCs w:val="28"/>
        </w:rPr>
        <w:t xml:space="preserve"> </w:t>
      </w:r>
      <w:r w:rsidRPr="007C6AA3">
        <w:rPr>
          <w:sz w:val="28"/>
          <w:szCs w:val="28"/>
        </w:rPr>
        <w:t>с</w:t>
      </w:r>
      <w:r w:rsidR="007C6AA3" w:rsidRPr="007C6AA3">
        <w:rPr>
          <w:sz w:val="28"/>
          <w:szCs w:val="28"/>
        </w:rPr>
        <w:t xml:space="preserve"> </w:t>
      </w:r>
      <w:r w:rsidRPr="007C6AA3">
        <w:rPr>
          <w:sz w:val="28"/>
          <w:szCs w:val="28"/>
        </w:rPr>
        <w:t>помощью</w:t>
      </w:r>
      <w:r w:rsidR="007C6AA3" w:rsidRPr="007C6AA3">
        <w:rPr>
          <w:sz w:val="28"/>
          <w:szCs w:val="28"/>
        </w:rPr>
        <w:t xml:space="preserve"> </w:t>
      </w:r>
      <w:r w:rsidRPr="007C6AA3">
        <w:rPr>
          <w:sz w:val="28"/>
          <w:szCs w:val="28"/>
        </w:rPr>
        <w:t>научных</w:t>
      </w:r>
      <w:r w:rsidR="007C6AA3" w:rsidRPr="007C6AA3">
        <w:rPr>
          <w:sz w:val="28"/>
          <w:szCs w:val="28"/>
        </w:rPr>
        <w:t xml:space="preserve"> </w:t>
      </w:r>
      <w:r w:rsidRPr="007C6AA3">
        <w:rPr>
          <w:sz w:val="28"/>
          <w:szCs w:val="28"/>
        </w:rPr>
        <w:t>методов</w:t>
      </w:r>
      <w:r w:rsidR="007C6AA3" w:rsidRPr="007C6AA3">
        <w:rPr>
          <w:sz w:val="28"/>
          <w:szCs w:val="28"/>
        </w:rPr>
        <w:t xml:space="preserve"> </w:t>
      </w:r>
      <w:r w:rsidRPr="007C6AA3">
        <w:rPr>
          <w:sz w:val="28"/>
          <w:szCs w:val="28"/>
        </w:rPr>
        <w:t>и</w:t>
      </w:r>
      <w:r w:rsidR="007C6AA3" w:rsidRPr="007C6AA3">
        <w:rPr>
          <w:sz w:val="28"/>
          <w:szCs w:val="28"/>
        </w:rPr>
        <w:t xml:space="preserve"> </w:t>
      </w:r>
      <w:r w:rsidRPr="007C6AA3">
        <w:rPr>
          <w:sz w:val="28"/>
          <w:szCs w:val="28"/>
        </w:rPr>
        <w:t>исследования</w:t>
      </w:r>
      <w:r w:rsidR="007C6AA3">
        <w:rPr>
          <w:sz w:val="28"/>
          <w:szCs w:val="28"/>
        </w:rPr>
        <w:t xml:space="preserve"> </w:t>
      </w:r>
      <w:r w:rsidR="007F1BFC" w:rsidRPr="007C6AA3">
        <w:rPr>
          <w:sz w:val="28"/>
          <w:szCs w:val="28"/>
        </w:rPr>
        <w:t>операций предполагает использование более сложных моделей и современного математического аппарата для анализа сложных взаимосвязей между различными статьями банковского баланса</w:t>
      </w:r>
      <w:r w:rsidR="009448B3" w:rsidRPr="007C6AA3">
        <w:rPr>
          <w:sz w:val="28"/>
          <w:szCs w:val="28"/>
        </w:rPr>
        <w:t xml:space="preserve"> и отчета о прибылях и убытках.</w:t>
      </w:r>
      <w:r w:rsidR="007F1BFC" w:rsidRPr="007C6AA3">
        <w:rPr>
          <w:sz w:val="28"/>
          <w:szCs w:val="28"/>
        </w:rPr>
        <w:t xml:space="preserve"> </w:t>
      </w:r>
      <w:r w:rsidR="00D84921" w:rsidRPr="007C6AA3">
        <w:rPr>
          <w:sz w:val="28"/>
          <w:szCs w:val="28"/>
        </w:rPr>
        <w:t>Этот подход требует идентификации переменных, находящихся и не находящихся под контролем руководства</w:t>
      </w:r>
      <w:r w:rsidR="005D18CD" w:rsidRPr="007C6AA3">
        <w:rPr>
          <w:sz w:val="28"/>
          <w:szCs w:val="28"/>
        </w:rPr>
        <w:t xml:space="preserve">, оценки возможного поведения неконтролируемых переменных. </w:t>
      </w:r>
      <w:r w:rsidR="00761857" w:rsidRPr="007C6AA3">
        <w:rPr>
          <w:sz w:val="28"/>
          <w:szCs w:val="28"/>
        </w:rPr>
        <w:t>Главное</w:t>
      </w:r>
      <w:r w:rsidR="007F1BFC" w:rsidRPr="007C6AA3">
        <w:rPr>
          <w:sz w:val="28"/>
          <w:szCs w:val="28"/>
        </w:rPr>
        <w:t xml:space="preserve"> преимуществ</w:t>
      </w:r>
      <w:r w:rsidR="00761857" w:rsidRPr="007C6AA3">
        <w:rPr>
          <w:sz w:val="28"/>
          <w:szCs w:val="28"/>
        </w:rPr>
        <w:t xml:space="preserve">о этого метода - </w:t>
      </w:r>
      <w:r w:rsidR="007F1BFC" w:rsidRPr="007C6AA3">
        <w:rPr>
          <w:sz w:val="28"/>
          <w:szCs w:val="28"/>
        </w:rPr>
        <w:t>тщательно</w:t>
      </w:r>
      <w:r w:rsidR="00761857" w:rsidRPr="007C6AA3">
        <w:rPr>
          <w:sz w:val="28"/>
          <w:szCs w:val="28"/>
        </w:rPr>
        <w:t>е определение целей</w:t>
      </w:r>
      <w:r w:rsidR="007F1BFC" w:rsidRPr="007C6AA3">
        <w:rPr>
          <w:sz w:val="28"/>
          <w:szCs w:val="28"/>
        </w:rPr>
        <w:t xml:space="preserve"> и </w:t>
      </w:r>
      <w:r w:rsidR="007F6490" w:rsidRPr="007C6AA3">
        <w:rPr>
          <w:sz w:val="28"/>
          <w:szCs w:val="28"/>
        </w:rPr>
        <w:t>ограничений</w:t>
      </w:r>
      <w:r w:rsidR="007F1BFC" w:rsidRPr="007C6AA3">
        <w:rPr>
          <w:sz w:val="28"/>
          <w:szCs w:val="28"/>
        </w:rPr>
        <w:t>. Более того, этот процесс принуждает руководство банка изучать портфель кредитов и инвестиций для выявления объемов различных видов инвестиций, возможн</w:t>
      </w:r>
      <w:r w:rsidR="007F6490" w:rsidRPr="007C6AA3">
        <w:rPr>
          <w:sz w:val="28"/>
          <w:szCs w:val="28"/>
        </w:rPr>
        <w:t>ость</w:t>
      </w:r>
      <w:r w:rsidR="002C2C3B" w:rsidRPr="007C6AA3">
        <w:rPr>
          <w:sz w:val="28"/>
          <w:szCs w:val="28"/>
        </w:rPr>
        <w:t xml:space="preserve"> дохода и издержек по ним. </w:t>
      </w:r>
      <w:r w:rsidR="007F1BFC" w:rsidRPr="007C6AA3">
        <w:rPr>
          <w:sz w:val="28"/>
          <w:szCs w:val="28"/>
        </w:rPr>
        <w:t xml:space="preserve">Основной недостаток использования научных методов </w:t>
      </w:r>
      <w:r w:rsidR="00626CBB" w:rsidRPr="007C6AA3">
        <w:rPr>
          <w:sz w:val="28"/>
          <w:szCs w:val="28"/>
        </w:rPr>
        <w:t xml:space="preserve">управления касается </w:t>
      </w:r>
      <w:r w:rsidR="007F6490" w:rsidRPr="007C6AA3">
        <w:rPr>
          <w:sz w:val="28"/>
          <w:szCs w:val="28"/>
        </w:rPr>
        <w:t>мелких банков. Он</w:t>
      </w:r>
      <w:r w:rsidR="007F1BFC" w:rsidRPr="007C6AA3">
        <w:rPr>
          <w:sz w:val="28"/>
          <w:szCs w:val="28"/>
        </w:rPr>
        <w:t xml:space="preserve"> предполагает наличие квалифицированных сотрудников и вычислительного оборудования</w:t>
      </w:r>
      <w:r w:rsidR="002C2C3B" w:rsidRPr="007C6AA3">
        <w:rPr>
          <w:sz w:val="28"/>
          <w:szCs w:val="28"/>
        </w:rPr>
        <w:t xml:space="preserve"> [8</w:t>
      </w:r>
      <w:r w:rsidR="007F1BFC"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Для</w:t>
      </w:r>
      <w:r w:rsidR="007C6AA3" w:rsidRPr="007C6AA3">
        <w:rPr>
          <w:sz w:val="28"/>
          <w:szCs w:val="28"/>
        </w:rPr>
        <w:t xml:space="preserve"> </w:t>
      </w:r>
      <w:r w:rsidRPr="007C6AA3">
        <w:rPr>
          <w:sz w:val="28"/>
          <w:szCs w:val="28"/>
        </w:rPr>
        <w:t>количественной</w:t>
      </w:r>
      <w:r w:rsidR="007C6AA3" w:rsidRPr="007C6AA3">
        <w:rPr>
          <w:sz w:val="28"/>
          <w:szCs w:val="28"/>
        </w:rPr>
        <w:t xml:space="preserve"> </w:t>
      </w:r>
      <w:r w:rsidRPr="007C6AA3">
        <w:rPr>
          <w:sz w:val="28"/>
          <w:szCs w:val="28"/>
        </w:rPr>
        <w:t>и</w:t>
      </w:r>
      <w:r w:rsidR="007C6AA3" w:rsidRPr="007C6AA3">
        <w:rPr>
          <w:sz w:val="28"/>
          <w:szCs w:val="28"/>
        </w:rPr>
        <w:t xml:space="preserve"> </w:t>
      </w:r>
      <w:r w:rsidRPr="007C6AA3">
        <w:rPr>
          <w:sz w:val="28"/>
          <w:szCs w:val="28"/>
        </w:rPr>
        <w:t>качественной</w:t>
      </w:r>
      <w:r w:rsidR="007C6AA3" w:rsidRPr="007C6AA3">
        <w:rPr>
          <w:sz w:val="28"/>
          <w:szCs w:val="28"/>
        </w:rPr>
        <w:t xml:space="preserve"> </w:t>
      </w:r>
      <w:r w:rsidRPr="007C6AA3">
        <w:rPr>
          <w:sz w:val="28"/>
          <w:szCs w:val="28"/>
        </w:rPr>
        <w:t>оценки</w:t>
      </w:r>
      <w:r w:rsidR="007C6AA3" w:rsidRPr="007C6AA3">
        <w:rPr>
          <w:sz w:val="28"/>
          <w:szCs w:val="28"/>
        </w:rPr>
        <w:t xml:space="preserve"> </w:t>
      </w:r>
      <w:r w:rsidRPr="007C6AA3">
        <w:rPr>
          <w:sz w:val="28"/>
          <w:szCs w:val="28"/>
        </w:rPr>
        <w:t>ликвидности коммерческих банков в мировой практике используются разнообразные показатели, отражающие надежность и финансовую устойчивость банка, безопасность его деятельности. Одновременно эти показатели выступают в качестве критериев оценки деятельности коммерческого банка. В большинстве</w:t>
      </w:r>
      <w:r w:rsidR="007C6AA3" w:rsidRPr="007C6AA3">
        <w:rPr>
          <w:sz w:val="28"/>
          <w:szCs w:val="28"/>
        </w:rPr>
        <w:t xml:space="preserve"> </w:t>
      </w:r>
      <w:r w:rsidRPr="007C6AA3">
        <w:rPr>
          <w:sz w:val="28"/>
          <w:szCs w:val="28"/>
        </w:rPr>
        <w:t>стран</w:t>
      </w:r>
      <w:r w:rsidR="007C6AA3" w:rsidRPr="007C6AA3">
        <w:rPr>
          <w:sz w:val="28"/>
          <w:szCs w:val="28"/>
        </w:rPr>
        <w:t xml:space="preserve"> </w:t>
      </w:r>
      <w:r w:rsidRPr="007C6AA3">
        <w:rPr>
          <w:sz w:val="28"/>
          <w:szCs w:val="28"/>
        </w:rPr>
        <w:t>показатели</w:t>
      </w:r>
      <w:r w:rsidR="007C6AA3" w:rsidRPr="007C6AA3">
        <w:rPr>
          <w:sz w:val="28"/>
          <w:szCs w:val="28"/>
        </w:rPr>
        <w:t xml:space="preserve"> </w:t>
      </w:r>
      <w:r w:rsidRPr="007C6AA3">
        <w:rPr>
          <w:sz w:val="28"/>
          <w:szCs w:val="28"/>
        </w:rPr>
        <w:t>ликвидности</w:t>
      </w:r>
      <w:r w:rsidR="007C6AA3" w:rsidRPr="007C6AA3">
        <w:rPr>
          <w:sz w:val="28"/>
          <w:szCs w:val="28"/>
        </w:rPr>
        <w:t xml:space="preserve"> </w:t>
      </w:r>
      <w:r w:rsidRPr="007C6AA3">
        <w:rPr>
          <w:sz w:val="28"/>
          <w:szCs w:val="28"/>
        </w:rPr>
        <w:t>законодательно регламентируются, т. е. устанавливается перечень оценочных показателей и их границы.</w:t>
      </w:r>
    </w:p>
    <w:p w:rsidR="00235C07" w:rsidRPr="007C6AA3" w:rsidRDefault="00235C07" w:rsidP="007C6AA3">
      <w:pPr>
        <w:spacing w:line="360" w:lineRule="auto"/>
        <w:ind w:firstLine="709"/>
        <w:rPr>
          <w:sz w:val="28"/>
          <w:szCs w:val="28"/>
        </w:rPr>
      </w:pPr>
      <w:r w:rsidRPr="007C6AA3">
        <w:rPr>
          <w:sz w:val="28"/>
          <w:szCs w:val="28"/>
        </w:rPr>
        <w:t>Для оценки ликвидности банка используется система нормативов, определяющих желательные или допустимые с точки зрения регулирующих органов соотношения отдельных активных и пассивных статей баланса. Такая система обычно включает в себя нормативы текущей, кратко- и долгосрочной ликвидности, характеризующие устойчивость пассивов, подвижность активов, соответствие между пассивными и активными операциями по срокам их проведения, способность банка в</w:t>
      </w:r>
      <w:r w:rsidR="00360CB4" w:rsidRPr="007C6AA3">
        <w:rPr>
          <w:sz w:val="28"/>
          <w:szCs w:val="28"/>
        </w:rPr>
        <w:t>ыполнять свои обязательства</w:t>
      </w:r>
      <w:r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Так, например, в США наиболее употребительными являются показатели, представляющие собой отношение к привлеченным средствам (депозитам): кассовых активов (первичные резервы / депозиты); кассовых активов и вложений в государственные ценные бумаги; выданных кредитов.</w:t>
      </w:r>
    </w:p>
    <w:p w:rsidR="00235C07" w:rsidRPr="007C6AA3" w:rsidRDefault="00235C07" w:rsidP="007C6AA3">
      <w:pPr>
        <w:spacing w:line="360" w:lineRule="auto"/>
        <w:ind w:firstLine="709"/>
        <w:rPr>
          <w:sz w:val="28"/>
          <w:szCs w:val="28"/>
        </w:rPr>
      </w:pPr>
      <w:r w:rsidRPr="007C6AA3">
        <w:rPr>
          <w:sz w:val="28"/>
          <w:szCs w:val="28"/>
        </w:rPr>
        <w:t>Уровень первого показателя</w:t>
      </w:r>
      <w:r w:rsidR="007C6AA3" w:rsidRPr="007C6AA3">
        <w:rPr>
          <w:sz w:val="28"/>
          <w:szCs w:val="28"/>
        </w:rPr>
        <w:t xml:space="preserve"> </w:t>
      </w:r>
      <w:r w:rsidRPr="007C6AA3">
        <w:rPr>
          <w:sz w:val="28"/>
          <w:szCs w:val="28"/>
        </w:rPr>
        <w:t>для обеспечения ликвидности банка принято иметь не менее 5-10%; уровень второго – не менее 15-25%. Второй показатель используется также в Японии, но как обязательный для выполнения всеми банками. Его уровень не должен быть менее 30%. Оценка третьего показателя осуществляется в динамике. При этом установлена зависимость: чем больше данный показатель превышает 1, тем ликвидность банка ниже. Одновременно рассчитывается и оценивается доля кредитов в общей сумме активов как отражение диверсифицированности активов. Оптимальный уровень этого показателя 65-70%.</w:t>
      </w:r>
    </w:p>
    <w:p w:rsidR="00235C07" w:rsidRPr="007C6AA3" w:rsidRDefault="00235C07" w:rsidP="007C6AA3">
      <w:pPr>
        <w:spacing w:line="360" w:lineRule="auto"/>
        <w:ind w:firstLine="709"/>
        <w:rPr>
          <w:sz w:val="28"/>
          <w:szCs w:val="28"/>
        </w:rPr>
      </w:pPr>
      <w:r w:rsidRPr="007C6AA3">
        <w:rPr>
          <w:sz w:val="28"/>
          <w:szCs w:val="28"/>
        </w:rPr>
        <w:t>В других странах показатели того же назначения рассчитываются как соотношения активных и пассивных статей, учитывающих средства, привлеченные или разме</w:t>
      </w:r>
      <w:r w:rsidR="00360CB4" w:rsidRPr="007C6AA3">
        <w:rPr>
          <w:sz w:val="28"/>
          <w:szCs w:val="28"/>
        </w:rPr>
        <w:t>щенные на определенный срок</w:t>
      </w:r>
      <w:r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Во Франции такой срок установлен в 3 месяца. То есть коэффициент ликвидности здесь исчисляется как отношение суммы размещенных средств, срок платежа по которым наступает через 3 месяца, легко реализуемых ценных бумаг и наличных средств к сумме средств, привлеченных до востребования и на срок до 3 месяцев. Коэффициент рассчитывается ежеквартально, при этом его уровень не должен быть ниже 60 %. Это означает, что в виде ссуд или вложений в другие активы на срок не более 3 месяцев банки должны разместить не менее 60 % тех средств, которые они привлекли на срок до 3 месяцев. Остальные 40 % они могут разместить на более длительные сроки, обеспечивая, таким образом, трансформацию краткосрочных ресурсов в средне- и долгосрочные вложения [13].</w:t>
      </w:r>
    </w:p>
    <w:p w:rsidR="00235C07" w:rsidRPr="007C6AA3" w:rsidRDefault="00235C07" w:rsidP="007C6AA3">
      <w:pPr>
        <w:tabs>
          <w:tab w:val="right" w:pos="1440"/>
        </w:tabs>
        <w:spacing w:line="360" w:lineRule="auto"/>
        <w:ind w:firstLine="709"/>
        <w:rPr>
          <w:sz w:val="28"/>
          <w:szCs w:val="28"/>
        </w:rPr>
      </w:pPr>
      <w:r w:rsidRPr="007C6AA3">
        <w:rPr>
          <w:sz w:val="28"/>
          <w:szCs w:val="28"/>
        </w:rPr>
        <w:t>В Англии коэффициент ликвидности рассчитывается как отношение, в числителе которого - наличные деньги, остатки на счетах "ностро", активы, размещенные до востребования в 1 день, ценные бумаги, включая векселя, принимаемые к переучету, а в знаменателе - вся сумма привлеченных</w:t>
      </w:r>
      <w:r w:rsidR="007C6AA3" w:rsidRPr="007C6AA3">
        <w:rPr>
          <w:sz w:val="28"/>
          <w:szCs w:val="28"/>
        </w:rPr>
        <w:t xml:space="preserve"> </w:t>
      </w:r>
      <w:r w:rsidRPr="007C6AA3">
        <w:rPr>
          <w:sz w:val="28"/>
          <w:szCs w:val="28"/>
        </w:rPr>
        <w:t>средств.</w:t>
      </w:r>
      <w:r w:rsidR="007C6AA3" w:rsidRPr="007C6AA3">
        <w:rPr>
          <w:sz w:val="28"/>
          <w:szCs w:val="28"/>
        </w:rPr>
        <w:t xml:space="preserve"> </w:t>
      </w:r>
      <w:r w:rsidRPr="007C6AA3">
        <w:rPr>
          <w:sz w:val="28"/>
          <w:szCs w:val="28"/>
        </w:rPr>
        <w:t>Установлена</w:t>
      </w:r>
      <w:r w:rsidR="007C6AA3" w:rsidRPr="007C6AA3">
        <w:rPr>
          <w:sz w:val="28"/>
          <w:szCs w:val="28"/>
        </w:rPr>
        <w:t xml:space="preserve"> </w:t>
      </w:r>
      <w:r w:rsidRPr="007C6AA3">
        <w:rPr>
          <w:sz w:val="28"/>
          <w:szCs w:val="28"/>
        </w:rPr>
        <w:t>ежемесячная</w:t>
      </w:r>
      <w:r w:rsidR="007C6AA3" w:rsidRPr="007C6AA3">
        <w:rPr>
          <w:sz w:val="28"/>
          <w:szCs w:val="28"/>
        </w:rPr>
        <w:t xml:space="preserve"> </w:t>
      </w:r>
      <w:r w:rsidRPr="007C6AA3">
        <w:rPr>
          <w:sz w:val="28"/>
          <w:szCs w:val="28"/>
        </w:rPr>
        <w:t>отчетность перед Банком Англии</w:t>
      </w:r>
      <w:r w:rsidR="007C6AA3" w:rsidRPr="007C6AA3">
        <w:rPr>
          <w:sz w:val="28"/>
          <w:szCs w:val="28"/>
        </w:rPr>
        <w:t xml:space="preserve"> </w:t>
      </w:r>
      <w:r w:rsidRPr="007C6AA3">
        <w:rPr>
          <w:sz w:val="28"/>
          <w:szCs w:val="28"/>
        </w:rPr>
        <w:t xml:space="preserve">по соблюдению этого показателя, минимально допустимое его значение </w:t>
      </w:r>
      <w:r w:rsidR="00360CB4" w:rsidRPr="007C6AA3">
        <w:rPr>
          <w:sz w:val="28"/>
          <w:szCs w:val="28"/>
        </w:rPr>
        <w:t>определено на уровне 12,5 %</w:t>
      </w:r>
      <w:r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В Германии банки отчитываются о состоянии своей ликвидности ежемесячно перед Немецким федеральным банком, используя следующие коэффициенты, но за более длительные сроки: краткосрочные и среднесрочные вложения (до 4-х лет) к равнозначным по срокам привлечения ресурсам и сберегательным вкладам; долгосрочные вложения (на срок 4 и более лет) к привлеченн</w:t>
      </w:r>
      <w:r w:rsidR="00AB3850" w:rsidRPr="007C6AA3">
        <w:rPr>
          <w:sz w:val="28"/>
          <w:szCs w:val="28"/>
        </w:rPr>
        <w:t>ым ресурсам на этот же срок</w:t>
      </w:r>
      <w:r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Большое значение во многих зарубежных странах придается ограничению крупных</w:t>
      </w:r>
      <w:r w:rsidR="007C6AA3" w:rsidRPr="007C6AA3">
        <w:rPr>
          <w:sz w:val="28"/>
          <w:szCs w:val="28"/>
        </w:rPr>
        <w:t xml:space="preserve"> </w:t>
      </w:r>
      <w:r w:rsidRPr="007C6AA3">
        <w:rPr>
          <w:sz w:val="28"/>
          <w:szCs w:val="28"/>
        </w:rPr>
        <w:t>кредитных</w:t>
      </w:r>
      <w:r w:rsidR="007C6AA3" w:rsidRPr="007C6AA3">
        <w:rPr>
          <w:sz w:val="28"/>
          <w:szCs w:val="28"/>
        </w:rPr>
        <w:t xml:space="preserve"> </w:t>
      </w:r>
      <w:r w:rsidRPr="007C6AA3">
        <w:rPr>
          <w:sz w:val="28"/>
          <w:szCs w:val="28"/>
        </w:rPr>
        <w:t>рисков</w:t>
      </w:r>
      <w:r w:rsidR="007C6AA3" w:rsidRPr="007C6AA3">
        <w:rPr>
          <w:sz w:val="28"/>
          <w:szCs w:val="28"/>
        </w:rPr>
        <w:t xml:space="preserve"> </w:t>
      </w:r>
      <w:r w:rsidRPr="007C6AA3">
        <w:rPr>
          <w:sz w:val="28"/>
          <w:szCs w:val="28"/>
        </w:rPr>
        <w:t>для обеспечения ликвидности банков. Так, в США в середине 70-х годов были узаконены два показателя: отношение выданных кредитов не должно превышать капитал банка в 11 раз, или отношение выданных кредитов к капиталу должно составлять</w:t>
      </w:r>
      <w:r w:rsidR="007C6AA3" w:rsidRPr="007C6AA3">
        <w:rPr>
          <w:sz w:val="28"/>
          <w:szCs w:val="28"/>
        </w:rPr>
        <w:t xml:space="preserve"> </w:t>
      </w:r>
      <w:r w:rsidRPr="007C6AA3">
        <w:rPr>
          <w:sz w:val="28"/>
          <w:szCs w:val="28"/>
        </w:rPr>
        <w:t>не более 0,1. Во Франции размер кредита одному заемщику или всем заемщикам одной группы не должен превышать 75% суммы собственных средств банка. В Германии сумма выданных кредитов и участия не должна превышать собственные средства банка более</w:t>
      </w:r>
      <w:r w:rsidR="007C6AA3" w:rsidRPr="007C6AA3">
        <w:rPr>
          <w:sz w:val="28"/>
          <w:szCs w:val="28"/>
        </w:rPr>
        <w:t xml:space="preserve"> </w:t>
      </w:r>
      <w:r w:rsidRPr="007C6AA3">
        <w:rPr>
          <w:sz w:val="28"/>
          <w:szCs w:val="28"/>
        </w:rPr>
        <w:t>чем в 18 раз. Каждый из пяти крупных кредитов, составляющих более 15% суммы собственных средств, не должен превышать последние более чем в 3 раза, а все вместе эти пять кредитов не должны превышать собственные средства банка более чем в 8 раз. Самый крупный кредит не должен превышать 75% собственных средств банка [28].</w:t>
      </w:r>
    </w:p>
    <w:p w:rsidR="00235C07" w:rsidRPr="007C6AA3" w:rsidRDefault="00235C07" w:rsidP="007C6AA3">
      <w:pPr>
        <w:spacing w:line="360" w:lineRule="auto"/>
        <w:ind w:firstLine="709"/>
        <w:rPr>
          <w:sz w:val="28"/>
          <w:szCs w:val="28"/>
        </w:rPr>
      </w:pPr>
      <w:r w:rsidRPr="007C6AA3">
        <w:rPr>
          <w:sz w:val="28"/>
          <w:szCs w:val="28"/>
        </w:rPr>
        <w:t>В России формирование механизма оценки ликвидности коммерческих банков началось сразу после возникновения двухуровневой структуры банковских учреждений.</w:t>
      </w:r>
    </w:p>
    <w:p w:rsidR="00235C07" w:rsidRPr="007C6AA3" w:rsidRDefault="00235C07" w:rsidP="007C6AA3">
      <w:pPr>
        <w:spacing w:line="360" w:lineRule="auto"/>
        <w:ind w:firstLine="709"/>
        <w:rPr>
          <w:sz w:val="28"/>
          <w:szCs w:val="28"/>
        </w:rPr>
      </w:pPr>
      <w:r w:rsidRPr="007C6AA3">
        <w:rPr>
          <w:sz w:val="28"/>
          <w:szCs w:val="28"/>
        </w:rPr>
        <w:t>В Федеральном законе "О Центральном банке Российской Федерации (Банке России)" указывается, что Банк России может устанавливать для кредитных организаций нормативы ликвидности, определяемые как отношение ее активов к пассивам с учетом сроков, сумм и типов активов и пассивов и других факторов, а также как соотношение ликвидных активов (наличные денежные средства, требования до</w:t>
      </w:r>
      <w:r w:rsidR="007C6AA3" w:rsidRPr="007C6AA3">
        <w:rPr>
          <w:sz w:val="28"/>
          <w:szCs w:val="28"/>
        </w:rPr>
        <w:t xml:space="preserve"> </w:t>
      </w:r>
      <w:r w:rsidRPr="007C6AA3">
        <w:rPr>
          <w:sz w:val="28"/>
          <w:szCs w:val="28"/>
        </w:rPr>
        <w:t>востребования, краткосрочные ценные бумаги, другие легко реализуемые активы) и суммарных активов [4].</w:t>
      </w:r>
    </w:p>
    <w:p w:rsidR="00235C07" w:rsidRPr="007C6AA3" w:rsidRDefault="00235C07" w:rsidP="007C6AA3">
      <w:pPr>
        <w:spacing w:line="360" w:lineRule="auto"/>
        <w:ind w:firstLine="709"/>
        <w:rPr>
          <w:sz w:val="28"/>
          <w:szCs w:val="28"/>
        </w:rPr>
      </w:pPr>
      <w:r w:rsidRPr="007C6AA3">
        <w:rPr>
          <w:sz w:val="28"/>
          <w:szCs w:val="28"/>
        </w:rPr>
        <w:t>С 16 января 2004 года введена в действие новая</w:t>
      </w:r>
      <w:r w:rsidR="007C6AA3" w:rsidRPr="007C6AA3">
        <w:rPr>
          <w:sz w:val="28"/>
          <w:szCs w:val="28"/>
        </w:rPr>
        <w:t xml:space="preserve"> </w:t>
      </w:r>
      <w:r w:rsidRPr="007C6AA3">
        <w:rPr>
          <w:sz w:val="28"/>
          <w:szCs w:val="28"/>
        </w:rPr>
        <w:t>Инструкция № 110-И "Об обязательных нормативах банков». Отличительной чертой новой Инструкции стала близость ее содержания, методологии, числовых параметров к международным стандартам. В связи с этим все экономические нормативы, устанавливаемые указанной Инструкцией, носят обязательный характер. Старая Инструкция делила экономические нормативы на обязательные к исполнению и оценочные, которые рекомендовались коммерческим банкам "для расчетов при регулировании их активных и пассивных операций с точки зрения поддержания ликвидности". Индикативность этих оценочных нормативов нередко вела к их игнорированию, тогда как именно эти нормативы должны способствовать качественному управлению ликвидностью в коммерческих банках [4].</w:t>
      </w:r>
    </w:p>
    <w:p w:rsidR="00235C07" w:rsidRPr="007C6AA3" w:rsidRDefault="00235C07" w:rsidP="007C6AA3">
      <w:pPr>
        <w:spacing w:line="360" w:lineRule="auto"/>
        <w:ind w:firstLine="709"/>
        <w:rPr>
          <w:sz w:val="28"/>
          <w:szCs w:val="28"/>
        </w:rPr>
      </w:pPr>
      <w:r w:rsidRPr="007C6AA3">
        <w:rPr>
          <w:sz w:val="28"/>
          <w:szCs w:val="28"/>
        </w:rPr>
        <w:t>Настоящая Инструкция устанавливает следующие обязательные нормативы ликвидности.</w:t>
      </w:r>
    </w:p>
    <w:p w:rsidR="00235C07" w:rsidRPr="007C6AA3" w:rsidRDefault="00235C07" w:rsidP="007C6AA3">
      <w:pPr>
        <w:tabs>
          <w:tab w:val="left" w:pos="720"/>
        </w:tabs>
        <w:spacing w:line="360" w:lineRule="auto"/>
        <w:ind w:firstLine="709"/>
        <w:rPr>
          <w:sz w:val="28"/>
          <w:szCs w:val="28"/>
        </w:rPr>
      </w:pPr>
      <w:r w:rsidRPr="007C6AA3">
        <w:rPr>
          <w:bCs/>
          <w:sz w:val="28"/>
          <w:szCs w:val="28"/>
        </w:rPr>
        <w:t>1. Норматив мгновенной ликвидности</w:t>
      </w:r>
      <w:r w:rsidRPr="007C6AA3">
        <w:rPr>
          <w:sz w:val="28"/>
          <w:szCs w:val="28"/>
        </w:rPr>
        <w:t xml:space="preserve"> (Н2) - регулирует риск потери банком ликвидности в течение одного операционного</w:t>
      </w:r>
      <w:r w:rsidR="007C6AA3" w:rsidRPr="007C6AA3">
        <w:rPr>
          <w:sz w:val="28"/>
          <w:szCs w:val="28"/>
        </w:rPr>
        <w:t xml:space="preserve"> </w:t>
      </w:r>
      <w:r w:rsidRPr="007C6AA3">
        <w:rPr>
          <w:sz w:val="28"/>
          <w:szCs w:val="28"/>
        </w:rPr>
        <w:t>дня и определяет минимальное отношение суммы высоколиквидных активов банка к сумме пассивов банка по счетам до востребования.</w:t>
      </w:r>
    </w:p>
    <w:p w:rsidR="00235C07" w:rsidRPr="007C6AA3" w:rsidRDefault="00235C07" w:rsidP="007C6AA3">
      <w:pPr>
        <w:spacing w:line="360" w:lineRule="auto"/>
        <w:ind w:firstLine="709"/>
        <w:rPr>
          <w:sz w:val="28"/>
          <w:szCs w:val="28"/>
        </w:rPr>
      </w:pPr>
    </w:p>
    <w:p w:rsidR="00235C07" w:rsidRPr="007C6AA3" w:rsidRDefault="00235C07" w:rsidP="007C6AA3">
      <w:pPr>
        <w:spacing w:line="360" w:lineRule="auto"/>
        <w:ind w:firstLine="709"/>
        <w:rPr>
          <w:sz w:val="28"/>
          <w:szCs w:val="28"/>
        </w:rPr>
      </w:pPr>
      <w:r w:rsidRPr="007C6AA3">
        <w:rPr>
          <w:sz w:val="28"/>
          <w:szCs w:val="28"/>
        </w:rPr>
        <w:t>Н 2</w:t>
      </w:r>
      <w:r w:rsidRPr="007C6AA3">
        <w:rPr>
          <w:sz w:val="28"/>
          <w:szCs w:val="28"/>
          <w:vertAlign w:val="subscript"/>
        </w:rPr>
        <w:t xml:space="preserve"> </w:t>
      </w:r>
      <w:r w:rsidRPr="007C6AA3">
        <w:rPr>
          <w:sz w:val="28"/>
          <w:szCs w:val="28"/>
        </w:rPr>
        <w:t xml:space="preserve">=ЛА </w:t>
      </w:r>
      <w:r w:rsidRPr="007C6AA3">
        <w:rPr>
          <w:sz w:val="28"/>
          <w:szCs w:val="28"/>
          <w:vertAlign w:val="subscript"/>
        </w:rPr>
        <w:t>М</w:t>
      </w:r>
      <w:r w:rsidRPr="007C6AA3">
        <w:rPr>
          <w:sz w:val="28"/>
          <w:szCs w:val="28"/>
        </w:rPr>
        <w:t xml:space="preserve">: ОВ </w:t>
      </w:r>
      <w:r w:rsidRPr="007C6AA3">
        <w:rPr>
          <w:sz w:val="28"/>
          <w:szCs w:val="28"/>
          <w:vertAlign w:val="subscript"/>
        </w:rPr>
        <w:t>М</w:t>
      </w:r>
      <w:r w:rsidRPr="007C6AA3">
        <w:rPr>
          <w:sz w:val="28"/>
          <w:szCs w:val="28"/>
        </w:rPr>
        <w:t xml:space="preserve"> х 100%&gt;= 15%,</w:t>
      </w:r>
      <w:r w:rsidR="007C6AA3" w:rsidRPr="007C6AA3">
        <w:rPr>
          <w:sz w:val="28"/>
          <w:szCs w:val="28"/>
        </w:rPr>
        <w:t xml:space="preserve"> </w:t>
      </w:r>
      <w:r w:rsidRPr="007C6AA3">
        <w:rPr>
          <w:sz w:val="28"/>
          <w:szCs w:val="28"/>
        </w:rPr>
        <w:t>(1)</w:t>
      </w:r>
    </w:p>
    <w:p w:rsidR="00235C07" w:rsidRPr="007C6AA3" w:rsidRDefault="00235C07" w:rsidP="007C6AA3">
      <w:pPr>
        <w:spacing w:line="360" w:lineRule="auto"/>
        <w:ind w:firstLine="709"/>
        <w:rPr>
          <w:sz w:val="28"/>
          <w:szCs w:val="28"/>
        </w:rPr>
      </w:pPr>
    </w:p>
    <w:p w:rsidR="00235C07" w:rsidRPr="007C6AA3" w:rsidRDefault="00235C07" w:rsidP="007C6AA3">
      <w:pPr>
        <w:tabs>
          <w:tab w:val="left" w:pos="720"/>
        </w:tabs>
        <w:spacing w:line="360" w:lineRule="auto"/>
        <w:ind w:firstLine="709"/>
        <w:rPr>
          <w:sz w:val="28"/>
          <w:szCs w:val="28"/>
        </w:rPr>
      </w:pPr>
      <w:r w:rsidRPr="007C6AA3">
        <w:rPr>
          <w:sz w:val="28"/>
          <w:szCs w:val="28"/>
        </w:rPr>
        <w:t>где</w:t>
      </w:r>
      <w:r w:rsidR="007C6AA3" w:rsidRPr="007C6AA3">
        <w:rPr>
          <w:sz w:val="28"/>
          <w:szCs w:val="28"/>
        </w:rPr>
        <w:t xml:space="preserve"> </w:t>
      </w:r>
      <w:r w:rsidRPr="007C6AA3">
        <w:rPr>
          <w:sz w:val="28"/>
          <w:szCs w:val="28"/>
        </w:rPr>
        <w:t>ЛА</w:t>
      </w:r>
      <w:r w:rsidRPr="007C6AA3">
        <w:rPr>
          <w:sz w:val="28"/>
          <w:szCs w:val="28"/>
          <w:vertAlign w:val="subscript"/>
        </w:rPr>
        <w:t>М</w:t>
      </w:r>
      <w:r w:rsidRPr="007C6AA3">
        <w:rPr>
          <w:sz w:val="28"/>
          <w:szCs w:val="28"/>
        </w:rPr>
        <w:t xml:space="preserve"> - высоколиквидные активы - денежные средства в кассе, в пути, прочие денежные средства, драгоценные металлы, иностранная валюта, остатки денежных средств на корсчете в Центральном Банке, вложения в государственные ценные бумаги;</w:t>
      </w:r>
    </w:p>
    <w:p w:rsidR="00235C07" w:rsidRPr="007C6AA3" w:rsidRDefault="00235C07" w:rsidP="007C6AA3">
      <w:pPr>
        <w:spacing w:line="360" w:lineRule="auto"/>
        <w:ind w:firstLine="709"/>
        <w:rPr>
          <w:sz w:val="28"/>
          <w:szCs w:val="28"/>
        </w:rPr>
      </w:pPr>
      <w:r w:rsidRPr="007C6AA3">
        <w:rPr>
          <w:sz w:val="28"/>
          <w:szCs w:val="28"/>
        </w:rPr>
        <w:t>ОВ</w:t>
      </w:r>
      <w:r w:rsidRPr="007C6AA3">
        <w:rPr>
          <w:sz w:val="28"/>
          <w:szCs w:val="28"/>
          <w:vertAlign w:val="subscript"/>
        </w:rPr>
        <w:t>М</w:t>
      </w:r>
      <w:r w:rsidRPr="007C6AA3">
        <w:rPr>
          <w:sz w:val="28"/>
          <w:szCs w:val="28"/>
        </w:rPr>
        <w:t xml:space="preserve"> - обязательства до востребования - в расчет включаются 20 % от остатков средств по счетам до востребования (остаткам средств на расчетных и текущих счетах клиентов банка, остаткам средств местных бюджетов и на счетах бюджетных учреждений и организаций, остаткам средств на счетах "лоро", вкладам и депозитам до востребования и выпущенным банком собственным векселям до востребования).</w:t>
      </w:r>
    </w:p>
    <w:p w:rsidR="00235C07" w:rsidRPr="007C6AA3" w:rsidRDefault="00235C07" w:rsidP="007C6AA3">
      <w:pPr>
        <w:spacing w:line="360" w:lineRule="auto"/>
        <w:ind w:firstLine="709"/>
        <w:rPr>
          <w:sz w:val="28"/>
          <w:szCs w:val="28"/>
        </w:rPr>
      </w:pPr>
      <w:r w:rsidRPr="007C6AA3">
        <w:rPr>
          <w:sz w:val="28"/>
          <w:szCs w:val="28"/>
        </w:rPr>
        <w:t>Минимально допустимое значение норматива Н2 устанавливается в размере 15% [4].</w:t>
      </w:r>
    </w:p>
    <w:p w:rsidR="00235C07" w:rsidRPr="007C6AA3" w:rsidRDefault="00235C07" w:rsidP="007C6AA3">
      <w:pPr>
        <w:spacing w:line="360" w:lineRule="auto"/>
        <w:ind w:firstLine="709"/>
        <w:rPr>
          <w:sz w:val="28"/>
          <w:szCs w:val="28"/>
        </w:rPr>
      </w:pPr>
      <w:r w:rsidRPr="007C6AA3">
        <w:rPr>
          <w:bCs/>
          <w:sz w:val="28"/>
          <w:szCs w:val="28"/>
        </w:rPr>
        <w:t>2. Норматив текущей ликвидности (Н3)</w:t>
      </w:r>
      <w:r w:rsidRPr="007C6AA3">
        <w:rPr>
          <w:sz w:val="28"/>
          <w:szCs w:val="28"/>
        </w:rPr>
        <w:t xml:space="preserve"> - отношение суммы ликвидных активов к сумме обязательств банка по счетам до востребования и на срок до 30 дней. Поддержание Н3 на требуемом уровне означает, что банк должен соблюдать строгое соответствие между сроками, на которые привлекаются средства вкладчиков, и сроками, на которые эти средства размещаются в активных операциях.</w:t>
      </w:r>
    </w:p>
    <w:p w:rsidR="00235C07" w:rsidRPr="007C6AA3" w:rsidRDefault="00235C07" w:rsidP="007C6AA3">
      <w:pPr>
        <w:spacing w:line="360" w:lineRule="auto"/>
        <w:ind w:firstLine="709"/>
        <w:rPr>
          <w:sz w:val="28"/>
          <w:szCs w:val="28"/>
        </w:rPr>
      </w:pPr>
    </w:p>
    <w:p w:rsidR="00235C07" w:rsidRPr="007C6AA3" w:rsidRDefault="00235C07" w:rsidP="007C6AA3">
      <w:pPr>
        <w:spacing w:line="360" w:lineRule="auto"/>
        <w:ind w:firstLine="709"/>
        <w:rPr>
          <w:sz w:val="28"/>
          <w:szCs w:val="28"/>
        </w:rPr>
      </w:pPr>
      <w:r w:rsidRPr="007C6AA3">
        <w:rPr>
          <w:sz w:val="28"/>
          <w:szCs w:val="28"/>
        </w:rPr>
        <w:t xml:space="preserve">Н3=ЛА </w:t>
      </w:r>
      <w:r w:rsidRPr="007C6AA3">
        <w:rPr>
          <w:sz w:val="28"/>
          <w:szCs w:val="28"/>
          <w:vertAlign w:val="subscript"/>
        </w:rPr>
        <w:t>Т</w:t>
      </w:r>
      <w:r w:rsidRPr="007C6AA3">
        <w:rPr>
          <w:sz w:val="28"/>
          <w:szCs w:val="28"/>
        </w:rPr>
        <w:t xml:space="preserve">: ОВ </w:t>
      </w:r>
      <w:r w:rsidRPr="007C6AA3">
        <w:rPr>
          <w:sz w:val="28"/>
          <w:szCs w:val="28"/>
          <w:vertAlign w:val="subscript"/>
        </w:rPr>
        <w:t>Т</w:t>
      </w:r>
      <w:r w:rsidRPr="007C6AA3">
        <w:rPr>
          <w:sz w:val="28"/>
          <w:szCs w:val="28"/>
        </w:rPr>
        <w:t xml:space="preserve"> х 100%&gt;= 50%,</w:t>
      </w:r>
      <w:r w:rsidR="007C6AA3" w:rsidRPr="007C6AA3">
        <w:rPr>
          <w:sz w:val="28"/>
          <w:szCs w:val="28"/>
        </w:rPr>
        <w:t xml:space="preserve"> </w:t>
      </w:r>
      <w:r w:rsidRPr="007C6AA3">
        <w:rPr>
          <w:sz w:val="28"/>
          <w:szCs w:val="28"/>
        </w:rPr>
        <w:t>(2)</w:t>
      </w:r>
    </w:p>
    <w:p w:rsidR="00235C07" w:rsidRPr="007C6AA3" w:rsidRDefault="00235C07" w:rsidP="007C6AA3">
      <w:pPr>
        <w:spacing w:line="360" w:lineRule="auto"/>
        <w:ind w:firstLine="709"/>
        <w:rPr>
          <w:sz w:val="28"/>
          <w:szCs w:val="28"/>
        </w:rPr>
      </w:pPr>
    </w:p>
    <w:p w:rsidR="00235C07" w:rsidRPr="007C6AA3" w:rsidRDefault="00235C07" w:rsidP="007C6AA3">
      <w:pPr>
        <w:tabs>
          <w:tab w:val="left" w:pos="720"/>
        </w:tabs>
        <w:spacing w:line="360" w:lineRule="auto"/>
        <w:ind w:firstLine="709"/>
        <w:rPr>
          <w:sz w:val="28"/>
          <w:szCs w:val="28"/>
        </w:rPr>
      </w:pPr>
      <w:r w:rsidRPr="007C6AA3">
        <w:rPr>
          <w:sz w:val="28"/>
          <w:szCs w:val="28"/>
        </w:rPr>
        <w:t>где</w:t>
      </w:r>
      <w:r w:rsidR="007C6AA3" w:rsidRPr="007C6AA3">
        <w:rPr>
          <w:sz w:val="28"/>
          <w:szCs w:val="28"/>
        </w:rPr>
        <w:t xml:space="preserve"> </w:t>
      </w:r>
      <w:r w:rsidRPr="007C6AA3">
        <w:rPr>
          <w:sz w:val="28"/>
          <w:szCs w:val="28"/>
        </w:rPr>
        <w:t>ЛА</w:t>
      </w:r>
      <w:r w:rsidRPr="007C6AA3">
        <w:rPr>
          <w:sz w:val="28"/>
          <w:szCs w:val="28"/>
          <w:vertAlign w:val="subscript"/>
        </w:rPr>
        <w:t>Т</w:t>
      </w:r>
      <w:r w:rsidRPr="007C6AA3">
        <w:rPr>
          <w:sz w:val="28"/>
          <w:szCs w:val="28"/>
        </w:rPr>
        <w:t xml:space="preserve"> - ликвидные активы - наличность и быстрореализуемые активы и аналогичных платежей в пользу банка;</w:t>
      </w:r>
    </w:p>
    <w:p w:rsidR="00235C07" w:rsidRPr="007C6AA3" w:rsidRDefault="00235C07" w:rsidP="007C6AA3">
      <w:pPr>
        <w:spacing w:line="360" w:lineRule="auto"/>
        <w:ind w:firstLine="709"/>
        <w:rPr>
          <w:sz w:val="28"/>
          <w:szCs w:val="28"/>
        </w:rPr>
      </w:pPr>
      <w:r w:rsidRPr="007C6AA3">
        <w:rPr>
          <w:sz w:val="28"/>
          <w:szCs w:val="28"/>
        </w:rPr>
        <w:t>ОВ</w:t>
      </w:r>
      <w:r w:rsidRPr="007C6AA3">
        <w:rPr>
          <w:sz w:val="28"/>
          <w:szCs w:val="28"/>
          <w:vertAlign w:val="subscript"/>
        </w:rPr>
        <w:t>Т</w:t>
      </w:r>
      <w:r w:rsidRPr="007C6AA3">
        <w:rPr>
          <w:sz w:val="28"/>
          <w:szCs w:val="28"/>
        </w:rPr>
        <w:t xml:space="preserve"> </w:t>
      </w:r>
      <w:r w:rsidRPr="007C6AA3">
        <w:rPr>
          <w:bCs/>
          <w:sz w:val="28"/>
          <w:szCs w:val="28"/>
        </w:rPr>
        <w:t>-</w:t>
      </w:r>
      <w:r w:rsidRPr="007C6AA3">
        <w:rPr>
          <w:sz w:val="28"/>
          <w:szCs w:val="28"/>
        </w:rPr>
        <w:t xml:space="preserve"> обязательства до востребования и на срок до 30 дней. </w:t>
      </w:r>
    </w:p>
    <w:p w:rsidR="00235C07" w:rsidRPr="007C6AA3" w:rsidRDefault="00235C07" w:rsidP="007C6AA3">
      <w:pPr>
        <w:spacing w:line="360" w:lineRule="auto"/>
        <w:ind w:firstLine="709"/>
        <w:rPr>
          <w:sz w:val="28"/>
          <w:szCs w:val="28"/>
        </w:rPr>
      </w:pPr>
      <w:r w:rsidRPr="007C6AA3">
        <w:rPr>
          <w:sz w:val="28"/>
          <w:szCs w:val="28"/>
        </w:rPr>
        <w:t>Минимально допустимое значение норматива Н3 устанавливается в размере 50% [9].</w:t>
      </w:r>
    </w:p>
    <w:p w:rsidR="00235C07" w:rsidRPr="007C6AA3" w:rsidRDefault="00235C07" w:rsidP="007C6AA3">
      <w:pPr>
        <w:tabs>
          <w:tab w:val="left" w:pos="720"/>
        </w:tabs>
        <w:spacing w:line="360" w:lineRule="auto"/>
        <w:ind w:firstLine="709"/>
        <w:rPr>
          <w:sz w:val="28"/>
          <w:szCs w:val="28"/>
        </w:rPr>
      </w:pPr>
      <w:r w:rsidRPr="007C6AA3">
        <w:rPr>
          <w:bCs/>
          <w:sz w:val="28"/>
          <w:szCs w:val="28"/>
        </w:rPr>
        <w:t>3. Норматив долгосрочной ликвидности</w:t>
      </w:r>
      <w:r w:rsidRPr="007C6AA3">
        <w:rPr>
          <w:sz w:val="28"/>
          <w:szCs w:val="28"/>
        </w:rPr>
        <w:t xml:space="preserve"> (Н4) - отношение выданных банком кредитов сроком погашения свыше года к капиталу банка, а также к обязательствам банка по депозитным счетам, полученным кредитам и другим долговым обязательствам на срок свыше года. По экономическому содержанию данный норматив имеет то же функциональное значение, что и Н2 и Н3, оценивает и контролирует деятельность банка по обеспечению им своей ликвидности и своевременному выполнению долговых обязательств. </w:t>
      </w:r>
    </w:p>
    <w:p w:rsidR="00A40D26" w:rsidRPr="007C6AA3" w:rsidRDefault="00A40D26" w:rsidP="007C6AA3">
      <w:pPr>
        <w:tabs>
          <w:tab w:val="left" w:pos="720"/>
        </w:tabs>
        <w:spacing w:line="360" w:lineRule="auto"/>
        <w:ind w:firstLine="709"/>
        <w:rPr>
          <w:sz w:val="28"/>
          <w:szCs w:val="28"/>
        </w:rPr>
      </w:pPr>
    </w:p>
    <w:p w:rsidR="00235C07" w:rsidRPr="007C6AA3" w:rsidRDefault="00235C07" w:rsidP="007C6AA3">
      <w:pPr>
        <w:spacing w:line="360" w:lineRule="auto"/>
        <w:ind w:firstLine="709"/>
        <w:rPr>
          <w:sz w:val="28"/>
          <w:szCs w:val="28"/>
        </w:rPr>
      </w:pPr>
      <w:r w:rsidRPr="007C6AA3">
        <w:rPr>
          <w:sz w:val="28"/>
          <w:szCs w:val="28"/>
        </w:rPr>
        <w:t xml:space="preserve">Н4 = К </w:t>
      </w:r>
      <w:r w:rsidRPr="007C6AA3">
        <w:rPr>
          <w:sz w:val="28"/>
          <w:szCs w:val="28"/>
          <w:vertAlign w:val="subscript"/>
        </w:rPr>
        <w:t>РД</w:t>
      </w:r>
      <w:r w:rsidRPr="007C6AA3">
        <w:rPr>
          <w:sz w:val="28"/>
          <w:szCs w:val="28"/>
        </w:rPr>
        <w:t>: (К + ОД) х100%&lt;=120%,</w:t>
      </w:r>
      <w:r w:rsidR="007C6AA3" w:rsidRPr="007C6AA3">
        <w:rPr>
          <w:sz w:val="28"/>
          <w:szCs w:val="28"/>
        </w:rPr>
        <w:t xml:space="preserve"> </w:t>
      </w:r>
      <w:r w:rsidRPr="007C6AA3">
        <w:rPr>
          <w:sz w:val="28"/>
          <w:szCs w:val="28"/>
        </w:rPr>
        <w:t>(3)</w:t>
      </w:r>
    </w:p>
    <w:p w:rsidR="00235C07" w:rsidRPr="007C6AA3" w:rsidRDefault="00235C07" w:rsidP="007C6AA3">
      <w:pPr>
        <w:spacing w:line="360" w:lineRule="auto"/>
        <w:ind w:firstLine="709"/>
        <w:rPr>
          <w:sz w:val="28"/>
          <w:szCs w:val="28"/>
        </w:rPr>
      </w:pPr>
    </w:p>
    <w:p w:rsidR="00235C07" w:rsidRPr="007C6AA3" w:rsidRDefault="00235C07" w:rsidP="007C6AA3">
      <w:pPr>
        <w:tabs>
          <w:tab w:val="left" w:pos="720"/>
        </w:tabs>
        <w:spacing w:line="360" w:lineRule="auto"/>
        <w:ind w:firstLine="709"/>
        <w:rPr>
          <w:sz w:val="28"/>
          <w:szCs w:val="28"/>
        </w:rPr>
      </w:pPr>
      <w:r w:rsidRPr="007C6AA3">
        <w:rPr>
          <w:sz w:val="28"/>
          <w:szCs w:val="28"/>
        </w:rPr>
        <w:t>где</w:t>
      </w:r>
      <w:r w:rsidR="007C6AA3" w:rsidRPr="007C6AA3">
        <w:rPr>
          <w:sz w:val="28"/>
          <w:szCs w:val="28"/>
        </w:rPr>
        <w:t xml:space="preserve"> </w:t>
      </w:r>
      <w:r w:rsidRPr="007C6AA3">
        <w:rPr>
          <w:sz w:val="28"/>
          <w:szCs w:val="28"/>
        </w:rPr>
        <w:t>К</w:t>
      </w:r>
      <w:r w:rsidRPr="007C6AA3">
        <w:rPr>
          <w:sz w:val="28"/>
          <w:szCs w:val="28"/>
          <w:vertAlign w:val="subscript"/>
        </w:rPr>
        <w:t>РД</w:t>
      </w:r>
      <w:r w:rsidRPr="007C6AA3">
        <w:rPr>
          <w:sz w:val="28"/>
          <w:szCs w:val="28"/>
        </w:rPr>
        <w:t xml:space="preserve"> - кредиты, выданные банком, в рублях и иностранной валюте, с оставшимся сроком до погашения свыше года, а также 50 % гарантий и поручительств, выданных банком сроком действия свыше года;</w:t>
      </w:r>
    </w:p>
    <w:p w:rsidR="00235C07" w:rsidRPr="007C6AA3" w:rsidRDefault="00235C07" w:rsidP="007C6AA3">
      <w:pPr>
        <w:spacing w:line="360" w:lineRule="auto"/>
        <w:ind w:firstLine="709"/>
        <w:rPr>
          <w:sz w:val="28"/>
          <w:szCs w:val="28"/>
        </w:rPr>
      </w:pPr>
      <w:r w:rsidRPr="007C6AA3">
        <w:rPr>
          <w:sz w:val="28"/>
          <w:szCs w:val="28"/>
        </w:rPr>
        <w:t>ОД - обязательства банка по депозитным счетам, кредитам, полученным банком, и обращающиеся на рынке долговые обязательства сроком погашения свыше года (в рублях и иностранной валюте);</w:t>
      </w:r>
    </w:p>
    <w:p w:rsidR="00235C07" w:rsidRPr="007C6AA3" w:rsidRDefault="00235C07" w:rsidP="007C6AA3">
      <w:pPr>
        <w:spacing w:line="360" w:lineRule="auto"/>
        <w:ind w:firstLine="709"/>
        <w:rPr>
          <w:sz w:val="28"/>
          <w:szCs w:val="28"/>
        </w:rPr>
      </w:pPr>
      <w:r w:rsidRPr="007C6AA3">
        <w:rPr>
          <w:sz w:val="28"/>
          <w:szCs w:val="28"/>
        </w:rPr>
        <w:t>К - собственные средства (капитал) банка.</w:t>
      </w:r>
    </w:p>
    <w:p w:rsidR="00235C07" w:rsidRPr="007C6AA3" w:rsidRDefault="00235C07" w:rsidP="007C6AA3">
      <w:pPr>
        <w:spacing w:line="360" w:lineRule="auto"/>
        <w:ind w:firstLine="709"/>
        <w:rPr>
          <w:sz w:val="28"/>
          <w:szCs w:val="28"/>
        </w:rPr>
      </w:pPr>
      <w:r w:rsidRPr="007C6AA3">
        <w:rPr>
          <w:sz w:val="28"/>
          <w:szCs w:val="28"/>
        </w:rPr>
        <w:t xml:space="preserve">Максимально допустимое значение норматива Н4 </w:t>
      </w:r>
      <w:r w:rsidR="00AB3850" w:rsidRPr="007C6AA3">
        <w:rPr>
          <w:sz w:val="28"/>
          <w:szCs w:val="28"/>
        </w:rPr>
        <w:t>устанавливается в размере 120%</w:t>
      </w:r>
      <w:r w:rsidRPr="007C6AA3">
        <w:rPr>
          <w:sz w:val="28"/>
          <w:szCs w:val="28"/>
        </w:rPr>
        <w:t>.</w:t>
      </w:r>
    </w:p>
    <w:p w:rsidR="00235C07" w:rsidRPr="007C6AA3" w:rsidRDefault="00235C07" w:rsidP="007C6AA3">
      <w:pPr>
        <w:spacing w:line="360" w:lineRule="auto"/>
        <w:ind w:firstLine="709"/>
        <w:rPr>
          <w:sz w:val="28"/>
          <w:szCs w:val="28"/>
        </w:rPr>
      </w:pPr>
      <w:r w:rsidRPr="007C6AA3">
        <w:rPr>
          <w:sz w:val="28"/>
          <w:szCs w:val="28"/>
        </w:rPr>
        <w:t>4.</w:t>
      </w:r>
      <w:r w:rsidR="007C6AA3" w:rsidRPr="007C6AA3">
        <w:rPr>
          <w:sz w:val="28"/>
          <w:szCs w:val="28"/>
        </w:rPr>
        <w:t xml:space="preserve"> </w:t>
      </w:r>
      <w:r w:rsidRPr="007C6AA3">
        <w:rPr>
          <w:sz w:val="28"/>
          <w:szCs w:val="28"/>
        </w:rPr>
        <w:t>Норматив</w:t>
      </w:r>
      <w:r w:rsidR="007C6AA3" w:rsidRPr="007C6AA3">
        <w:rPr>
          <w:sz w:val="28"/>
          <w:szCs w:val="28"/>
        </w:rPr>
        <w:t xml:space="preserve"> </w:t>
      </w:r>
      <w:r w:rsidRPr="007C6AA3">
        <w:rPr>
          <w:sz w:val="28"/>
          <w:szCs w:val="28"/>
        </w:rPr>
        <w:t>общей ликвидности</w:t>
      </w:r>
      <w:r w:rsidR="007C6AA3" w:rsidRPr="007C6AA3">
        <w:rPr>
          <w:sz w:val="28"/>
          <w:szCs w:val="28"/>
        </w:rPr>
        <w:t xml:space="preserve"> </w:t>
      </w:r>
      <w:r w:rsidRPr="007C6AA3">
        <w:rPr>
          <w:sz w:val="28"/>
          <w:szCs w:val="28"/>
        </w:rPr>
        <w:t>(Н5)</w:t>
      </w:r>
      <w:r w:rsidRPr="007C6AA3">
        <w:rPr>
          <w:bCs/>
          <w:sz w:val="28"/>
          <w:szCs w:val="28"/>
        </w:rPr>
        <w:t xml:space="preserve"> рассчитывается, чтобы знать</w:t>
      </w:r>
      <w:r w:rsidRPr="007C6AA3">
        <w:rPr>
          <w:sz w:val="28"/>
          <w:szCs w:val="28"/>
        </w:rPr>
        <w:t xml:space="preserve"> в каких предельных пропорциях необходимо и экономически целесообразно поддерживать соотношение составляющих расчета</w:t>
      </w:r>
      <w:r w:rsidR="007C6AA3" w:rsidRPr="007C6AA3">
        <w:rPr>
          <w:sz w:val="28"/>
          <w:szCs w:val="28"/>
        </w:rPr>
        <w:t xml:space="preserve"> </w:t>
      </w:r>
      <w:r w:rsidRPr="007C6AA3">
        <w:rPr>
          <w:sz w:val="28"/>
          <w:szCs w:val="28"/>
        </w:rPr>
        <w:t>Н5, чтобы они одновременно обеспечивали и должный уровень ликвидности баланса, и высокий уровень доходности банка по активным операциям. В случае снижения Н5 - банк теряет ликвидность, при повышении - реальные потери по доходам от активных операций.</w:t>
      </w:r>
    </w:p>
    <w:p w:rsidR="00235C07" w:rsidRPr="007C6AA3" w:rsidRDefault="00235C07" w:rsidP="007C6AA3">
      <w:pPr>
        <w:spacing w:line="360" w:lineRule="auto"/>
        <w:ind w:firstLine="709"/>
        <w:rPr>
          <w:sz w:val="28"/>
          <w:szCs w:val="28"/>
        </w:rPr>
      </w:pPr>
    </w:p>
    <w:p w:rsidR="00235C07" w:rsidRPr="007C6AA3" w:rsidRDefault="00235C07" w:rsidP="007C6AA3">
      <w:pPr>
        <w:spacing w:line="360" w:lineRule="auto"/>
        <w:ind w:firstLine="709"/>
        <w:rPr>
          <w:sz w:val="28"/>
          <w:szCs w:val="28"/>
        </w:rPr>
      </w:pPr>
      <w:r w:rsidRPr="007C6AA3">
        <w:rPr>
          <w:sz w:val="28"/>
          <w:szCs w:val="28"/>
        </w:rPr>
        <w:t>Н5=Ла</w:t>
      </w:r>
      <w:r w:rsidRPr="007C6AA3">
        <w:rPr>
          <w:sz w:val="28"/>
          <w:szCs w:val="28"/>
          <w:vertAlign w:val="subscript"/>
        </w:rPr>
        <w:t>Т</w:t>
      </w:r>
      <w:r w:rsidRPr="007C6AA3">
        <w:rPr>
          <w:sz w:val="28"/>
          <w:szCs w:val="28"/>
        </w:rPr>
        <w:t>: (А-Р</w:t>
      </w:r>
      <w:r w:rsidRPr="007C6AA3">
        <w:rPr>
          <w:sz w:val="28"/>
          <w:szCs w:val="28"/>
          <w:vertAlign w:val="subscript"/>
        </w:rPr>
        <w:t>О</w:t>
      </w:r>
      <w:r w:rsidRPr="007C6AA3">
        <w:rPr>
          <w:sz w:val="28"/>
          <w:szCs w:val="28"/>
        </w:rPr>
        <w:t>)*100% &gt; =20%,</w:t>
      </w:r>
      <w:r w:rsidR="007C6AA3" w:rsidRPr="007C6AA3">
        <w:rPr>
          <w:sz w:val="28"/>
          <w:szCs w:val="28"/>
        </w:rPr>
        <w:t xml:space="preserve"> </w:t>
      </w:r>
      <w:r w:rsidRPr="007C6AA3">
        <w:rPr>
          <w:sz w:val="28"/>
          <w:szCs w:val="28"/>
        </w:rPr>
        <w:t>(4)</w:t>
      </w:r>
      <w:r w:rsidR="007C6AA3" w:rsidRPr="007C6AA3">
        <w:rPr>
          <w:sz w:val="28"/>
          <w:szCs w:val="28"/>
        </w:rPr>
        <w:t xml:space="preserve"> </w:t>
      </w:r>
    </w:p>
    <w:p w:rsidR="00235C07" w:rsidRPr="007C6AA3" w:rsidRDefault="00235C07" w:rsidP="007C6AA3">
      <w:pPr>
        <w:spacing w:line="360" w:lineRule="auto"/>
        <w:ind w:firstLine="709"/>
        <w:rPr>
          <w:sz w:val="28"/>
          <w:szCs w:val="28"/>
        </w:rPr>
      </w:pPr>
      <w:r w:rsidRPr="007C6AA3">
        <w:rPr>
          <w:sz w:val="28"/>
          <w:szCs w:val="28"/>
        </w:rPr>
        <w:t>где</w:t>
      </w:r>
      <w:r w:rsidR="007C6AA3" w:rsidRPr="007C6AA3">
        <w:rPr>
          <w:sz w:val="28"/>
          <w:szCs w:val="28"/>
        </w:rPr>
        <w:t xml:space="preserve"> </w:t>
      </w:r>
      <w:r w:rsidRPr="007C6AA3">
        <w:rPr>
          <w:sz w:val="28"/>
          <w:szCs w:val="28"/>
        </w:rPr>
        <w:t>А - общая сумма всех активов по балансу банка за минусом дебетовых остатков балансовых счетов;</w:t>
      </w:r>
    </w:p>
    <w:p w:rsidR="00235C07" w:rsidRPr="007C6AA3" w:rsidRDefault="00235C07" w:rsidP="007C6AA3">
      <w:pPr>
        <w:spacing w:line="360" w:lineRule="auto"/>
        <w:ind w:firstLine="709"/>
        <w:rPr>
          <w:sz w:val="28"/>
          <w:szCs w:val="28"/>
        </w:rPr>
      </w:pPr>
      <w:r w:rsidRPr="007C6AA3">
        <w:rPr>
          <w:sz w:val="28"/>
          <w:szCs w:val="28"/>
        </w:rPr>
        <w:t>Р</w:t>
      </w:r>
      <w:r w:rsidRPr="007C6AA3">
        <w:rPr>
          <w:sz w:val="28"/>
          <w:szCs w:val="28"/>
          <w:vertAlign w:val="subscript"/>
        </w:rPr>
        <w:t>О</w:t>
      </w:r>
      <w:r w:rsidRPr="007C6AA3">
        <w:rPr>
          <w:sz w:val="28"/>
          <w:szCs w:val="28"/>
        </w:rPr>
        <w:t xml:space="preserve"> - обязательные резервы банка. </w:t>
      </w:r>
    </w:p>
    <w:p w:rsidR="00235C07" w:rsidRPr="007C6AA3" w:rsidRDefault="00235C07" w:rsidP="007C6AA3">
      <w:pPr>
        <w:spacing w:line="360" w:lineRule="auto"/>
        <w:ind w:firstLine="709"/>
        <w:rPr>
          <w:sz w:val="28"/>
          <w:szCs w:val="28"/>
        </w:rPr>
      </w:pPr>
      <w:r w:rsidRPr="007C6AA3">
        <w:rPr>
          <w:sz w:val="28"/>
          <w:szCs w:val="28"/>
        </w:rPr>
        <w:t>Минимально допустимое значение норматива Н5</w:t>
      </w:r>
      <w:r w:rsidR="00AB3850" w:rsidRPr="007C6AA3">
        <w:rPr>
          <w:sz w:val="28"/>
          <w:szCs w:val="28"/>
        </w:rPr>
        <w:t xml:space="preserve"> устанавливается в размере 20%</w:t>
      </w:r>
      <w:r w:rsidRPr="007C6AA3">
        <w:rPr>
          <w:sz w:val="28"/>
          <w:szCs w:val="28"/>
        </w:rPr>
        <w:t>.</w:t>
      </w:r>
    </w:p>
    <w:p w:rsidR="00235C07" w:rsidRPr="007C6AA3" w:rsidRDefault="00235C07" w:rsidP="007C6AA3">
      <w:pPr>
        <w:pStyle w:val="a5"/>
        <w:ind w:firstLine="709"/>
      </w:pPr>
      <w:r w:rsidRPr="007C6AA3">
        <w:t>Одним из методов регулирования деятельности кредитных организаций, получившим развитие в последнее время, является ограничение крупных по величине рисков. В этой связи в Инструкции ЦБ РФ № 110-И</w:t>
      </w:r>
      <w:r w:rsidR="007C6AA3" w:rsidRPr="007C6AA3">
        <w:t xml:space="preserve"> </w:t>
      </w:r>
      <w:r w:rsidRPr="007C6AA3">
        <w:t xml:space="preserve">предусмотрен ряд показателей (Н6, Н7, Н8, Н9, Н10, Н11), с помощью которых регулируются максимальные размеры осуществления кредитными организациями отдельных активных, пассивных, забалансовых операций. </w:t>
      </w:r>
    </w:p>
    <w:p w:rsidR="00235C07" w:rsidRPr="007C6AA3" w:rsidRDefault="00235C07" w:rsidP="007C6AA3">
      <w:pPr>
        <w:spacing w:line="360" w:lineRule="auto"/>
        <w:ind w:firstLine="709"/>
        <w:rPr>
          <w:sz w:val="28"/>
          <w:szCs w:val="28"/>
        </w:rPr>
      </w:pPr>
      <w:r w:rsidRPr="007C6AA3">
        <w:rPr>
          <w:sz w:val="28"/>
          <w:szCs w:val="28"/>
        </w:rPr>
        <w:t>Таким</w:t>
      </w:r>
      <w:r w:rsidR="007C6AA3" w:rsidRPr="007C6AA3">
        <w:rPr>
          <w:sz w:val="28"/>
          <w:szCs w:val="28"/>
        </w:rPr>
        <w:t xml:space="preserve"> </w:t>
      </w:r>
      <w:r w:rsidRPr="007C6AA3">
        <w:rPr>
          <w:sz w:val="28"/>
          <w:szCs w:val="28"/>
        </w:rPr>
        <w:t>образом,</w:t>
      </w:r>
      <w:r w:rsidR="007C6AA3" w:rsidRPr="007C6AA3">
        <w:rPr>
          <w:sz w:val="28"/>
          <w:szCs w:val="28"/>
        </w:rPr>
        <w:t xml:space="preserve"> </w:t>
      </w:r>
      <w:r w:rsidRPr="007C6AA3">
        <w:rPr>
          <w:sz w:val="28"/>
          <w:szCs w:val="28"/>
        </w:rPr>
        <w:t>изложенные подходы к</w:t>
      </w:r>
      <w:r w:rsidR="007C6AA3" w:rsidRPr="007C6AA3">
        <w:rPr>
          <w:sz w:val="28"/>
          <w:szCs w:val="28"/>
        </w:rPr>
        <w:t xml:space="preserve"> </w:t>
      </w:r>
      <w:r w:rsidRPr="007C6AA3">
        <w:rPr>
          <w:sz w:val="28"/>
          <w:szCs w:val="28"/>
        </w:rPr>
        <w:t>определению</w:t>
      </w:r>
      <w:r w:rsidR="007C6AA3" w:rsidRPr="007C6AA3">
        <w:rPr>
          <w:sz w:val="28"/>
          <w:szCs w:val="28"/>
        </w:rPr>
        <w:t xml:space="preserve"> </w:t>
      </w:r>
      <w:r w:rsidRPr="007C6AA3">
        <w:rPr>
          <w:sz w:val="28"/>
          <w:szCs w:val="28"/>
        </w:rPr>
        <w:t>и регулированию ликвидности банков, при которых оценку фактического уровня ликвидности проводят в сравнении с нормативным его значением, можно назвать общепринятыми в мировой практике [7].</w:t>
      </w:r>
    </w:p>
    <w:p w:rsidR="00235C07" w:rsidRPr="007C6AA3" w:rsidRDefault="00235C07" w:rsidP="007C6AA3">
      <w:pPr>
        <w:spacing w:line="360" w:lineRule="auto"/>
        <w:ind w:firstLine="709"/>
        <w:rPr>
          <w:sz w:val="28"/>
          <w:szCs w:val="28"/>
        </w:rPr>
      </w:pPr>
      <w:r w:rsidRPr="007C6AA3">
        <w:rPr>
          <w:sz w:val="28"/>
          <w:szCs w:val="28"/>
        </w:rPr>
        <w:t>В отдельных случаях, когда уровень ликвидности коммерческого банка снижается, и банк не может самостоятельно решить возникшие финансовые проблемы, соответствующую экономическую помощь ему</w:t>
      </w:r>
      <w:r w:rsidR="007C6AA3" w:rsidRPr="007C6AA3">
        <w:rPr>
          <w:sz w:val="28"/>
          <w:szCs w:val="28"/>
        </w:rPr>
        <w:t xml:space="preserve"> </w:t>
      </w:r>
      <w:r w:rsidRPr="007C6AA3">
        <w:rPr>
          <w:sz w:val="28"/>
          <w:szCs w:val="28"/>
        </w:rPr>
        <w:t>оказывает Центральный Банк РФ. В частности, Банк России может предоставлять коммерческим банкам во временное пользование на основе договора и с учетом причин ухудшения финансового положения средства из централизованных фондов, например, из фонда обязательных резервов. Одновременно Банк России предъявляет требования к коммерческим банкам о проведении мероприятий по финансовому оздоровлению банка - по увеличению собственных средств, восполнению утраченного капитала, изменению структуры активов и другое. Центральным Банком могут применяться и такие достаточно жесткие меры экономического воздействия, как взыскание денежного штрафа, повышение нормы обязательных резервов [3].</w:t>
      </w:r>
    </w:p>
    <w:p w:rsidR="00A40D26" w:rsidRPr="007C6AA3" w:rsidRDefault="00D84921" w:rsidP="007C6AA3">
      <w:pPr>
        <w:widowControl/>
        <w:spacing w:line="360" w:lineRule="auto"/>
        <w:ind w:firstLine="709"/>
        <w:rPr>
          <w:sz w:val="28"/>
          <w:szCs w:val="28"/>
        </w:rPr>
      </w:pPr>
      <w:r w:rsidRPr="007C6AA3">
        <w:rPr>
          <w:sz w:val="28"/>
          <w:szCs w:val="28"/>
        </w:rPr>
        <w:t>Подводя итог первой главы можно сделать выводы о том</w:t>
      </w:r>
      <w:r w:rsidR="002A1D56" w:rsidRPr="007C6AA3">
        <w:rPr>
          <w:sz w:val="28"/>
          <w:szCs w:val="28"/>
        </w:rPr>
        <w:t>,</w:t>
      </w:r>
      <w:r w:rsidRPr="007C6AA3">
        <w:rPr>
          <w:sz w:val="28"/>
          <w:szCs w:val="28"/>
        </w:rPr>
        <w:t xml:space="preserve"> что</w:t>
      </w:r>
      <w:r w:rsidR="002A1D56" w:rsidRPr="007C6AA3">
        <w:rPr>
          <w:sz w:val="28"/>
          <w:szCs w:val="28"/>
        </w:rPr>
        <w:t xml:space="preserve"> в рамках эффективного управления банковским портфелем, которое состоит в постоянном отслеживании изменений рынка, своевременной и адекватной реакции на них, управление банковской ликвидностью связано, с одной стороны, с учетом воздействия на нее внешних и внутренних факторов, а с другой – с решением постоянной проблемы риск-доходность. </w:t>
      </w:r>
      <w:r w:rsidRPr="007C6AA3">
        <w:rPr>
          <w:sz w:val="28"/>
          <w:szCs w:val="28"/>
        </w:rPr>
        <w:t>Е</w:t>
      </w:r>
      <w:r w:rsidR="002A1D56" w:rsidRPr="007C6AA3">
        <w:rPr>
          <w:sz w:val="28"/>
          <w:szCs w:val="28"/>
        </w:rPr>
        <w:t>диного для всех коммерческих банков подхода, метода по управлению ликвидностью предложить невозможно. Каждый банк должен выстраивать свою собственную модель управления ликвидностью</w:t>
      </w:r>
      <w:r w:rsidR="007C0B58" w:rsidRPr="007C6AA3">
        <w:rPr>
          <w:sz w:val="28"/>
          <w:szCs w:val="28"/>
        </w:rPr>
        <w:t>. Знание уже существующих в банковской практике методов по управлению банковской ликвидностью позволяет использовать весь присущий им инструментарий в построении собственной модели управления ликвидностью, учитывая при этом специфические черты конкретного банка.</w:t>
      </w:r>
      <w:r w:rsidR="00CF1EB8" w:rsidRPr="007C6AA3">
        <w:rPr>
          <w:sz w:val="28"/>
          <w:szCs w:val="28"/>
        </w:rPr>
        <w:t xml:space="preserve"> </w:t>
      </w:r>
      <w:r w:rsidR="007C0B58" w:rsidRPr="007C6AA3">
        <w:rPr>
          <w:sz w:val="28"/>
          <w:szCs w:val="28"/>
        </w:rPr>
        <w:t>Наиболее надежным подходом в процессе управления ликвидностью банка является постоянное поддержание соотношения между активами</w:t>
      </w:r>
      <w:r w:rsidR="007C6AA3" w:rsidRPr="007C6AA3">
        <w:rPr>
          <w:sz w:val="28"/>
          <w:szCs w:val="28"/>
        </w:rPr>
        <w:t xml:space="preserve"> </w:t>
      </w:r>
      <w:r w:rsidR="00FC25DC" w:rsidRPr="007C6AA3">
        <w:rPr>
          <w:sz w:val="28"/>
          <w:szCs w:val="28"/>
        </w:rPr>
        <w:t>и пассивами с учетом сроков исполнения требований и обязательств по соответствующим статьям баланса. В</w:t>
      </w:r>
      <w:r w:rsidR="007C6AA3" w:rsidRPr="007C6AA3">
        <w:rPr>
          <w:sz w:val="28"/>
          <w:szCs w:val="28"/>
        </w:rPr>
        <w:t xml:space="preserve"> </w:t>
      </w:r>
      <w:r w:rsidR="00FC25DC" w:rsidRPr="007C6AA3">
        <w:rPr>
          <w:sz w:val="28"/>
          <w:szCs w:val="28"/>
        </w:rPr>
        <w:t>процессе анализа</w:t>
      </w:r>
      <w:r w:rsidR="00A40D26" w:rsidRPr="007C6AA3">
        <w:rPr>
          <w:sz w:val="28"/>
          <w:szCs w:val="28"/>
        </w:rPr>
        <w:t xml:space="preserve"> выявляются отклонения и вносят изменения в политику управления</w:t>
      </w:r>
      <w:r w:rsidR="00FC25DC" w:rsidRPr="007C6AA3">
        <w:rPr>
          <w:sz w:val="28"/>
          <w:szCs w:val="28"/>
        </w:rPr>
        <w:t xml:space="preserve"> </w:t>
      </w:r>
      <w:r w:rsidR="00A40D26" w:rsidRPr="007C6AA3">
        <w:rPr>
          <w:sz w:val="28"/>
          <w:szCs w:val="28"/>
        </w:rPr>
        <w:t>активами и пассивами.</w:t>
      </w:r>
    </w:p>
    <w:p w:rsidR="007F1BFC" w:rsidRPr="007C6AA3" w:rsidRDefault="007C6AA3" w:rsidP="007C6AA3">
      <w:pPr>
        <w:widowControl/>
        <w:spacing w:line="360" w:lineRule="auto"/>
        <w:ind w:firstLine="709"/>
        <w:rPr>
          <w:sz w:val="28"/>
          <w:szCs w:val="28"/>
        </w:rPr>
      </w:pPr>
      <w:r>
        <w:rPr>
          <w:sz w:val="28"/>
          <w:szCs w:val="28"/>
        </w:rPr>
        <w:br w:type="page"/>
      </w:r>
      <w:r w:rsidR="007F1BFC" w:rsidRPr="007C6AA3">
        <w:rPr>
          <w:sz w:val="28"/>
          <w:szCs w:val="28"/>
        </w:rPr>
        <w:t>Глава 2. Оценка финансового состояния Сбербанка России в разрезе ликвидности его баланса</w:t>
      </w:r>
    </w:p>
    <w:p w:rsidR="007F1BFC" w:rsidRPr="007C6AA3" w:rsidRDefault="007F1BFC" w:rsidP="007C6AA3">
      <w:pPr>
        <w:widowControl/>
        <w:spacing w:line="360" w:lineRule="auto"/>
        <w:ind w:firstLine="709"/>
        <w:rPr>
          <w:sz w:val="28"/>
          <w:szCs w:val="28"/>
        </w:rPr>
      </w:pPr>
    </w:p>
    <w:p w:rsidR="007F1BFC" w:rsidRPr="007C6AA3" w:rsidRDefault="00014BF7" w:rsidP="007C6AA3">
      <w:pPr>
        <w:widowControl/>
        <w:spacing w:line="360" w:lineRule="auto"/>
        <w:ind w:firstLine="709"/>
        <w:rPr>
          <w:sz w:val="28"/>
          <w:szCs w:val="28"/>
        </w:rPr>
      </w:pPr>
      <w:r w:rsidRPr="007C6AA3">
        <w:rPr>
          <w:sz w:val="28"/>
          <w:szCs w:val="28"/>
        </w:rPr>
        <w:t xml:space="preserve">2.1 Организационно-экономическая характеристика </w:t>
      </w:r>
      <w:r w:rsidR="00D918C1" w:rsidRPr="007C6AA3">
        <w:rPr>
          <w:sz w:val="28"/>
          <w:szCs w:val="28"/>
        </w:rPr>
        <w:t>Сбербанка России</w:t>
      </w:r>
    </w:p>
    <w:p w:rsidR="007F1BFC" w:rsidRPr="007C6AA3" w:rsidRDefault="007F1BFC"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Акционерный Коммерческий Сб</w:t>
      </w:r>
      <w:r w:rsidR="00715591" w:rsidRPr="007C6AA3">
        <w:rPr>
          <w:sz w:val="28"/>
          <w:szCs w:val="28"/>
        </w:rPr>
        <w:t xml:space="preserve">ерегательный банк РФ (Сбербанк </w:t>
      </w:r>
      <w:r w:rsidRPr="007C6AA3">
        <w:rPr>
          <w:sz w:val="28"/>
          <w:szCs w:val="28"/>
        </w:rPr>
        <w:t>России) создан в форме акционерного общества, открыто типа в соответствии с законом РСФСР « О банках и банковской деятельности в РСФСР ». Учредителем и основным акционером Сбербанка России является Центральный банка РФ (ЦБ РФ), который обладает более 60% акций уставного капитала банка. Его акционерами являются также 200 тысяч юридических и физических лиц. Сбербанк России зарегистрирован 20 июня 1991 года в ЦБ РФ. Банк является юридическим лицом и со своими филиалами и другими обособленными подразделениями составляет единую систему Сбербанка России. Основной целью деятельности банка является привлечение денежных средств от физических и юридических лиц, осуществление кредитно-расчетных операции и иных банковских операции и сделок с физическими и юридическими лицами для получения прибыли.</w:t>
      </w:r>
    </w:p>
    <w:p w:rsidR="007F1BFC" w:rsidRPr="007C6AA3" w:rsidRDefault="007F1BFC" w:rsidP="007C6AA3">
      <w:pPr>
        <w:widowControl/>
        <w:spacing w:line="360" w:lineRule="auto"/>
        <w:ind w:firstLine="709"/>
        <w:rPr>
          <w:sz w:val="28"/>
          <w:szCs w:val="28"/>
        </w:rPr>
      </w:pPr>
      <w:r w:rsidRPr="007C6AA3">
        <w:rPr>
          <w:sz w:val="28"/>
          <w:szCs w:val="28"/>
        </w:rPr>
        <w:t>Банк осуществляет следующие операции:</w:t>
      </w:r>
      <w:r w:rsidR="007F6490" w:rsidRPr="007C6AA3">
        <w:rPr>
          <w:sz w:val="28"/>
          <w:szCs w:val="28"/>
        </w:rPr>
        <w:t xml:space="preserve"> </w:t>
      </w:r>
      <w:r w:rsidRPr="007C6AA3">
        <w:rPr>
          <w:sz w:val="28"/>
          <w:szCs w:val="28"/>
        </w:rPr>
        <w:t>привлекает денежные средства физических и юридических лиц во вклады (до востребования и на определенный срок);</w:t>
      </w:r>
      <w:r w:rsidR="007C6AA3" w:rsidRPr="007C6AA3">
        <w:rPr>
          <w:sz w:val="28"/>
          <w:szCs w:val="28"/>
        </w:rPr>
        <w:t xml:space="preserve"> </w:t>
      </w:r>
      <w:r w:rsidRPr="007C6AA3">
        <w:rPr>
          <w:sz w:val="28"/>
          <w:szCs w:val="28"/>
        </w:rPr>
        <w:t>размещает указанные выше средства от своего имени и за свой счет;</w:t>
      </w:r>
      <w:r w:rsidR="007F6490" w:rsidRPr="007C6AA3">
        <w:rPr>
          <w:sz w:val="28"/>
          <w:szCs w:val="28"/>
        </w:rPr>
        <w:t xml:space="preserve"> </w:t>
      </w:r>
      <w:r w:rsidRPr="007C6AA3">
        <w:rPr>
          <w:sz w:val="28"/>
          <w:szCs w:val="28"/>
        </w:rPr>
        <w:t>открывает и ведет банковские счета физических и юридических лиц, осуществляет расчеты по поручению клиентов;</w:t>
      </w:r>
      <w:r w:rsidR="007F6490" w:rsidRPr="007C6AA3">
        <w:rPr>
          <w:sz w:val="28"/>
          <w:szCs w:val="28"/>
        </w:rPr>
        <w:t xml:space="preserve"> </w:t>
      </w:r>
      <w:r w:rsidRPr="007C6AA3">
        <w:rPr>
          <w:sz w:val="28"/>
          <w:szCs w:val="28"/>
        </w:rPr>
        <w:t>инкассирует денежные средства, векселя, платежные и расчетные документы и осуществляет кассовое обслуживание физических и юридических лиц;</w:t>
      </w:r>
      <w:r w:rsidR="007F6490" w:rsidRPr="007C6AA3">
        <w:rPr>
          <w:sz w:val="28"/>
          <w:szCs w:val="28"/>
        </w:rPr>
        <w:t xml:space="preserve"> </w:t>
      </w:r>
      <w:r w:rsidRPr="007C6AA3">
        <w:rPr>
          <w:sz w:val="28"/>
          <w:szCs w:val="28"/>
        </w:rPr>
        <w:t xml:space="preserve">покупает и продает иностранную валюту </w:t>
      </w:r>
      <w:r w:rsidR="007F6490" w:rsidRPr="007C6AA3">
        <w:rPr>
          <w:sz w:val="28"/>
          <w:szCs w:val="28"/>
        </w:rPr>
        <w:t>в наличной и безналичной формах;</w:t>
      </w:r>
      <w:r w:rsidRPr="007C6AA3">
        <w:rPr>
          <w:sz w:val="28"/>
          <w:szCs w:val="28"/>
        </w:rPr>
        <w:t xml:space="preserve"> привлекает во вклады </w:t>
      </w:r>
      <w:r w:rsidR="007F6490" w:rsidRPr="007C6AA3">
        <w:rPr>
          <w:sz w:val="28"/>
          <w:szCs w:val="28"/>
        </w:rPr>
        <w:t xml:space="preserve">и размещает драгоценные металлы; </w:t>
      </w:r>
      <w:r w:rsidRPr="007C6AA3">
        <w:rPr>
          <w:sz w:val="28"/>
          <w:szCs w:val="28"/>
        </w:rPr>
        <w:t>выдает банковские гарантии;</w:t>
      </w:r>
      <w:r w:rsidR="007F6490" w:rsidRPr="007C6AA3">
        <w:rPr>
          <w:sz w:val="28"/>
          <w:szCs w:val="28"/>
        </w:rPr>
        <w:t xml:space="preserve"> </w:t>
      </w:r>
      <w:r w:rsidRPr="007C6AA3">
        <w:rPr>
          <w:sz w:val="28"/>
          <w:szCs w:val="28"/>
        </w:rPr>
        <w:t>осуществляет переводы денежных средств по поручениям физических лиц без открытия банковских счетов;</w:t>
      </w:r>
      <w:r w:rsidR="007F6490" w:rsidRPr="007C6AA3">
        <w:rPr>
          <w:sz w:val="28"/>
          <w:szCs w:val="28"/>
        </w:rPr>
        <w:t xml:space="preserve"> </w:t>
      </w:r>
      <w:r w:rsidRPr="007C6AA3">
        <w:rPr>
          <w:sz w:val="28"/>
          <w:szCs w:val="28"/>
        </w:rPr>
        <w:t>о</w:t>
      </w:r>
      <w:r w:rsidR="007F6490" w:rsidRPr="007C6AA3">
        <w:rPr>
          <w:sz w:val="28"/>
          <w:szCs w:val="28"/>
        </w:rPr>
        <w:t xml:space="preserve">существляет лизинговые операции; </w:t>
      </w:r>
      <w:r w:rsidRPr="007C6AA3">
        <w:rPr>
          <w:sz w:val="28"/>
          <w:szCs w:val="28"/>
        </w:rPr>
        <w:t>оказывает брокерские, консультационные и информационные услуги;</w:t>
      </w:r>
      <w:r w:rsidR="007F6490" w:rsidRPr="007C6AA3">
        <w:rPr>
          <w:sz w:val="28"/>
          <w:szCs w:val="28"/>
        </w:rPr>
        <w:t xml:space="preserve"> </w:t>
      </w:r>
      <w:r w:rsidRPr="007C6AA3">
        <w:rPr>
          <w:sz w:val="28"/>
          <w:szCs w:val="28"/>
        </w:rPr>
        <w:t>осуществляет эмиссию и обслуживание банковских карт;</w:t>
      </w:r>
      <w:r w:rsidR="007F6490" w:rsidRPr="007C6AA3">
        <w:rPr>
          <w:sz w:val="28"/>
          <w:szCs w:val="28"/>
        </w:rPr>
        <w:t xml:space="preserve"> </w:t>
      </w:r>
      <w:r w:rsidRPr="007C6AA3">
        <w:rPr>
          <w:sz w:val="28"/>
          <w:szCs w:val="28"/>
        </w:rPr>
        <w:t>осуществляет выпуск, покупку, продажу, учет, хранение и и</w:t>
      </w:r>
      <w:r w:rsidR="007F6490" w:rsidRPr="007C6AA3">
        <w:rPr>
          <w:sz w:val="28"/>
          <w:szCs w:val="28"/>
        </w:rPr>
        <w:t xml:space="preserve">ные операции с ценными </w:t>
      </w:r>
      <w:r w:rsidR="009832D4" w:rsidRPr="007C6AA3">
        <w:rPr>
          <w:sz w:val="28"/>
          <w:szCs w:val="28"/>
        </w:rPr>
        <w:t>бумагами,</w:t>
      </w:r>
      <w:r w:rsidR="007F6490" w:rsidRPr="007C6AA3">
        <w:rPr>
          <w:sz w:val="28"/>
          <w:szCs w:val="28"/>
        </w:rPr>
        <w:t xml:space="preserve"> </w:t>
      </w:r>
      <w:r w:rsidRPr="007C6AA3">
        <w:rPr>
          <w:sz w:val="28"/>
          <w:szCs w:val="28"/>
        </w:rPr>
        <w:t>и многое другое.</w:t>
      </w:r>
    </w:p>
    <w:p w:rsidR="007F1BFC" w:rsidRPr="007C6AA3" w:rsidRDefault="007F1BFC" w:rsidP="007C6AA3">
      <w:pPr>
        <w:widowControl/>
        <w:spacing w:line="360" w:lineRule="auto"/>
        <w:ind w:firstLine="709"/>
        <w:rPr>
          <w:sz w:val="28"/>
          <w:szCs w:val="28"/>
        </w:rPr>
      </w:pPr>
      <w:r w:rsidRPr="007C6AA3">
        <w:rPr>
          <w:sz w:val="28"/>
          <w:szCs w:val="28"/>
        </w:rPr>
        <w:t>Организационная структура Сбербанка России состоит из:</w:t>
      </w:r>
      <w:r w:rsidR="004078E0" w:rsidRPr="007C6AA3">
        <w:rPr>
          <w:sz w:val="28"/>
          <w:szCs w:val="28"/>
        </w:rPr>
        <w:t xml:space="preserve"> </w:t>
      </w:r>
      <w:r w:rsidRPr="007C6AA3">
        <w:rPr>
          <w:sz w:val="28"/>
          <w:szCs w:val="28"/>
        </w:rPr>
        <w:t>общего собрания акционеров, наблюдательного совета; правления, центрального аппарата;</w:t>
      </w:r>
      <w:r w:rsidR="004078E0" w:rsidRPr="007C6AA3">
        <w:rPr>
          <w:sz w:val="28"/>
          <w:szCs w:val="28"/>
        </w:rPr>
        <w:t xml:space="preserve"> </w:t>
      </w:r>
      <w:r w:rsidRPr="007C6AA3">
        <w:rPr>
          <w:sz w:val="28"/>
          <w:szCs w:val="28"/>
        </w:rPr>
        <w:t>территориальных банков;</w:t>
      </w:r>
      <w:r w:rsidR="004078E0" w:rsidRPr="007C6AA3">
        <w:rPr>
          <w:sz w:val="28"/>
          <w:szCs w:val="28"/>
        </w:rPr>
        <w:t xml:space="preserve"> </w:t>
      </w:r>
      <w:r w:rsidRPr="007C6AA3">
        <w:rPr>
          <w:sz w:val="28"/>
          <w:szCs w:val="28"/>
        </w:rPr>
        <w:t>отделений;</w:t>
      </w:r>
      <w:r w:rsidR="004078E0" w:rsidRPr="007C6AA3">
        <w:rPr>
          <w:sz w:val="28"/>
          <w:szCs w:val="28"/>
        </w:rPr>
        <w:t xml:space="preserve"> </w:t>
      </w:r>
      <w:r w:rsidRPr="007C6AA3">
        <w:rPr>
          <w:sz w:val="28"/>
          <w:szCs w:val="28"/>
        </w:rPr>
        <w:t>внутренних структурных подразделений, организационно подчиненных отделениям</w:t>
      </w:r>
      <w:r w:rsidR="00E043F4" w:rsidRPr="007C6AA3">
        <w:rPr>
          <w:sz w:val="28"/>
          <w:szCs w:val="28"/>
        </w:rPr>
        <w:t xml:space="preserve"> (приложение 1)</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Правление Сбербанка России занимается планированием деятельности банка на краткосрочную и долгосрочную перспект</w:t>
      </w:r>
      <w:r w:rsidR="007F6490" w:rsidRPr="007C6AA3">
        <w:rPr>
          <w:sz w:val="28"/>
          <w:szCs w:val="28"/>
        </w:rPr>
        <w:t>иву. В</w:t>
      </w:r>
      <w:r w:rsidRPr="007C6AA3">
        <w:rPr>
          <w:sz w:val="28"/>
          <w:szCs w:val="28"/>
        </w:rPr>
        <w:t xml:space="preserve"> 2001 году была принята Концепция развития Сбербанка России до 2005 года. По результатам проведенных мероприятий, можно сказать, что Сбербанк России развивался как универсальный банк, направляя усилия на совершенствование обслуживания всех групп клиентов, создание системы, устойчивой к возможным экономическим потрясениям, обеспечение необходимого уровня эффективности банковской деятельности в условиях снижения доходности финансовых инструментов и сокращения процентной маржи. Банка удовлетворил возрастающий спрос физических и юридических лиц на кредитные ресурсы, добился существенного улучшения своих рыночных и экономических показателей. В условиях усиления конкуренции банк сохранил доминирующее положение на розничных рынках за счет оптимизации продуктового ряда, проведения гибкой процентной политики</w:t>
      </w:r>
      <w:r w:rsidR="006B1ED3" w:rsidRPr="007C6AA3">
        <w:rPr>
          <w:sz w:val="28"/>
          <w:szCs w:val="28"/>
        </w:rPr>
        <w:t xml:space="preserve"> [50]</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 xml:space="preserve">Таким образом, целенаправленные усилия по развитию бизнеса и обеспечению эффективной работы банка позволили обеспечить достижение всех финансово – целевых ориентиров, поддерживать рентабельность капитала на уровне 25% - 31%, добиться снижения показателя </w:t>
      </w:r>
      <w:r w:rsidRPr="007C6AA3">
        <w:rPr>
          <w:sz w:val="28"/>
          <w:szCs w:val="28"/>
          <w:lang w:val="en-US"/>
        </w:rPr>
        <w:t>cost</w:t>
      </w:r>
      <w:r w:rsidRPr="007C6AA3">
        <w:rPr>
          <w:sz w:val="28"/>
          <w:szCs w:val="28"/>
        </w:rPr>
        <w:t xml:space="preserve"> - </w:t>
      </w:r>
      <w:r w:rsidRPr="007C6AA3">
        <w:rPr>
          <w:sz w:val="28"/>
          <w:szCs w:val="28"/>
          <w:lang w:val="en-US"/>
        </w:rPr>
        <w:t>to</w:t>
      </w:r>
      <w:r w:rsidRPr="007C6AA3">
        <w:rPr>
          <w:sz w:val="28"/>
          <w:szCs w:val="28"/>
        </w:rPr>
        <w:t xml:space="preserve"> – </w:t>
      </w:r>
      <w:r w:rsidRPr="007C6AA3">
        <w:rPr>
          <w:sz w:val="28"/>
          <w:szCs w:val="28"/>
          <w:lang w:val="en-US"/>
        </w:rPr>
        <w:t>income</w:t>
      </w:r>
      <w:r w:rsidRPr="007C6AA3">
        <w:rPr>
          <w:sz w:val="28"/>
          <w:szCs w:val="28"/>
        </w:rPr>
        <w:t xml:space="preserve"> с 63% до 46%</w:t>
      </w:r>
      <w:r w:rsidR="006B1ED3" w:rsidRPr="007C6AA3">
        <w:rPr>
          <w:sz w:val="28"/>
          <w:szCs w:val="28"/>
        </w:rPr>
        <w:t xml:space="preserve"> [50]</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Обеспечивая необходимый для развития бизнеса и покрытия рисков запас капитала, банк использовал</w:t>
      </w:r>
      <w:r w:rsidR="007C6AA3" w:rsidRPr="007C6AA3">
        <w:rPr>
          <w:sz w:val="28"/>
          <w:szCs w:val="28"/>
        </w:rPr>
        <w:t xml:space="preserve"> </w:t>
      </w:r>
      <w:r w:rsidRPr="007C6AA3">
        <w:rPr>
          <w:sz w:val="28"/>
          <w:szCs w:val="28"/>
        </w:rPr>
        <w:t>экономически эффективные методы увеличения собственных средств. В 2001 году была проведена эмиссия акций, позволившая на треть увеличить номинальную стоимость уставного капитала, а в феврале 2005 года банка привлек субординированный кредит в размере 1 млрд.</w:t>
      </w:r>
      <w:r w:rsidR="007A1EB9" w:rsidRPr="007C6AA3">
        <w:rPr>
          <w:sz w:val="28"/>
          <w:szCs w:val="28"/>
        </w:rPr>
        <w:t xml:space="preserve"> </w:t>
      </w:r>
      <w:r w:rsidRPr="007C6AA3">
        <w:rPr>
          <w:sz w:val="28"/>
          <w:szCs w:val="28"/>
        </w:rPr>
        <w:t>долларов США сроком на 10 лет, проведена переоценка основных средств. Укрепление позиций Сбербанка России связано с положительной динамикой рыночной капитализации, повышением инвестиционной привлекательности, присвоение р</w:t>
      </w:r>
      <w:r w:rsidR="004078E0" w:rsidRPr="007C6AA3">
        <w:rPr>
          <w:sz w:val="28"/>
          <w:szCs w:val="28"/>
        </w:rPr>
        <w:t xml:space="preserve">ейтингов инвестиционного уровня </w:t>
      </w:r>
      <w:r w:rsidR="006B1ED3" w:rsidRPr="007C6AA3">
        <w:rPr>
          <w:sz w:val="28"/>
          <w:szCs w:val="28"/>
        </w:rPr>
        <w:t>[50]</w:t>
      </w:r>
      <w:r w:rsidRPr="007C6AA3">
        <w:rPr>
          <w:sz w:val="28"/>
          <w:szCs w:val="28"/>
        </w:rPr>
        <w:t>.</w:t>
      </w:r>
    </w:p>
    <w:p w:rsidR="00E043F4" w:rsidRPr="007C6AA3" w:rsidRDefault="007F1BFC" w:rsidP="007C6AA3">
      <w:pPr>
        <w:widowControl/>
        <w:spacing w:line="360" w:lineRule="auto"/>
        <w:ind w:firstLine="709"/>
        <w:rPr>
          <w:sz w:val="28"/>
          <w:szCs w:val="28"/>
        </w:rPr>
      </w:pPr>
      <w:r w:rsidRPr="007C6AA3">
        <w:rPr>
          <w:sz w:val="28"/>
          <w:szCs w:val="28"/>
        </w:rPr>
        <w:t>В 2007 году Правлением банка была принята новая Концепция развития Сбербанка России до 2012 года, основной целью которой является обеспечение роста инвестиционной привлекательности, сохранение лидерства на российском рынке финансовых услуг путем модернизации управленческих и технологических процессов. Первый шаг этой Концепции завершен успешно. В 2007 году Сбербанка России выполнил все экономические показатели, что видно по данным таблицы 1.</w:t>
      </w:r>
      <w:r w:rsidR="00467635" w:rsidRPr="007C6AA3">
        <w:rPr>
          <w:sz w:val="28"/>
          <w:szCs w:val="28"/>
        </w:rPr>
        <w:t xml:space="preserve"> Активы - нетто по российским стандартам фина</w:t>
      </w:r>
      <w:r w:rsidR="00CF1EB8" w:rsidRPr="007C6AA3">
        <w:rPr>
          <w:sz w:val="28"/>
          <w:szCs w:val="28"/>
        </w:rPr>
        <w:t>нсовой отчетности выросли на 37,</w:t>
      </w:r>
      <w:r w:rsidR="00467635" w:rsidRPr="007C6AA3">
        <w:rPr>
          <w:sz w:val="28"/>
          <w:szCs w:val="28"/>
        </w:rPr>
        <w:t>1% до 3</w:t>
      </w:r>
      <w:r w:rsidR="007C6AA3" w:rsidRPr="007C6AA3">
        <w:rPr>
          <w:sz w:val="28"/>
          <w:szCs w:val="28"/>
        </w:rPr>
        <w:t xml:space="preserve"> </w:t>
      </w:r>
      <w:r w:rsidR="00467635" w:rsidRPr="007C6AA3">
        <w:rPr>
          <w:sz w:val="28"/>
          <w:szCs w:val="28"/>
        </w:rPr>
        <w:t>47</w:t>
      </w:r>
      <w:r w:rsidR="00D75A7A" w:rsidRPr="007C6AA3">
        <w:rPr>
          <w:sz w:val="28"/>
          <w:szCs w:val="28"/>
        </w:rPr>
        <w:t>7,6 млрд</w:t>
      </w:r>
      <w:r w:rsidR="00467635" w:rsidRPr="007C6AA3">
        <w:rPr>
          <w:sz w:val="28"/>
          <w:szCs w:val="28"/>
        </w:rPr>
        <w:t>. рублей, что составляет более четверти активов российской банковской системы. Динамично растет ссудный портфель банка. За 200</w:t>
      </w:r>
      <w:r w:rsidR="00D75A7A" w:rsidRPr="007C6AA3">
        <w:rPr>
          <w:sz w:val="28"/>
          <w:szCs w:val="28"/>
        </w:rPr>
        <w:t>7 год он был равен 2</w:t>
      </w:r>
      <w:r w:rsidR="007C6AA3" w:rsidRPr="007C6AA3">
        <w:rPr>
          <w:sz w:val="28"/>
          <w:szCs w:val="28"/>
        </w:rPr>
        <w:t xml:space="preserve"> </w:t>
      </w:r>
      <w:r w:rsidR="00D75A7A" w:rsidRPr="007C6AA3">
        <w:rPr>
          <w:sz w:val="28"/>
          <w:szCs w:val="28"/>
        </w:rPr>
        <w:t>619,0 млрд</w:t>
      </w:r>
      <w:r w:rsidR="00467635" w:rsidRPr="007C6AA3">
        <w:rPr>
          <w:sz w:val="28"/>
          <w:szCs w:val="28"/>
        </w:rPr>
        <w:t>. рублей, из них кредиты корпор</w:t>
      </w:r>
      <w:r w:rsidR="00D75A7A" w:rsidRPr="007C6AA3">
        <w:rPr>
          <w:sz w:val="28"/>
          <w:szCs w:val="28"/>
        </w:rPr>
        <w:t>ативным клиентам – 1</w:t>
      </w:r>
      <w:r w:rsidR="007C6AA3" w:rsidRPr="007C6AA3">
        <w:rPr>
          <w:sz w:val="28"/>
          <w:szCs w:val="28"/>
        </w:rPr>
        <w:t xml:space="preserve"> </w:t>
      </w:r>
      <w:r w:rsidR="00D75A7A" w:rsidRPr="007C6AA3">
        <w:rPr>
          <w:sz w:val="28"/>
          <w:szCs w:val="28"/>
        </w:rPr>
        <w:t>949,8 млрд</w:t>
      </w:r>
      <w:r w:rsidR="00467635" w:rsidRPr="007C6AA3">
        <w:rPr>
          <w:sz w:val="28"/>
          <w:szCs w:val="28"/>
        </w:rPr>
        <w:t>. рублей, что на 38% больше предыдущего года; кредит</w:t>
      </w:r>
      <w:r w:rsidR="00D75A7A" w:rsidRPr="007C6AA3">
        <w:rPr>
          <w:sz w:val="28"/>
          <w:szCs w:val="28"/>
        </w:rPr>
        <w:t>ы физическим лицам – 692,7 млрд</w:t>
      </w:r>
      <w:r w:rsidR="00467635" w:rsidRPr="007C6AA3">
        <w:rPr>
          <w:sz w:val="28"/>
          <w:szCs w:val="28"/>
        </w:rPr>
        <w:t>. рублей, что вдвое больше, чем в 2005 году. При этом качество кредитного портфеля сохраняется на высоком уровне: доля просроченной ссудной задолженн</w:t>
      </w:r>
      <w:r w:rsidR="00CF1EB8" w:rsidRPr="007C6AA3">
        <w:rPr>
          <w:sz w:val="28"/>
          <w:szCs w:val="28"/>
        </w:rPr>
        <w:t>ости за 2007 год не превышает 1,</w:t>
      </w:r>
      <w:r w:rsidR="00467635" w:rsidRPr="007C6AA3">
        <w:rPr>
          <w:sz w:val="28"/>
          <w:szCs w:val="28"/>
        </w:rPr>
        <w:t>1%. Сбербанк России обеспечил дальнейший рост вкладов частных клиентов. Остаток средств на их счетах достиг 2</w:t>
      </w:r>
      <w:r w:rsidR="007C6AA3" w:rsidRPr="007C6AA3">
        <w:rPr>
          <w:sz w:val="28"/>
          <w:szCs w:val="28"/>
        </w:rPr>
        <w:t xml:space="preserve"> </w:t>
      </w:r>
      <w:r w:rsidR="00D75A7A" w:rsidRPr="007C6AA3">
        <w:rPr>
          <w:sz w:val="28"/>
          <w:szCs w:val="28"/>
        </w:rPr>
        <w:t>028,6 млрд</w:t>
      </w:r>
      <w:r w:rsidR="00CF1EB8" w:rsidRPr="007C6AA3">
        <w:rPr>
          <w:sz w:val="28"/>
          <w:szCs w:val="28"/>
        </w:rPr>
        <w:t>. рублей, что на 35,</w:t>
      </w:r>
      <w:r w:rsidR="00467635" w:rsidRPr="007C6AA3">
        <w:rPr>
          <w:sz w:val="28"/>
          <w:szCs w:val="28"/>
        </w:rPr>
        <w:t>2% больше остатка средств физических лиц в 2006 году. Также в 2007 году наблюдается прирост привлеченных средс</w:t>
      </w:r>
      <w:r w:rsidR="00CF1EB8" w:rsidRPr="007C6AA3">
        <w:rPr>
          <w:sz w:val="28"/>
          <w:szCs w:val="28"/>
        </w:rPr>
        <w:t>тв корпоративных клиентов на 49,7% против 19,</w:t>
      </w:r>
      <w:r w:rsidR="00D75A7A" w:rsidRPr="007C6AA3">
        <w:rPr>
          <w:sz w:val="28"/>
          <w:szCs w:val="28"/>
        </w:rPr>
        <w:t>7%.</w:t>
      </w:r>
    </w:p>
    <w:p w:rsidR="00C00949" w:rsidRPr="007C6AA3" w:rsidRDefault="007A1EB9" w:rsidP="007C6AA3">
      <w:pPr>
        <w:widowControl/>
        <w:spacing w:line="360" w:lineRule="auto"/>
        <w:ind w:firstLine="709"/>
        <w:rPr>
          <w:sz w:val="28"/>
          <w:szCs w:val="28"/>
        </w:rPr>
      </w:pPr>
      <w:r w:rsidRPr="007C6AA3">
        <w:rPr>
          <w:sz w:val="28"/>
          <w:szCs w:val="28"/>
        </w:rPr>
        <w:t xml:space="preserve">Капитал Сбербанка России за период </w:t>
      </w:r>
      <w:r w:rsidR="00CF1EB8" w:rsidRPr="007C6AA3">
        <w:rPr>
          <w:sz w:val="28"/>
          <w:szCs w:val="28"/>
        </w:rPr>
        <w:t>с 2006 по 2007 года вырос на 26,</w:t>
      </w:r>
      <w:r w:rsidRPr="007C6AA3">
        <w:rPr>
          <w:sz w:val="28"/>
          <w:szCs w:val="28"/>
        </w:rPr>
        <w:t>7% и составил</w:t>
      </w:r>
      <w:r w:rsidR="00CF1EB8" w:rsidRPr="007C6AA3">
        <w:rPr>
          <w:sz w:val="28"/>
          <w:szCs w:val="28"/>
        </w:rPr>
        <w:t xml:space="preserve"> </w:t>
      </w:r>
      <w:r w:rsidR="00D75A7A" w:rsidRPr="007C6AA3">
        <w:rPr>
          <w:sz w:val="28"/>
          <w:szCs w:val="28"/>
        </w:rPr>
        <w:t>255,0 млрд</w:t>
      </w:r>
      <w:r w:rsidRPr="007C6AA3">
        <w:rPr>
          <w:sz w:val="28"/>
          <w:szCs w:val="28"/>
        </w:rPr>
        <w:t>. рублей. Значение показателя достаточности капитала банка (Н1), превышает предельный уро</w:t>
      </w:r>
      <w:r w:rsidR="00CF1EB8" w:rsidRPr="007C6AA3">
        <w:rPr>
          <w:sz w:val="28"/>
          <w:szCs w:val="28"/>
        </w:rPr>
        <w:t>вень, установленный ЦБ РФ, на 1,</w:t>
      </w:r>
      <w:r w:rsidRPr="007C6AA3">
        <w:rPr>
          <w:sz w:val="28"/>
          <w:szCs w:val="28"/>
        </w:rPr>
        <w:t>8%, что свидетельствует о достаточности капитала для покрытия основных видов банковских рисков и текущих операционн</w:t>
      </w:r>
      <w:r w:rsidR="00D75A7A" w:rsidRPr="007C6AA3">
        <w:rPr>
          <w:sz w:val="28"/>
          <w:szCs w:val="28"/>
        </w:rPr>
        <w:t>ых расходов и потенциале банка в развитии операций кредитования. Оценка</w:t>
      </w:r>
      <w:r w:rsidR="007C6AA3" w:rsidRPr="007C6AA3">
        <w:rPr>
          <w:sz w:val="28"/>
          <w:szCs w:val="28"/>
        </w:rPr>
        <w:t xml:space="preserve"> </w:t>
      </w:r>
      <w:r w:rsidR="00D75A7A" w:rsidRPr="007C6AA3">
        <w:rPr>
          <w:sz w:val="28"/>
          <w:szCs w:val="28"/>
        </w:rPr>
        <w:t>и</w:t>
      </w:r>
      <w:r w:rsidR="007C6AA3" w:rsidRPr="007C6AA3">
        <w:rPr>
          <w:sz w:val="28"/>
          <w:szCs w:val="28"/>
        </w:rPr>
        <w:t xml:space="preserve"> </w:t>
      </w:r>
      <w:r w:rsidR="00D75A7A" w:rsidRPr="007C6AA3">
        <w:rPr>
          <w:sz w:val="28"/>
          <w:szCs w:val="28"/>
        </w:rPr>
        <w:t>контроль</w:t>
      </w:r>
      <w:r w:rsidR="007C6AA3" w:rsidRPr="007C6AA3">
        <w:rPr>
          <w:sz w:val="28"/>
          <w:szCs w:val="28"/>
        </w:rPr>
        <w:t xml:space="preserve"> </w:t>
      </w:r>
      <w:r w:rsidR="00D75A7A" w:rsidRPr="007C6AA3">
        <w:rPr>
          <w:sz w:val="28"/>
          <w:szCs w:val="28"/>
        </w:rPr>
        <w:t>за</w:t>
      </w:r>
      <w:r w:rsidR="007C6AA3" w:rsidRPr="007C6AA3">
        <w:rPr>
          <w:sz w:val="28"/>
          <w:szCs w:val="28"/>
        </w:rPr>
        <w:t xml:space="preserve"> </w:t>
      </w:r>
      <w:r w:rsidR="00D75A7A" w:rsidRPr="007C6AA3">
        <w:rPr>
          <w:sz w:val="28"/>
          <w:szCs w:val="28"/>
        </w:rPr>
        <w:t>риском</w:t>
      </w:r>
      <w:r w:rsidR="007C6AA3" w:rsidRPr="007C6AA3">
        <w:rPr>
          <w:sz w:val="28"/>
          <w:szCs w:val="28"/>
        </w:rPr>
        <w:t xml:space="preserve"> </w:t>
      </w:r>
      <w:r w:rsidR="00D75A7A" w:rsidRPr="007C6AA3">
        <w:rPr>
          <w:sz w:val="28"/>
          <w:szCs w:val="28"/>
        </w:rPr>
        <w:t>ликвидности позволяет</w:t>
      </w:r>
      <w:r w:rsidR="007C6AA3" w:rsidRPr="007C6AA3">
        <w:rPr>
          <w:sz w:val="28"/>
          <w:szCs w:val="28"/>
        </w:rPr>
        <w:t xml:space="preserve"> </w:t>
      </w:r>
      <w:r w:rsidR="00D75A7A" w:rsidRPr="007C6AA3">
        <w:rPr>
          <w:sz w:val="28"/>
          <w:szCs w:val="28"/>
        </w:rPr>
        <w:t>обеспечить</w:t>
      </w:r>
      <w:r w:rsidR="007C6AA3" w:rsidRPr="007C6AA3">
        <w:rPr>
          <w:sz w:val="28"/>
          <w:szCs w:val="28"/>
        </w:rPr>
        <w:t xml:space="preserve"> </w:t>
      </w:r>
      <w:r w:rsidR="00D75A7A" w:rsidRPr="007C6AA3">
        <w:rPr>
          <w:sz w:val="28"/>
          <w:szCs w:val="28"/>
        </w:rPr>
        <w:t>необходимый</w:t>
      </w:r>
      <w:r w:rsidR="007C6AA3" w:rsidRPr="007C6AA3">
        <w:rPr>
          <w:sz w:val="28"/>
          <w:szCs w:val="28"/>
        </w:rPr>
        <w:t xml:space="preserve"> </w:t>
      </w:r>
      <w:r w:rsidR="00D75A7A" w:rsidRPr="007C6AA3">
        <w:rPr>
          <w:sz w:val="28"/>
          <w:szCs w:val="28"/>
        </w:rPr>
        <w:t>уровень</w:t>
      </w:r>
      <w:r w:rsidR="007C6AA3" w:rsidRPr="007C6AA3">
        <w:rPr>
          <w:sz w:val="28"/>
          <w:szCs w:val="28"/>
        </w:rPr>
        <w:t xml:space="preserve"> </w:t>
      </w:r>
      <w:r w:rsidR="00D75A7A" w:rsidRPr="007C6AA3">
        <w:rPr>
          <w:sz w:val="28"/>
          <w:szCs w:val="28"/>
        </w:rPr>
        <w:t>активов</w:t>
      </w:r>
      <w:r w:rsidR="007C6AA3" w:rsidRPr="007C6AA3">
        <w:rPr>
          <w:sz w:val="28"/>
          <w:szCs w:val="28"/>
        </w:rPr>
        <w:t xml:space="preserve"> </w:t>
      </w:r>
      <w:r w:rsidR="00D75A7A" w:rsidRPr="007C6AA3">
        <w:rPr>
          <w:sz w:val="28"/>
          <w:szCs w:val="28"/>
        </w:rPr>
        <w:t>банка</w:t>
      </w:r>
      <w:r w:rsidR="007C6AA3" w:rsidRPr="007C6AA3">
        <w:rPr>
          <w:sz w:val="28"/>
          <w:szCs w:val="28"/>
        </w:rPr>
        <w:t xml:space="preserve"> </w:t>
      </w:r>
      <w:r w:rsidR="00D75A7A" w:rsidRPr="007C6AA3">
        <w:rPr>
          <w:sz w:val="28"/>
          <w:szCs w:val="28"/>
        </w:rPr>
        <w:t>для</w:t>
      </w:r>
      <w:r w:rsidR="007C6AA3" w:rsidRPr="007C6AA3">
        <w:rPr>
          <w:sz w:val="28"/>
          <w:szCs w:val="28"/>
        </w:rPr>
        <w:t xml:space="preserve"> </w:t>
      </w:r>
      <w:r w:rsidR="00D75A7A" w:rsidRPr="007C6AA3">
        <w:rPr>
          <w:sz w:val="28"/>
          <w:szCs w:val="28"/>
        </w:rPr>
        <w:t>выполнения</w:t>
      </w:r>
      <w:r w:rsidR="007C6AA3">
        <w:rPr>
          <w:sz w:val="28"/>
          <w:szCs w:val="28"/>
        </w:rPr>
        <w:t xml:space="preserve"> </w:t>
      </w:r>
      <w:r w:rsidR="00C00949" w:rsidRPr="007C6AA3">
        <w:rPr>
          <w:sz w:val="28"/>
          <w:szCs w:val="28"/>
        </w:rPr>
        <w:t>им</w:t>
      </w:r>
      <w:r w:rsidR="00D75A7A" w:rsidRPr="007C6AA3">
        <w:rPr>
          <w:sz w:val="28"/>
          <w:szCs w:val="28"/>
        </w:rPr>
        <w:t xml:space="preserve"> </w:t>
      </w:r>
      <w:r w:rsidRPr="007C6AA3">
        <w:rPr>
          <w:sz w:val="28"/>
          <w:szCs w:val="28"/>
        </w:rPr>
        <w:t>своих обязательс</w:t>
      </w:r>
      <w:r w:rsidR="00C00949" w:rsidRPr="007C6AA3">
        <w:rPr>
          <w:sz w:val="28"/>
          <w:szCs w:val="28"/>
        </w:rPr>
        <w:t>тв на любом временном интервале.</w:t>
      </w:r>
    </w:p>
    <w:p w:rsidR="007C6AA3" w:rsidRDefault="007C6AA3" w:rsidP="007C6AA3">
      <w:pPr>
        <w:widowControl/>
        <w:spacing w:line="360" w:lineRule="auto"/>
        <w:ind w:firstLine="709"/>
        <w:rPr>
          <w:sz w:val="28"/>
          <w:szCs w:val="28"/>
        </w:rPr>
      </w:pPr>
    </w:p>
    <w:p w:rsidR="00E043F4" w:rsidRPr="007C6AA3" w:rsidRDefault="007A1EB9" w:rsidP="007C6AA3">
      <w:pPr>
        <w:widowControl/>
        <w:spacing w:line="360" w:lineRule="auto"/>
        <w:ind w:firstLine="709"/>
        <w:rPr>
          <w:sz w:val="28"/>
          <w:szCs w:val="28"/>
        </w:rPr>
      </w:pPr>
      <w:r w:rsidRPr="007C6AA3">
        <w:rPr>
          <w:sz w:val="28"/>
          <w:szCs w:val="28"/>
        </w:rPr>
        <w:t>Таблица 1</w:t>
      </w:r>
      <w:r w:rsidR="007C6AA3">
        <w:rPr>
          <w:sz w:val="28"/>
          <w:szCs w:val="28"/>
        </w:rPr>
        <w:t xml:space="preserve">. </w:t>
      </w:r>
      <w:r w:rsidR="007F1BFC" w:rsidRPr="007C6AA3">
        <w:rPr>
          <w:sz w:val="28"/>
          <w:szCs w:val="28"/>
        </w:rPr>
        <w:t>Динамика основных показателей деятельности</w:t>
      </w:r>
      <w:r w:rsidR="00346B09" w:rsidRPr="007C6AA3">
        <w:rPr>
          <w:sz w:val="28"/>
          <w:szCs w:val="28"/>
        </w:rPr>
        <w:t xml:space="preserve"> Сбербанка России</w:t>
      </w:r>
      <w:r w:rsidR="007C6AA3">
        <w:rPr>
          <w:sz w:val="28"/>
          <w:szCs w:val="28"/>
        </w:rPr>
        <w:t xml:space="preserve"> </w:t>
      </w:r>
      <w:r w:rsidR="00346B09" w:rsidRPr="007C6AA3">
        <w:rPr>
          <w:sz w:val="28"/>
          <w:szCs w:val="28"/>
        </w:rPr>
        <w:t>за 2005 – 2007</w:t>
      </w:r>
      <w:r w:rsidR="007F1BFC" w:rsidRPr="007C6AA3">
        <w:rPr>
          <w:sz w:val="28"/>
          <w:szCs w:val="28"/>
        </w:rPr>
        <w:t xml:space="preserve">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1046"/>
        <w:gridCol w:w="38"/>
        <w:gridCol w:w="1011"/>
        <w:gridCol w:w="1047"/>
        <w:gridCol w:w="875"/>
        <w:gridCol w:w="875"/>
        <w:gridCol w:w="803"/>
        <w:gridCol w:w="774"/>
      </w:tblGrid>
      <w:tr w:rsidR="007A1EB9" w:rsidRPr="004919D2" w:rsidTr="004919D2">
        <w:trPr>
          <w:trHeight w:val="1172"/>
          <w:jc w:val="center"/>
        </w:trPr>
        <w:tc>
          <w:tcPr>
            <w:tcW w:w="2706" w:type="dxa"/>
            <w:vMerge w:val="restart"/>
            <w:shd w:val="clear" w:color="auto" w:fill="auto"/>
            <w:vAlign w:val="center"/>
          </w:tcPr>
          <w:p w:rsidR="007A1EB9" w:rsidRPr="004919D2" w:rsidRDefault="007A1EB9" w:rsidP="004919D2">
            <w:pPr>
              <w:spacing w:line="360" w:lineRule="auto"/>
              <w:ind w:firstLine="0"/>
              <w:rPr>
                <w:sz w:val="20"/>
              </w:rPr>
            </w:pPr>
            <w:r w:rsidRPr="004919D2">
              <w:rPr>
                <w:sz w:val="20"/>
              </w:rPr>
              <w:t>Основные показатели деятельности банка</w:t>
            </w:r>
          </w:p>
        </w:tc>
        <w:tc>
          <w:tcPr>
            <w:tcW w:w="3247" w:type="dxa"/>
            <w:gridSpan w:val="4"/>
            <w:shd w:val="clear" w:color="auto" w:fill="auto"/>
            <w:vAlign w:val="center"/>
          </w:tcPr>
          <w:p w:rsidR="00CF1EB8" w:rsidRPr="004919D2" w:rsidRDefault="00325C2C" w:rsidP="004919D2">
            <w:pPr>
              <w:spacing w:line="360" w:lineRule="auto"/>
              <w:ind w:firstLine="0"/>
              <w:rPr>
                <w:sz w:val="20"/>
              </w:rPr>
            </w:pPr>
            <w:r w:rsidRPr="004919D2">
              <w:rPr>
                <w:sz w:val="20"/>
              </w:rPr>
              <w:t>Г</w:t>
            </w:r>
            <w:r w:rsidR="00CF1EB8" w:rsidRPr="004919D2">
              <w:rPr>
                <w:sz w:val="20"/>
              </w:rPr>
              <w:t>оды</w:t>
            </w:r>
          </w:p>
        </w:tc>
        <w:tc>
          <w:tcPr>
            <w:tcW w:w="1804" w:type="dxa"/>
            <w:gridSpan w:val="2"/>
            <w:shd w:val="clear" w:color="auto" w:fill="auto"/>
            <w:vAlign w:val="center"/>
          </w:tcPr>
          <w:p w:rsidR="007A1EB9" w:rsidRPr="004919D2" w:rsidRDefault="007A1EB9" w:rsidP="004919D2">
            <w:pPr>
              <w:spacing w:line="360" w:lineRule="auto"/>
              <w:ind w:firstLine="0"/>
              <w:rPr>
                <w:sz w:val="20"/>
              </w:rPr>
            </w:pPr>
            <w:r w:rsidRPr="004919D2">
              <w:rPr>
                <w:sz w:val="20"/>
              </w:rPr>
              <w:t>Отклонение,</w:t>
            </w:r>
          </w:p>
          <w:p w:rsidR="007A1EB9" w:rsidRPr="004919D2" w:rsidRDefault="007A1EB9" w:rsidP="004919D2">
            <w:pPr>
              <w:spacing w:line="360" w:lineRule="auto"/>
              <w:ind w:firstLine="0"/>
              <w:rPr>
                <w:sz w:val="20"/>
              </w:rPr>
            </w:pPr>
            <w:r w:rsidRPr="004919D2">
              <w:rPr>
                <w:sz w:val="20"/>
              </w:rPr>
              <w:t>(+/-)</w:t>
            </w:r>
          </w:p>
        </w:tc>
        <w:tc>
          <w:tcPr>
            <w:tcW w:w="1624" w:type="dxa"/>
            <w:gridSpan w:val="2"/>
            <w:shd w:val="clear" w:color="auto" w:fill="auto"/>
            <w:vAlign w:val="center"/>
          </w:tcPr>
          <w:p w:rsidR="007A1EB9" w:rsidRPr="004919D2" w:rsidRDefault="007A1EB9" w:rsidP="004919D2">
            <w:pPr>
              <w:widowControl/>
              <w:spacing w:line="360" w:lineRule="auto"/>
              <w:ind w:firstLine="0"/>
              <w:rPr>
                <w:sz w:val="20"/>
              </w:rPr>
            </w:pPr>
            <w:r w:rsidRPr="004919D2">
              <w:rPr>
                <w:sz w:val="20"/>
              </w:rPr>
              <w:t>Темп роста, %</w:t>
            </w:r>
          </w:p>
        </w:tc>
      </w:tr>
      <w:tr w:rsidR="007A1EB9" w:rsidRPr="004919D2" w:rsidTr="004919D2">
        <w:trPr>
          <w:trHeight w:val="296"/>
          <w:jc w:val="center"/>
        </w:trPr>
        <w:tc>
          <w:tcPr>
            <w:tcW w:w="2706" w:type="dxa"/>
            <w:vMerge/>
            <w:shd w:val="clear" w:color="auto" w:fill="auto"/>
            <w:vAlign w:val="center"/>
          </w:tcPr>
          <w:p w:rsidR="007A1EB9" w:rsidRPr="004919D2" w:rsidRDefault="007A1EB9" w:rsidP="004919D2">
            <w:pPr>
              <w:spacing w:line="360" w:lineRule="auto"/>
              <w:ind w:firstLine="0"/>
              <w:rPr>
                <w:sz w:val="20"/>
              </w:rPr>
            </w:pPr>
          </w:p>
        </w:tc>
        <w:tc>
          <w:tcPr>
            <w:tcW w:w="1121" w:type="dxa"/>
            <w:gridSpan w:val="2"/>
            <w:shd w:val="clear" w:color="auto" w:fill="auto"/>
            <w:vAlign w:val="center"/>
          </w:tcPr>
          <w:p w:rsidR="007A1EB9" w:rsidRPr="004919D2" w:rsidRDefault="007A1EB9" w:rsidP="004919D2">
            <w:pPr>
              <w:spacing w:line="360" w:lineRule="auto"/>
              <w:ind w:firstLine="0"/>
              <w:rPr>
                <w:sz w:val="20"/>
              </w:rPr>
            </w:pPr>
            <w:r w:rsidRPr="004919D2">
              <w:rPr>
                <w:sz w:val="20"/>
              </w:rPr>
              <w:t xml:space="preserve">2005 </w:t>
            </w:r>
          </w:p>
        </w:tc>
        <w:tc>
          <w:tcPr>
            <w:tcW w:w="1044" w:type="dxa"/>
            <w:shd w:val="clear" w:color="auto" w:fill="auto"/>
            <w:vAlign w:val="center"/>
          </w:tcPr>
          <w:p w:rsidR="007A1EB9" w:rsidRPr="004919D2" w:rsidRDefault="007A1EB9" w:rsidP="004919D2">
            <w:pPr>
              <w:spacing w:line="360" w:lineRule="auto"/>
              <w:ind w:firstLine="0"/>
              <w:rPr>
                <w:sz w:val="20"/>
              </w:rPr>
            </w:pPr>
            <w:r w:rsidRPr="004919D2">
              <w:rPr>
                <w:sz w:val="20"/>
              </w:rPr>
              <w:t xml:space="preserve">2006 </w:t>
            </w:r>
          </w:p>
        </w:tc>
        <w:tc>
          <w:tcPr>
            <w:tcW w:w="1082" w:type="dxa"/>
            <w:shd w:val="clear" w:color="auto" w:fill="auto"/>
            <w:vAlign w:val="center"/>
          </w:tcPr>
          <w:p w:rsidR="007A1EB9" w:rsidRPr="004919D2" w:rsidRDefault="007A1EB9" w:rsidP="004919D2">
            <w:pPr>
              <w:spacing w:line="360" w:lineRule="auto"/>
              <w:ind w:firstLine="0"/>
              <w:rPr>
                <w:sz w:val="20"/>
              </w:rPr>
            </w:pPr>
            <w:r w:rsidRPr="004919D2">
              <w:rPr>
                <w:sz w:val="20"/>
              </w:rPr>
              <w:t xml:space="preserve">2007 </w:t>
            </w:r>
          </w:p>
        </w:tc>
        <w:tc>
          <w:tcPr>
            <w:tcW w:w="902" w:type="dxa"/>
            <w:shd w:val="clear" w:color="auto" w:fill="auto"/>
            <w:vAlign w:val="center"/>
          </w:tcPr>
          <w:p w:rsidR="007A1EB9" w:rsidRPr="004919D2" w:rsidRDefault="007A1EB9" w:rsidP="004919D2">
            <w:pPr>
              <w:spacing w:line="360" w:lineRule="auto"/>
              <w:ind w:firstLine="0"/>
              <w:rPr>
                <w:sz w:val="20"/>
              </w:rPr>
            </w:pPr>
            <w:r w:rsidRPr="004919D2">
              <w:rPr>
                <w:sz w:val="20"/>
              </w:rPr>
              <w:t>2005 -2006 гг.</w:t>
            </w:r>
          </w:p>
        </w:tc>
        <w:tc>
          <w:tcPr>
            <w:tcW w:w="902" w:type="dxa"/>
            <w:shd w:val="clear" w:color="auto" w:fill="auto"/>
            <w:vAlign w:val="center"/>
          </w:tcPr>
          <w:p w:rsidR="007A1EB9" w:rsidRPr="004919D2" w:rsidRDefault="007A1EB9" w:rsidP="004919D2">
            <w:pPr>
              <w:spacing w:line="360" w:lineRule="auto"/>
              <w:ind w:firstLine="0"/>
              <w:rPr>
                <w:sz w:val="20"/>
              </w:rPr>
            </w:pPr>
            <w:r w:rsidRPr="004919D2">
              <w:rPr>
                <w:sz w:val="20"/>
              </w:rPr>
              <w:t>2006 -2007 гг.</w:t>
            </w:r>
          </w:p>
        </w:tc>
        <w:tc>
          <w:tcPr>
            <w:tcW w:w="827" w:type="dxa"/>
            <w:shd w:val="clear" w:color="auto" w:fill="auto"/>
            <w:vAlign w:val="center"/>
          </w:tcPr>
          <w:p w:rsidR="007A1EB9" w:rsidRPr="004919D2" w:rsidRDefault="007A1EB9" w:rsidP="004919D2">
            <w:pPr>
              <w:spacing w:line="360" w:lineRule="auto"/>
              <w:ind w:firstLine="0"/>
              <w:rPr>
                <w:sz w:val="20"/>
              </w:rPr>
            </w:pPr>
            <w:r w:rsidRPr="004919D2">
              <w:rPr>
                <w:sz w:val="20"/>
              </w:rPr>
              <w:t>2005 -2006 гг.</w:t>
            </w:r>
          </w:p>
        </w:tc>
        <w:tc>
          <w:tcPr>
            <w:tcW w:w="797" w:type="dxa"/>
            <w:shd w:val="clear" w:color="auto" w:fill="auto"/>
            <w:vAlign w:val="center"/>
          </w:tcPr>
          <w:p w:rsidR="007A1EB9" w:rsidRPr="004919D2" w:rsidRDefault="007A1EB9" w:rsidP="004919D2">
            <w:pPr>
              <w:spacing w:line="360" w:lineRule="auto"/>
              <w:ind w:firstLine="0"/>
              <w:rPr>
                <w:sz w:val="20"/>
              </w:rPr>
            </w:pPr>
            <w:r w:rsidRPr="004919D2">
              <w:rPr>
                <w:sz w:val="20"/>
              </w:rPr>
              <w:t>2006 -2007 гг.</w:t>
            </w:r>
          </w:p>
        </w:tc>
      </w:tr>
      <w:tr w:rsidR="00E043F4" w:rsidRPr="004919D2" w:rsidTr="004919D2">
        <w:trPr>
          <w:trHeight w:val="150"/>
          <w:jc w:val="center"/>
        </w:trPr>
        <w:tc>
          <w:tcPr>
            <w:tcW w:w="9381" w:type="dxa"/>
            <w:gridSpan w:val="9"/>
            <w:shd w:val="clear" w:color="auto" w:fill="auto"/>
            <w:vAlign w:val="center"/>
          </w:tcPr>
          <w:p w:rsidR="00E043F4" w:rsidRPr="004919D2" w:rsidRDefault="00E043F4" w:rsidP="004919D2">
            <w:pPr>
              <w:spacing w:line="360" w:lineRule="auto"/>
              <w:ind w:firstLine="0"/>
              <w:rPr>
                <w:sz w:val="20"/>
              </w:rPr>
            </w:pPr>
            <w:r w:rsidRPr="004919D2">
              <w:rPr>
                <w:sz w:val="20"/>
              </w:rPr>
              <w:t>Балансовые показатели</w:t>
            </w:r>
          </w:p>
        </w:tc>
      </w:tr>
      <w:tr w:rsidR="00EB5045" w:rsidRPr="004919D2" w:rsidTr="004919D2">
        <w:trPr>
          <w:trHeight w:val="305"/>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Активы – нетто</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1</w:t>
            </w:r>
            <w:r w:rsidR="007C6AA3" w:rsidRPr="004919D2">
              <w:rPr>
                <w:sz w:val="20"/>
              </w:rPr>
              <w:t xml:space="preserve"> </w:t>
            </w:r>
            <w:r w:rsidRPr="004919D2">
              <w:rPr>
                <w:sz w:val="20"/>
              </w:rPr>
              <w:t xml:space="preserve">944 </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2</w:t>
            </w:r>
            <w:r w:rsidR="007C6AA3" w:rsidRPr="004919D2">
              <w:rPr>
                <w:sz w:val="20"/>
              </w:rPr>
              <w:t xml:space="preserve"> </w:t>
            </w:r>
            <w:r w:rsidRPr="004919D2">
              <w:rPr>
                <w:sz w:val="20"/>
              </w:rPr>
              <w:t xml:space="preserve">537 </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3</w:t>
            </w:r>
            <w:r w:rsidR="007C6AA3" w:rsidRPr="004919D2">
              <w:rPr>
                <w:sz w:val="20"/>
              </w:rPr>
              <w:t xml:space="preserve"> </w:t>
            </w:r>
            <w:r w:rsidRPr="004919D2">
              <w:rPr>
                <w:sz w:val="20"/>
              </w:rPr>
              <w:t>478</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+593</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+940 </w:t>
            </w:r>
          </w:p>
        </w:tc>
        <w:tc>
          <w:tcPr>
            <w:tcW w:w="82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130,</w:t>
            </w:r>
            <w:r w:rsidR="00EB5045" w:rsidRPr="004919D2">
              <w:rPr>
                <w:sz w:val="20"/>
              </w:rPr>
              <w:t>5</w:t>
            </w:r>
          </w:p>
        </w:tc>
        <w:tc>
          <w:tcPr>
            <w:tcW w:w="79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137,</w:t>
            </w:r>
            <w:r w:rsidR="00EB5045" w:rsidRPr="004919D2">
              <w:rPr>
                <w:sz w:val="20"/>
              </w:rPr>
              <w:t>1</w:t>
            </w:r>
          </w:p>
        </w:tc>
      </w:tr>
      <w:tr w:rsidR="00EB5045" w:rsidRPr="004919D2" w:rsidTr="004919D2">
        <w:trPr>
          <w:trHeight w:val="300"/>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Кредиты корпоративным клиентам</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1</w:t>
            </w:r>
            <w:r w:rsidR="007C6AA3" w:rsidRPr="004919D2">
              <w:rPr>
                <w:sz w:val="20"/>
              </w:rPr>
              <w:t xml:space="preserve"> </w:t>
            </w:r>
            <w:r w:rsidRPr="004919D2">
              <w:rPr>
                <w:sz w:val="20"/>
              </w:rPr>
              <w:t>112</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1</w:t>
            </w:r>
            <w:r w:rsidR="007C6AA3" w:rsidRPr="004919D2">
              <w:rPr>
                <w:sz w:val="20"/>
              </w:rPr>
              <w:t xml:space="preserve"> </w:t>
            </w:r>
            <w:r w:rsidRPr="004919D2">
              <w:rPr>
                <w:sz w:val="20"/>
              </w:rPr>
              <w:t>413</w:t>
            </w:r>
          </w:p>
        </w:tc>
        <w:tc>
          <w:tcPr>
            <w:tcW w:w="1082" w:type="dxa"/>
            <w:shd w:val="clear" w:color="auto" w:fill="auto"/>
            <w:vAlign w:val="center"/>
          </w:tcPr>
          <w:p w:rsidR="00EB5045" w:rsidRPr="004919D2" w:rsidRDefault="00EB5045" w:rsidP="004919D2">
            <w:pPr>
              <w:spacing w:line="360" w:lineRule="auto"/>
              <w:ind w:firstLine="0"/>
              <w:rPr>
                <w:sz w:val="20"/>
              </w:rPr>
            </w:pPr>
            <w:r w:rsidRPr="004919D2">
              <w:rPr>
                <w:sz w:val="20"/>
              </w:rPr>
              <w:t>1</w:t>
            </w:r>
            <w:r w:rsidR="007C6AA3" w:rsidRPr="004919D2">
              <w:rPr>
                <w:sz w:val="20"/>
              </w:rPr>
              <w:t xml:space="preserve"> </w:t>
            </w:r>
            <w:r w:rsidRPr="004919D2">
              <w:rPr>
                <w:sz w:val="20"/>
              </w:rPr>
              <w:t>9</w:t>
            </w:r>
            <w:r w:rsidR="007777F3" w:rsidRPr="004919D2">
              <w:rPr>
                <w:sz w:val="20"/>
              </w:rPr>
              <w:t>50</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+301</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+537 </w:t>
            </w:r>
          </w:p>
        </w:tc>
        <w:tc>
          <w:tcPr>
            <w:tcW w:w="82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127,</w:t>
            </w:r>
            <w:r w:rsidR="00EB5045" w:rsidRPr="004919D2">
              <w:rPr>
                <w:sz w:val="20"/>
              </w:rPr>
              <w:t>1</w:t>
            </w:r>
          </w:p>
        </w:tc>
        <w:tc>
          <w:tcPr>
            <w:tcW w:w="79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138,</w:t>
            </w:r>
            <w:r w:rsidR="00EB5045" w:rsidRPr="004919D2">
              <w:rPr>
                <w:sz w:val="20"/>
              </w:rPr>
              <w:t>0</w:t>
            </w:r>
          </w:p>
        </w:tc>
      </w:tr>
      <w:tr w:rsidR="00EB5045" w:rsidRPr="004919D2" w:rsidTr="004919D2">
        <w:trPr>
          <w:trHeight w:val="271"/>
          <w:jc w:val="center"/>
        </w:trPr>
        <w:tc>
          <w:tcPr>
            <w:tcW w:w="2706" w:type="dxa"/>
            <w:shd w:val="clear" w:color="auto" w:fill="auto"/>
            <w:vAlign w:val="center"/>
          </w:tcPr>
          <w:p w:rsidR="00EB5045" w:rsidRPr="004919D2" w:rsidRDefault="00EB5045" w:rsidP="004919D2">
            <w:pPr>
              <w:widowControl/>
              <w:spacing w:line="360" w:lineRule="auto"/>
              <w:ind w:firstLine="0"/>
              <w:rPr>
                <w:sz w:val="20"/>
              </w:rPr>
            </w:pPr>
            <w:r w:rsidRPr="004919D2">
              <w:rPr>
                <w:sz w:val="20"/>
              </w:rPr>
              <w:t>Кредиты физическим лицам</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266</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468</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693</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+202 </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+225</w:t>
            </w:r>
          </w:p>
        </w:tc>
        <w:tc>
          <w:tcPr>
            <w:tcW w:w="82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176,</w:t>
            </w:r>
            <w:r w:rsidR="00EB5045" w:rsidRPr="004919D2">
              <w:rPr>
                <w:sz w:val="20"/>
              </w:rPr>
              <w:t>0</w:t>
            </w:r>
          </w:p>
        </w:tc>
        <w:tc>
          <w:tcPr>
            <w:tcW w:w="79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148,</w:t>
            </w:r>
            <w:r w:rsidR="00EB5045" w:rsidRPr="004919D2">
              <w:rPr>
                <w:sz w:val="20"/>
              </w:rPr>
              <w:t>1</w:t>
            </w:r>
          </w:p>
        </w:tc>
      </w:tr>
      <w:tr w:rsidR="00EB5045" w:rsidRPr="004919D2" w:rsidTr="004919D2">
        <w:trPr>
          <w:trHeight w:val="163"/>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Просроченные кредиты</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19 </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 xml:space="preserve">20 </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29 </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+1</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+9 </w:t>
            </w:r>
          </w:p>
        </w:tc>
        <w:tc>
          <w:tcPr>
            <w:tcW w:w="827" w:type="dxa"/>
            <w:shd w:val="clear" w:color="auto" w:fill="auto"/>
            <w:vAlign w:val="center"/>
          </w:tcPr>
          <w:p w:rsidR="00EB5045" w:rsidRPr="004919D2" w:rsidRDefault="00EB5045" w:rsidP="004919D2">
            <w:pPr>
              <w:spacing w:line="360" w:lineRule="auto"/>
              <w:ind w:firstLine="0"/>
              <w:rPr>
                <w:sz w:val="20"/>
              </w:rPr>
            </w:pPr>
            <w:r w:rsidRPr="004919D2">
              <w:rPr>
                <w:sz w:val="20"/>
              </w:rPr>
              <w:t>100</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147,</w:t>
            </w:r>
            <w:r w:rsidR="00EB5045" w:rsidRPr="004919D2">
              <w:rPr>
                <w:sz w:val="20"/>
              </w:rPr>
              <w:t>7</w:t>
            </w:r>
          </w:p>
        </w:tc>
      </w:tr>
      <w:tr w:rsidR="00EB5045" w:rsidRPr="004919D2" w:rsidTr="004919D2">
        <w:trPr>
          <w:trHeight w:val="341"/>
          <w:jc w:val="center"/>
        </w:trPr>
        <w:tc>
          <w:tcPr>
            <w:tcW w:w="2706" w:type="dxa"/>
            <w:shd w:val="clear" w:color="auto" w:fill="auto"/>
            <w:vAlign w:val="center"/>
          </w:tcPr>
          <w:p w:rsidR="00EB5045" w:rsidRPr="004919D2" w:rsidRDefault="00EB5045" w:rsidP="004919D2">
            <w:pPr>
              <w:widowControl/>
              <w:spacing w:line="360" w:lineRule="auto"/>
              <w:ind w:firstLine="0"/>
              <w:rPr>
                <w:sz w:val="20"/>
              </w:rPr>
            </w:pPr>
            <w:r w:rsidRPr="004919D2">
              <w:rPr>
                <w:sz w:val="20"/>
              </w:rPr>
              <w:t>Собственные средства (капитал) банка</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EB5045" w:rsidP="004919D2">
            <w:pPr>
              <w:widowControl/>
              <w:spacing w:line="360" w:lineRule="auto"/>
              <w:ind w:firstLine="0"/>
              <w:rPr>
                <w:sz w:val="20"/>
              </w:rPr>
            </w:pPr>
            <w:r w:rsidRPr="004919D2">
              <w:rPr>
                <w:sz w:val="20"/>
              </w:rPr>
              <w:t>17</w:t>
            </w:r>
            <w:r w:rsidR="007777F3" w:rsidRPr="004919D2">
              <w:rPr>
                <w:sz w:val="20"/>
              </w:rPr>
              <w:t>4</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 xml:space="preserve">255 </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323 </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+82</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+68 </w:t>
            </w:r>
          </w:p>
        </w:tc>
        <w:tc>
          <w:tcPr>
            <w:tcW w:w="82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147,</w:t>
            </w:r>
            <w:r w:rsidR="00EB5045" w:rsidRPr="004919D2">
              <w:rPr>
                <w:sz w:val="20"/>
              </w:rPr>
              <w:t>0</w:t>
            </w:r>
          </w:p>
        </w:tc>
        <w:tc>
          <w:tcPr>
            <w:tcW w:w="79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126,</w:t>
            </w:r>
            <w:r w:rsidR="00EB5045" w:rsidRPr="004919D2">
              <w:rPr>
                <w:sz w:val="20"/>
              </w:rPr>
              <w:t>7</w:t>
            </w:r>
          </w:p>
        </w:tc>
      </w:tr>
      <w:tr w:rsidR="00EB5045" w:rsidRPr="004919D2" w:rsidTr="004919D2">
        <w:trPr>
          <w:trHeight w:val="311"/>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Привлеченные средства корпоративных клиентов</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453 </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543</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812</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+89 </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+269 </w:t>
            </w:r>
          </w:p>
        </w:tc>
        <w:tc>
          <w:tcPr>
            <w:tcW w:w="827" w:type="dxa"/>
            <w:shd w:val="clear" w:color="auto" w:fill="auto"/>
            <w:vAlign w:val="center"/>
          </w:tcPr>
          <w:p w:rsidR="00EB5045" w:rsidRPr="004919D2" w:rsidRDefault="00CF1EB8" w:rsidP="004919D2">
            <w:pPr>
              <w:spacing w:line="360" w:lineRule="auto"/>
              <w:ind w:firstLine="0"/>
              <w:rPr>
                <w:sz w:val="20"/>
              </w:rPr>
            </w:pPr>
            <w:r w:rsidRPr="004919D2">
              <w:rPr>
                <w:sz w:val="20"/>
              </w:rPr>
              <w:t>119,</w:t>
            </w:r>
            <w:r w:rsidR="00EB5045" w:rsidRPr="004919D2">
              <w:rPr>
                <w:sz w:val="20"/>
              </w:rPr>
              <w:t>7</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149,</w:t>
            </w:r>
            <w:r w:rsidR="00EB5045" w:rsidRPr="004919D2">
              <w:rPr>
                <w:sz w:val="20"/>
              </w:rPr>
              <w:t>7</w:t>
            </w:r>
          </w:p>
        </w:tc>
      </w:tr>
      <w:tr w:rsidR="00EB5045" w:rsidRPr="004919D2" w:rsidTr="004919D2">
        <w:trPr>
          <w:trHeight w:val="203"/>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Вклады физических лиц</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1</w:t>
            </w:r>
            <w:r w:rsidR="007C6AA3" w:rsidRPr="004919D2">
              <w:rPr>
                <w:sz w:val="20"/>
              </w:rPr>
              <w:t xml:space="preserve"> </w:t>
            </w:r>
            <w:r w:rsidRPr="004919D2">
              <w:rPr>
                <w:sz w:val="20"/>
              </w:rPr>
              <w:t>184</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1</w:t>
            </w:r>
            <w:r w:rsidR="007C6AA3" w:rsidRPr="004919D2">
              <w:rPr>
                <w:sz w:val="20"/>
              </w:rPr>
              <w:t xml:space="preserve"> </w:t>
            </w:r>
            <w:r w:rsidRPr="004919D2">
              <w:rPr>
                <w:sz w:val="20"/>
              </w:rPr>
              <w:t xml:space="preserve">500 </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2</w:t>
            </w:r>
            <w:r w:rsidR="007C6AA3" w:rsidRPr="004919D2">
              <w:rPr>
                <w:sz w:val="20"/>
              </w:rPr>
              <w:t xml:space="preserve"> </w:t>
            </w:r>
            <w:r w:rsidRPr="004919D2">
              <w:rPr>
                <w:sz w:val="20"/>
              </w:rPr>
              <w:t>029</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+316 </w:t>
            </w:r>
          </w:p>
        </w:tc>
        <w:tc>
          <w:tcPr>
            <w:tcW w:w="902" w:type="dxa"/>
            <w:shd w:val="clear" w:color="auto" w:fill="auto"/>
            <w:vAlign w:val="center"/>
          </w:tcPr>
          <w:p w:rsidR="00EB5045" w:rsidRPr="004919D2" w:rsidRDefault="007777F3" w:rsidP="004919D2">
            <w:pPr>
              <w:widowControl/>
              <w:spacing w:line="360" w:lineRule="auto"/>
              <w:ind w:firstLine="0"/>
              <w:rPr>
                <w:sz w:val="20"/>
              </w:rPr>
            </w:pPr>
            <w:r w:rsidRPr="004919D2">
              <w:rPr>
                <w:sz w:val="20"/>
              </w:rPr>
              <w:t xml:space="preserve">+528 </w:t>
            </w:r>
          </w:p>
        </w:tc>
        <w:tc>
          <w:tcPr>
            <w:tcW w:w="82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126,</w:t>
            </w:r>
            <w:r w:rsidR="00EB5045" w:rsidRPr="004919D2">
              <w:rPr>
                <w:sz w:val="20"/>
              </w:rPr>
              <w:t>7</w:t>
            </w:r>
          </w:p>
        </w:tc>
        <w:tc>
          <w:tcPr>
            <w:tcW w:w="797" w:type="dxa"/>
            <w:shd w:val="clear" w:color="auto" w:fill="auto"/>
            <w:vAlign w:val="center"/>
          </w:tcPr>
          <w:p w:rsidR="00EB5045" w:rsidRPr="004919D2" w:rsidRDefault="00CF1EB8" w:rsidP="004919D2">
            <w:pPr>
              <w:widowControl/>
              <w:spacing w:line="360" w:lineRule="auto"/>
              <w:ind w:firstLine="0"/>
              <w:rPr>
                <w:sz w:val="20"/>
              </w:rPr>
            </w:pPr>
            <w:r w:rsidRPr="004919D2">
              <w:rPr>
                <w:sz w:val="20"/>
              </w:rPr>
              <w:t>135,</w:t>
            </w:r>
            <w:r w:rsidR="00EB5045" w:rsidRPr="004919D2">
              <w:rPr>
                <w:sz w:val="20"/>
              </w:rPr>
              <w:t>2</w:t>
            </w:r>
          </w:p>
        </w:tc>
      </w:tr>
      <w:tr w:rsidR="00E043F4" w:rsidRPr="004919D2" w:rsidTr="004919D2">
        <w:trPr>
          <w:trHeight w:val="255"/>
          <w:jc w:val="center"/>
        </w:trPr>
        <w:tc>
          <w:tcPr>
            <w:tcW w:w="9381" w:type="dxa"/>
            <w:gridSpan w:val="9"/>
            <w:shd w:val="clear" w:color="auto" w:fill="auto"/>
            <w:vAlign w:val="center"/>
          </w:tcPr>
          <w:p w:rsidR="00E043F4" w:rsidRPr="004919D2" w:rsidRDefault="00E043F4" w:rsidP="004919D2">
            <w:pPr>
              <w:spacing w:line="360" w:lineRule="auto"/>
              <w:ind w:firstLine="0"/>
              <w:rPr>
                <w:sz w:val="20"/>
              </w:rPr>
            </w:pPr>
            <w:r w:rsidRPr="004919D2">
              <w:rPr>
                <w:sz w:val="20"/>
              </w:rPr>
              <w:t>Статьи отчета о прибылях и убытках</w:t>
            </w:r>
          </w:p>
        </w:tc>
      </w:tr>
      <w:tr w:rsidR="00EB5045" w:rsidRPr="004919D2" w:rsidTr="004919D2">
        <w:trPr>
          <w:trHeight w:val="222"/>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Чистая прибыль</w:t>
            </w:r>
            <w:r w:rsidR="007777F3" w:rsidRPr="004919D2">
              <w:rPr>
                <w:sz w:val="20"/>
              </w:rPr>
              <w:t>, млрд</w:t>
            </w:r>
            <w:r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44</w:t>
            </w:r>
          </w:p>
        </w:tc>
        <w:tc>
          <w:tcPr>
            <w:tcW w:w="1082" w:type="dxa"/>
            <w:gridSpan w:val="2"/>
            <w:shd w:val="clear" w:color="auto" w:fill="auto"/>
            <w:vAlign w:val="center"/>
          </w:tcPr>
          <w:p w:rsidR="00EB5045" w:rsidRPr="004919D2" w:rsidRDefault="007777F3" w:rsidP="004919D2">
            <w:pPr>
              <w:spacing w:line="360" w:lineRule="auto"/>
              <w:ind w:firstLine="0"/>
              <w:rPr>
                <w:sz w:val="20"/>
              </w:rPr>
            </w:pPr>
            <w:r w:rsidRPr="004919D2">
              <w:rPr>
                <w:sz w:val="20"/>
              </w:rPr>
              <w:t>63</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88</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 xml:space="preserve">+19 </w:t>
            </w:r>
          </w:p>
        </w:tc>
        <w:tc>
          <w:tcPr>
            <w:tcW w:w="902" w:type="dxa"/>
            <w:shd w:val="clear" w:color="auto" w:fill="auto"/>
            <w:vAlign w:val="center"/>
          </w:tcPr>
          <w:p w:rsidR="00EB5045" w:rsidRPr="004919D2" w:rsidRDefault="007777F3" w:rsidP="004919D2">
            <w:pPr>
              <w:spacing w:line="360" w:lineRule="auto"/>
              <w:ind w:firstLine="0"/>
              <w:rPr>
                <w:sz w:val="20"/>
              </w:rPr>
            </w:pPr>
            <w:r w:rsidRPr="004919D2">
              <w:rPr>
                <w:sz w:val="20"/>
              </w:rPr>
              <w:t>+25</w:t>
            </w:r>
          </w:p>
        </w:tc>
        <w:tc>
          <w:tcPr>
            <w:tcW w:w="827" w:type="dxa"/>
            <w:shd w:val="clear" w:color="auto" w:fill="auto"/>
            <w:vAlign w:val="center"/>
          </w:tcPr>
          <w:p w:rsidR="00EB5045" w:rsidRPr="004919D2" w:rsidRDefault="00CF1EB8" w:rsidP="004919D2">
            <w:pPr>
              <w:spacing w:line="360" w:lineRule="auto"/>
              <w:ind w:firstLine="0"/>
              <w:rPr>
                <w:sz w:val="20"/>
              </w:rPr>
            </w:pPr>
            <w:r w:rsidRPr="004919D2">
              <w:rPr>
                <w:sz w:val="20"/>
              </w:rPr>
              <w:t>144,</w:t>
            </w:r>
            <w:r w:rsidR="00EB5045" w:rsidRPr="004919D2">
              <w:rPr>
                <w:sz w:val="20"/>
              </w:rPr>
              <w:t>1</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139,</w:t>
            </w:r>
            <w:r w:rsidR="00EB5045" w:rsidRPr="004919D2">
              <w:rPr>
                <w:sz w:val="20"/>
              </w:rPr>
              <w:t>6</w:t>
            </w:r>
          </w:p>
        </w:tc>
      </w:tr>
      <w:tr w:rsidR="00EB5045" w:rsidRPr="004919D2" w:rsidTr="004919D2">
        <w:trPr>
          <w:trHeight w:val="167"/>
          <w:jc w:val="center"/>
        </w:trPr>
        <w:tc>
          <w:tcPr>
            <w:tcW w:w="2706" w:type="dxa"/>
            <w:shd w:val="clear" w:color="auto" w:fill="auto"/>
            <w:vAlign w:val="center"/>
          </w:tcPr>
          <w:p w:rsidR="00467635" w:rsidRPr="004919D2" w:rsidRDefault="00EB5045" w:rsidP="004919D2">
            <w:pPr>
              <w:spacing w:line="360" w:lineRule="auto"/>
              <w:ind w:firstLine="0"/>
              <w:rPr>
                <w:sz w:val="20"/>
              </w:rPr>
            </w:pPr>
            <w:r w:rsidRPr="004919D2">
              <w:rPr>
                <w:sz w:val="20"/>
              </w:rPr>
              <w:t>Комиссионные доходы,</w:t>
            </w:r>
          </w:p>
          <w:p w:rsidR="00EB5045" w:rsidRPr="004919D2" w:rsidRDefault="007777F3" w:rsidP="004919D2">
            <w:pPr>
              <w:spacing w:line="360" w:lineRule="auto"/>
              <w:ind w:firstLine="0"/>
              <w:rPr>
                <w:sz w:val="20"/>
              </w:rPr>
            </w:pPr>
            <w:r w:rsidRPr="004919D2">
              <w:rPr>
                <w:sz w:val="20"/>
              </w:rPr>
              <w:t>млрд</w:t>
            </w:r>
            <w:r w:rsidR="00EB5045" w:rsidRPr="004919D2">
              <w:rPr>
                <w:sz w:val="20"/>
              </w:rPr>
              <w:t>. руб.</w:t>
            </w:r>
          </w:p>
        </w:tc>
        <w:tc>
          <w:tcPr>
            <w:tcW w:w="1082" w:type="dxa"/>
            <w:shd w:val="clear" w:color="auto" w:fill="auto"/>
            <w:vAlign w:val="center"/>
          </w:tcPr>
          <w:p w:rsidR="00EB5045" w:rsidRPr="004919D2" w:rsidRDefault="007777F3" w:rsidP="004919D2">
            <w:pPr>
              <w:spacing w:line="360" w:lineRule="auto"/>
              <w:ind w:firstLine="0"/>
              <w:rPr>
                <w:sz w:val="20"/>
              </w:rPr>
            </w:pPr>
            <w:r w:rsidRPr="004919D2">
              <w:rPr>
                <w:sz w:val="20"/>
              </w:rPr>
              <w:t>32</w:t>
            </w:r>
          </w:p>
        </w:tc>
        <w:tc>
          <w:tcPr>
            <w:tcW w:w="1082" w:type="dxa"/>
            <w:gridSpan w:val="2"/>
            <w:shd w:val="clear" w:color="auto" w:fill="auto"/>
            <w:vAlign w:val="center"/>
          </w:tcPr>
          <w:p w:rsidR="00EB5045" w:rsidRPr="004919D2" w:rsidRDefault="00375CDE" w:rsidP="004919D2">
            <w:pPr>
              <w:spacing w:line="360" w:lineRule="auto"/>
              <w:ind w:firstLine="0"/>
              <w:rPr>
                <w:sz w:val="20"/>
              </w:rPr>
            </w:pPr>
            <w:r w:rsidRPr="004919D2">
              <w:rPr>
                <w:sz w:val="20"/>
              </w:rPr>
              <w:t xml:space="preserve">54 </w:t>
            </w:r>
          </w:p>
        </w:tc>
        <w:tc>
          <w:tcPr>
            <w:tcW w:w="1082" w:type="dxa"/>
            <w:shd w:val="clear" w:color="auto" w:fill="auto"/>
            <w:vAlign w:val="center"/>
          </w:tcPr>
          <w:p w:rsidR="00EB5045" w:rsidRPr="004919D2" w:rsidRDefault="00375CDE" w:rsidP="004919D2">
            <w:pPr>
              <w:spacing w:line="360" w:lineRule="auto"/>
              <w:ind w:firstLine="0"/>
              <w:rPr>
                <w:sz w:val="20"/>
              </w:rPr>
            </w:pPr>
            <w:r w:rsidRPr="004919D2">
              <w:rPr>
                <w:sz w:val="20"/>
              </w:rPr>
              <w:t>74</w:t>
            </w:r>
          </w:p>
        </w:tc>
        <w:tc>
          <w:tcPr>
            <w:tcW w:w="902" w:type="dxa"/>
            <w:shd w:val="clear" w:color="auto" w:fill="auto"/>
            <w:vAlign w:val="center"/>
          </w:tcPr>
          <w:p w:rsidR="00EB5045" w:rsidRPr="004919D2" w:rsidRDefault="00375CDE" w:rsidP="004919D2">
            <w:pPr>
              <w:spacing w:line="360" w:lineRule="auto"/>
              <w:ind w:firstLine="0"/>
              <w:rPr>
                <w:sz w:val="20"/>
              </w:rPr>
            </w:pPr>
            <w:r w:rsidRPr="004919D2">
              <w:rPr>
                <w:sz w:val="20"/>
              </w:rPr>
              <w:t>+23</w:t>
            </w:r>
          </w:p>
        </w:tc>
        <w:tc>
          <w:tcPr>
            <w:tcW w:w="902" w:type="dxa"/>
            <w:shd w:val="clear" w:color="auto" w:fill="auto"/>
            <w:vAlign w:val="center"/>
          </w:tcPr>
          <w:p w:rsidR="00EB5045" w:rsidRPr="004919D2" w:rsidRDefault="00375CDE" w:rsidP="004919D2">
            <w:pPr>
              <w:spacing w:line="360" w:lineRule="auto"/>
              <w:ind w:firstLine="0"/>
              <w:rPr>
                <w:sz w:val="20"/>
              </w:rPr>
            </w:pPr>
            <w:r w:rsidRPr="004919D2">
              <w:rPr>
                <w:sz w:val="20"/>
              </w:rPr>
              <w:t xml:space="preserve">+19 </w:t>
            </w:r>
          </w:p>
        </w:tc>
        <w:tc>
          <w:tcPr>
            <w:tcW w:w="827" w:type="dxa"/>
            <w:shd w:val="clear" w:color="auto" w:fill="auto"/>
            <w:vAlign w:val="center"/>
          </w:tcPr>
          <w:p w:rsidR="00EB5045" w:rsidRPr="004919D2" w:rsidRDefault="00CF1EB8" w:rsidP="004919D2">
            <w:pPr>
              <w:spacing w:line="360" w:lineRule="auto"/>
              <w:ind w:firstLine="0"/>
              <w:rPr>
                <w:sz w:val="20"/>
              </w:rPr>
            </w:pPr>
            <w:r w:rsidRPr="004919D2">
              <w:rPr>
                <w:sz w:val="20"/>
              </w:rPr>
              <w:t>171,</w:t>
            </w:r>
            <w:r w:rsidR="00EB5045" w:rsidRPr="004919D2">
              <w:rPr>
                <w:sz w:val="20"/>
              </w:rPr>
              <w:t>2</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135,</w:t>
            </w:r>
            <w:r w:rsidR="00EB5045" w:rsidRPr="004919D2">
              <w:rPr>
                <w:sz w:val="20"/>
              </w:rPr>
              <w:t>6</w:t>
            </w:r>
          </w:p>
        </w:tc>
      </w:tr>
      <w:tr w:rsidR="00E043F4" w:rsidRPr="004919D2" w:rsidTr="004919D2">
        <w:trPr>
          <w:trHeight w:val="120"/>
          <w:jc w:val="center"/>
        </w:trPr>
        <w:tc>
          <w:tcPr>
            <w:tcW w:w="9381" w:type="dxa"/>
            <w:gridSpan w:val="9"/>
            <w:shd w:val="clear" w:color="auto" w:fill="auto"/>
            <w:vAlign w:val="center"/>
          </w:tcPr>
          <w:p w:rsidR="00E043F4" w:rsidRPr="004919D2" w:rsidRDefault="00E043F4" w:rsidP="004919D2">
            <w:pPr>
              <w:spacing w:line="360" w:lineRule="auto"/>
              <w:ind w:firstLine="0"/>
              <w:rPr>
                <w:sz w:val="20"/>
              </w:rPr>
            </w:pPr>
            <w:r w:rsidRPr="004919D2">
              <w:rPr>
                <w:sz w:val="20"/>
              </w:rPr>
              <w:t>Персонал и филиальная сеть</w:t>
            </w:r>
          </w:p>
        </w:tc>
      </w:tr>
      <w:tr w:rsidR="00EB5045" w:rsidRPr="004919D2" w:rsidTr="004919D2">
        <w:trPr>
          <w:trHeight w:val="212"/>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Филиальная сеть, подразделения</w:t>
            </w:r>
          </w:p>
        </w:tc>
        <w:tc>
          <w:tcPr>
            <w:tcW w:w="1082" w:type="dxa"/>
            <w:shd w:val="clear" w:color="auto" w:fill="auto"/>
            <w:vAlign w:val="center"/>
          </w:tcPr>
          <w:p w:rsidR="00EB5045" w:rsidRPr="004919D2" w:rsidRDefault="00EB5045" w:rsidP="004919D2">
            <w:pPr>
              <w:spacing w:line="360" w:lineRule="auto"/>
              <w:ind w:firstLine="0"/>
              <w:rPr>
                <w:sz w:val="20"/>
              </w:rPr>
            </w:pPr>
            <w:r w:rsidRPr="004919D2">
              <w:rPr>
                <w:sz w:val="20"/>
              </w:rPr>
              <w:t>20 222</w:t>
            </w:r>
          </w:p>
        </w:tc>
        <w:tc>
          <w:tcPr>
            <w:tcW w:w="1082" w:type="dxa"/>
            <w:gridSpan w:val="2"/>
            <w:shd w:val="clear" w:color="auto" w:fill="auto"/>
            <w:vAlign w:val="center"/>
          </w:tcPr>
          <w:p w:rsidR="00EB5045" w:rsidRPr="004919D2" w:rsidRDefault="00EB5045" w:rsidP="004919D2">
            <w:pPr>
              <w:spacing w:line="360" w:lineRule="auto"/>
              <w:ind w:firstLine="0"/>
              <w:rPr>
                <w:sz w:val="20"/>
              </w:rPr>
            </w:pPr>
            <w:r w:rsidRPr="004919D2">
              <w:rPr>
                <w:sz w:val="20"/>
              </w:rPr>
              <w:t>20 270</w:t>
            </w:r>
          </w:p>
        </w:tc>
        <w:tc>
          <w:tcPr>
            <w:tcW w:w="1082" w:type="dxa"/>
            <w:shd w:val="clear" w:color="auto" w:fill="auto"/>
            <w:vAlign w:val="center"/>
          </w:tcPr>
          <w:p w:rsidR="00EB5045" w:rsidRPr="004919D2" w:rsidRDefault="00EB5045" w:rsidP="004919D2">
            <w:pPr>
              <w:spacing w:line="360" w:lineRule="auto"/>
              <w:ind w:firstLine="0"/>
              <w:rPr>
                <w:sz w:val="20"/>
              </w:rPr>
            </w:pPr>
            <w:r w:rsidRPr="004919D2">
              <w:rPr>
                <w:sz w:val="20"/>
              </w:rPr>
              <w:t>20 101</w:t>
            </w:r>
          </w:p>
        </w:tc>
        <w:tc>
          <w:tcPr>
            <w:tcW w:w="902" w:type="dxa"/>
            <w:shd w:val="clear" w:color="auto" w:fill="auto"/>
            <w:vAlign w:val="center"/>
          </w:tcPr>
          <w:p w:rsidR="00EB5045" w:rsidRPr="004919D2" w:rsidRDefault="00EB5045" w:rsidP="004919D2">
            <w:pPr>
              <w:spacing w:line="360" w:lineRule="auto"/>
              <w:ind w:firstLine="0"/>
              <w:rPr>
                <w:sz w:val="20"/>
              </w:rPr>
            </w:pPr>
            <w:r w:rsidRPr="004919D2">
              <w:rPr>
                <w:sz w:val="20"/>
              </w:rPr>
              <w:t>+48</w:t>
            </w:r>
          </w:p>
        </w:tc>
        <w:tc>
          <w:tcPr>
            <w:tcW w:w="902" w:type="dxa"/>
            <w:shd w:val="clear" w:color="auto" w:fill="auto"/>
            <w:vAlign w:val="center"/>
          </w:tcPr>
          <w:p w:rsidR="00EB5045" w:rsidRPr="004919D2" w:rsidRDefault="00EB5045" w:rsidP="004919D2">
            <w:pPr>
              <w:spacing w:line="360" w:lineRule="auto"/>
              <w:ind w:firstLine="0"/>
              <w:rPr>
                <w:sz w:val="20"/>
              </w:rPr>
            </w:pPr>
            <w:r w:rsidRPr="004919D2">
              <w:rPr>
                <w:sz w:val="20"/>
              </w:rPr>
              <w:t>-169</w:t>
            </w:r>
          </w:p>
        </w:tc>
        <w:tc>
          <w:tcPr>
            <w:tcW w:w="827" w:type="dxa"/>
            <w:shd w:val="clear" w:color="auto" w:fill="auto"/>
            <w:vAlign w:val="center"/>
          </w:tcPr>
          <w:p w:rsidR="00EB5045" w:rsidRPr="004919D2" w:rsidRDefault="00CF1EB8" w:rsidP="004919D2">
            <w:pPr>
              <w:spacing w:line="360" w:lineRule="auto"/>
              <w:ind w:firstLine="0"/>
              <w:rPr>
                <w:sz w:val="20"/>
              </w:rPr>
            </w:pPr>
            <w:r w:rsidRPr="004919D2">
              <w:rPr>
                <w:sz w:val="20"/>
              </w:rPr>
              <w:t>100,</w:t>
            </w:r>
            <w:r w:rsidR="00EB5045" w:rsidRPr="004919D2">
              <w:rPr>
                <w:sz w:val="20"/>
              </w:rPr>
              <w:t>2</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99,</w:t>
            </w:r>
            <w:r w:rsidR="00EB5045" w:rsidRPr="004919D2">
              <w:rPr>
                <w:sz w:val="20"/>
              </w:rPr>
              <w:t>2</w:t>
            </w:r>
          </w:p>
        </w:tc>
      </w:tr>
      <w:tr w:rsidR="00EB5045" w:rsidRPr="004919D2" w:rsidTr="004919D2">
        <w:trPr>
          <w:trHeight w:val="341"/>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Среднесписочн</w:t>
            </w:r>
            <w:r w:rsidR="00375CDE" w:rsidRPr="004919D2">
              <w:rPr>
                <w:sz w:val="20"/>
              </w:rPr>
              <w:t>ая численность сотрудников</w:t>
            </w:r>
            <w:r w:rsidRPr="004919D2">
              <w:rPr>
                <w:sz w:val="20"/>
              </w:rPr>
              <w:t>, человек</w:t>
            </w:r>
          </w:p>
        </w:tc>
        <w:tc>
          <w:tcPr>
            <w:tcW w:w="1082" w:type="dxa"/>
            <w:shd w:val="clear" w:color="auto" w:fill="auto"/>
            <w:vAlign w:val="center"/>
          </w:tcPr>
          <w:p w:rsidR="00EB5045" w:rsidRPr="004919D2" w:rsidRDefault="00EB5045" w:rsidP="004919D2">
            <w:pPr>
              <w:spacing w:line="360" w:lineRule="auto"/>
              <w:ind w:firstLine="0"/>
              <w:rPr>
                <w:sz w:val="20"/>
              </w:rPr>
            </w:pPr>
            <w:r w:rsidRPr="004919D2">
              <w:rPr>
                <w:sz w:val="20"/>
              </w:rPr>
              <w:t>228 531</w:t>
            </w:r>
          </w:p>
        </w:tc>
        <w:tc>
          <w:tcPr>
            <w:tcW w:w="1082" w:type="dxa"/>
            <w:gridSpan w:val="2"/>
            <w:shd w:val="clear" w:color="auto" w:fill="auto"/>
            <w:vAlign w:val="center"/>
          </w:tcPr>
          <w:p w:rsidR="00EB5045" w:rsidRPr="004919D2" w:rsidRDefault="00EB5045" w:rsidP="004919D2">
            <w:pPr>
              <w:spacing w:line="360" w:lineRule="auto"/>
              <w:ind w:firstLine="0"/>
              <w:rPr>
                <w:sz w:val="20"/>
              </w:rPr>
            </w:pPr>
            <w:r w:rsidRPr="004919D2">
              <w:rPr>
                <w:sz w:val="20"/>
              </w:rPr>
              <w:t>235 116</w:t>
            </w:r>
          </w:p>
        </w:tc>
        <w:tc>
          <w:tcPr>
            <w:tcW w:w="1082" w:type="dxa"/>
            <w:shd w:val="clear" w:color="auto" w:fill="auto"/>
            <w:vAlign w:val="center"/>
          </w:tcPr>
          <w:p w:rsidR="00EB5045" w:rsidRPr="004919D2" w:rsidRDefault="00EB5045" w:rsidP="004919D2">
            <w:pPr>
              <w:spacing w:line="360" w:lineRule="auto"/>
              <w:ind w:firstLine="0"/>
              <w:rPr>
                <w:sz w:val="20"/>
              </w:rPr>
            </w:pPr>
            <w:r w:rsidRPr="004919D2">
              <w:rPr>
                <w:sz w:val="20"/>
              </w:rPr>
              <w:t>243 620</w:t>
            </w:r>
          </w:p>
        </w:tc>
        <w:tc>
          <w:tcPr>
            <w:tcW w:w="902" w:type="dxa"/>
            <w:shd w:val="clear" w:color="auto" w:fill="auto"/>
            <w:vAlign w:val="center"/>
          </w:tcPr>
          <w:p w:rsidR="00EB5045" w:rsidRPr="004919D2" w:rsidRDefault="00EB5045" w:rsidP="004919D2">
            <w:pPr>
              <w:spacing w:line="360" w:lineRule="auto"/>
              <w:ind w:firstLine="0"/>
              <w:rPr>
                <w:sz w:val="20"/>
              </w:rPr>
            </w:pPr>
            <w:r w:rsidRPr="004919D2">
              <w:rPr>
                <w:sz w:val="20"/>
              </w:rPr>
              <w:t>+6 585</w:t>
            </w:r>
          </w:p>
        </w:tc>
        <w:tc>
          <w:tcPr>
            <w:tcW w:w="902" w:type="dxa"/>
            <w:shd w:val="clear" w:color="auto" w:fill="auto"/>
            <w:vAlign w:val="center"/>
          </w:tcPr>
          <w:p w:rsidR="00EB5045" w:rsidRPr="004919D2" w:rsidRDefault="00EB5045" w:rsidP="004919D2">
            <w:pPr>
              <w:spacing w:line="360" w:lineRule="auto"/>
              <w:ind w:firstLine="0"/>
              <w:rPr>
                <w:sz w:val="20"/>
              </w:rPr>
            </w:pPr>
            <w:r w:rsidRPr="004919D2">
              <w:rPr>
                <w:sz w:val="20"/>
              </w:rPr>
              <w:t>+8 504</w:t>
            </w:r>
          </w:p>
        </w:tc>
        <w:tc>
          <w:tcPr>
            <w:tcW w:w="827" w:type="dxa"/>
            <w:shd w:val="clear" w:color="auto" w:fill="auto"/>
            <w:vAlign w:val="center"/>
          </w:tcPr>
          <w:p w:rsidR="00EB5045" w:rsidRPr="004919D2" w:rsidRDefault="00CF1EB8" w:rsidP="004919D2">
            <w:pPr>
              <w:spacing w:line="360" w:lineRule="auto"/>
              <w:ind w:firstLine="0"/>
              <w:rPr>
                <w:sz w:val="20"/>
              </w:rPr>
            </w:pPr>
            <w:r w:rsidRPr="004919D2">
              <w:rPr>
                <w:sz w:val="20"/>
              </w:rPr>
              <w:t>102,</w:t>
            </w:r>
            <w:r w:rsidR="00EB5045" w:rsidRPr="004919D2">
              <w:rPr>
                <w:sz w:val="20"/>
              </w:rPr>
              <w:t>9</w:t>
            </w:r>
          </w:p>
        </w:tc>
        <w:tc>
          <w:tcPr>
            <w:tcW w:w="797" w:type="dxa"/>
            <w:shd w:val="clear" w:color="auto" w:fill="auto"/>
            <w:vAlign w:val="center"/>
          </w:tcPr>
          <w:p w:rsidR="00EB5045" w:rsidRPr="004919D2" w:rsidRDefault="00CF1EB8" w:rsidP="004919D2">
            <w:pPr>
              <w:spacing w:line="360" w:lineRule="auto"/>
              <w:ind w:firstLine="0"/>
              <w:rPr>
                <w:sz w:val="20"/>
              </w:rPr>
            </w:pPr>
            <w:r w:rsidRPr="004919D2">
              <w:rPr>
                <w:sz w:val="20"/>
              </w:rPr>
              <w:t>103,</w:t>
            </w:r>
            <w:r w:rsidR="00EB5045" w:rsidRPr="004919D2">
              <w:rPr>
                <w:sz w:val="20"/>
              </w:rPr>
              <w:t>6</w:t>
            </w:r>
          </w:p>
        </w:tc>
      </w:tr>
      <w:tr w:rsidR="00E043F4" w:rsidRPr="004919D2" w:rsidTr="004919D2">
        <w:trPr>
          <w:trHeight w:val="96"/>
          <w:jc w:val="center"/>
        </w:trPr>
        <w:tc>
          <w:tcPr>
            <w:tcW w:w="9381" w:type="dxa"/>
            <w:gridSpan w:val="9"/>
            <w:shd w:val="clear" w:color="auto" w:fill="auto"/>
            <w:vAlign w:val="center"/>
          </w:tcPr>
          <w:p w:rsidR="00E043F4" w:rsidRPr="004919D2" w:rsidRDefault="00E043F4" w:rsidP="004919D2">
            <w:pPr>
              <w:spacing w:line="360" w:lineRule="auto"/>
              <w:ind w:firstLine="0"/>
              <w:rPr>
                <w:sz w:val="20"/>
              </w:rPr>
            </w:pPr>
            <w:r w:rsidRPr="004919D2">
              <w:rPr>
                <w:sz w:val="20"/>
              </w:rPr>
              <w:t>Показатели эффективности</w:t>
            </w:r>
          </w:p>
        </w:tc>
      </w:tr>
      <w:tr w:rsidR="00EB5045" w:rsidRPr="004919D2" w:rsidTr="004919D2">
        <w:trPr>
          <w:trHeight w:val="80"/>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Рентабельность капитала, %</w:t>
            </w:r>
          </w:p>
        </w:tc>
        <w:tc>
          <w:tcPr>
            <w:tcW w:w="1121" w:type="dxa"/>
            <w:gridSpan w:val="2"/>
            <w:shd w:val="clear" w:color="auto" w:fill="auto"/>
            <w:vAlign w:val="center"/>
          </w:tcPr>
          <w:p w:rsidR="00EB5045" w:rsidRPr="004919D2" w:rsidRDefault="00CF1EB8" w:rsidP="004919D2">
            <w:pPr>
              <w:spacing w:line="360" w:lineRule="auto"/>
              <w:ind w:firstLine="0"/>
              <w:rPr>
                <w:sz w:val="20"/>
              </w:rPr>
            </w:pPr>
            <w:r w:rsidRPr="004919D2">
              <w:rPr>
                <w:sz w:val="20"/>
              </w:rPr>
              <w:t>26,</w:t>
            </w:r>
            <w:r w:rsidR="00EB5045" w:rsidRPr="004919D2">
              <w:rPr>
                <w:sz w:val="20"/>
              </w:rPr>
              <w:t>3</w:t>
            </w:r>
          </w:p>
        </w:tc>
        <w:tc>
          <w:tcPr>
            <w:tcW w:w="1044" w:type="dxa"/>
            <w:shd w:val="clear" w:color="auto" w:fill="auto"/>
            <w:vAlign w:val="center"/>
          </w:tcPr>
          <w:p w:rsidR="00EB5045" w:rsidRPr="004919D2" w:rsidRDefault="00CF1EB8" w:rsidP="004919D2">
            <w:pPr>
              <w:spacing w:line="360" w:lineRule="auto"/>
              <w:ind w:firstLine="0"/>
              <w:rPr>
                <w:sz w:val="20"/>
              </w:rPr>
            </w:pPr>
            <w:r w:rsidRPr="004919D2">
              <w:rPr>
                <w:sz w:val="20"/>
              </w:rPr>
              <w:t>27,</w:t>
            </w:r>
            <w:r w:rsidR="00EB5045" w:rsidRPr="004919D2">
              <w:rPr>
                <w:sz w:val="20"/>
              </w:rPr>
              <w:t>8</w:t>
            </w:r>
          </w:p>
        </w:tc>
        <w:tc>
          <w:tcPr>
            <w:tcW w:w="1082" w:type="dxa"/>
            <w:shd w:val="clear" w:color="auto" w:fill="auto"/>
            <w:vAlign w:val="center"/>
          </w:tcPr>
          <w:p w:rsidR="00EB5045" w:rsidRPr="004919D2" w:rsidRDefault="00CF1EB8" w:rsidP="004919D2">
            <w:pPr>
              <w:spacing w:line="360" w:lineRule="auto"/>
              <w:ind w:firstLine="0"/>
              <w:rPr>
                <w:sz w:val="20"/>
              </w:rPr>
            </w:pPr>
            <w:r w:rsidRPr="004919D2">
              <w:rPr>
                <w:sz w:val="20"/>
              </w:rPr>
              <w:t>28,</w:t>
            </w:r>
            <w:r w:rsidR="00EB5045" w:rsidRPr="004919D2">
              <w:rPr>
                <w:sz w:val="20"/>
              </w:rPr>
              <w:t>6</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+1,</w:t>
            </w:r>
            <w:r w:rsidR="00EB5045" w:rsidRPr="004919D2">
              <w:rPr>
                <w:sz w:val="20"/>
              </w:rPr>
              <w:t>5</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+0,</w:t>
            </w:r>
            <w:r w:rsidR="00EB5045" w:rsidRPr="004919D2">
              <w:rPr>
                <w:sz w:val="20"/>
              </w:rPr>
              <w:t>8</w:t>
            </w:r>
          </w:p>
        </w:tc>
        <w:tc>
          <w:tcPr>
            <w:tcW w:w="82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c>
          <w:tcPr>
            <w:tcW w:w="79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r>
      <w:tr w:rsidR="00EB5045" w:rsidRPr="004919D2" w:rsidTr="004919D2">
        <w:trPr>
          <w:trHeight w:val="156"/>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Рентабельность активов, %</w:t>
            </w:r>
          </w:p>
        </w:tc>
        <w:tc>
          <w:tcPr>
            <w:tcW w:w="1121" w:type="dxa"/>
            <w:gridSpan w:val="2"/>
            <w:shd w:val="clear" w:color="auto" w:fill="auto"/>
            <w:vAlign w:val="center"/>
          </w:tcPr>
          <w:p w:rsidR="00EB5045" w:rsidRPr="004919D2" w:rsidRDefault="00CF1EB8" w:rsidP="004919D2">
            <w:pPr>
              <w:spacing w:line="360" w:lineRule="auto"/>
              <w:ind w:firstLine="0"/>
              <w:rPr>
                <w:sz w:val="20"/>
              </w:rPr>
            </w:pPr>
            <w:r w:rsidRPr="004919D2">
              <w:rPr>
                <w:sz w:val="20"/>
              </w:rPr>
              <w:t>2,</w:t>
            </w:r>
            <w:r w:rsidR="00EB5045" w:rsidRPr="004919D2">
              <w:rPr>
                <w:sz w:val="20"/>
              </w:rPr>
              <w:t>5</w:t>
            </w:r>
          </w:p>
        </w:tc>
        <w:tc>
          <w:tcPr>
            <w:tcW w:w="1044" w:type="dxa"/>
            <w:shd w:val="clear" w:color="auto" w:fill="auto"/>
            <w:vAlign w:val="center"/>
          </w:tcPr>
          <w:p w:rsidR="00EB5045" w:rsidRPr="004919D2" w:rsidRDefault="00CF1EB8" w:rsidP="004919D2">
            <w:pPr>
              <w:spacing w:line="360" w:lineRule="auto"/>
              <w:ind w:firstLine="0"/>
              <w:rPr>
                <w:sz w:val="20"/>
              </w:rPr>
            </w:pPr>
            <w:r w:rsidRPr="004919D2">
              <w:rPr>
                <w:sz w:val="20"/>
              </w:rPr>
              <w:t>2,</w:t>
            </w:r>
            <w:r w:rsidR="00EB5045" w:rsidRPr="004919D2">
              <w:rPr>
                <w:sz w:val="20"/>
              </w:rPr>
              <w:t>8</w:t>
            </w:r>
          </w:p>
        </w:tc>
        <w:tc>
          <w:tcPr>
            <w:tcW w:w="1082" w:type="dxa"/>
            <w:shd w:val="clear" w:color="auto" w:fill="auto"/>
            <w:vAlign w:val="center"/>
          </w:tcPr>
          <w:p w:rsidR="00EB5045" w:rsidRPr="004919D2" w:rsidRDefault="00CF1EB8" w:rsidP="004919D2">
            <w:pPr>
              <w:spacing w:line="360" w:lineRule="auto"/>
              <w:ind w:firstLine="0"/>
              <w:rPr>
                <w:sz w:val="20"/>
              </w:rPr>
            </w:pPr>
            <w:r w:rsidRPr="004919D2">
              <w:rPr>
                <w:sz w:val="20"/>
              </w:rPr>
              <w:t>2,</w:t>
            </w:r>
            <w:r w:rsidR="00EB5045" w:rsidRPr="004919D2">
              <w:rPr>
                <w:sz w:val="20"/>
              </w:rPr>
              <w:t>9</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+0,</w:t>
            </w:r>
            <w:r w:rsidR="00EB5045" w:rsidRPr="004919D2">
              <w:rPr>
                <w:sz w:val="20"/>
              </w:rPr>
              <w:t>3</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+0,</w:t>
            </w:r>
            <w:r w:rsidR="00EB5045" w:rsidRPr="004919D2">
              <w:rPr>
                <w:sz w:val="20"/>
              </w:rPr>
              <w:t>1</w:t>
            </w:r>
          </w:p>
        </w:tc>
        <w:tc>
          <w:tcPr>
            <w:tcW w:w="82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c>
          <w:tcPr>
            <w:tcW w:w="79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r>
      <w:tr w:rsidR="00EB5045" w:rsidRPr="004919D2" w:rsidTr="004919D2">
        <w:trPr>
          <w:trHeight w:val="66"/>
          <w:jc w:val="center"/>
        </w:trPr>
        <w:tc>
          <w:tcPr>
            <w:tcW w:w="2706" w:type="dxa"/>
            <w:shd w:val="clear" w:color="auto" w:fill="auto"/>
            <w:vAlign w:val="center"/>
          </w:tcPr>
          <w:p w:rsidR="00EB5045" w:rsidRPr="004919D2" w:rsidRDefault="00EB5045" w:rsidP="004919D2">
            <w:pPr>
              <w:spacing w:line="360" w:lineRule="auto"/>
              <w:ind w:firstLine="0"/>
              <w:rPr>
                <w:sz w:val="20"/>
              </w:rPr>
            </w:pPr>
            <w:r w:rsidRPr="004919D2">
              <w:rPr>
                <w:sz w:val="20"/>
              </w:rPr>
              <w:t>Достаточность капитала, %</w:t>
            </w:r>
          </w:p>
        </w:tc>
        <w:tc>
          <w:tcPr>
            <w:tcW w:w="1121" w:type="dxa"/>
            <w:gridSpan w:val="2"/>
            <w:shd w:val="clear" w:color="auto" w:fill="auto"/>
            <w:vAlign w:val="center"/>
          </w:tcPr>
          <w:p w:rsidR="00EB5045" w:rsidRPr="004919D2" w:rsidRDefault="00CF1EB8" w:rsidP="004919D2">
            <w:pPr>
              <w:spacing w:line="360" w:lineRule="auto"/>
              <w:ind w:firstLine="0"/>
              <w:rPr>
                <w:sz w:val="20"/>
              </w:rPr>
            </w:pPr>
            <w:r w:rsidRPr="004919D2">
              <w:rPr>
                <w:sz w:val="20"/>
              </w:rPr>
              <w:t>11,</w:t>
            </w:r>
            <w:r w:rsidR="00EB5045" w:rsidRPr="004919D2">
              <w:rPr>
                <w:sz w:val="20"/>
              </w:rPr>
              <w:t>1</w:t>
            </w:r>
          </w:p>
        </w:tc>
        <w:tc>
          <w:tcPr>
            <w:tcW w:w="1044" w:type="dxa"/>
            <w:shd w:val="clear" w:color="auto" w:fill="auto"/>
            <w:vAlign w:val="center"/>
          </w:tcPr>
          <w:p w:rsidR="00EB5045" w:rsidRPr="004919D2" w:rsidRDefault="00CF1EB8" w:rsidP="004919D2">
            <w:pPr>
              <w:spacing w:line="360" w:lineRule="auto"/>
              <w:ind w:firstLine="0"/>
              <w:rPr>
                <w:sz w:val="20"/>
              </w:rPr>
            </w:pPr>
            <w:r w:rsidRPr="004919D2">
              <w:rPr>
                <w:sz w:val="20"/>
              </w:rPr>
              <w:t>12,</w:t>
            </w:r>
            <w:r w:rsidR="00EB5045" w:rsidRPr="004919D2">
              <w:rPr>
                <w:sz w:val="20"/>
              </w:rPr>
              <w:t>1</w:t>
            </w:r>
          </w:p>
        </w:tc>
        <w:tc>
          <w:tcPr>
            <w:tcW w:w="1082" w:type="dxa"/>
            <w:shd w:val="clear" w:color="auto" w:fill="auto"/>
            <w:vAlign w:val="center"/>
          </w:tcPr>
          <w:p w:rsidR="00EB5045" w:rsidRPr="004919D2" w:rsidRDefault="00CF1EB8" w:rsidP="004919D2">
            <w:pPr>
              <w:spacing w:line="360" w:lineRule="auto"/>
              <w:ind w:firstLine="0"/>
              <w:rPr>
                <w:sz w:val="20"/>
              </w:rPr>
            </w:pPr>
            <w:r w:rsidRPr="004919D2">
              <w:rPr>
                <w:sz w:val="20"/>
              </w:rPr>
              <w:t>11,</w:t>
            </w:r>
            <w:r w:rsidR="00EB5045" w:rsidRPr="004919D2">
              <w:rPr>
                <w:sz w:val="20"/>
              </w:rPr>
              <w:t>7</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+1,</w:t>
            </w:r>
            <w:r w:rsidR="00EB5045" w:rsidRPr="004919D2">
              <w:rPr>
                <w:sz w:val="20"/>
              </w:rPr>
              <w:t>0</w:t>
            </w:r>
          </w:p>
        </w:tc>
        <w:tc>
          <w:tcPr>
            <w:tcW w:w="902" w:type="dxa"/>
            <w:shd w:val="clear" w:color="auto" w:fill="auto"/>
            <w:vAlign w:val="center"/>
          </w:tcPr>
          <w:p w:rsidR="00EB5045" w:rsidRPr="004919D2" w:rsidRDefault="00CF1EB8" w:rsidP="004919D2">
            <w:pPr>
              <w:spacing w:line="360" w:lineRule="auto"/>
              <w:ind w:firstLine="0"/>
              <w:rPr>
                <w:sz w:val="20"/>
              </w:rPr>
            </w:pPr>
            <w:r w:rsidRPr="004919D2">
              <w:rPr>
                <w:sz w:val="20"/>
              </w:rPr>
              <w:t>-0,</w:t>
            </w:r>
            <w:r w:rsidR="00EB5045" w:rsidRPr="004919D2">
              <w:rPr>
                <w:sz w:val="20"/>
              </w:rPr>
              <w:t>4</w:t>
            </w:r>
          </w:p>
        </w:tc>
        <w:tc>
          <w:tcPr>
            <w:tcW w:w="82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c>
          <w:tcPr>
            <w:tcW w:w="797" w:type="dxa"/>
            <w:shd w:val="clear" w:color="auto" w:fill="auto"/>
            <w:vAlign w:val="center"/>
          </w:tcPr>
          <w:p w:rsidR="00EB5045" w:rsidRPr="004919D2" w:rsidRDefault="00EB5045" w:rsidP="004919D2">
            <w:pPr>
              <w:spacing w:line="360" w:lineRule="auto"/>
              <w:ind w:firstLine="0"/>
              <w:rPr>
                <w:sz w:val="20"/>
              </w:rPr>
            </w:pPr>
            <w:r w:rsidRPr="004919D2">
              <w:rPr>
                <w:sz w:val="20"/>
              </w:rPr>
              <w:t>Х</w:t>
            </w:r>
          </w:p>
        </w:tc>
      </w:tr>
    </w:tbl>
    <w:p w:rsidR="007C6AA3" w:rsidRDefault="007C6AA3" w:rsidP="007C6AA3">
      <w:pPr>
        <w:widowControl/>
        <w:spacing w:line="360" w:lineRule="auto"/>
        <w:ind w:firstLine="709"/>
        <w:rPr>
          <w:sz w:val="28"/>
          <w:szCs w:val="28"/>
        </w:rPr>
      </w:pPr>
    </w:p>
    <w:p w:rsidR="005F18A9" w:rsidRPr="007C6AA3" w:rsidRDefault="0043312C" w:rsidP="007C6AA3">
      <w:pPr>
        <w:widowControl/>
        <w:spacing w:line="360" w:lineRule="auto"/>
        <w:ind w:firstLine="709"/>
        <w:rPr>
          <w:sz w:val="28"/>
          <w:szCs w:val="28"/>
        </w:rPr>
      </w:pPr>
      <w:r w:rsidRPr="007C6AA3">
        <w:rPr>
          <w:sz w:val="28"/>
          <w:szCs w:val="28"/>
        </w:rPr>
        <w:t>По данным таблицы 1 чистая прибыль превысила финансовый результат</w:t>
      </w:r>
      <w:r w:rsidR="00375CDE" w:rsidRPr="007C6AA3">
        <w:rPr>
          <w:sz w:val="28"/>
          <w:szCs w:val="28"/>
        </w:rPr>
        <w:t xml:space="preserve"> </w:t>
      </w:r>
      <w:r w:rsidR="007F1BFC" w:rsidRPr="007C6AA3">
        <w:rPr>
          <w:sz w:val="28"/>
          <w:szCs w:val="28"/>
        </w:rPr>
        <w:t>прошлого года на 24</w:t>
      </w:r>
      <w:r w:rsidR="00375CDE" w:rsidRPr="007C6AA3">
        <w:rPr>
          <w:sz w:val="28"/>
          <w:szCs w:val="28"/>
        </w:rPr>
        <w:t>,9</w:t>
      </w:r>
      <w:r w:rsidR="00D75A7A" w:rsidRPr="007C6AA3">
        <w:rPr>
          <w:sz w:val="28"/>
          <w:szCs w:val="28"/>
        </w:rPr>
        <w:t xml:space="preserve"> млрд</w:t>
      </w:r>
      <w:r w:rsidR="00375CDE" w:rsidRPr="007C6AA3">
        <w:rPr>
          <w:sz w:val="28"/>
          <w:szCs w:val="28"/>
        </w:rPr>
        <w:t>. рублей и составила 87,9</w:t>
      </w:r>
      <w:r w:rsidR="00D75A7A" w:rsidRPr="007C6AA3">
        <w:rPr>
          <w:sz w:val="28"/>
          <w:szCs w:val="28"/>
        </w:rPr>
        <w:t xml:space="preserve"> млрд</w:t>
      </w:r>
      <w:r w:rsidR="007F1BFC" w:rsidRPr="007C6AA3">
        <w:rPr>
          <w:sz w:val="28"/>
          <w:szCs w:val="28"/>
        </w:rPr>
        <w:t>. рублей. Основным фактором роста чистой прибыли стало планомерное наращивание объемов бизнеса и увеличение доходов от основной деятельности. Комиссионные доходы занимают второе место в структуре доходов после процентных доходов от операций кредитования. К концу 2007 года они составил</w:t>
      </w:r>
      <w:r w:rsidR="00375CDE" w:rsidRPr="007C6AA3">
        <w:rPr>
          <w:sz w:val="28"/>
          <w:szCs w:val="28"/>
        </w:rPr>
        <w:t>и 73,5</w:t>
      </w:r>
      <w:r w:rsidR="00D75A7A" w:rsidRPr="007C6AA3">
        <w:rPr>
          <w:sz w:val="28"/>
          <w:szCs w:val="28"/>
        </w:rPr>
        <w:t xml:space="preserve"> млрд</w:t>
      </w:r>
      <w:r w:rsidR="009D19C9" w:rsidRPr="007C6AA3">
        <w:rPr>
          <w:sz w:val="28"/>
          <w:szCs w:val="28"/>
        </w:rPr>
        <w:t>. рублей, что на 35,</w:t>
      </w:r>
      <w:r w:rsidR="007F1BFC" w:rsidRPr="007C6AA3">
        <w:rPr>
          <w:sz w:val="28"/>
          <w:szCs w:val="28"/>
        </w:rPr>
        <w:t>6% больше, чем за 2006 год. Росту чистой прибыли способствовали также снижение внутренней стоимости услуг, достигнутое банком за счет целенаправленной работы по повышению эффективности работы персонала. Основным внешним фактором, оказавшим положительное влияние на рост прибыли по итогам 2007 года, является развитие российской экономики и, как следствие, увеличение потребительской и деловой активности, которые способствовали росту клиентской базы и объемов продаж всех продуктов и услуг банка. Рентабельность капитала, рассчитанная как отношение чистой прибыли к величине капитала банка, по ит</w:t>
      </w:r>
      <w:r w:rsidR="009D19C9" w:rsidRPr="007C6AA3">
        <w:rPr>
          <w:sz w:val="28"/>
          <w:szCs w:val="28"/>
        </w:rPr>
        <w:t>огам 2007 года увеличилась на 0,8% и сложилась на уровне 28,</w:t>
      </w:r>
      <w:r w:rsidR="007F1BFC" w:rsidRPr="007C6AA3">
        <w:rPr>
          <w:sz w:val="28"/>
          <w:szCs w:val="28"/>
        </w:rPr>
        <w:t>6%, а рентабельность активов, рассчитанная как отношение чистой прибыли к величине ак</w:t>
      </w:r>
      <w:r w:rsidR="009D19C9" w:rsidRPr="007C6AA3">
        <w:rPr>
          <w:sz w:val="28"/>
          <w:szCs w:val="28"/>
        </w:rPr>
        <w:t>тивов – нетто, увеличилась на 0,</w:t>
      </w:r>
      <w:r w:rsidR="007F1BFC" w:rsidRPr="007C6AA3">
        <w:rPr>
          <w:sz w:val="28"/>
          <w:szCs w:val="28"/>
        </w:rPr>
        <w:t>1% и со</w:t>
      </w:r>
      <w:r w:rsidR="009D19C9" w:rsidRPr="007C6AA3">
        <w:rPr>
          <w:sz w:val="28"/>
          <w:szCs w:val="28"/>
        </w:rPr>
        <w:t>ставила 2,</w:t>
      </w:r>
      <w:r w:rsidR="007F1BFC" w:rsidRPr="007C6AA3">
        <w:rPr>
          <w:sz w:val="28"/>
          <w:szCs w:val="28"/>
        </w:rPr>
        <w:t>9%.</w:t>
      </w:r>
    </w:p>
    <w:p w:rsidR="007F1BFC" w:rsidRPr="007C6AA3" w:rsidRDefault="007F1BFC" w:rsidP="007C6AA3">
      <w:pPr>
        <w:widowControl/>
        <w:spacing w:line="360" w:lineRule="auto"/>
        <w:ind w:firstLine="709"/>
        <w:rPr>
          <w:sz w:val="28"/>
          <w:szCs w:val="28"/>
        </w:rPr>
      </w:pPr>
      <w:r w:rsidRPr="007C6AA3">
        <w:rPr>
          <w:sz w:val="28"/>
          <w:szCs w:val="28"/>
        </w:rPr>
        <w:t xml:space="preserve">Таким образом, банк обеспечивает высокую рентабельность при поддержании относительно низкого уровня риска проводимых операций. Так, уровень кредитного риска, рассчитанный как отношение созданных резервов по ссудам к остатку ссудной задолженности, </w:t>
      </w:r>
      <w:r w:rsidR="009D19C9" w:rsidRPr="007C6AA3">
        <w:rPr>
          <w:sz w:val="28"/>
          <w:szCs w:val="28"/>
        </w:rPr>
        <w:t>на конец 2007 года составляет 3,</w:t>
      </w:r>
      <w:r w:rsidRPr="007C6AA3">
        <w:rPr>
          <w:sz w:val="28"/>
          <w:szCs w:val="28"/>
        </w:rPr>
        <w:t>6%, сократившись з</w:t>
      </w:r>
      <w:r w:rsidR="009D19C9" w:rsidRPr="007C6AA3">
        <w:rPr>
          <w:sz w:val="28"/>
          <w:szCs w:val="28"/>
        </w:rPr>
        <w:t>а период с конца 2006 года на 0,</w:t>
      </w:r>
      <w:r w:rsidRPr="007C6AA3">
        <w:rPr>
          <w:sz w:val="28"/>
          <w:szCs w:val="28"/>
        </w:rPr>
        <w:t>4%.</w:t>
      </w:r>
    </w:p>
    <w:p w:rsidR="007F1BFC" w:rsidRPr="007C6AA3" w:rsidRDefault="007F1BFC" w:rsidP="007C6AA3">
      <w:pPr>
        <w:widowControl/>
        <w:spacing w:line="360" w:lineRule="auto"/>
        <w:ind w:firstLine="709"/>
        <w:rPr>
          <w:sz w:val="28"/>
          <w:szCs w:val="28"/>
        </w:rPr>
      </w:pPr>
      <w:r w:rsidRPr="007C6AA3">
        <w:rPr>
          <w:sz w:val="28"/>
          <w:szCs w:val="28"/>
        </w:rPr>
        <w:t xml:space="preserve">Сбербанк России продолжает активно развивать филиальную сеть, которая в отчетном году пополнилась новыми современными офисами. В целях проводимой работы по оптимизации структуры управления филиальной сетью на уровне субъектов РФ путем объединения отделений и формирование на их базе крупных управленческих центров, обеспечивающих эффективное развитие бизнеса, в 2007 году было реорганизовано 169 отделений банка. С целью реализации одной из основных задач развития филиальной сети банка на 2007 год – оптимизации территориального размещения филиальной сети с учетом мест концентрации текущего и потенциального спроса на банковские продукты и услуги – в истекшем году отрыто 205 новых банковских подразделений, в том числе увеличилась доля подразделений, открытых в сельской местности и доля передвижных пунктов кассовых операций. С целью расширения возможностей клиентов в 2007 году проведены мероприятия по расширению перечня предоставляемых банковскими подразделениями продуктов и услуг. </w:t>
      </w:r>
    </w:p>
    <w:p w:rsidR="007F1BFC" w:rsidRPr="007C6AA3" w:rsidRDefault="007F1BFC" w:rsidP="007C6AA3">
      <w:pPr>
        <w:widowControl/>
        <w:spacing w:line="360" w:lineRule="auto"/>
        <w:ind w:firstLine="709"/>
        <w:rPr>
          <w:sz w:val="28"/>
          <w:szCs w:val="28"/>
        </w:rPr>
      </w:pPr>
      <w:r w:rsidRPr="007C6AA3">
        <w:rPr>
          <w:sz w:val="28"/>
          <w:szCs w:val="28"/>
        </w:rPr>
        <w:t>В 2007 году значительные усилия в работе персонала были направлены на обеспечение потребностей банка в квалифицированных кадрах, приоритетное комплектование и развитие подразделений, занимающихся обслуживанием корпоративных и частных клиентов, предприятий среднего и малого бизнеса, проектным финансированием, инвестициями на фондовом рынке. В результате за год общий прирост фактической численно</w:t>
      </w:r>
      <w:r w:rsidR="009D19C9" w:rsidRPr="007C6AA3">
        <w:rPr>
          <w:sz w:val="28"/>
          <w:szCs w:val="28"/>
        </w:rPr>
        <w:t>сти работников банка составил 3,</w:t>
      </w:r>
      <w:r w:rsidRPr="007C6AA3">
        <w:rPr>
          <w:sz w:val="28"/>
          <w:szCs w:val="28"/>
        </w:rPr>
        <w:t>6%. Большое внимание уделяется повышению квалификации персонала, в том числе молодых работников.</w:t>
      </w:r>
    </w:p>
    <w:p w:rsidR="007F1BFC" w:rsidRPr="007C6AA3" w:rsidRDefault="007F1BFC" w:rsidP="007C6AA3">
      <w:pPr>
        <w:widowControl/>
        <w:spacing w:line="360" w:lineRule="auto"/>
        <w:ind w:firstLine="709"/>
        <w:rPr>
          <w:sz w:val="28"/>
          <w:szCs w:val="28"/>
        </w:rPr>
      </w:pPr>
      <w:r w:rsidRPr="007C6AA3">
        <w:rPr>
          <w:sz w:val="28"/>
          <w:szCs w:val="28"/>
        </w:rPr>
        <w:t xml:space="preserve">Достижения банка и его безупречная репутация в нашей стране и за рубежом подтверждены высокими рейтингами ведущих международных рейтинговых агентств. В 2007 году агентство </w:t>
      </w:r>
      <w:r w:rsidRPr="007C6AA3">
        <w:rPr>
          <w:sz w:val="28"/>
          <w:szCs w:val="28"/>
          <w:lang w:val="en-US"/>
        </w:rPr>
        <w:t>Moody</w:t>
      </w:r>
      <w:r w:rsidRPr="007C6AA3">
        <w:rPr>
          <w:sz w:val="28"/>
          <w:szCs w:val="28"/>
        </w:rPr>
        <w:t>’</w:t>
      </w:r>
      <w:r w:rsidRPr="007C6AA3">
        <w:rPr>
          <w:sz w:val="28"/>
          <w:szCs w:val="28"/>
          <w:lang w:val="en-US"/>
        </w:rPr>
        <w:t>s</w:t>
      </w:r>
      <w:r w:rsidRPr="007C6AA3">
        <w:rPr>
          <w:sz w:val="28"/>
          <w:szCs w:val="28"/>
        </w:rPr>
        <w:t xml:space="preserve"> подтвердило рейтинги банка по международной шкале: долгосрочный рейтинг депозитов в иностранной валюте Ваа2, краткосрочный рейтинг депозитов в иностранной валюте </w:t>
      </w:r>
      <w:r w:rsidRPr="007C6AA3">
        <w:rPr>
          <w:sz w:val="28"/>
          <w:szCs w:val="28"/>
          <w:lang w:val="en-US"/>
        </w:rPr>
        <w:t>Prime</w:t>
      </w:r>
      <w:r w:rsidRPr="007C6AA3">
        <w:rPr>
          <w:sz w:val="28"/>
          <w:szCs w:val="28"/>
        </w:rPr>
        <w:t xml:space="preserve">-2 – и установило рейтинг финансовой силы D. В то же время агентство </w:t>
      </w:r>
      <w:r w:rsidRPr="007C6AA3">
        <w:rPr>
          <w:sz w:val="28"/>
          <w:szCs w:val="28"/>
          <w:lang w:val="en-US"/>
        </w:rPr>
        <w:t>Fitch</w:t>
      </w:r>
      <w:r w:rsidRPr="007C6AA3">
        <w:rPr>
          <w:sz w:val="28"/>
          <w:szCs w:val="28"/>
        </w:rPr>
        <w:t xml:space="preserve"> </w:t>
      </w:r>
      <w:r w:rsidRPr="007C6AA3">
        <w:rPr>
          <w:sz w:val="28"/>
          <w:szCs w:val="28"/>
          <w:lang w:val="en-US"/>
        </w:rPr>
        <w:t>Ratings</w:t>
      </w:r>
      <w:r w:rsidRPr="007C6AA3">
        <w:rPr>
          <w:sz w:val="28"/>
          <w:szCs w:val="28"/>
        </w:rPr>
        <w:t xml:space="preserve"> повысило рейтинги банка по международной шкале: долгосрочный рейтинг Сбербанка России поднят с ВВВ до ВВВ+, краткосрочный рейтинг в иностранной валюте – с </w:t>
      </w:r>
      <w:r w:rsidRPr="007C6AA3">
        <w:rPr>
          <w:sz w:val="28"/>
          <w:szCs w:val="28"/>
          <w:lang w:val="en-US"/>
        </w:rPr>
        <w:t>F</w:t>
      </w:r>
      <w:r w:rsidRPr="007C6AA3">
        <w:rPr>
          <w:sz w:val="28"/>
          <w:szCs w:val="28"/>
        </w:rPr>
        <w:t xml:space="preserve">3 до </w:t>
      </w:r>
      <w:r w:rsidRPr="007C6AA3">
        <w:rPr>
          <w:sz w:val="28"/>
          <w:szCs w:val="28"/>
          <w:lang w:val="en-US"/>
        </w:rPr>
        <w:t>F</w:t>
      </w:r>
      <w:r w:rsidRPr="007C6AA3">
        <w:rPr>
          <w:sz w:val="28"/>
          <w:szCs w:val="28"/>
        </w:rPr>
        <w:t xml:space="preserve">2. </w:t>
      </w:r>
      <w:r w:rsidR="000E6517" w:rsidRPr="007C6AA3">
        <w:rPr>
          <w:sz w:val="28"/>
          <w:szCs w:val="28"/>
        </w:rPr>
        <w:t>У</w:t>
      </w:r>
      <w:r w:rsidRPr="007C6AA3">
        <w:rPr>
          <w:sz w:val="28"/>
          <w:szCs w:val="28"/>
        </w:rPr>
        <w:t>ровень ВВВ+ является максимальным рейтингом для российских компаний</w:t>
      </w:r>
      <w:r w:rsidR="005F18A9" w:rsidRPr="007C6AA3">
        <w:rPr>
          <w:sz w:val="28"/>
          <w:szCs w:val="28"/>
        </w:rPr>
        <w:t xml:space="preserve"> </w:t>
      </w:r>
      <w:r w:rsidRPr="007C6AA3">
        <w:rPr>
          <w:sz w:val="28"/>
          <w:szCs w:val="28"/>
        </w:rPr>
        <w:t>[46].</w:t>
      </w:r>
    </w:p>
    <w:p w:rsidR="00467635" w:rsidRPr="007C6AA3" w:rsidRDefault="007F1BFC" w:rsidP="007C6AA3">
      <w:pPr>
        <w:widowControl/>
        <w:spacing w:line="360" w:lineRule="auto"/>
        <w:ind w:firstLine="709"/>
        <w:rPr>
          <w:sz w:val="28"/>
          <w:szCs w:val="28"/>
        </w:rPr>
      </w:pPr>
      <w:r w:rsidRPr="007C6AA3">
        <w:rPr>
          <w:sz w:val="28"/>
          <w:szCs w:val="28"/>
        </w:rPr>
        <w:t>Таким образом, Сбербанк России соединил в себе глубокие традиции и огромный профессиональный опыт с лучшими мировыми достижениями.</w:t>
      </w:r>
      <w:r w:rsidR="000E6517" w:rsidRPr="007C6AA3">
        <w:rPr>
          <w:sz w:val="28"/>
          <w:szCs w:val="28"/>
        </w:rPr>
        <w:t xml:space="preserve"> Укрепление доверия к банку способствовали прозрачная структура акционерного капитала и высокое качество корпоративного управления, что нашло отражение в сохранении его рейтинга на уровне странового и сформировало предпосылки для дальнейшего роста рыночной капитализации</w:t>
      </w:r>
      <w:r w:rsidR="0080215C" w:rsidRPr="007C6AA3">
        <w:rPr>
          <w:sz w:val="28"/>
          <w:szCs w:val="28"/>
        </w:rPr>
        <w:t xml:space="preserve"> и инвестиционной привлекательности.</w:t>
      </w:r>
      <w:r w:rsidR="00325C2C" w:rsidRPr="007C6AA3">
        <w:rPr>
          <w:sz w:val="28"/>
          <w:szCs w:val="28"/>
        </w:rPr>
        <w:t xml:space="preserve"> </w:t>
      </w:r>
    </w:p>
    <w:p w:rsidR="0043312C" w:rsidRPr="007C6AA3" w:rsidRDefault="0043312C" w:rsidP="007C6AA3">
      <w:pPr>
        <w:widowControl/>
        <w:spacing w:line="360" w:lineRule="auto"/>
        <w:ind w:firstLine="709"/>
        <w:rPr>
          <w:sz w:val="28"/>
          <w:szCs w:val="28"/>
        </w:rPr>
      </w:pPr>
    </w:p>
    <w:p w:rsidR="009832D4" w:rsidRPr="007C6AA3" w:rsidRDefault="007F1BFC" w:rsidP="007C6AA3">
      <w:pPr>
        <w:widowControl/>
        <w:spacing w:line="360" w:lineRule="auto"/>
        <w:ind w:firstLine="709"/>
        <w:rPr>
          <w:sz w:val="28"/>
          <w:szCs w:val="28"/>
        </w:rPr>
      </w:pPr>
      <w:r w:rsidRPr="007C6AA3">
        <w:rPr>
          <w:sz w:val="28"/>
          <w:szCs w:val="28"/>
        </w:rPr>
        <w:t>2.2 Анализ ликвидности баланса Сбербанка России как составной элемен</w:t>
      </w:r>
      <w:r w:rsidR="00D918C1" w:rsidRPr="007C6AA3">
        <w:rPr>
          <w:sz w:val="28"/>
          <w:szCs w:val="28"/>
        </w:rPr>
        <w:t>т анализа финансового состояния</w:t>
      </w:r>
    </w:p>
    <w:p w:rsidR="009832D4" w:rsidRPr="007C6AA3" w:rsidRDefault="009832D4" w:rsidP="007C6AA3">
      <w:pPr>
        <w:spacing w:line="360" w:lineRule="auto"/>
        <w:ind w:firstLine="709"/>
        <w:rPr>
          <w:sz w:val="28"/>
          <w:szCs w:val="28"/>
        </w:rPr>
      </w:pPr>
    </w:p>
    <w:p w:rsidR="00B50D8E" w:rsidRPr="007C6AA3" w:rsidRDefault="007F1BFC" w:rsidP="007C6AA3">
      <w:pPr>
        <w:spacing w:line="360" w:lineRule="auto"/>
        <w:ind w:firstLine="709"/>
        <w:rPr>
          <w:sz w:val="28"/>
          <w:szCs w:val="28"/>
        </w:rPr>
      </w:pPr>
      <w:r w:rsidRPr="007C6AA3">
        <w:rPr>
          <w:sz w:val="28"/>
          <w:szCs w:val="28"/>
        </w:rPr>
        <w:t>При проведении анализа ликвидности Сбербанка России расчет обязательных нормативов является необходимым. Для полноты анализа</w:t>
      </w:r>
      <w:r w:rsidR="007C6AA3" w:rsidRPr="007C6AA3">
        <w:rPr>
          <w:sz w:val="28"/>
          <w:szCs w:val="28"/>
        </w:rPr>
        <w:t xml:space="preserve"> </w:t>
      </w:r>
      <w:r w:rsidRPr="007C6AA3">
        <w:rPr>
          <w:sz w:val="28"/>
          <w:szCs w:val="28"/>
        </w:rPr>
        <w:t>используются не только данные балансов на отчетные даты, но и внутренние формы отчетности</w:t>
      </w:r>
      <w:r w:rsidR="00B50D8E" w:rsidRPr="007C6AA3">
        <w:rPr>
          <w:sz w:val="28"/>
          <w:szCs w:val="28"/>
        </w:rPr>
        <w:t>, в которых представлена дополнительная информация о структуре активов, обязательств и собственных средств банка, о рисках, о качестве кредитного портфеля, а также о других показателях, достаточно важных для анализа ликвидности и характеристики финансового состояния банка</w:t>
      </w:r>
      <w:r w:rsidRPr="007C6AA3">
        <w:rPr>
          <w:sz w:val="28"/>
          <w:szCs w:val="28"/>
        </w:rPr>
        <w:t>. Результаты проведенного анализа должны не только давать оценку реальному уровню ликвидности, но и помогать руководству банка в выборе наиболее эффективных методов управления ликвидностью. Для этого необходимо изучить факторы, прямо или косвенно влияющие на состояние ликвидности банка. Для банка имеет значение лишь реальная ликвидность, находящаяся в их распоряжении, т.е. ресурсы, которые могут быть эффективно использованы банком для противостояния оттоку средств, тем более что часть ликвидных активов идет на создание обязательных резервов, замораживая определенную часть банковской ликвидности. Так, анализ ликвидности следует начать с анализа обязательных нормативов</w:t>
      </w:r>
      <w:r w:rsidR="007C6AA3" w:rsidRPr="007C6AA3">
        <w:rPr>
          <w:sz w:val="28"/>
          <w:szCs w:val="28"/>
        </w:rPr>
        <w:t xml:space="preserve"> </w:t>
      </w:r>
      <w:r w:rsidRPr="007C6AA3">
        <w:rPr>
          <w:sz w:val="28"/>
          <w:szCs w:val="28"/>
        </w:rPr>
        <w:t>ликвидности Сбербанка России за 2005 -</w:t>
      </w:r>
      <w:r w:rsidR="00EE5D49" w:rsidRPr="007C6AA3">
        <w:rPr>
          <w:sz w:val="28"/>
          <w:szCs w:val="28"/>
        </w:rPr>
        <w:t xml:space="preserve"> </w:t>
      </w:r>
      <w:r w:rsidRPr="007C6AA3">
        <w:rPr>
          <w:sz w:val="28"/>
          <w:szCs w:val="28"/>
        </w:rPr>
        <w:t>2007 года, который представлен в виде таблицы 2, по данным которой</w:t>
      </w:r>
      <w:r w:rsidR="007C6AA3" w:rsidRPr="007C6AA3">
        <w:rPr>
          <w:sz w:val="28"/>
          <w:szCs w:val="28"/>
        </w:rPr>
        <w:t xml:space="preserve"> </w:t>
      </w:r>
      <w:r w:rsidRPr="007C6AA3">
        <w:rPr>
          <w:sz w:val="28"/>
          <w:szCs w:val="28"/>
        </w:rPr>
        <w:t>нормативы ликвидности находятся в пределах, установленных Ц</w:t>
      </w:r>
      <w:r w:rsidR="006B5F67" w:rsidRPr="007C6AA3">
        <w:rPr>
          <w:sz w:val="28"/>
          <w:szCs w:val="28"/>
        </w:rPr>
        <w:t>ентральным банком</w:t>
      </w:r>
      <w:r w:rsidRPr="007C6AA3">
        <w:rPr>
          <w:sz w:val="28"/>
          <w:szCs w:val="28"/>
        </w:rPr>
        <w:t xml:space="preserve"> РФ</w:t>
      </w:r>
      <w:r w:rsidR="00866CB6" w:rsidRPr="007C6AA3">
        <w:rPr>
          <w:sz w:val="28"/>
          <w:szCs w:val="28"/>
        </w:rPr>
        <w:t xml:space="preserve"> (п</w:t>
      </w:r>
      <w:r w:rsidR="00EE5D49" w:rsidRPr="007C6AA3">
        <w:rPr>
          <w:sz w:val="28"/>
          <w:szCs w:val="28"/>
        </w:rPr>
        <w:t>р</w:t>
      </w:r>
      <w:r w:rsidR="00866CB6" w:rsidRPr="007C6AA3">
        <w:rPr>
          <w:sz w:val="28"/>
          <w:szCs w:val="28"/>
        </w:rPr>
        <w:t>иложение 2</w:t>
      </w:r>
      <w:r w:rsidR="00EE5D49" w:rsidRPr="007C6AA3">
        <w:rPr>
          <w:sz w:val="28"/>
          <w:szCs w:val="28"/>
        </w:rPr>
        <w:t>)</w:t>
      </w:r>
      <w:r w:rsidRPr="007C6AA3">
        <w:rPr>
          <w:sz w:val="28"/>
          <w:szCs w:val="28"/>
        </w:rPr>
        <w:t>.</w:t>
      </w:r>
    </w:p>
    <w:p w:rsidR="00375CDE" w:rsidRPr="007C6AA3" w:rsidRDefault="00375CDE" w:rsidP="007C6AA3">
      <w:pPr>
        <w:widowControl/>
        <w:spacing w:line="360" w:lineRule="auto"/>
        <w:ind w:firstLine="709"/>
        <w:rPr>
          <w:szCs w:val="24"/>
        </w:rPr>
      </w:pPr>
      <w:r w:rsidRPr="007C6AA3">
        <w:rPr>
          <w:sz w:val="28"/>
          <w:szCs w:val="28"/>
        </w:rPr>
        <w:t>Коэффициент</w:t>
      </w:r>
      <w:r w:rsidR="007C6AA3" w:rsidRPr="007C6AA3">
        <w:rPr>
          <w:sz w:val="28"/>
          <w:szCs w:val="28"/>
        </w:rPr>
        <w:t xml:space="preserve"> </w:t>
      </w:r>
      <w:r w:rsidRPr="007C6AA3">
        <w:rPr>
          <w:sz w:val="28"/>
          <w:szCs w:val="28"/>
        </w:rPr>
        <w:t>мгновенной</w:t>
      </w:r>
      <w:r w:rsidR="007C6AA3" w:rsidRPr="007C6AA3">
        <w:rPr>
          <w:sz w:val="28"/>
          <w:szCs w:val="28"/>
        </w:rPr>
        <w:t xml:space="preserve"> </w:t>
      </w:r>
      <w:r w:rsidRPr="007C6AA3">
        <w:rPr>
          <w:sz w:val="28"/>
          <w:szCs w:val="28"/>
        </w:rPr>
        <w:t>ликвидности</w:t>
      </w:r>
      <w:r w:rsidR="007C6AA3" w:rsidRPr="007C6AA3">
        <w:rPr>
          <w:sz w:val="28"/>
          <w:szCs w:val="28"/>
        </w:rPr>
        <w:t xml:space="preserve"> </w:t>
      </w:r>
      <w:r w:rsidRPr="007C6AA3">
        <w:rPr>
          <w:sz w:val="28"/>
          <w:szCs w:val="28"/>
        </w:rPr>
        <w:t>за</w:t>
      </w:r>
      <w:r w:rsidR="007C6AA3" w:rsidRPr="007C6AA3">
        <w:rPr>
          <w:sz w:val="28"/>
          <w:szCs w:val="28"/>
        </w:rPr>
        <w:t xml:space="preserve"> </w:t>
      </w:r>
      <w:r w:rsidRPr="007C6AA3">
        <w:rPr>
          <w:sz w:val="28"/>
          <w:szCs w:val="28"/>
        </w:rPr>
        <w:t>рассматриваемый</w:t>
      </w:r>
      <w:r w:rsidR="007C6AA3" w:rsidRPr="007C6AA3">
        <w:rPr>
          <w:sz w:val="28"/>
          <w:szCs w:val="28"/>
        </w:rPr>
        <w:t xml:space="preserve"> </w:t>
      </w:r>
      <w:r w:rsidRPr="007C6AA3">
        <w:rPr>
          <w:sz w:val="28"/>
          <w:szCs w:val="28"/>
        </w:rPr>
        <w:t>период</w:t>
      </w:r>
      <w:r w:rsidR="007C6AA3" w:rsidRPr="007C6AA3">
        <w:rPr>
          <w:sz w:val="28"/>
          <w:szCs w:val="28"/>
        </w:rPr>
        <w:t xml:space="preserve"> </w:t>
      </w:r>
      <w:r w:rsidRPr="007C6AA3">
        <w:rPr>
          <w:sz w:val="28"/>
          <w:szCs w:val="28"/>
        </w:rPr>
        <w:t>снизился с 62,5% до 53,3% за счет снижения средств на расчетных счетах клиентов и на вкладах до востребования. Соответственно уменьшаются и высоколиквидные активы, которые направлены на выплату средств, как наличным, так и безналичным путем. Несмотря на уменьшение данного показателя на 14,7% по сравнению с базисным периодом, на момент составления бухгалтерской отчетности значение норматива Н2 составляет 53,5%, что на 38,3% больше его нормативного значения, что характеризует</w:t>
      </w:r>
      <w:r w:rsidR="007C6AA3" w:rsidRPr="007C6AA3">
        <w:rPr>
          <w:sz w:val="28"/>
          <w:szCs w:val="28"/>
        </w:rPr>
        <w:t xml:space="preserve"> </w:t>
      </w:r>
      <w:r w:rsidRPr="007C6AA3">
        <w:rPr>
          <w:sz w:val="28"/>
          <w:szCs w:val="28"/>
        </w:rPr>
        <w:t>банк как платежеспособный</w:t>
      </w:r>
      <w:r w:rsidRPr="007C6AA3">
        <w:rPr>
          <w:szCs w:val="24"/>
        </w:rPr>
        <w:t>.</w:t>
      </w:r>
    </w:p>
    <w:p w:rsidR="007C6AA3" w:rsidRDefault="007C6AA3" w:rsidP="007C6AA3">
      <w:pPr>
        <w:spacing w:line="360" w:lineRule="auto"/>
        <w:ind w:firstLine="709"/>
        <w:rPr>
          <w:sz w:val="28"/>
          <w:szCs w:val="28"/>
        </w:rPr>
      </w:pPr>
    </w:p>
    <w:p w:rsidR="007F1BFC" w:rsidRPr="007C6AA3" w:rsidRDefault="00866CB6" w:rsidP="007C6AA3">
      <w:pPr>
        <w:spacing w:line="360" w:lineRule="auto"/>
        <w:ind w:firstLine="709"/>
        <w:rPr>
          <w:sz w:val="28"/>
          <w:szCs w:val="24"/>
        </w:rPr>
      </w:pPr>
      <w:r w:rsidRPr="007C6AA3">
        <w:rPr>
          <w:sz w:val="28"/>
          <w:szCs w:val="28"/>
        </w:rPr>
        <w:t>Таблица 2</w:t>
      </w:r>
      <w:r w:rsidR="007C6AA3">
        <w:rPr>
          <w:sz w:val="28"/>
          <w:szCs w:val="28"/>
        </w:rPr>
        <w:t xml:space="preserve">. </w:t>
      </w:r>
      <w:r w:rsidR="007F1BFC" w:rsidRPr="007C6AA3">
        <w:rPr>
          <w:sz w:val="28"/>
          <w:szCs w:val="28"/>
        </w:rPr>
        <w:t>Динамика обязательных нормативов ликвидности Сбербанка России</w:t>
      </w:r>
      <w:r w:rsidR="007C6AA3">
        <w:rPr>
          <w:sz w:val="28"/>
          <w:szCs w:val="28"/>
        </w:rPr>
        <w:t xml:space="preserve"> </w:t>
      </w:r>
      <w:r w:rsidR="007F1BFC" w:rsidRPr="007C6AA3">
        <w:rPr>
          <w:sz w:val="28"/>
          <w:szCs w:val="28"/>
        </w:rPr>
        <w:t>за 2005 - 2007 года</w:t>
      </w:r>
      <w:r w:rsidR="007C6AA3">
        <w:rPr>
          <w:sz w:val="28"/>
          <w:szCs w:val="28"/>
        </w:rPr>
        <w:t xml:space="preserve"> </w:t>
      </w:r>
      <w:r w:rsidR="007F1BFC" w:rsidRPr="007C6AA3">
        <w:rPr>
          <w:sz w:val="28"/>
          <w:szCs w:val="24"/>
        </w:rPr>
        <w:t>(</w:t>
      </w:r>
      <w:r w:rsidR="00866842" w:rsidRPr="007C6AA3">
        <w:rPr>
          <w:sz w:val="28"/>
          <w:szCs w:val="24"/>
        </w:rPr>
        <w:t>%</w:t>
      </w:r>
      <w:r w:rsidR="007F1BFC" w:rsidRPr="007C6AA3">
        <w:rPr>
          <w:sz w:val="28"/>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583"/>
        <w:gridCol w:w="746"/>
        <w:gridCol w:w="746"/>
        <w:gridCol w:w="746"/>
        <w:gridCol w:w="832"/>
        <w:gridCol w:w="820"/>
        <w:gridCol w:w="877"/>
        <w:gridCol w:w="877"/>
      </w:tblGrid>
      <w:tr w:rsidR="00866CB6" w:rsidRPr="004919D2" w:rsidTr="004919D2">
        <w:trPr>
          <w:trHeight w:val="973"/>
          <w:jc w:val="center"/>
        </w:trPr>
        <w:tc>
          <w:tcPr>
            <w:tcW w:w="0" w:type="auto"/>
            <w:vMerge w:val="restart"/>
            <w:shd w:val="clear" w:color="auto" w:fill="auto"/>
            <w:vAlign w:val="center"/>
          </w:tcPr>
          <w:p w:rsidR="00866CB6" w:rsidRPr="004919D2" w:rsidRDefault="00866CB6" w:rsidP="004919D2">
            <w:pPr>
              <w:widowControl/>
              <w:spacing w:line="360" w:lineRule="auto"/>
              <w:ind w:firstLine="0"/>
              <w:rPr>
                <w:sz w:val="20"/>
              </w:rPr>
            </w:pPr>
            <w:r w:rsidRPr="004919D2">
              <w:rPr>
                <w:sz w:val="20"/>
              </w:rPr>
              <w:t>Показатель</w:t>
            </w:r>
          </w:p>
        </w:tc>
        <w:tc>
          <w:tcPr>
            <w:tcW w:w="0" w:type="auto"/>
            <w:vMerge w:val="restart"/>
            <w:shd w:val="clear" w:color="auto" w:fill="auto"/>
            <w:textDirection w:val="btLr"/>
            <w:vAlign w:val="center"/>
          </w:tcPr>
          <w:p w:rsidR="00866CB6" w:rsidRPr="004919D2" w:rsidRDefault="00866CB6" w:rsidP="004919D2">
            <w:pPr>
              <w:widowControl/>
              <w:spacing w:line="360" w:lineRule="auto"/>
              <w:ind w:firstLine="0"/>
              <w:rPr>
                <w:sz w:val="20"/>
              </w:rPr>
            </w:pPr>
            <w:r w:rsidRPr="004919D2">
              <w:rPr>
                <w:sz w:val="20"/>
              </w:rPr>
              <w:t>Нормативное значение</w:t>
            </w:r>
          </w:p>
        </w:tc>
        <w:tc>
          <w:tcPr>
            <w:tcW w:w="0" w:type="auto"/>
            <w:gridSpan w:val="3"/>
            <w:shd w:val="clear" w:color="auto" w:fill="auto"/>
            <w:vAlign w:val="center"/>
          </w:tcPr>
          <w:p w:rsidR="00866CB6" w:rsidRPr="004919D2" w:rsidRDefault="00866CB6" w:rsidP="004919D2">
            <w:pPr>
              <w:widowControl/>
              <w:spacing w:line="360" w:lineRule="auto"/>
              <w:ind w:firstLine="0"/>
              <w:rPr>
                <w:sz w:val="20"/>
              </w:rPr>
            </w:pPr>
            <w:r w:rsidRPr="004919D2">
              <w:rPr>
                <w:sz w:val="20"/>
              </w:rPr>
              <w:t>Значение норматива на дату</w:t>
            </w:r>
          </w:p>
          <w:p w:rsidR="00866CB6" w:rsidRPr="004919D2" w:rsidRDefault="00866CB6" w:rsidP="004919D2">
            <w:pPr>
              <w:widowControl/>
              <w:spacing w:line="360" w:lineRule="auto"/>
              <w:ind w:firstLine="0"/>
              <w:rPr>
                <w:sz w:val="20"/>
              </w:rPr>
            </w:pPr>
          </w:p>
        </w:tc>
        <w:tc>
          <w:tcPr>
            <w:tcW w:w="0" w:type="auto"/>
            <w:gridSpan w:val="2"/>
            <w:shd w:val="clear" w:color="auto" w:fill="auto"/>
            <w:vAlign w:val="center"/>
          </w:tcPr>
          <w:p w:rsidR="00866CB6" w:rsidRPr="004919D2" w:rsidRDefault="00866CB6" w:rsidP="004919D2">
            <w:pPr>
              <w:widowControl/>
              <w:spacing w:line="360" w:lineRule="auto"/>
              <w:ind w:firstLine="0"/>
              <w:rPr>
                <w:sz w:val="20"/>
              </w:rPr>
            </w:pPr>
            <w:r w:rsidRPr="004919D2">
              <w:rPr>
                <w:sz w:val="20"/>
              </w:rPr>
              <w:t>Абсолютное отклонение за период</w:t>
            </w:r>
          </w:p>
          <w:p w:rsidR="00866CB6" w:rsidRPr="004919D2" w:rsidRDefault="00866CB6" w:rsidP="004919D2">
            <w:pPr>
              <w:widowControl/>
              <w:spacing w:line="360" w:lineRule="auto"/>
              <w:ind w:firstLine="0"/>
              <w:rPr>
                <w:sz w:val="20"/>
              </w:rPr>
            </w:pPr>
          </w:p>
        </w:tc>
        <w:tc>
          <w:tcPr>
            <w:tcW w:w="0" w:type="auto"/>
            <w:gridSpan w:val="2"/>
            <w:vMerge w:val="restart"/>
            <w:shd w:val="clear" w:color="auto" w:fill="auto"/>
            <w:vAlign w:val="center"/>
          </w:tcPr>
          <w:p w:rsidR="00866CB6" w:rsidRPr="004919D2" w:rsidRDefault="00866CB6" w:rsidP="004919D2">
            <w:pPr>
              <w:widowControl/>
              <w:spacing w:line="360" w:lineRule="auto"/>
              <w:ind w:firstLine="0"/>
              <w:rPr>
                <w:sz w:val="20"/>
              </w:rPr>
            </w:pPr>
            <w:r w:rsidRPr="004919D2">
              <w:rPr>
                <w:sz w:val="20"/>
              </w:rPr>
              <w:t>Темп прироста к базисному значению</w:t>
            </w:r>
          </w:p>
        </w:tc>
      </w:tr>
      <w:tr w:rsidR="00866CB6" w:rsidRPr="004919D2" w:rsidTr="004919D2">
        <w:trPr>
          <w:trHeight w:val="561"/>
          <w:jc w:val="center"/>
        </w:trPr>
        <w:tc>
          <w:tcPr>
            <w:tcW w:w="0" w:type="auto"/>
            <w:vMerge/>
            <w:shd w:val="clear" w:color="auto" w:fill="auto"/>
            <w:vAlign w:val="center"/>
          </w:tcPr>
          <w:p w:rsidR="00866CB6" w:rsidRPr="004919D2" w:rsidRDefault="00866CB6" w:rsidP="004919D2">
            <w:pPr>
              <w:widowControl/>
              <w:spacing w:line="360" w:lineRule="auto"/>
              <w:ind w:firstLine="0"/>
              <w:rPr>
                <w:sz w:val="20"/>
              </w:rPr>
            </w:pPr>
          </w:p>
        </w:tc>
        <w:tc>
          <w:tcPr>
            <w:tcW w:w="0" w:type="auto"/>
            <w:vMerge/>
            <w:shd w:val="clear" w:color="auto" w:fill="auto"/>
            <w:vAlign w:val="center"/>
          </w:tcPr>
          <w:p w:rsidR="00866CB6" w:rsidRPr="004919D2" w:rsidRDefault="00866CB6" w:rsidP="004919D2">
            <w:pPr>
              <w:widowControl/>
              <w:spacing w:line="360" w:lineRule="auto"/>
              <w:ind w:firstLine="0"/>
              <w:rPr>
                <w:sz w:val="20"/>
              </w:rPr>
            </w:pP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01.01.</w:t>
            </w:r>
          </w:p>
          <w:p w:rsidR="00866CB6" w:rsidRPr="004919D2" w:rsidRDefault="00866CB6" w:rsidP="004919D2">
            <w:pPr>
              <w:widowControl/>
              <w:spacing w:line="360" w:lineRule="auto"/>
              <w:ind w:firstLine="0"/>
              <w:rPr>
                <w:sz w:val="20"/>
              </w:rPr>
            </w:pPr>
            <w:r w:rsidRPr="004919D2">
              <w:rPr>
                <w:sz w:val="20"/>
              </w:rPr>
              <w:t>2005</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01.01.</w:t>
            </w:r>
          </w:p>
          <w:p w:rsidR="00866CB6" w:rsidRPr="004919D2" w:rsidRDefault="00866CB6" w:rsidP="004919D2">
            <w:pPr>
              <w:widowControl/>
              <w:spacing w:line="360" w:lineRule="auto"/>
              <w:ind w:firstLine="0"/>
              <w:rPr>
                <w:sz w:val="20"/>
              </w:rPr>
            </w:pPr>
            <w:r w:rsidRPr="004919D2">
              <w:rPr>
                <w:sz w:val="20"/>
              </w:rPr>
              <w:t>2006</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01.01.</w:t>
            </w:r>
          </w:p>
          <w:p w:rsidR="00866CB6" w:rsidRPr="004919D2" w:rsidRDefault="00866CB6" w:rsidP="004919D2">
            <w:pPr>
              <w:widowControl/>
              <w:spacing w:line="360" w:lineRule="auto"/>
              <w:ind w:firstLine="0"/>
              <w:rPr>
                <w:sz w:val="20"/>
              </w:rPr>
            </w:pPr>
            <w:r w:rsidRPr="004919D2">
              <w:rPr>
                <w:sz w:val="20"/>
              </w:rPr>
              <w:t>2007</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2005 -2006 гг.</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2006 -2007</w:t>
            </w:r>
          </w:p>
          <w:p w:rsidR="00866CB6" w:rsidRPr="004919D2" w:rsidRDefault="00DD6D07" w:rsidP="004919D2">
            <w:pPr>
              <w:widowControl/>
              <w:spacing w:line="360" w:lineRule="auto"/>
              <w:ind w:firstLine="0"/>
              <w:rPr>
                <w:sz w:val="20"/>
              </w:rPr>
            </w:pPr>
            <w:r w:rsidRPr="004919D2">
              <w:rPr>
                <w:sz w:val="20"/>
              </w:rPr>
              <w:t>гг.</w:t>
            </w:r>
          </w:p>
        </w:tc>
        <w:tc>
          <w:tcPr>
            <w:tcW w:w="0" w:type="auto"/>
            <w:gridSpan w:val="2"/>
            <w:vMerge/>
            <w:shd w:val="clear" w:color="auto" w:fill="auto"/>
            <w:vAlign w:val="center"/>
          </w:tcPr>
          <w:p w:rsidR="00866CB6" w:rsidRPr="004919D2" w:rsidRDefault="00866CB6" w:rsidP="004919D2">
            <w:pPr>
              <w:widowControl/>
              <w:spacing w:line="360" w:lineRule="auto"/>
              <w:ind w:firstLine="0"/>
              <w:rPr>
                <w:sz w:val="20"/>
              </w:rPr>
            </w:pP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Норматив достаточности собственных средств (капитала) банка (Н1)</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Min</w:t>
            </w:r>
          </w:p>
          <w:p w:rsidR="00866CB6" w:rsidRPr="004919D2" w:rsidRDefault="00866CB6" w:rsidP="004919D2">
            <w:pPr>
              <w:widowControl/>
              <w:spacing w:line="360" w:lineRule="auto"/>
              <w:ind w:firstLine="0"/>
              <w:rPr>
                <w:sz w:val="20"/>
                <w:lang w:val="en-US"/>
              </w:rPr>
            </w:pPr>
            <w:r w:rsidRPr="004919D2">
              <w:rPr>
                <w:sz w:val="20"/>
                <w:lang w:val="en-US"/>
              </w:rPr>
              <w:t>10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11,</w:t>
            </w:r>
            <w:r w:rsidR="00866CB6" w:rsidRPr="004919D2">
              <w:rPr>
                <w:sz w:val="20"/>
              </w:rPr>
              <w:t>1</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12,</w:t>
            </w:r>
            <w:r w:rsidR="00866CB6" w:rsidRPr="004919D2">
              <w:rPr>
                <w:sz w:val="20"/>
              </w:rPr>
              <w:t>1</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11,</w:t>
            </w:r>
            <w:r w:rsidR="00866CB6" w:rsidRPr="004919D2">
              <w:rPr>
                <w:sz w:val="20"/>
              </w:rPr>
              <w:t>8</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+1</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-0,</w:t>
            </w:r>
            <w:r w:rsidR="00866CB6" w:rsidRPr="004919D2">
              <w:rPr>
                <w:sz w:val="20"/>
              </w:rPr>
              <w:t>3</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+9</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+6,</w:t>
            </w:r>
            <w:r w:rsidR="00866CB6" w:rsidRPr="004919D2">
              <w:rPr>
                <w:sz w:val="20"/>
              </w:rPr>
              <w:t>3</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Норматив мгновенной ликвидности банка (Н2)</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Min</w:t>
            </w:r>
          </w:p>
          <w:p w:rsidR="00866CB6" w:rsidRPr="004919D2" w:rsidRDefault="00866CB6" w:rsidP="004919D2">
            <w:pPr>
              <w:widowControl/>
              <w:spacing w:line="360" w:lineRule="auto"/>
              <w:ind w:firstLine="0"/>
              <w:rPr>
                <w:sz w:val="20"/>
                <w:lang w:val="en-US"/>
              </w:rPr>
            </w:pPr>
            <w:r w:rsidRPr="004919D2">
              <w:rPr>
                <w:sz w:val="20"/>
                <w:lang w:val="en-US"/>
              </w:rPr>
              <w:t>15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62,</w:t>
            </w:r>
            <w:r w:rsidR="00866CB6" w:rsidRPr="004919D2">
              <w:rPr>
                <w:sz w:val="20"/>
              </w:rPr>
              <w:t>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55,</w:t>
            </w:r>
            <w:r w:rsidR="00866CB6" w:rsidRPr="004919D2">
              <w:rPr>
                <w:sz w:val="20"/>
              </w:rPr>
              <w:t>6</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53,</w:t>
            </w:r>
            <w:r w:rsidR="00866CB6" w:rsidRPr="004919D2">
              <w:rPr>
                <w:sz w:val="20"/>
              </w:rPr>
              <w:t>3</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-6,</w:t>
            </w:r>
            <w:r w:rsidR="00866CB6" w:rsidRPr="004919D2">
              <w:rPr>
                <w:sz w:val="20"/>
              </w:rPr>
              <w:t>9</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w:t>
            </w:r>
            <w:r w:rsidR="00866CB6" w:rsidRPr="004919D2">
              <w:rPr>
                <w:sz w:val="20"/>
              </w:rPr>
              <w:t>3</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-11,</w:t>
            </w:r>
            <w:r w:rsidR="00866CB6" w:rsidRPr="004919D2">
              <w:rPr>
                <w:sz w:val="20"/>
              </w:rPr>
              <w:t>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-14,</w:t>
            </w:r>
            <w:r w:rsidR="00866CB6" w:rsidRPr="004919D2">
              <w:rPr>
                <w:sz w:val="20"/>
              </w:rPr>
              <w:t>7</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Норматив текущей ликвидности банка (Н3)</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Min</w:t>
            </w:r>
          </w:p>
          <w:p w:rsidR="00866CB6" w:rsidRPr="004919D2" w:rsidRDefault="00866CB6" w:rsidP="004919D2">
            <w:pPr>
              <w:widowControl/>
              <w:spacing w:line="360" w:lineRule="auto"/>
              <w:ind w:firstLine="0"/>
              <w:rPr>
                <w:sz w:val="20"/>
                <w:lang w:val="en-US"/>
              </w:rPr>
            </w:pPr>
            <w:r w:rsidRPr="004919D2">
              <w:rPr>
                <w:sz w:val="20"/>
                <w:lang w:val="en-US"/>
              </w:rPr>
              <w:t>50</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62</w:t>
            </w:r>
            <w:r w:rsidR="00866842" w:rsidRPr="004919D2">
              <w:rPr>
                <w:sz w:val="20"/>
              </w:rPr>
              <w:t>,</w:t>
            </w:r>
            <w:r w:rsidRPr="004919D2">
              <w:rPr>
                <w:sz w:val="20"/>
              </w:rPr>
              <w:t>2</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63,</w:t>
            </w:r>
            <w:r w:rsidR="00866CB6" w:rsidRPr="004919D2">
              <w:rPr>
                <w:sz w:val="20"/>
              </w:rPr>
              <w:t>1</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65,</w:t>
            </w:r>
            <w:r w:rsidR="00866CB6" w:rsidRPr="004919D2">
              <w:rPr>
                <w:sz w:val="20"/>
              </w:rPr>
              <w:t>7</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+0,</w:t>
            </w:r>
            <w:r w:rsidR="00866CB6" w:rsidRPr="004919D2">
              <w:rPr>
                <w:sz w:val="20"/>
              </w:rPr>
              <w:t>9</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w:t>
            </w:r>
            <w:r w:rsidR="00866CB6" w:rsidRPr="004919D2">
              <w:rPr>
                <w:sz w:val="20"/>
              </w:rPr>
              <w:t>6</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w:t>
            </w:r>
            <w:r w:rsidR="00866CB6" w:rsidRPr="004919D2">
              <w:rPr>
                <w:sz w:val="20"/>
              </w:rPr>
              <w:t>4</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+5,</w:t>
            </w:r>
            <w:r w:rsidR="00866CB6" w:rsidRPr="004919D2">
              <w:rPr>
                <w:sz w:val="20"/>
              </w:rPr>
              <w:t>6</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Норматив долгосрочной ликвидности банка (Н4)</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Max</w:t>
            </w:r>
          </w:p>
          <w:p w:rsidR="00866CB6" w:rsidRPr="004919D2" w:rsidRDefault="00866CB6" w:rsidP="004919D2">
            <w:pPr>
              <w:widowControl/>
              <w:spacing w:line="360" w:lineRule="auto"/>
              <w:ind w:firstLine="0"/>
              <w:rPr>
                <w:sz w:val="20"/>
                <w:lang w:val="en-US"/>
              </w:rPr>
            </w:pPr>
            <w:r w:rsidRPr="004919D2">
              <w:rPr>
                <w:sz w:val="20"/>
                <w:lang w:val="en-US"/>
              </w:rPr>
              <w:t>120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90,</w:t>
            </w:r>
            <w:r w:rsidR="00866CB6" w:rsidRPr="004919D2">
              <w:rPr>
                <w:sz w:val="20"/>
              </w:rPr>
              <w:t>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91,</w:t>
            </w:r>
            <w:r w:rsidR="00866CB6" w:rsidRPr="004919D2">
              <w:rPr>
                <w:sz w:val="20"/>
              </w:rPr>
              <w:t>8</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101,</w:t>
            </w:r>
            <w:r w:rsidR="00866CB6" w:rsidRPr="004919D2">
              <w:rPr>
                <w:sz w:val="20"/>
              </w:rPr>
              <w:t>8</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w:t>
            </w:r>
            <w:r w:rsidR="00866CB6" w:rsidRPr="004919D2">
              <w:rPr>
                <w:sz w:val="20"/>
              </w:rPr>
              <w:t>3</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+10,</w:t>
            </w:r>
            <w:r w:rsidR="00866CB6" w:rsidRPr="004919D2">
              <w:rPr>
                <w:sz w:val="20"/>
              </w:rPr>
              <w:t>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w:t>
            </w:r>
            <w:r w:rsidR="00866CB6" w:rsidRPr="004919D2">
              <w:rPr>
                <w:sz w:val="20"/>
              </w:rPr>
              <w:t>4</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+12,</w:t>
            </w:r>
            <w:r w:rsidR="00866CB6" w:rsidRPr="004919D2">
              <w:rPr>
                <w:sz w:val="20"/>
              </w:rPr>
              <w:t>5</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Максимальный размер риска на 1 заемщика или группу заемщиков (Н6)</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Max</w:t>
            </w:r>
          </w:p>
          <w:p w:rsidR="00866CB6" w:rsidRPr="004919D2" w:rsidRDefault="00866CB6" w:rsidP="004919D2">
            <w:pPr>
              <w:widowControl/>
              <w:spacing w:line="360" w:lineRule="auto"/>
              <w:ind w:firstLine="0"/>
              <w:rPr>
                <w:sz w:val="20"/>
              </w:rPr>
            </w:pPr>
            <w:r w:rsidRPr="004919D2">
              <w:rPr>
                <w:sz w:val="20"/>
                <w:lang w:val="en-US"/>
              </w:rPr>
              <w:t>25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23,</w:t>
            </w:r>
            <w:r w:rsidR="00866CB6" w:rsidRPr="004919D2">
              <w:rPr>
                <w:sz w:val="20"/>
              </w:rPr>
              <w:t>7</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23,</w:t>
            </w:r>
            <w:r w:rsidR="00866CB6" w:rsidRPr="004919D2">
              <w:rPr>
                <w:sz w:val="20"/>
              </w:rPr>
              <w:t>1</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21,</w:t>
            </w:r>
            <w:r w:rsidR="00866CB6" w:rsidRPr="004919D2">
              <w:rPr>
                <w:sz w:val="20"/>
              </w:rPr>
              <w:t>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-0,</w:t>
            </w:r>
            <w:r w:rsidR="00866CB6" w:rsidRPr="004919D2">
              <w:rPr>
                <w:sz w:val="20"/>
              </w:rPr>
              <w:t>6</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w:t>
            </w:r>
            <w:r w:rsidR="00866CB6" w:rsidRPr="004919D2">
              <w:rPr>
                <w:sz w:val="20"/>
              </w:rPr>
              <w:t>6</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w:t>
            </w:r>
            <w:r w:rsidR="00866CB6" w:rsidRPr="004919D2">
              <w:rPr>
                <w:sz w:val="20"/>
              </w:rPr>
              <w:t>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-9,</w:t>
            </w:r>
            <w:r w:rsidR="00866CB6" w:rsidRPr="004919D2">
              <w:rPr>
                <w:sz w:val="20"/>
              </w:rPr>
              <w:t>3</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Максимальный размер крупных кредитных рисков (Н7)</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Max</w:t>
            </w:r>
          </w:p>
          <w:p w:rsidR="00866CB6" w:rsidRPr="004919D2" w:rsidRDefault="00866CB6" w:rsidP="004919D2">
            <w:pPr>
              <w:widowControl/>
              <w:spacing w:line="360" w:lineRule="auto"/>
              <w:ind w:firstLine="0"/>
              <w:rPr>
                <w:sz w:val="20"/>
              </w:rPr>
            </w:pPr>
            <w:r w:rsidRPr="004919D2">
              <w:rPr>
                <w:sz w:val="20"/>
                <w:lang w:val="en-US"/>
              </w:rPr>
              <w:t>800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198,</w:t>
            </w:r>
            <w:r w:rsidR="00866CB6" w:rsidRPr="004919D2">
              <w:rPr>
                <w:sz w:val="20"/>
              </w:rPr>
              <w:t>8</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140,</w:t>
            </w:r>
            <w:r w:rsidR="00866CB6" w:rsidRPr="004919D2">
              <w:rPr>
                <w:sz w:val="20"/>
              </w:rPr>
              <w:t>4</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166,</w:t>
            </w:r>
            <w:r w:rsidR="00866CB6" w:rsidRPr="004919D2">
              <w:rPr>
                <w:sz w:val="20"/>
              </w:rPr>
              <w:t>9</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-58,</w:t>
            </w:r>
            <w:r w:rsidR="00866CB6" w:rsidRPr="004919D2">
              <w:rPr>
                <w:sz w:val="20"/>
              </w:rPr>
              <w:t>4</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+26,</w:t>
            </w:r>
            <w:r w:rsidR="00866CB6" w:rsidRPr="004919D2">
              <w:rPr>
                <w:sz w:val="20"/>
              </w:rPr>
              <w:t>5</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-29,</w:t>
            </w:r>
            <w:r w:rsidR="00866CB6" w:rsidRPr="004919D2">
              <w:rPr>
                <w:sz w:val="20"/>
              </w:rPr>
              <w:t>4</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-16,</w:t>
            </w:r>
            <w:r w:rsidR="00866CB6" w:rsidRPr="004919D2">
              <w:rPr>
                <w:sz w:val="20"/>
              </w:rPr>
              <w:t>0</w:t>
            </w:r>
          </w:p>
        </w:tc>
      </w:tr>
      <w:tr w:rsidR="00866CB6" w:rsidRPr="004919D2" w:rsidTr="004919D2">
        <w:trPr>
          <w:trHeight w:val="652"/>
          <w:jc w:val="center"/>
        </w:trPr>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Отношение совокупной величины кредитов и займов, выданных инсайдерам, к капиталу (Н10.1)</w:t>
            </w:r>
          </w:p>
        </w:tc>
        <w:tc>
          <w:tcPr>
            <w:tcW w:w="0" w:type="auto"/>
            <w:shd w:val="clear" w:color="auto" w:fill="auto"/>
            <w:vAlign w:val="center"/>
          </w:tcPr>
          <w:p w:rsidR="00866CB6" w:rsidRPr="004919D2" w:rsidRDefault="00866CB6" w:rsidP="004919D2">
            <w:pPr>
              <w:widowControl/>
              <w:spacing w:line="360" w:lineRule="auto"/>
              <w:ind w:firstLine="0"/>
              <w:rPr>
                <w:sz w:val="20"/>
                <w:lang w:val="en-US"/>
              </w:rPr>
            </w:pPr>
            <w:r w:rsidRPr="004919D2">
              <w:rPr>
                <w:sz w:val="20"/>
                <w:lang w:val="en-US"/>
              </w:rPr>
              <w:t>Max</w:t>
            </w:r>
          </w:p>
          <w:p w:rsidR="00866CB6" w:rsidRPr="004919D2" w:rsidRDefault="00866CB6" w:rsidP="004919D2">
            <w:pPr>
              <w:widowControl/>
              <w:spacing w:line="360" w:lineRule="auto"/>
              <w:ind w:firstLine="0"/>
              <w:rPr>
                <w:sz w:val="20"/>
              </w:rPr>
            </w:pPr>
            <w:r w:rsidRPr="004919D2">
              <w:rPr>
                <w:sz w:val="20"/>
                <w:lang w:val="en-US"/>
              </w:rPr>
              <w:t>3</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1,</w:t>
            </w:r>
            <w:r w:rsidR="00866CB6" w:rsidRPr="004919D2">
              <w:rPr>
                <w:sz w:val="20"/>
              </w:rPr>
              <w:t>6</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w:t>
            </w:r>
            <w:r w:rsidR="00866CB6" w:rsidRPr="004919D2">
              <w:rPr>
                <w:sz w:val="20"/>
              </w:rPr>
              <w:t>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w:t>
            </w:r>
            <w:r w:rsidR="00866CB6" w:rsidRPr="004919D2">
              <w:rPr>
                <w:sz w:val="20"/>
              </w:rPr>
              <w:t>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+0,</w:t>
            </w:r>
            <w:r w:rsidR="00866CB6" w:rsidRPr="004919D2">
              <w:rPr>
                <w:sz w:val="20"/>
              </w:rPr>
              <w:t>4</w:t>
            </w:r>
          </w:p>
        </w:tc>
        <w:tc>
          <w:tcPr>
            <w:tcW w:w="0" w:type="auto"/>
            <w:shd w:val="clear" w:color="auto" w:fill="auto"/>
            <w:vAlign w:val="center"/>
          </w:tcPr>
          <w:p w:rsidR="00866CB6" w:rsidRPr="004919D2" w:rsidRDefault="00866CB6" w:rsidP="004919D2">
            <w:pPr>
              <w:widowControl/>
              <w:spacing w:line="360" w:lineRule="auto"/>
              <w:ind w:firstLine="0"/>
              <w:rPr>
                <w:sz w:val="20"/>
              </w:rPr>
            </w:pPr>
            <w:r w:rsidRPr="004919D2">
              <w:rPr>
                <w:sz w:val="20"/>
              </w:rPr>
              <w:t>Х</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+25,</w:t>
            </w:r>
            <w:r w:rsidR="00866CB6" w:rsidRPr="004919D2">
              <w:rPr>
                <w:sz w:val="20"/>
              </w:rPr>
              <w:t>0</w:t>
            </w:r>
          </w:p>
        </w:tc>
        <w:tc>
          <w:tcPr>
            <w:tcW w:w="0" w:type="auto"/>
            <w:shd w:val="clear" w:color="auto" w:fill="auto"/>
            <w:vAlign w:val="center"/>
          </w:tcPr>
          <w:p w:rsidR="00866CB6" w:rsidRPr="004919D2" w:rsidRDefault="00866842" w:rsidP="004919D2">
            <w:pPr>
              <w:widowControl/>
              <w:spacing w:line="360" w:lineRule="auto"/>
              <w:ind w:firstLine="0"/>
              <w:rPr>
                <w:sz w:val="20"/>
              </w:rPr>
            </w:pPr>
            <w:r w:rsidRPr="004919D2">
              <w:rPr>
                <w:sz w:val="20"/>
              </w:rPr>
              <w:t>+25,</w:t>
            </w:r>
            <w:r w:rsidR="00866CB6" w:rsidRPr="004919D2">
              <w:rPr>
                <w:sz w:val="20"/>
              </w:rPr>
              <w:t>0</w:t>
            </w:r>
          </w:p>
        </w:tc>
      </w:tr>
    </w:tbl>
    <w:p w:rsidR="00AC6C9B" w:rsidRPr="007C6AA3" w:rsidRDefault="00AC6C9B" w:rsidP="007C6AA3">
      <w:pPr>
        <w:widowControl/>
        <w:spacing w:line="360" w:lineRule="auto"/>
        <w:ind w:firstLine="709"/>
        <w:rPr>
          <w:sz w:val="28"/>
          <w:szCs w:val="28"/>
        </w:rPr>
      </w:pPr>
    </w:p>
    <w:p w:rsidR="007F1BFC" w:rsidRPr="007C6AA3" w:rsidRDefault="00AC6C9B" w:rsidP="007C6AA3">
      <w:pPr>
        <w:widowControl/>
        <w:spacing w:line="360" w:lineRule="auto"/>
        <w:ind w:firstLine="709"/>
        <w:rPr>
          <w:sz w:val="28"/>
          <w:szCs w:val="28"/>
        </w:rPr>
      </w:pPr>
      <w:r w:rsidRPr="007C6AA3">
        <w:rPr>
          <w:sz w:val="28"/>
          <w:szCs w:val="28"/>
        </w:rPr>
        <w:t>Норматив текущей ликвидности соблюдается, он</w:t>
      </w:r>
      <w:r w:rsidR="007C6AA3" w:rsidRPr="007C6AA3">
        <w:rPr>
          <w:sz w:val="28"/>
          <w:szCs w:val="28"/>
        </w:rPr>
        <w:t xml:space="preserve"> </w:t>
      </w:r>
      <w:r w:rsidRPr="007C6AA3">
        <w:rPr>
          <w:sz w:val="28"/>
          <w:szCs w:val="28"/>
        </w:rPr>
        <w:t>увеличился</w:t>
      </w:r>
      <w:r w:rsidR="007C6AA3" w:rsidRPr="007C6AA3">
        <w:rPr>
          <w:sz w:val="28"/>
          <w:szCs w:val="28"/>
        </w:rPr>
        <w:t xml:space="preserve"> </w:t>
      </w:r>
      <w:r w:rsidRPr="007C6AA3">
        <w:rPr>
          <w:sz w:val="28"/>
          <w:szCs w:val="28"/>
        </w:rPr>
        <w:t>на</w:t>
      </w:r>
      <w:r w:rsidR="007C6AA3" w:rsidRPr="007C6AA3">
        <w:rPr>
          <w:sz w:val="28"/>
          <w:szCs w:val="28"/>
        </w:rPr>
        <w:t xml:space="preserve"> </w:t>
      </w:r>
      <w:r w:rsidRPr="007C6AA3">
        <w:rPr>
          <w:sz w:val="28"/>
          <w:szCs w:val="28"/>
        </w:rPr>
        <w:t>5,6%</w:t>
      </w:r>
      <w:r w:rsidR="007C6AA3" w:rsidRPr="007C6AA3">
        <w:rPr>
          <w:sz w:val="28"/>
          <w:szCs w:val="28"/>
        </w:rPr>
        <w:t xml:space="preserve"> </w:t>
      </w:r>
      <w:r w:rsidRPr="007C6AA3">
        <w:rPr>
          <w:sz w:val="28"/>
          <w:szCs w:val="28"/>
        </w:rPr>
        <w:t>за</w:t>
      </w:r>
      <w:r w:rsidR="00DD6D07">
        <w:rPr>
          <w:sz w:val="28"/>
          <w:szCs w:val="28"/>
        </w:rPr>
        <w:t xml:space="preserve"> </w:t>
      </w:r>
      <w:r w:rsidR="007F1BFC" w:rsidRPr="007C6AA3">
        <w:rPr>
          <w:sz w:val="28"/>
          <w:szCs w:val="28"/>
        </w:rPr>
        <w:t>ана</w:t>
      </w:r>
      <w:r w:rsidR="00866842" w:rsidRPr="007C6AA3">
        <w:rPr>
          <w:sz w:val="28"/>
          <w:szCs w:val="28"/>
        </w:rPr>
        <w:t>лизируемый период и составил 65,</w:t>
      </w:r>
      <w:r w:rsidR="007F1BFC" w:rsidRPr="007C6AA3">
        <w:rPr>
          <w:sz w:val="28"/>
          <w:szCs w:val="28"/>
        </w:rPr>
        <w:t>7%. Это связано с ростом погашения кредитных обязательств, как физических лиц, так и организаций с учетом привлечения вкладов и сроков выдачи кредитов. Банк контролирует привлечение вкладов для своевременной выплаты своих обязательств. Резкого увеличения или уменьшения этого показателя не произошло, что свидетельствует о стабильном финансовом состоянии банка. Коэффициент долгосрочной ликвидности им</w:t>
      </w:r>
      <w:r w:rsidR="00866842" w:rsidRPr="007C6AA3">
        <w:rPr>
          <w:sz w:val="28"/>
          <w:szCs w:val="28"/>
        </w:rPr>
        <w:t>еет тенденции к увеличению с 90,5% до 101,8%. Темп прироста составил 12,</w:t>
      </w:r>
      <w:r w:rsidR="007F1BFC" w:rsidRPr="007C6AA3">
        <w:rPr>
          <w:sz w:val="28"/>
          <w:szCs w:val="28"/>
        </w:rPr>
        <w:t>5%,что связано с увеличением доли долгосрочных активов</w:t>
      </w:r>
      <w:r w:rsidR="00866842" w:rsidRPr="007C6AA3">
        <w:rPr>
          <w:sz w:val="28"/>
          <w:szCs w:val="28"/>
        </w:rPr>
        <w:t xml:space="preserve"> в общей структуре активов с 15,4% до 21,</w:t>
      </w:r>
      <w:r w:rsidR="007F1BFC" w:rsidRPr="007C6AA3">
        <w:rPr>
          <w:sz w:val="28"/>
          <w:szCs w:val="28"/>
        </w:rPr>
        <w:t>3% и сокращением доли кредитов со сроком п</w:t>
      </w:r>
      <w:r w:rsidR="00866842" w:rsidRPr="007C6AA3">
        <w:rPr>
          <w:sz w:val="28"/>
          <w:szCs w:val="28"/>
        </w:rPr>
        <w:t>огашения от 1 до 6 месяцев с 25,9% до 21,</w:t>
      </w:r>
      <w:r w:rsidR="007F1BFC" w:rsidRPr="007C6AA3">
        <w:rPr>
          <w:sz w:val="28"/>
          <w:szCs w:val="28"/>
        </w:rPr>
        <w:t>0% за ана</w:t>
      </w:r>
      <w:r w:rsidR="00D216F1" w:rsidRPr="007C6AA3">
        <w:rPr>
          <w:sz w:val="28"/>
          <w:szCs w:val="28"/>
        </w:rPr>
        <w:t>лизируемый период (таблица 7</w:t>
      </w:r>
      <w:r w:rsidR="007F1BFC" w:rsidRPr="007C6AA3">
        <w:rPr>
          <w:sz w:val="28"/>
          <w:szCs w:val="28"/>
        </w:rPr>
        <w:t>).</w:t>
      </w:r>
    </w:p>
    <w:p w:rsidR="0056426E" w:rsidRPr="007C6AA3" w:rsidRDefault="007F1BFC" w:rsidP="00DD6D07">
      <w:pPr>
        <w:widowControl/>
        <w:tabs>
          <w:tab w:val="left" w:pos="720"/>
        </w:tabs>
        <w:spacing w:line="360" w:lineRule="auto"/>
        <w:ind w:firstLine="709"/>
        <w:rPr>
          <w:sz w:val="28"/>
          <w:szCs w:val="28"/>
        </w:rPr>
      </w:pPr>
      <w:r w:rsidRPr="007C6AA3">
        <w:rPr>
          <w:sz w:val="28"/>
          <w:szCs w:val="28"/>
        </w:rPr>
        <w:t>В связи с увел</w:t>
      </w:r>
      <w:r w:rsidR="00D75A7A" w:rsidRPr="007C6AA3">
        <w:rPr>
          <w:sz w:val="28"/>
          <w:szCs w:val="28"/>
        </w:rPr>
        <w:t>ичением капитала банка с 173,0 млрд. рублей до 347,3 млрд</w:t>
      </w:r>
      <w:r w:rsidRPr="007C6AA3">
        <w:rPr>
          <w:sz w:val="28"/>
          <w:szCs w:val="28"/>
        </w:rPr>
        <w:t>. рублей к 2007 году мы наблюдаем положите</w:t>
      </w:r>
      <w:r w:rsidR="00B50D8E" w:rsidRPr="007C6AA3">
        <w:rPr>
          <w:sz w:val="28"/>
          <w:szCs w:val="28"/>
        </w:rPr>
        <w:t>льную динамику норматива Н6 (таблица 1</w:t>
      </w:r>
      <w:r w:rsidRPr="007C6AA3">
        <w:rPr>
          <w:sz w:val="28"/>
          <w:szCs w:val="28"/>
        </w:rPr>
        <w:t xml:space="preserve">). Максимальный размер риска на </w:t>
      </w:r>
      <w:r w:rsidR="00866842" w:rsidRPr="007C6AA3">
        <w:rPr>
          <w:sz w:val="28"/>
          <w:szCs w:val="28"/>
        </w:rPr>
        <w:t>одного заемщика уменьшился на 1,</w:t>
      </w:r>
      <w:r w:rsidRPr="007C6AA3">
        <w:rPr>
          <w:sz w:val="28"/>
          <w:szCs w:val="28"/>
        </w:rPr>
        <w:t>6% по</w:t>
      </w:r>
      <w:r w:rsidR="00866842" w:rsidRPr="007C6AA3">
        <w:rPr>
          <w:sz w:val="28"/>
          <w:szCs w:val="28"/>
        </w:rPr>
        <w:t xml:space="preserve"> сравнению с 2006 годом до 21,</w:t>
      </w:r>
      <w:r w:rsidRPr="007C6AA3">
        <w:rPr>
          <w:sz w:val="28"/>
          <w:szCs w:val="28"/>
        </w:rPr>
        <w:t>5%, при нормативном значении 25%, что связано с проведением успешной диверсификации кредитного портфеля. Максимальный размер крупных кредитных рисков –</w:t>
      </w:r>
      <w:r w:rsidR="00866842" w:rsidRPr="007C6AA3">
        <w:rPr>
          <w:sz w:val="28"/>
          <w:szCs w:val="28"/>
        </w:rPr>
        <w:t xml:space="preserve"> норматив Н7 – уменьшился на 58,4%</w:t>
      </w:r>
      <w:r w:rsidR="007C6AA3" w:rsidRPr="007C6AA3">
        <w:rPr>
          <w:sz w:val="28"/>
          <w:szCs w:val="28"/>
        </w:rPr>
        <w:t xml:space="preserve"> </w:t>
      </w:r>
      <w:r w:rsidR="00866842" w:rsidRPr="007C6AA3">
        <w:rPr>
          <w:sz w:val="28"/>
          <w:szCs w:val="28"/>
        </w:rPr>
        <w:t>и 31,</w:t>
      </w:r>
      <w:r w:rsidRPr="007C6AA3">
        <w:rPr>
          <w:sz w:val="28"/>
          <w:szCs w:val="28"/>
        </w:rPr>
        <w:t>9% соответственно в 2006 и 2007 годах по сравнению с 2005 годом, хотя за последний год наблюдается увел</w:t>
      </w:r>
      <w:r w:rsidR="00866842" w:rsidRPr="007C6AA3">
        <w:rPr>
          <w:sz w:val="28"/>
          <w:szCs w:val="28"/>
        </w:rPr>
        <w:t>ичение этого коэффициента на 26,</w:t>
      </w:r>
      <w:r w:rsidRPr="007C6AA3">
        <w:rPr>
          <w:sz w:val="28"/>
          <w:szCs w:val="28"/>
        </w:rPr>
        <w:t>5%. Следует отметить, что на сокращение норматива Н7 помимо возможного ужесточения контроля со стороны банка за выполнением нормативов, оказало влияние уве</w:t>
      </w:r>
      <w:r w:rsidR="00866842" w:rsidRPr="007C6AA3">
        <w:rPr>
          <w:sz w:val="28"/>
          <w:szCs w:val="28"/>
        </w:rPr>
        <w:t>личение капитала банка на 26,</w:t>
      </w:r>
      <w:r w:rsidRPr="007C6AA3">
        <w:rPr>
          <w:sz w:val="28"/>
          <w:szCs w:val="28"/>
        </w:rPr>
        <w:t xml:space="preserve">7% </w:t>
      </w:r>
      <w:r w:rsidR="00D216F1" w:rsidRPr="007C6AA3">
        <w:rPr>
          <w:sz w:val="28"/>
          <w:szCs w:val="28"/>
        </w:rPr>
        <w:t>за анализируемый период</w:t>
      </w:r>
      <w:r w:rsidR="00B50D8E" w:rsidRPr="007C6AA3">
        <w:rPr>
          <w:sz w:val="28"/>
          <w:szCs w:val="28"/>
        </w:rPr>
        <w:t xml:space="preserve"> (</w:t>
      </w:r>
      <w:r w:rsidRPr="007C6AA3">
        <w:rPr>
          <w:sz w:val="28"/>
          <w:szCs w:val="28"/>
        </w:rPr>
        <w:t>та</w:t>
      </w:r>
      <w:r w:rsidR="00B50D8E" w:rsidRPr="007C6AA3">
        <w:rPr>
          <w:sz w:val="28"/>
          <w:szCs w:val="28"/>
        </w:rPr>
        <w:t>блица</w:t>
      </w:r>
      <w:r w:rsidRPr="007C6AA3">
        <w:rPr>
          <w:sz w:val="28"/>
          <w:szCs w:val="28"/>
        </w:rPr>
        <w:t xml:space="preserve"> 1). Поскольку крупным считается кредит, превышающий 5% капитала банка, то совокупна</w:t>
      </w:r>
      <w:r w:rsidR="000A1CCB" w:rsidRPr="007C6AA3">
        <w:rPr>
          <w:sz w:val="28"/>
          <w:szCs w:val="28"/>
        </w:rPr>
        <w:t>я величина крупных кредитов</w:t>
      </w:r>
      <w:r w:rsidR="007C6AA3" w:rsidRPr="007C6AA3">
        <w:rPr>
          <w:sz w:val="28"/>
          <w:szCs w:val="28"/>
        </w:rPr>
        <w:t xml:space="preserve"> </w:t>
      </w:r>
      <w:r w:rsidR="000A1CCB" w:rsidRPr="007C6AA3">
        <w:rPr>
          <w:sz w:val="28"/>
          <w:szCs w:val="28"/>
        </w:rPr>
        <w:t>на</w:t>
      </w:r>
      <w:r w:rsidRPr="007C6AA3">
        <w:rPr>
          <w:sz w:val="28"/>
          <w:szCs w:val="28"/>
        </w:rPr>
        <w:t>прямую зависит от размера этих 5%. Следовательно, увеличение капитала ведет к повышению границы, после которой кредит считается крупным. А значит, при прочих равных условиях, совокупный размер крупных кредитов колеблется то в сторону увеличения</w:t>
      </w:r>
      <w:r w:rsidR="0056426E" w:rsidRPr="007C6AA3">
        <w:rPr>
          <w:sz w:val="28"/>
          <w:szCs w:val="28"/>
        </w:rPr>
        <w:t>, то в сторону уменьшения, но не превышает нормативного значения, равного 800%. Так значение Н7 в 2007 году меньше нормативного на 633,1%.</w:t>
      </w:r>
    </w:p>
    <w:p w:rsidR="007F1BFC" w:rsidRPr="007C6AA3" w:rsidRDefault="007F1BFC" w:rsidP="007C6AA3">
      <w:pPr>
        <w:widowControl/>
        <w:spacing w:line="360" w:lineRule="auto"/>
        <w:ind w:firstLine="709"/>
        <w:rPr>
          <w:sz w:val="28"/>
          <w:szCs w:val="28"/>
        </w:rPr>
      </w:pPr>
      <w:r w:rsidRPr="007C6AA3">
        <w:rPr>
          <w:sz w:val="28"/>
          <w:szCs w:val="28"/>
        </w:rPr>
        <w:t>Положительным моментом является прирост норматива достаточно</w:t>
      </w:r>
      <w:r w:rsidR="0056426E" w:rsidRPr="007C6AA3">
        <w:rPr>
          <w:sz w:val="28"/>
          <w:szCs w:val="28"/>
        </w:rPr>
        <w:t>сти собственных средств Н1 на 6,</w:t>
      </w:r>
      <w:r w:rsidRPr="007C6AA3">
        <w:rPr>
          <w:sz w:val="28"/>
          <w:szCs w:val="28"/>
        </w:rPr>
        <w:t xml:space="preserve">3%. На </w:t>
      </w:r>
      <w:r w:rsidR="0056426E" w:rsidRPr="007C6AA3">
        <w:rPr>
          <w:sz w:val="28"/>
          <w:szCs w:val="28"/>
        </w:rPr>
        <w:t>начало 2007 года он составил 11,</w:t>
      </w:r>
      <w:r w:rsidRPr="007C6AA3">
        <w:rPr>
          <w:sz w:val="28"/>
          <w:szCs w:val="28"/>
        </w:rPr>
        <w:t>8%. Основным источником прироста норматива Н1 является увеличение капитала</w:t>
      </w:r>
      <w:r w:rsidR="00D75A7A" w:rsidRPr="007C6AA3">
        <w:rPr>
          <w:sz w:val="28"/>
          <w:szCs w:val="28"/>
        </w:rPr>
        <w:t xml:space="preserve"> банка на 94,4 млрд</w:t>
      </w:r>
      <w:r w:rsidRPr="007C6AA3">
        <w:rPr>
          <w:sz w:val="28"/>
          <w:szCs w:val="28"/>
        </w:rPr>
        <w:t>. рублей, что обус</w:t>
      </w:r>
      <w:r w:rsidR="0056426E" w:rsidRPr="007C6AA3">
        <w:rPr>
          <w:sz w:val="28"/>
          <w:szCs w:val="28"/>
        </w:rPr>
        <w:t>ловлено приростом прибыли на 35,</w:t>
      </w:r>
      <w:r w:rsidR="00401F0C" w:rsidRPr="007C6AA3">
        <w:rPr>
          <w:sz w:val="28"/>
          <w:szCs w:val="28"/>
        </w:rPr>
        <w:t>7%</w:t>
      </w:r>
      <w:r w:rsidRPr="007C6AA3">
        <w:rPr>
          <w:sz w:val="28"/>
          <w:szCs w:val="28"/>
        </w:rPr>
        <w:t>.</w:t>
      </w:r>
      <w:r w:rsidR="007C6AA3" w:rsidRPr="007C6AA3">
        <w:rPr>
          <w:sz w:val="28"/>
          <w:szCs w:val="28"/>
        </w:rPr>
        <w:t xml:space="preserve"> </w:t>
      </w:r>
      <w:r w:rsidRPr="007C6AA3">
        <w:rPr>
          <w:sz w:val="28"/>
          <w:szCs w:val="28"/>
        </w:rPr>
        <w:t>Только за счет прибыли капитал увелич</w:t>
      </w:r>
      <w:r w:rsidR="00D75A7A" w:rsidRPr="007C6AA3">
        <w:rPr>
          <w:sz w:val="28"/>
          <w:szCs w:val="28"/>
        </w:rPr>
        <w:t>ился на 48,8 млрд</w:t>
      </w:r>
      <w:r w:rsidR="00D216F1" w:rsidRPr="007C6AA3">
        <w:rPr>
          <w:sz w:val="28"/>
          <w:szCs w:val="28"/>
        </w:rPr>
        <w:t>. рублей (таблица</w:t>
      </w:r>
      <w:r w:rsidRPr="007C6AA3">
        <w:rPr>
          <w:sz w:val="28"/>
          <w:szCs w:val="28"/>
        </w:rPr>
        <w:t xml:space="preserve"> 1). Норматив Н1 снизился</w:t>
      </w:r>
      <w:r w:rsidR="0056426E" w:rsidRPr="007C6AA3">
        <w:rPr>
          <w:sz w:val="28"/>
          <w:szCs w:val="28"/>
        </w:rPr>
        <w:t xml:space="preserve"> за период 2006-2007 годов на 0,</w:t>
      </w:r>
      <w:r w:rsidRPr="007C6AA3">
        <w:rPr>
          <w:sz w:val="28"/>
          <w:szCs w:val="28"/>
        </w:rPr>
        <w:t>3% в результате проведения Сбербанком России активных операции по кредитованию юридических и физических лиц. В настоящее время значение указанного коэффициента превышает предельно допустимый уровень, установленный</w:t>
      </w:r>
      <w:r w:rsidR="0056426E" w:rsidRPr="007C6AA3">
        <w:rPr>
          <w:sz w:val="28"/>
          <w:szCs w:val="28"/>
        </w:rPr>
        <w:t xml:space="preserve"> Банком России, равный 10% на 1,</w:t>
      </w:r>
      <w:r w:rsidRPr="007C6AA3">
        <w:rPr>
          <w:sz w:val="28"/>
          <w:szCs w:val="28"/>
        </w:rPr>
        <w:t>8%, и свидетельствует о достаточности собственного капитала для покрытия основных видов банковских рисков и текущих операционных расходов. Но есть необходимость и возможность еще больше увеличить значение этого коэффициента до уровня 16 -</w:t>
      </w:r>
      <w:r w:rsidR="00D216F1" w:rsidRPr="007C6AA3">
        <w:rPr>
          <w:sz w:val="28"/>
          <w:szCs w:val="28"/>
        </w:rPr>
        <w:t xml:space="preserve"> </w:t>
      </w:r>
      <w:r w:rsidRPr="007C6AA3">
        <w:rPr>
          <w:sz w:val="28"/>
          <w:szCs w:val="28"/>
        </w:rPr>
        <w:t>17% к середине 2008 года путем дополнительного выпуска обыкновенных акций и, следовательно, увеличения капитала банка практически вдвое, что сделает ссудный портфель более качественным и диверсифицированным и уменьшит концентрацию крупных кредитных рисков.</w:t>
      </w:r>
    </w:p>
    <w:p w:rsidR="00D85E97" w:rsidRPr="007C6AA3" w:rsidRDefault="007F1BFC" w:rsidP="007C6AA3">
      <w:pPr>
        <w:widowControl/>
        <w:spacing w:line="360" w:lineRule="auto"/>
        <w:ind w:firstLine="709"/>
        <w:rPr>
          <w:sz w:val="28"/>
          <w:szCs w:val="28"/>
        </w:rPr>
      </w:pPr>
      <w:r w:rsidRPr="007C6AA3">
        <w:rPr>
          <w:sz w:val="28"/>
          <w:szCs w:val="28"/>
        </w:rPr>
        <w:t xml:space="preserve">С уверенностью можно заявить, что нормативы ликвидности выполнены с солидным запасом. Однако следует заметить, что прибыльность работы банка тем выше, чем ближе значение показателей его работы к предельным границам, установленным ЦБ РФ. То есть запас в нормативах может говорить с одной стороны, о стабильном положении банка, а с другой – о не использовании возможностей, и, как следствие о недополучении прибыли. Проведение анализа нормативов ликвидности является недостаточным условием полной и достоверной оценки действительного уровня ликвидности банка. </w:t>
      </w:r>
      <w:r w:rsidR="0056426E" w:rsidRPr="007C6AA3">
        <w:rPr>
          <w:sz w:val="28"/>
          <w:szCs w:val="28"/>
        </w:rPr>
        <w:t>По ходу второй главы будет проведен</w:t>
      </w:r>
      <w:r w:rsidRPr="007C6AA3">
        <w:rPr>
          <w:sz w:val="28"/>
          <w:szCs w:val="28"/>
        </w:rPr>
        <w:t xml:space="preserve"> более полный анализ деятел</w:t>
      </w:r>
      <w:r w:rsidR="000C07A3" w:rsidRPr="007C6AA3">
        <w:rPr>
          <w:sz w:val="28"/>
          <w:szCs w:val="28"/>
        </w:rPr>
        <w:t>ьности Сбербанка России, обязательно предполагающий</w:t>
      </w:r>
      <w:r w:rsidRPr="007C6AA3">
        <w:rPr>
          <w:sz w:val="28"/>
          <w:szCs w:val="28"/>
        </w:rPr>
        <w:t xml:space="preserve"> взаимоувязку показателей ликвидности с анализом риска и прибыльности банковской деятельности</w:t>
      </w:r>
      <w:r w:rsidR="00401F0C" w:rsidRPr="007C6AA3">
        <w:rPr>
          <w:sz w:val="28"/>
          <w:szCs w:val="28"/>
        </w:rPr>
        <w:t xml:space="preserve">, который опишет реальную картину дел </w:t>
      </w:r>
      <w:r w:rsidR="00AC6C9B" w:rsidRPr="007C6AA3">
        <w:rPr>
          <w:sz w:val="28"/>
          <w:szCs w:val="28"/>
        </w:rPr>
        <w:t>Сбер</w:t>
      </w:r>
      <w:r w:rsidR="00401F0C" w:rsidRPr="007C6AA3">
        <w:rPr>
          <w:sz w:val="28"/>
          <w:szCs w:val="28"/>
        </w:rPr>
        <w:t>банка</w:t>
      </w:r>
      <w:r w:rsidR="00AC6C9B" w:rsidRPr="007C6AA3">
        <w:rPr>
          <w:sz w:val="28"/>
          <w:szCs w:val="28"/>
        </w:rPr>
        <w:t xml:space="preserve"> России в разрезе ликвидности его баланса</w:t>
      </w:r>
      <w:r w:rsidR="00401F0C" w:rsidRPr="007C6AA3">
        <w:rPr>
          <w:sz w:val="28"/>
          <w:szCs w:val="28"/>
        </w:rPr>
        <w:t xml:space="preserve"> </w:t>
      </w:r>
      <w:r w:rsidR="00BE639F" w:rsidRPr="007C6AA3">
        <w:rPr>
          <w:sz w:val="28"/>
          <w:szCs w:val="28"/>
        </w:rPr>
        <w:t>[32]</w:t>
      </w:r>
      <w:r w:rsidRPr="007C6AA3">
        <w:rPr>
          <w:sz w:val="28"/>
          <w:szCs w:val="28"/>
        </w:rPr>
        <w:t>.</w:t>
      </w:r>
    </w:p>
    <w:p w:rsidR="00DD6D07" w:rsidRDefault="00DD6D07"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2.3</w:t>
      </w:r>
      <w:r w:rsidR="00DD6D07">
        <w:rPr>
          <w:sz w:val="28"/>
          <w:szCs w:val="28"/>
        </w:rPr>
        <w:t xml:space="preserve"> </w:t>
      </w:r>
      <w:r w:rsidRPr="007C6AA3">
        <w:rPr>
          <w:sz w:val="28"/>
          <w:szCs w:val="28"/>
        </w:rPr>
        <w:t>Оценка платежеспособности и прибыль</w:t>
      </w:r>
      <w:r w:rsidR="00346B09" w:rsidRPr="007C6AA3">
        <w:rPr>
          <w:sz w:val="28"/>
          <w:szCs w:val="28"/>
        </w:rPr>
        <w:t>ности Сбербанка России</w:t>
      </w:r>
      <w:r w:rsidR="007C6AA3" w:rsidRPr="007C6AA3">
        <w:rPr>
          <w:sz w:val="28"/>
          <w:szCs w:val="28"/>
        </w:rPr>
        <w:t xml:space="preserve"> </w:t>
      </w:r>
      <w:r w:rsidR="00346B09" w:rsidRPr="007C6AA3">
        <w:rPr>
          <w:sz w:val="28"/>
          <w:szCs w:val="28"/>
        </w:rPr>
        <w:t>на базе рассчитанных</w:t>
      </w:r>
      <w:r w:rsidR="00D918C1" w:rsidRPr="007C6AA3">
        <w:rPr>
          <w:sz w:val="28"/>
          <w:szCs w:val="28"/>
        </w:rPr>
        <w:t xml:space="preserve"> коэффициентов ликвидности</w:t>
      </w:r>
    </w:p>
    <w:p w:rsidR="007F1BFC" w:rsidRPr="007C6AA3" w:rsidRDefault="007F1BFC"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Анализ деятельности Сбербанка России с точки зрения доходности, надежности, платежеспособности, ликвидности, степени риска, в условиях рыночной экономики и конкурентной борьбы коммерческих банков, является крайне необходимым. Он позволяет сформировать соответствующие направления в кредитной, депозитной и инвестиционной политике. Результаты анализа дают возможность разрабатывать концепцию развития Сбербанка России, как на ближайший период времени, так и на длительную перспективу, вырабатывать рекомендации по улучшению и совершенствованию работы банка</w:t>
      </w:r>
      <w:r w:rsidR="00BE639F" w:rsidRPr="007C6AA3">
        <w:rPr>
          <w:sz w:val="28"/>
          <w:szCs w:val="28"/>
        </w:rPr>
        <w:t xml:space="preserve"> [44]</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Оценка портфеля банка имеет целью выяснить на основе анализа по вертикали динамические изменения структуры активов и привлеченных средств банка, определить масштабность активно – пассивных операции, совокупного дохода и прибыли банка. На основе горизонтальной оценки активно-пассивных статей баланса банка анализируются изменения в динамике путем сопоставления данных за различные периоды</w:t>
      </w:r>
      <w:r w:rsidR="00BE639F" w:rsidRPr="007C6AA3">
        <w:rPr>
          <w:sz w:val="28"/>
          <w:szCs w:val="28"/>
        </w:rPr>
        <w:t xml:space="preserve"> [47]</w:t>
      </w:r>
      <w:r w:rsidRPr="007C6AA3">
        <w:rPr>
          <w:sz w:val="28"/>
          <w:szCs w:val="28"/>
        </w:rPr>
        <w:t>.</w:t>
      </w:r>
    </w:p>
    <w:p w:rsidR="007C6AA3" w:rsidRDefault="007F1BFC" w:rsidP="007C6AA3">
      <w:pPr>
        <w:widowControl/>
        <w:spacing w:line="360" w:lineRule="auto"/>
        <w:ind w:firstLine="709"/>
        <w:rPr>
          <w:sz w:val="28"/>
          <w:szCs w:val="28"/>
        </w:rPr>
      </w:pPr>
      <w:r w:rsidRPr="007C6AA3">
        <w:rPr>
          <w:sz w:val="28"/>
          <w:szCs w:val="28"/>
        </w:rPr>
        <w:t xml:space="preserve">На основе распределения статей активов </w:t>
      </w:r>
      <w:r w:rsidR="00D51CCB" w:rsidRPr="007C6AA3">
        <w:rPr>
          <w:sz w:val="28"/>
          <w:szCs w:val="28"/>
        </w:rPr>
        <w:t xml:space="preserve">бухгалтерского баланса за анализируемый период </w:t>
      </w:r>
      <w:r w:rsidRPr="007C6AA3">
        <w:rPr>
          <w:sz w:val="28"/>
          <w:szCs w:val="28"/>
        </w:rPr>
        <w:t>с использованием методов сравнения определяются пропорции между статьями, выявляются тенденции в их изменении. В итоге прослеживается, в какой мере эти изменения и отклонения являются результатом целенаправленного управления активами с точки зрения требований соблюдения должного уровня ликвидности и обеспечения наибольшей прибыльности операций банка. Такая направленность анализа</w:t>
      </w:r>
      <w:r w:rsidR="00D51CCB" w:rsidRPr="007C6AA3">
        <w:rPr>
          <w:sz w:val="28"/>
          <w:szCs w:val="28"/>
        </w:rPr>
        <w:t xml:space="preserve"> актива бухгалтерского баланса</w:t>
      </w:r>
      <w:r w:rsidRPr="007C6AA3">
        <w:rPr>
          <w:sz w:val="28"/>
          <w:szCs w:val="28"/>
        </w:rPr>
        <w:t xml:space="preserve"> предполагает характеристику размещения средств, прежде всего между категориями активов, которые обеспечивают банку прямой доход, и активов, которые представляют собой гарантию сохранности средств вкладчиков. Расчеты оформлены в</w:t>
      </w:r>
      <w:r w:rsidR="00D216F1" w:rsidRPr="007C6AA3">
        <w:rPr>
          <w:sz w:val="28"/>
          <w:szCs w:val="28"/>
        </w:rPr>
        <w:t xml:space="preserve"> виде таблицы 3</w:t>
      </w:r>
      <w:r w:rsidR="000B61EB" w:rsidRPr="007C6AA3">
        <w:rPr>
          <w:sz w:val="28"/>
          <w:szCs w:val="28"/>
        </w:rPr>
        <w:t xml:space="preserve"> </w:t>
      </w:r>
      <w:r w:rsidR="00D216F1" w:rsidRPr="007C6AA3">
        <w:rPr>
          <w:sz w:val="28"/>
          <w:szCs w:val="28"/>
        </w:rPr>
        <w:t>(п</w:t>
      </w:r>
      <w:r w:rsidR="00594047" w:rsidRPr="007C6AA3">
        <w:rPr>
          <w:sz w:val="28"/>
          <w:szCs w:val="28"/>
        </w:rPr>
        <w:t>риложения</w:t>
      </w:r>
      <w:r w:rsidR="00401F0C" w:rsidRPr="007C6AA3">
        <w:rPr>
          <w:sz w:val="28"/>
          <w:szCs w:val="28"/>
        </w:rPr>
        <w:t xml:space="preserve"> 3,</w:t>
      </w:r>
      <w:r w:rsidR="009F67A3" w:rsidRPr="007C6AA3">
        <w:rPr>
          <w:sz w:val="28"/>
          <w:szCs w:val="28"/>
        </w:rPr>
        <w:t>4</w:t>
      </w:r>
      <w:r w:rsidR="00401F0C" w:rsidRPr="007C6AA3">
        <w:rPr>
          <w:sz w:val="28"/>
          <w:szCs w:val="28"/>
        </w:rPr>
        <w:t xml:space="preserve"> и 5</w:t>
      </w:r>
      <w:r w:rsidRPr="007C6AA3">
        <w:rPr>
          <w:sz w:val="28"/>
          <w:szCs w:val="28"/>
        </w:rPr>
        <w:t>).</w:t>
      </w:r>
    </w:p>
    <w:p w:rsidR="00DD6D07" w:rsidRDefault="00DD6D07" w:rsidP="007C6AA3">
      <w:pPr>
        <w:widowControl/>
        <w:spacing w:line="360" w:lineRule="auto"/>
        <w:ind w:firstLine="709"/>
        <w:rPr>
          <w:sz w:val="28"/>
          <w:szCs w:val="28"/>
        </w:rPr>
      </w:pPr>
    </w:p>
    <w:p w:rsidR="00D216F1" w:rsidRPr="007C6AA3" w:rsidRDefault="00D51CCB" w:rsidP="007C6AA3">
      <w:pPr>
        <w:widowControl/>
        <w:spacing w:line="360" w:lineRule="auto"/>
        <w:ind w:firstLine="709"/>
        <w:rPr>
          <w:sz w:val="28"/>
          <w:szCs w:val="28"/>
        </w:rPr>
      </w:pPr>
      <w:r w:rsidRPr="007C6AA3">
        <w:rPr>
          <w:sz w:val="28"/>
          <w:szCs w:val="28"/>
        </w:rPr>
        <w:t>Таблица 3</w:t>
      </w:r>
      <w:r w:rsidR="007C6AA3" w:rsidRPr="007C6AA3">
        <w:rPr>
          <w:sz w:val="28"/>
          <w:szCs w:val="28"/>
        </w:rPr>
        <w:t xml:space="preserve"> </w:t>
      </w:r>
      <w:r w:rsidR="007F1BFC" w:rsidRPr="007C6AA3">
        <w:rPr>
          <w:sz w:val="28"/>
          <w:szCs w:val="28"/>
        </w:rPr>
        <w:t>Структура и динамика активов бухгалтерского баланса Сбербанка России за 2005-2007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597"/>
        <w:gridCol w:w="577"/>
        <w:gridCol w:w="666"/>
        <w:gridCol w:w="577"/>
        <w:gridCol w:w="666"/>
        <w:gridCol w:w="577"/>
        <w:gridCol w:w="784"/>
        <w:gridCol w:w="947"/>
        <w:gridCol w:w="773"/>
        <w:gridCol w:w="773"/>
      </w:tblGrid>
      <w:tr w:rsidR="000C07A3" w:rsidRPr="004919D2" w:rsidTr="004919D2">
        <w:trPr>
          <w:trHeight w:val="277"/>
          <w:jc w:val="center"/>
        </w:trPr>
        <w:tc>
          <w:tcPr>
            <w:tcW w:w="0" w:type="auto"/>
            <w:vMerge w:val="restart"/>
            <w:shd w:val="clear" w:color="auto" w:fill="auto"/>
            <w:vAlign w:val="center"/>
          </w:tcPr>
          <w:p w:rsidR="000C07A3" w:rsidRPr="004919D2" w:rsidRDefault="000C07A3" w:rsidP="004919D2">
            <w:pPr>
              <w:widowControl/>
              <w:spacing w:line="360" w:lineRule="auto"/>
              <w:ind w:firstLine="0"/>
              <w:rPr>
                <w:sz w:val="20"/>
              </w:rPr>
            </w:pPr>
            <w:r w:rsidRPr="004919D2">
              <w:rPr>
                <w:sz w:val="20"/>
              </w:rPr>
              <w:t>Статьи актива баланса</w:t>
            </w:r>
          </w:p>
        </w:tc>
        <w:tc>
          <w:tcPr>
            <w:tcW w:w="0" w:type="auto"/>
            <w:gridSpan w:val="6"/>
            <w:shd w:val="clear" w:color="auto" w:fill="auto"/>
            <w:vAlign w:val="center"/>
          </w:tcPr>
          <w:p w:rsidR="000C07A3" w:rsidRPr="004919D2" w:rsidRDefault="000C07A3" w:rsidP="004919D2">
            <w:pPr>
              <w:widowControl/>
              <w:spacing w:line="360" w:lineRule="auto"/>
              <w:ind w:firstLine="0"/>
              <w:rPr>
                <w:sz w:val="20"/>
              </w:rPr>
            </w:pPr>
            <w:r w:rsidRPr="004919D2">
              <w:rPr>
                <w:sz w:val="20"/>
              </w:rPr>
              <w:t>Год</w:t>
            </w:r>
            <w:r w:rsidR="00873C85" w:rsidRPr="004919D2">
              <w:rPr>
                <w:sz w:val="20"/>
              </w:rPr>
              <w:t>ы</w:t>
            </w:r>
          </w:p>
        </w:tc>
        <w:tc>
          <w:tcPr>
            <w:tcW w:w="0" w:type="auto"/>
            <w:gridSpan w:val="4"/>
            <w:vMerge w:val="restart"/>
            <w:shd w:val="clear" w:color="auto" w:fill="auto"/>
            <w:vAlign w:val="center"/>
          </w:tcPr>
          <w:p w:rsidR="000C07A3" w:rsidRPr="004919D2" w:rsidRDefault="000C07A3" w:rsidP="004919D2">
            <w:pPr>
              <w:widowControl/>
              <w:spacing w:line="360" w:lineRule="auto"/>
              <w:ind w:firstLine="0"/>
              <w:rPr>
                <w:sz w:val="20"/>
              </w:rPr>
            </w:pPr>
            <w:r w:rsidRPr="004919D2">
              <w:rPr>
                <w:sz w:val="20"/>
              </w:rPr>
              <w:t>Отклонения</w:t>
            </w:r>
          </w:p>
        </w:tc>
      </w:tr>
      <w:tr w:rsidR="000C07A3" w:rsidRPr="004919D2" w:rsidTr="004919D2">
        <w:trPr>
          <w:trHeight w:val="276"/>
          <w:jc w:val="center"/>
        </w:trPr>
        <w:tc>
          <w:tcPr>
            <w:tcW w:w="0" w:type="auto"/>
            <w:vMerge/>
            <w:shd w:val="clear" w:color="auto" w:fill="auto"/>
            <w:vAlign w:val="center"/>
          </w:tcPr>
          <w:p w:rsidR="000C07A3" w:rsidRPr="004919D2" w:rsidRDefault="000C07A3" w:rsidP="004919D2">
            <w:pPr>
              <w:widowControl/>
              <w:spacing w:line="360" w:lineRule="auto"/>
              <w:ind w:firstLine="0"/>
              <w:rPr>
                <w:sz w:val="20"/>
              </w:rPr>
            </w:pPr>
          </w:p>
        </w:tc>
        <w:tc>
          <w:tcPr>
            <w:tcW w:w="0" w:type="auto"/>
            <w:gridSpan w:val="2"/>
            <w:shd w:val="clear" w:color="auto" w:fill="auto"/>
            <w:vAlign w:val="center"/>
          </w:tcPr>
          <w:p w:rsidR="000C07A3" w:rsidRPr="004919D2" w:rsidRDefault="000C07A3" w:rsidP="004919D2">
            <w:pPr>
              <w:widowControl/>
              <w:spacing w:line="360" w:lineRule="auto"/>
              <w:ind w:firstLine="0"/>
              <w:rPr>
                <w:sz w:val="20"/>
              </w:rPr>
            </w:pPr>
            <w:r w:rsidRPr="004919D2">
              <w:rPr>
                <w:sz w:val="20"/>
              </w:rPr>
              <w:t>2005</w:t>
            </w:r>
          </w:p>
        </w:tc>
        <w:tc>
          <w:tcPr>
            <w:tcW w:w="0" w:type="auto"/>
            <w:gridSpan w:val="2"/>
            <w:shd w:val="clear" w:color="auto" w:fill="auto"/>
            <w:vAlign w:val="center"/>
          </w:tcPr>
          <w:p w:rsidR="000C07A3" w:rsidRPr="004919D2" w:rsidRDefault="000C07A3" w:rsidP="004919D2">
            <w:pPr>
              <w:widowControl/>
              <w:spacing w:line="360" w:lineRule="auto"/>
              <w:ind w:firstLine="0"/>
              <w:rPr>
                <w:sz w:val="20"/>
              </w:rPr>
            </w:pPr>
            <w:r w:rsidRPr="004919D2">
              <w:rPr>
                <w:sz w:val="20"/>
              </w:rPr>
              <w:t>2006</w:t>
            </w:r>
          </w:p>
        </w:tc>
        <w:tc>
          <w:tcPr>
            <w:tcW w:w="0" w:type="auto"/>
            <w:gridSpan w:val="2"/>
            <w:shd w:val="clear" w:color="auto" w:fill="auto"/>
            <w:vAlign w:val="center"/>
          </w:tcPr>
          <w:p w:rsidR="000C07A3" w:rsidRPr="004919D2" w:rsidRDefault="000C07A3" w:rsidP="004919D2">
            <w:pPr>
              <w:widowControl/>
              <w:spacing w:line="360" w:lineRule="auto"/>
              <w:ind w:firstLine="0"/>
              <w:rPr>
                <w:sz w:val="20"/>
              </w:rPr>
            </w:pPr>
            <w:r w:rsidRPr="004919D2">
              <w:rPr>
                <w:sz w:val="20"/>
              </w:rPr>
              <w:t>2007</w:t>
            </w:r>
          </w:p>
        </w:tc>
        <w:tc>
          <w:tcPr>
            <w:tcW w:w="0" w:type="auto"/>
            <w:gridSpan w:val="4"/>
            <w:vMerge/>
            <w:shd w:val="clear" w:color="auto" w:fill="auto"/>
            <w:vAlign w:val="center"/>
          </w:tcPr>
          <w:p w:rsidR="000C07A3" w:rsidRPr="004919D2" w:rsidRDefault="000C07A3" w:rsidP="004919D2">
            <w:pPr>
              <w:widowControl/>
              <w:spacing w:line="360" w:lineRule="auto"/>
              <w:ind w:firstLine="0"/>
              <w:rPr>
                <w:sz w:val="20"/>
              </w:rPr>
            </w:pPr>
          </w:p>
        </w:tc>
      </w:tr>
      <w:tr w:rsidR="000C07A3" w:rsidRPr="004919D2" w:rsidTr="004919D2">
        <w:trPr>
          <w:trHeight w:val="1428"/>
          <w:jc w:val="center"/>
        </w:trPr>
        <w:tc>
          <w:tcPr>
            <w:tcW w:w="0" w:type="auto"/>
            <w:vMerge/>
            <w:shd w:val="clear" w:color="auto" w:fill="auto"/>
            <w:vAlign w:val="center"/>
          </w:tcPr>
          <w:p w:rsidR="000C07A3" w:rsidRPr="004919D2" w:rsidRDefault="000C07A3" w:rsidP="004919D2">
            <w:pPr>
              <w:widowControl/>
              <w:spacing w:line="360" w:lineRule="auto"/>
              <w:ind w:firstLine="0"/>
              <w:rPr>
                <w:sz w:val="20"/>
              </w:rPr>
            </w:pPr>
          </w:p>
        </w:tc>
        <w:tc>
          <w:tcPr>
            <w:tcW w:w="0" w:type="auto"/>
            <w:vMerge w:val="restart"/>
            <w:shd w:val="clear" w:color="auto" w:fill="auto"/>
            <w:textDirection w:val="btLr"/>
            <w:vAlign w:val="center"/>
          </w:tcPr>
          <w:p w:rsidR="000C07A3" w:rsidRPr="004919D2" w:rsidRDefault="00401F0C" w:rsidP="004919D2">
            <w:pPr>
              <w:widowControl/>
              <w:spacing w:line="360" w:lineRule="auto"/>
              <w:ind w:firstLine="0"/>
              <w:rPr>
                <w:sz w:val="20"/>
              </w:rPr>
            </w:pPr>
            <w:r w:rsidRPr="004919D2">
              <w:rPr>
                <w:sz w:val="20"/>
              </w:rPr>
              <w:t>Сумма, млрд</w:t>
            </w:r>
            <w:r w:rsidR="000C07A3" w:rsidRPr="004919D2">
              <w:rPr>
                <w:sz w:val="20"/>
              </w:rPr>
              <w:t>. руб.</w:t>
            </w:r>
          </w:p>
        </w:tc>
        <w:tc>
          <w:tcPr>
            <w:tcW w:w="0" w:type="auto"/>
            <w:vMerge w:val="restart"/>
            <w:shd w:val="clear" w:color="auto" w:fill="auto"/>
            <w:textDirection w:val="btLr"/>
            <w:vAlign w:val="center"/>
          </w:tcPr>
          <w:p w:rsidR="000C07A3" w:rsidRPr="004919D2" w:rsidRDefault="000C07A3" w:rsidP="004919D2">
            <w:pPr>
              <w:widowControl/>
              <w:spacing w:line="360" w:lineRule="auto"/>
              <w:ind w:firstLine="0"/>
              <w:rPr>
                <w:sz w:val="20"/>
              </w:rPr>
            </w:pPr>
            <w:r w:rsidRPr="004919D2">
              <w:rPr>
                <w:sz w:val="20"/>
              </w:rPr>
              <w:t>Удельный вес, %</w:t>
            </w:r>
          </w:p>
        </w:tc>
        <w:tc>
          <w:tcPr>
            <w:tcW w:w="0" w:type="auto"/>
            <w:vMerge w:val="restart"/>
            <w:shd w:val="clear" w:color="auto" w:fill="auto"/>
            <w:textDirection w:val="btLr"/>
            <w:vAlign w:val="center"/>
          </w:tcPr>
          <w:p w:rsidR="000C07A3" w:rsidRPr="004919D2" w:rsidRDefault="00401F0C" w:rsidP="004919D2">
            <w:pPr>
              <w:widowControl/>
              <w:spacing w:line="360" w:lineRule="auto"/>
              <w:ind w:firstLine="0"/>
              <w:rPr>
                <w:sz w:val="20"/>
              </w:rPr>
            </w:pPr>
            <w:r w:rsidRPr="004919D2">
              <w:rPr>
                <w:sz w:val="20"/>
              </w:rPr>
              <w:t>Сумма млрд</w:t>
            </w:r>
            <w:r w:rsidR="000C07A3" w:rsidRPr="004919D2">
              <w:rPr>
                <w:sz w:val="20"/>
              </w:rPr>
              <w:t>. руб.</w:t>
            </w:r>
          </w:p>
        </w:tc>
        <w:tc>
          <w:tcPr>
            <w:tcW w:w="0" w:type="auto"/>
            <w:vMerge w:val="restart"/>
            <w:shd w:val="clear" w:color="auto" w:fill="auto"/>
            <w:textDirection w:val="btLr"/>
            <w:vAlign w:val="center"/>
          </w:tcPr>
          <w:p w:rsidR="000C07A3" w:rsidRPr="004919D2" w:rsidRDefault="000C07A3" w:rsidP="004919D2">
            <w:pPr>
              <w:widowControl/>
              <w:spacing w:line="360" w:lineRule="auto"/>
              <w:ind w:firstLine="0"/>
              <w:rPr>
                <w:sz w:val="20"/>
              </w:rPr>
            </w:pPr>
            <w:r w:rsidRPr="004919D2">
              <w:rPr>
                <w:sz w:val="20"/>
              </w:rPr>
              <w:t>Удельный вес, %</w:t>
            </w:r>
          </w:p>
        </w:tc>
        <w:tc>
          <w:tcPr>
            <w:tcW w:w="0" w:type="auto"/>
            <w:vMerge w:val="restart"/>
            <w:shd w:val="clear" w:color="auto" w:fill="auto"/>
            <w:textDirection w:val="btLr"/>
            <w:vAlign w:val="center"/>
          </w:tcPr>
          <w:p w:rsidR="000C07A3" w:rsidRPr="004919D2" w:rsidRDefault="00401F0C" w:rsidP="004919D2">
            <w:pPr>
              <w:widowControl/>
              <w:spacing w:line="360" w:lineRule="auto"/>
              <w:ind w:firstLine="0"/>
              <w:rPr>
                <w:sz w:val="20"/>
              </w:rPr>
            </w:pPr>
            <w:r w:rsidRPr="004919D2">
              <w:rPr>
                <w:sz w:val="20"/>
              </w:rPr>
              <w:t>Сумма, млрд</w:t>
            </w:r>
            <w:r w:rsidR="000C07A3" w:rsidRPr="004919D2">
              <w:rPr>
                <w:sz w:val="20"/>
              </w:rPr>
              <w:t>. руб.</w:t>
            </w:r>
          </w:p>
        </w:tc>
        <w:tc>
          <w:tcPr>
            <w:tcW w:w="0" w:type="auto"/>
            <w:vMerge w:val="restart"/>
            <w:shd w:val="clear" w:color="auto" w:fill="auto"/>
            <w:textDirection w:val="btLr"/>
            <w:vAlign w:val="center"/>
          </w:tcPr>
          <w:p w:rsidR="000C07A3" w:rsidRPr="004919D2" w:rsidRDefault="000C07A3" w:rsidP="004919D2">
            <w:pPr>
              <w:widowControl/>
              <w:spacing w:line="360" w:lineRule="auto"/>
              <w:ind w:firstLine="0"/>
              <w:rPr>
                <w:sz w:val="20"/>
              </w:rPr>
            </w:pPr>
            <w:r w:rsidRPr="004919D2">
              <w:rPr>
                <w:sz w:val="20"/>
              </w:rPr>
              <w:t>Удельный вес, %</w:t>
            </w:r>
          </w:p>
        </w:tc>
        <w:tc>
          <w:tcPr>
            <w:tcW w:w="0" w:type="auto"/>
            <w:gridSpan w:val="2"/>
            <w:shd w:val="clear" w:color="auto" w:fill="auto"/>
            <w:vAlign w:val="center"/>
          </w:tcPr>
          <w:p w:rsidR="000C07A3" w:rsidRPr="004919D2" w:rsidRDefault="000C07A3" w:rsidP="004919D2">
            <w:pPr>
              <w:widowControl/>
              <w:spacing w:line="360" w:lineRule="auto"/>
              <w:ind w:firstLine="0"/>
              <w:rPr>
                <w:sz w:val="20"/>
              </w:rPr>
            </w:pPr>
            <w:r w:rsidRPr="004919D2">
              <w:rPr>
                <w:sz w:val="20"/>
              </w:rPr>
              <w:t>В абсолютном измерении</w:t>
            </w:r>
          </w:p>
          <w:p w:rsidR="000C07A3" w:rsidRPr="004919D2" w:rsidRDefault="000C07A3" w:rsidP="004919D2">
            <w:pPr>
              <w:widowControl/>
              <w:spacing w:line="360" w:lineRule="auto"/>
              <w:ind w:firstLine="0"/>
              <w:rPr>
                <w:sz w:val="20"/>
              </w:rPr>
            </w:pPr>
            <w:r w:rsidRPr="004919D2">
              <w:rPr>
                <w:sz w:val="20"/>
              </w:rPr>
              <w:t>(+/),</w:t>
            </w:r>
          </w:p>
          <w:p w:rsidR="000C07A3" w:rsidRPr="004919D2" w:rsidRDefault="00401F0C" w:rsidP="004919D2">
            <w:pPr>
              <w:widowControl/>
              <w:spacing w:line="360" w:lineRule="auto"/>
              <w:ind w:firstLine="0"/>
              <w:rPr>
                <w:sz w:val="20"/>
              </w:rPr>
            </w:pPr>
            <w:r w:rsidRPr="004919D2">
              <w:rPr>
                <w:sz w:val="20"/>
              </w:rPr>
              <w:t>млрд</w:t>
            </w:r>
            <w:r w:rsidR="000C07A3" w:rsidRPr="004919D2">
              <w:rPr>
                <w:sz w:val="20"/>
              </w:rPr>
              <w:t>. руб.</w:t>
            </w:r>
          </w:p>
        </w:tc>
        <w:tc>
          <w:tcPr>
            <w:tcW w:w="0" w:type="auto"/>
            <w:gridSpan w:val="2"/>
            <w:shd w:val="clear" w:color="auto" w:fill="auto"/>
            <w:vAlign w:val="center"/>
          </w:tcPr>
          <w:p w:rsidR="000C07A3" w:rsidRPr="004919D2" w:rsidRDefault="000C07A3" w:rsidP="004919D2">
            <w:pPr>
              <w:widowControl/>
              <w:spacing w:line="360" w:lineRule="auto"/>
              <w:ind w:firstLine="0"/>
              <w:rPr>
                <w:sz w:val="20"/>
              </w:rPr>
            </w:pPr>
            <w:r w:rsidRPr="004919D2">
              <w:rPr>
                <w:sz w:val="20"/>
              </w:rPr>
              <w:t>Темп роста, %</w:t>
            </w:r>
          </w:p>
        </w:tc>
      </w:tr>
      <w:tr w:rsidR="000C07A3" w:rsidRPr="004919D2" w:rsidTr="004919D2">
        <w:trPr>
          <w:trHeight w:val="826"/>
          <w:jc w:val="center"/>
        </w:trPr>
        <w:tc>
          <w:tcPr>
            <w:tcW w:w="0" w:type="auto"/>
            <w:vMerge/>
            <w:shd w:val="clear" w:color="auto" w:fill="auto"/>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vMerge/>
            <w:shd w:val="clear" w:color="auto" w:fill="auto"/>
            <w:textDirection w:val="btLr"/>
            <w:vAlign w:val="center"/>
          </w:tcPr>
          <w:p w:rsidR="000C07A3" w:rsidRPr="004919D2" w:rsidRDefault="000C07A3" w:rsidP="004919D2">
            <w:pPr>
              <w:widowControl/>
              <w:spacing w:line="360" w:lineRule="auto"/>
              <w:ind w:firstLine="0"/>
              <w:rPr>
                <w:sz w:val="20"/>
              </w:rPr>
            </w:pPr>
          </w:p>
        </w:tc>
        <w:tc>
          <w:tcPr>
            <w:tcW w:w="0" w:type="auto"/>
            <w:shd w:val="clear" w:color="auto" w:fill="auto"/>
            <w:vAlign w:val="center"/>
          </w:tcPr>
          <w:p w:rsidR="000C07A3" w:rsidRPr="004919D2" w:rsidRDefault="000C07A3" w:rsidP="004919D2">
            <w:pPr>
              <w:widowControl/>
              <w:spacing w:line="360" w:lineRule="auto"/>
              <w:ind w:firstLine="0"/>
              <w:rPr>
                <w:sz w:val="20"/>
              </w:rPr>
            </w:pPr>
            <w:r w:rsidRPr="004919D2">
              <w:rPr>
                <w:sz w:val="20"/>
              </w:rPr>
              <w:t>2005- 2006</w:t>
            </w:r>
          </w:p>
          <w:p w:rsidR="000C07A3" w:rsidRPr="004919D2" w:rsidRDefault="000C07A3" w:rsidP="004919D2">
            <w:pPr>
              <w:widowControl/>
              <w:spacing w:line="360" w:lineRule="auto"/>
              <w:ind w:firstLine="0"/>
              <w:rPr>
                <w:sz w:val="20"/>
              </w:rPr>
            </w:pPr>
            <w:r w:rsidRPr="004919D2">
              <w:rPr>
                <w:sz w:val="20"/>
              </w:rPr>
              <w:t>гг.</w:t>
            </w:r>
          </w:p>
          <w:p w:rsidR="000C07A3" w:rsidRPr="004919D2" w:rsidRDefault="000C07A3" w:rsidP="004919D2">
            <w:pPr>
              <w:widowControl/>
              <w:spacing w:line="360" w:lineRule="auto"/>
              <w:ind w:firstLine="0"/>
              <w:rPr>
                <w:sz w:val="20"/>
              </w:rPr>
            </w:pPr>
          </w:p>
        </w:tc>
        <w:tc>
          <w:tcPr>
            <w:tcW w:w="0" w:type="auto"/>
            <w:shd w:val="clear" w:color="auto" w:fill="auto"/>
            <w:vAlign w:val="center"/>
          </w:tcPr>
          <w:p w:rsidR="000C07A3" w:rsidRPr="004919D2" w:rsidRDefault="000C07A3" w:rsidP="004919D2">
            <w:pPr>
              <w:widowControl/>
              <w:spacing w:line="360" w:lineRule="auto"/>
              <w:ind w:firstLine="0"/>
              <w:rPr>
                <w:sz w:val="20"/>
              </w:rPr>
            </w:pPr>
            <w:r w:rsidRPr="004919D2">
              <w:rPr>
                <w:sz w:val="20"/>
              </w:rPr>
              <w:t>2006- 2007гг.</w:t>
            </w:r>
          </w:p>
        </w:tc>
        <w:tc>
          <w:tcPr>
            <w:tcW w:w="0" w:type="auto"/>
            <w:shd w:val="clear" w:color="auto" w:fill="auto"/>
            <w:vAlign w:val="center"/>
          </w:tcPr>
          <w:p w:rsidR="000C07A3" w:rsidRPr="004919D2" w:rsidRDefault="000C07A3" w:rsidP="004919D2">
            <w:pPr>
              <w:widowControl/>
              <w:spacing w:line="360" w:lineRule="auto"/>
              <w:ind w:firstLine="0"/>
              <w:rPr>
                <w:sz w:val="20"/>
              </w:rPr>
            </w:pPr>
            <w:r w:rsidRPr="004919D2">
              <w:rPr>
                <w:sz w:val="20"/>
              </w:rPr>
              <w:t>2005-2006</w:t>
            </w:r>
          </w:p>
          <w:p w:rsidR="000C07A3" w:rsidRPr="004919D2" w:rsidRDefault="000C07A3" w:rsidP="004919D2">
            <w:pPr>
              <w:widowControl/>
              <w:spacing w:line="360" w:lineRule="auto"/>
              <w:ind w:firstLine="0"/>
              <w:rPr>
                <w:sz w:val="20"/>
              </w:rPr>
            </w:pPr>
            <w:r w:rsidRPr="004919D2">
              <w:rPr>
                <w:sz w:val="20"/>
              </w:rPr>
              <w:t>гг.</w:t>
            </w:r>
          </w:p>
        </w:tc>
        <w:tc>
          <w:tcPr>
            <w:tcW w:w="0" w:type="auto"/>
            <w:shd w:val="clear" w:color="auto" w:fill="auto"/>
            <w:vAlign w:val="center"/>
          </w:tcPr>
          <w:p w:rsidR="000C07A3" w:rsidRPr="004919D2" w:rsidRDefault="000C07A3" w:rsidP="004919D2">
            <w:pPr>
              <w:widowControl/>
              <w:spacing w:line="360" w:lineRule="auto"/>
              <w:ind w:firstLine="0"/>
              <w:rPr>
                <w:sz w:val="20"/>
              </w:rPr>
            </w:pPr>
            <w:r w:rsidRPr="004919D2">
              <w:rPr>
                <w:sz w:val="20"/>
              </w:rPr>
              <w:t>2006-2007</w:t>
            </w:r>
          </w:p>
          <w:p w:rsidR="000C07A3" w:rsidRPr="004919D2" w:rsidRDefault="000C07A3" w:rsidP="004919D2">
            <w:pPr>
              <w:widowControl/>
              <w:spacing w:line="360" w:lineRule="auto"/>
              <w:ind w:firstLine="0"/>
              <w:rPr>
                <w:sz w:val="20"/>
              </w:rPr>
            </w:pPr>
            <w:r w:rsidRPr="004919D2">
              <w:rPr>
                <w:sz w:val="20"/>
              </w:rPr>
              <w:t>гг.</w:t>
            </w:r>
          </w:p>
        </w:tc>
      </w:tr>
      <w:tr w:rsidR="00D216F1" w:rsidRPr="004919D2" w:rsidTr="004919D2">
        <w:trPr>
          <w:trHeight w:val="600"/>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Денежные средства</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48,3</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5</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62,0</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4</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90,1</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6</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+13,6</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+28,1</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128,</w:t>
            </w:r>
            <w:r w:rsidR="00D216F1" w:rsidRPr="004919D2">
              <w:rPr>
                <w:sz w:val="20"/>
              </w:rPr>
              <w:t>2</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145,</w:t>
            </w:r>
            <w:r w:rsidR="00D216F1" w:rsidRPr="004919D2">
              <w:rPr>
                <w:sz w:val="20"/>
              </w:rPr>
              <w:t>3</w:t>
            </w:r>
          </w:p>
        </w:tc>
      </w:tr>
      <w:tr w:rsidR="00D216F1" w:rsidRPr="004919D2" w:rsidTr="004919D2">
        <w:trPr>
          <w:trHeight w:val="585"/>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Средства в ЦБ РФ</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86,6</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4,</w:t>
            </w:r>
            <w:r w:rsidR="00D216F1" w:rsidRPr="004919D2">
              <w:rPr>
                <w:sz w:val="20"/>
              </w:rPr>
              <w:t>5</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85,2</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3,</w:t>
            </w:r>
            <w:r w:rsidR="00D216F1" w:rsidRPr="004919D2">
              <w:rPr>
                <w:sz w:val="20"/>
              </w:rPr>
              <w:t>4</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87,1</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5</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-1,4</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+1,9</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98,</w:t>
            </w:r>
            <w:r w:rsidR="00D216F1" w:rsidRPr="004919D2">
              <w:rPr>
                <w:sz w:val="20"/>
              </w:rPr>
              <w:t>3</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102,</w:t>
            </w:r>
            <w:r w:rsidR="00D216F1" w:rsidRPr="004919D2">
              <w:rPr>
                <w:sz w:val="20"/>
              </w:rPr>
              <w:t>3</w:t>
            </w:r>
          </w:p>
        </w:tc>
      </w:tr>
      <w:tr w:rsidR="00D216F1" w:rsidRPr="004919D2" w:rsidTr="004919D2">
        <w:trPr>
          <w:trHeight w:val="892"/>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Обязательные резервы в ЦБ РФ</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45,0</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3</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56,8</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2</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77,9</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2</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+11,8</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+21,1</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126,</w:t>
            </w:r>
            <w:r w:rsidR="00D216F1" w:rsidRPr="004919D2">
              <w:rPr>
                <w:sz w:val="20"/>
              </w:rPr>
              <w:t>3</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137,</w:t>
            </w:r>
            <w:r w:rsidR="00D216F1" w:rsidRPr="004919D2">
              <w:rPr>
                <w:sz w:val="20"/>
              </w:rPr>
              <w:t>2</w:t>
            </w:r>
          </w:p>
        </w:tc>
      </w:tr>
      <w:tr w:rsidR="00D216F1" w:rsidRPr="004919D2" w:rsidTr="004919D2">
        <w:trPr>
          <w:trHeight w:val="600"/>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Чистая ссудная</w:t>
            </w:r>
          </w:p>
          <w:p w:rsidR="00D216F1" w:rsidRPr="004919D2" w:rsidRDefault="000B61EB" w:rsidP="004919D2">
            <w:pPr>
              <w:widowControl/>
              <w:spacing w:line="360" w:lineRule="auto"/>
              <w:ind w:firstLine="0"/>
              <w:rPr>
                <w:sz w:val="20"/>
              </w:rPr>
            </w:pPr>
            <w:r w:rsidRPr="004919D2">
              <w:rPr>
                <w:sz w:val="20"/>
              </w:rPr>
              <w:t>задолженнос</w:t>
            </w:r>
            <w:r w:rsidR="00D216F1" w:rsidRPr="004919D2">
              <w:rPr>
                <w:sz w:val="20"/>
              </w:rPr>
              <w:t>ть</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1 353</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69,</w:t>
            </w:r>
            <w:r w:rsidR="00D216F1" w:rsidRPr="004919D2">
              <w:rPr>
                <w:sz w:val="20"/>
              </w:rPr>
              <w:t>6</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859 </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73,</w:t>
            </w:r>
            <w:r w:rsidR="00D216F1" w:rsidRPr="004919D2">
              <w:rPr>
                <w:sz w:val="20"/>
              </w:rPr>
              <w:t>3</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619 </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75,</w:t>
            </w:r>
            <w:r w:rsidR="00D216F1" w:rsidRPr="004919D2">
              <w:rPr>
                <w:sz w:val="20"/>
              </w:rPr>
              <w:t>3</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 xml:space="preserve">+506 </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+760</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137,</w:t>
            </w:r>
            <w:r w:rsidR="00D216F1" w:rsidRPr="004919D2">
              <w:rPr>
                <w:sz w:val="20"/>
              </w:rPr>
              <w:t>4</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140,</w:t>
            </w:r>
            <w:r w:rsidR="00D216F1" w:rsidRPr="004919D2">
              <w:rPr>
                <w:sz w:val="20"/>
              </w:rPr>
              <w:t>9</w:t>
            </w:r>
          </w:p>
        </w:tc>
      </w:tr>
      <w:tr w:rsidR="00D216F1" w:rsidRPr="004919D2" w:rsidTr="004919D2">
        <w:trPr>
          <w:trHeight w:val="1185"/>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Чистые вложения в ценные бумаги для продажи</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77,1</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4,</w:t>
            </w:r>
            <w:r w:rsidR="00D216F1" w:rsidRPr="004919D2">
              <w:rPr>
                <w:sz w:val="20"/>
              </w:rPr>
              <w:t>0</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86,7</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3,</w:t>
            </w:r>
            <w:r w:rsidR="00D216F1" w:rsidRPr="004919D2">
              <w:rPr>
                <w:sz w:val="20"/>
              </w:rPr>
              <w:t>4</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7</w:t>
            </w:r>
            <w:r w:rsidR="00401F0C" w:rsidRPr="004919D2">
              <w:rPr>
                <w:sz w:val="20"/>
              </w:rPr>
              <w:t>2,0</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2,</w:t>
            </w:r>
            <w:r w:rsidR="00D216F1" w:rsidRPr="004919D2">
              <w:rPr>
                <w:sz w:val="20"/>
              </w:rPr>
              <w:t>1</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+9,7</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-14</w:t>
            </w:r>
            <w:r w:rsidR="00401F0C" w:rsidRPr="004919D2">
              <w:rPr>
                <w:sz w:val="20"/>
              </w:rPr>
              <w:t>,7</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112,</w:t>
            </w:r>
            <w:r w:rsidR="00D216F1" w:rsidRPr="004919D2">
              <w:rPr>
                <w:sz w:val="20"/>
              </w:rPr>
              <w:t>5</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83,</w:t>
            </w:r>
            <w:r w:rsidR="00D216F1" w:rsidRPr="004919D2">
              <w:rPr>
                <w:sz w:val="20"/>
              </w:rPr>
              <w:t>0</w:t>
            </w:r>
          </w:p>
        </w:tc>
      </w:tr>
      <w:tr w:rsidR="00D216F1" w:rsidRPr="004919D2" w:rsidTr="004919D2">
        <w:trPr>
          <w:trHeight w:val="585"/>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Основные средства</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86,9</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4,</w:t>
            </w:r>
            <w:r w:rsidR="00D216F1" w:rsidRPr="004919D2">
              <w:rPr>
                <w:sz w:val="20"/>
              </w:rPr>
              <w:t>5</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132,0</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5,</w:t>
            </w:r>
            <w:r w:rsidR="00D216F1" w:rsidRPr="004919D2">
              <w:rPr>
                <w:sz w:val="20"/>
              </w:rPr>
              <w:t>2</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147</w:t>
            </w:r>
            <w:r w:rsidR="00401F0C" w:rsidRPr="004919D2">
              <w:rPr>
                <w:sz w:val="20"/>
              </w:rPr>
              <w:t>,5</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4,</w:t>
            </w:r>
            <w:r w:rsidR="00D216F1" w:rsidRPr="004919D2">
              <w:rPr>
                <w:sz w:val="20"/>
              </w:rPr>
              <w:t>2</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+45,1</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+15,5</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151,</w:t>
            </w:r>
            <w:r w:rsidR="00D216F1" w:rsidRPr="004919D2">
              <w:rPr>
                <w:sz w:val="20"/>
              </w:rPr>
              <w:t>9</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111,</w:t>
            </w:r>
            <w:r w:rsidR="00D216F1" w:rsidRPr="004919D2">
              <w:rPr>
                <w:sz w:val="20"/>
              </w:rPr>
              <w:t>8</w:t>
            </w:r>
          </w:p>
        </w:tc>
      </w:tr>
      <w:tr w:rsidR="00D216F1" w:rsidRPr="004919D2" w:rsidTr="004919D2">
        <w:trPr>
          <w:trHeight w:val="570"/>
          <w:jc w:val="center"/>
        </w:trPr>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Всего активов</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944 </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100</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537 </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100</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3</w:t>
            </w:r>
            <w:r w:rsidR="007C6AA3" w:rsidRPr="004919D2">
              <w:rPr>
                <w:sz w:val="20"/>
              </w:rPr>
              <w:t xml:space="preserve"> </w:t>
            </w:r>
            <w:r w:rsidRPr="004919D2">
              <w:rPr>
                <w:sz w:val="20"/>
              </w:rPr>
              <w:t>478</w:t>
            </w:r>
          </w:p>
        </w:tc>
        <w:tc>
          <w:tcPr>
            <w:tcW w:w="0" w:type="auto"/>
            <w:shd w:val="clear" w:color="auto" w:fill="auto"/>
            <w:vAlign w:val="center"/>
          </w:tcPr>
          <w:p w:rsidR="00D216F1" w:rsidRPr="004919D2" w:rsidRDefault="00D216F1" w:rsidP="004919D2">
            <w:pPr>
              <w:widowControl/>
              <w:spacing w:line="360" w:lineRule="auto"/>
              <w:ind w:firstLine="0"/>
              <w:rPr>
                <w:sz w:val="20"/>
              </w:rPr>
            </w:pPr>
            <w:r w:rsidRPr="004919D2">
              <w:rPr>
                <w:sz w:val="20"/>
              </w:rPr>
              <w:t>100</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+593</w:t>
            </w:r>
          </w:p>
        </w:tc>
        <w:tc>
          <w:tcPr>
            <w:tcW w:w="0" w:type="auto"/>
            <w:shd w:val="clear" w:color="auto" w:fill="auto"/>
            <w:vAlign w:val="center"/>
          </w:tcPr>
          <w:p w:rsidR="00D216F1" w:rsidRPr="004919D2" w:rsidRDefault="00401F0C" w:rsidP="004919D2">
            <w:pPr>
              <w:widowControl/>
              <w:spacing w:line="360" w:lineRule="auto"/>
              <w:ind w:firstLine="0"/>
              <w:rPr>
                <w:sz w:val="20"/>
              </w:rPr>
            </w:pPr>
            <w:r w:rsidRPr="004919D2">
              <w:rPr>
                <w:sz w:val="20"/>
              </w:rPr>
              <w:t xml:space="preserve">+940 </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130,</w:t>
            </w:r>
            <w:r w:rsidR="00D216F1" w:rsidRPr="004919D2">
              <w:rPr>
                <w:sz w:val="20"/>
              </w:rPr>
              <w:t>5</w:t>
            </w:r>
          </w:p>
        </w:tc>
        <w:tc>
          <w:tcPr>
            <w:tcW w:w="0" w:type="auto"/>
            <w:shd w:val="clear" w:color="auto" w:fill="auto"/>
            <w:vAlign w:val="center"/>
          </w:tcPr>
          <w:p w:rsidR="00D216F1" w:rsidRPr="004919D2" w:rsidRDefault="000C07A3" w:rsidP="004919D2">
            <w:pPr>
              <w:widowControl/>
              <w:spacing w:line="360" w:lineRule="auto"/>
              <w:ind w:firstLine="0"/>
              <w:rPr>
                <w:sz w:val="20"/>
              </w:rPr>
            </w:pPr>
            <w:r w:rsidRPr="004919D2">
              <w:rPr>
                <w:sz w:val="20"/>
              </w:rPr>
              <w:t>137,</w:t>
            </w:r>
            <w:r w:rsidR="00D216F1" w:rsidRPr="004919D2">
              <w:rPr>
                <w:sz w:val="20"/>
              </w:rPr>
              <w:t>1</w:t>
            </w:r>
          </w:p>
        </w:tc>
      </w:tr>
    </w:tbl>
    <w:p w:rsidR="000B61EB" w:rsidRPr="007C6AA3" w:rsidRDefault="000B61EB" w:rsidP="007C6AA3">
      <w:pPr>
        <w:spacing w:line="360" w:lineRule="auto"/>
        <w:ind w:firstLine="709"/>
        <w:rPr>
          <w:sz w:val="28"/>
          <w:szCs w:val="28"/>
        </w:rPr>
      </w:pPr>
    </w:p>
    <w:p w:rsidR="007F1BFC" w:rsidRPr="007C6AA3" w:rsidRDefault="007F1BFC" w:rsidP="007C6AA3">
      <w:pPr>
        <w:spacing w:line="360" w:lineRule="auto"/>
        <w:ind w:firstLine="709"/>
        <w:rPr>
          <w:sz w:val="28"/>
          <w:szCs w:val="28"/>
        </w:rPr>
      </w:pPr>
      <w:r w:rsidRPr="007C6AA3">
        <w:rPr>
          <w:sz w:val="28"/>
          <w:szCs w:val="28"/>
        </w:rPr>
        <w:t>Из таблицы 3 видно, что актив баланса за рассматривае</w:t>
      </w:r>
      <w:r w:rsidR="00401F0C" w:rsidRPr="007C6AA3">
        <w:rPr>
          <w:sz w:val="28"/>
          <w:szCs w:val="28"/>
        </w:rPr>
        <w:t>мый период увеличился на 940,4 млрд</w:t>
      </w:r>
      <w:r w:rsidRPr="007C6AA3">
        <w:rPr>
          <w:sz w:val="28"/>
          <w:szCs w:val="28"/>
        </w:rPr>
        <w:t>. рублей. При анализе данной таблицы необходимо уделить внимание рассмотрению статей баланса, которые в большей степени влияют на структуру активов. К ним относят чистую ссудную задолженность, денежные средства, обязательные резервы в ЦБ РФ и основные средства.</w:t>
      </w:r>
    </w:p>
    <w:p w:rsidR="007F1BFC" w:rsidRPr="007C6AA3" w:rsidRDefault="007F1BFC" w:rsidP="007C6AA3">
      <w:pPr>
        <w:spacing w:line="360" w:lineRule="auto"/>
        <w:ind w:firstLine="709"/>
        <w:rPr>
          <w:sz w:val="28"/>
          <w:szCs w:val="28"/>
        </w:rPr>
      </w:pPr>
      <w:r w:rsidRPr="007C6AA3">
        <w:rPr>
          <w:sz w:val="28"/>
          <w:szCs w:val="28"/>
        </w:rPr>
        <w:t>Наибольший удельный вес в структуре активов занимает чистая ссудная задолженность, которая на начало 2007 года состави</w:t>
      </w:r>
      <w:r w:rsidR="00401F0C" w:rsidRPr="007C6AA3">
        <w:rPr>
          <w:sz w:val="28"/>
          <w:szCs w:val="28"/>
        </w:rPr>
        <w:t>ла 2</w:t>
      </w:r>
      <w:r w:rsidR="007C6AA3" w:rsidRPr="007C6AA3">
        <w:rPr>
          <w:sz w:val="28"/>
          <w:szCs w:val="28"/>
        </w:rPr>
        <w:t xml:space="preserve"> </w:t>
      </w:r>
      <w:r w:rsidR="00401F0C" w:rsidRPr="007C6AA3">
        <w:rPr>
          <w:sz w:val="28"/>
          <w:szCs w:val="28"/>
        </w:rPr>
        <w:t>619,0 млрд</w:t>
      </w:r>
      <w:r w:rsidR="00AA58EC" w:rsidRPr="007C6AA3">
        <w:rPr>
          <w:sz w:val="28"/>
          <w:szCs w:val="28"/>
        </w:rPr>
        <w:t>. рублей или 75,</w:t>
      </w:r>
      <w:r w:rsidRPr="007C6AA3">
        <w:rPr>
          <w:sz w:val="28"/>
          <w:szCs w:val="28"/>
        </w:rPr>
        <w:t>3% от валюты баланса, что говорит об увеличении выданных кредитов. Наблюдает</w:t>
      </w:r>
      <w:r w:rsidR="00AA58EC" w:rsidRPr="007C6AA3">
        <w:rPr>
          <w:sz w:val="28"/>
          <w:szCs w:val="28"/>
        </w:rPr>
        <w:t>ся прирост по этой статье на 37,4% в 2006 году и на 40,</w:t>
      </w:r>
      <w:r w:rsidRPr="007C6AA3">
        <w:rPr>
          <w:sz w:val="28"/>
          <w:szCs w:val="28"/>
        </w:rPr>
        <w:t>9% в 2007 году. Ссудные операции являются предметом углубленного анализа. Для полной оценки ссудного портфеля необходимо проанализировать его структуру и динамику</w:t>
      </w:r>
      <w:r w:rsidR="007C6AA3" w:rsidRPr="007C6AA3">
        <w:rPr>
          <w:sz w:val="28"/>
          <w:szCs w:val="28"/>
        </w:rPr>
        <w:t xml:space="preserve"> </w:t>
      </w:r>
      <w:r w:rsidRPr="007C6AA3">
        <w:rPr>
          <w:sz w:val="28"/>
          <w:szCs w:val="28"/>
        </w:rPr>
        <w:t>и данные анализа представить в виде таблицы 4</w:t>
      </w:r>
      <w:r w:rsidR="00BE639F" w:rsidRPr="007C6AA3">
        <w:rPr>
          <w:sz w:val="28"/>
          <w:szCs w:val="28"/>
        </w:rPr>
        <w:t xml:space="preserve"> [49]</w:t>
      </w:r>
      <w:r w:rsidRPr="007C6AA3">
        <w:rPr>
          <w:sz w:val="28"/>
          <w:szCs w:val="28"/>
        </w:rPr>
        <w:t>.</w:t>
      </w:r>
    </w:p>
    <w:p w:rsidR="00DD6D07" w:rsidRDefault="00DD6D07" w:rsidP="007C6AA3">
      <w:pPr>
        <w:spacing w:line="360" w:lineRule="auto"/>
        <w:ind w:firstLine="709"/>
        <w:rPr>
          <w:sz w:val="28"/>
          <w:szCs w:val="28"/>
        </w:rPr>
      </w:pPr>
    </w:p>
    <w:p w:rsidR="000B61EB" w:rsidRPr="007C6AA3" w:rsidRDefault="00D51CCB" w:rsidP="007C6AA3">
      <w:pPr>
        <w:spacing w:line="360" w:lineRule="auto"/>
        <w:ind w:firstLine="709"/>
        <w:rPr>
          <w:sz w:val="28"/>
          <w:szCs w:val="28"/>
        </w:rPr>
      </w:pPr>
      <w:r w:rsidRPr="007C6AA3">
        <w:rPr>
          <w:sz w:val="28"/>
          <w:szCs w:val="28"/>
        </w:rPr>
        <w:t>Таблица 4</w:t>
      </w:r>
      <w:r w:rsidR="00DD6D07">
        <w:rPr>
          <w:sz w:val="28"/>
          <w:szCs w:val="28"/>
        </w:rPr>
        <w:t xml:space="preserve">. </w:t>
      </w:r>
      <w:r w:rsidR="007F1BFC" w:rsidRPr="007C6AA3">
        <w:rPr>
          <w:sz w:val="28"/>
          <w:szCs w:val="28"/>
        </w:rPr>
        <w:t>Структура и динамика кредитного портфеля Сбербанка России</w:t>
      </w:r>
      <w:r w:rsidR="00DD6D07">
        <w:rPr>
          <w:sz w:val="28"/>
          <w:szCs w:val="28"/>
        </w:rPr>
        <w:t xml:space="preserve"> </w:t>
      </w:r>
      <w:r w:rsidR="007F1BFC" w:rsidRPr="007C6AA3">
        <w:rPr>
          <w:sz w:val="28"/>
          <w:szCs w:val="28"/>
        </w:rPr>
        <w:t>за 2005-2007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00"/>
        <w:gridCol w:w="666"/>
        <w:gridCol w:w="700"/>
        <w:gridCol w:w="666"/>
        <w:gridCol w:w="666"/>
        <w:gridCol w:w="666"/>
        <w:gridCol w:w="679"/>
        <w:gridCol w:w="932"/>
        <w:gridCol w:w="691"/>
        <w:gridCol w:w="691"/>
      </w:tblGrid>
      <w:tr w:rsidR="00AA58EC" w:rsidRPr="004919D2" w:rsidTr="004919D2">
        <w:trPr>
          <w:trHeight w:val="413"/>
          <w:jc w:val="center"/>
        </w:trPr>
        <w:tc>
          <w:tcPr>
            <w:tcW w:w="0" w:type="auto"/>
            <w:vMerge w:val="restart"/>
            <w:shd w:val="clear" w:color="auto" w:fill="auto"/>
            <w:vAlign w:val="center"/>
          </w:tcPr>
          <w:p w:rsidR="00AA58EC" w:rsidRPr="004919D2" w:rsidRDefault="00AA58EC" w:rsidP="004919D2">
            <w:pPr>
              <w:spacing w:line="360" w:lineRule="auto"/>
              <w:ind w:firstLine="0"/>
              <w:rPr>
                <w:sz w:val="20"/>
              </w:rPr>
            </w:pPr>
            <w:r w:rsidRPr="004919D2">
              <w:rPr>
                <w:sz w:val="20"/>
              </w:rPr>
              <w:t>Наименование</w:t>
            </w:r>
          </w:p>
        </w:tc>
        <w:tc>
          <w:tcPr>
            <w:tcW w:w="0" w:type="auto"/>
            <w:gridSpan w:val="6"/>
            <w:shd w:val="clear" w:color="auto" w:fill="auto"/>
            <w:vAlign w:val="center"/>
          </w:tcPr>
          <w:p w:rsidR="00AA58EC" w:rsidRPr="004919D2" w:rsidRDefault="00AA58EC" w:rsidP="004919D2">
            <w:pPr>
              <w:spacing w:line="360" w:lineRule="auto"/>
              <w:ind w:firstLine="0"/>
              <w:rPr>
                <w:sz w:val="20"/>
              </w:rPr>
            </w:pPr>
            <w:r w:rsidRPr="004919D2">
              <w:rPr>
                <w:sz w:val="20"/>
              </w:rPr>
              <w:t>Год</w:t>
            </w:r>
            <w:r w:rsidR="00873C85" w:rsidRPr="004919D2">
              <w:rPr>
                <w:sz w:val="20"/>
              </w:rPr>
              <w:t>ы</w:t>
            </w:r>
          </w:p>
        </w:tc>
        <w:tc>
          <w:tcPr>
            <w:tcW w:w="0" w:type="auto"/>
            <w:gridSpan w:val="2"/>
            <w:vMerge w:val="restart"/>
            <w:shd w:val="clear" w:color="auto" w:fill="auto"/>
            <w:vAlign w:val="center"/>
          </w:tcPr>
          <w:p w:rsidR="00AA58EC" w:rsidRPr="004919D2" w:rsidRDefault="00D85E97" w:rsidP="004919D2">
            <w:pPr>
              <w:spacing w:line="360" w:lineRule="auto"/>
              <w:ind w:firstLine="0"/>
              <w:rPr>
                <w:sz w:val="20"/>
              </w:rPr>
            </w:pPr>
            <w:r w:rsidRPr="004919D2">
              <w:rPr>
                <w:sz w:val="20"/>
              </w:rPr>
              <w:t>О</w:t>
            </w:r>
            <w:r w:rsidR="00AA58EC" w:rsidRPr="004919D2">
              <w:rPr>
                <w:sz w:val="20"/>
              </w:rPr>
              <w:t>тклонение</w:t>
            </w:r>
          </w:p>
          <w:p w:rsidR="00AA58EC" w:rsidRPr="004919D2" w:rsidRDefault="00401F0C" w:rsidP="004919D2">
            <w:pPr>
              <w:spacing w:line="360" w:lineRule="auto"/>
              <w:ind w:firstLine="0"/>
              <w:rPr>
                <w:sz w:val="20"/>
              </w:rPr>
            </w:pPr>
            <w:r w:rsidRPr="004919D2">
              <w:rPr>
                <w:sz w:val="20"/>
              </w:rPr>
              <w:t>(+/-),млрд</w:t>
            </w:r>
            <w:r w:rsidR="00AA58EC" w:rsidRPr="004919D2">
              <w:rPr>
                <w:sz w:val="20"/>
              </w:rPr>
              <w:t>. руб.</w:t>
            </w:r>
          </w:p>
        </w:tc>
        <w:tc>
          <w:tcPr>
            <w:tcW w:w="0" w:type="auto"/>
            <w:gridSpan w:val="2"/>
            <w:vMerge w:val="restart"/>
            <w:shd w:val="clear" w:color="auto" w:fill="auto"/>
            <w:vAlign w:val="center"/>
          </w:tcPr>
          <w:p w:rsidR="00AA58EC" w:rsidRPr="004919D2" w:rsidRDefault="00AA58EC" w:rsidP="004919D2">
            <w:pPr>
              <w:spacing w:line="360" w:lineRule="auto"/>
              <w:ind w:firstLine="0"/>
              <w:rPr>
                <w:sz w:val="20"/>
              </w:rPr>
            </w:pPr>
            <w:r w:rsidRPr="004919D2">
              <w:rPr>
                <w:sz w:val="20"/>
              </w:rPr>
              <w:t>Темп роста, %</w:t>
            </w:r>
          </w:p>
        </w:tc>
      </w:tr>
      <w:tr w:rsidR="00AA58EC" w:rsidRPr="004919D2" w:rsidTr="004919D2">
        <w:trPr>
          <w:trHeight w:val="412"/>
          <w:jc w:val="center"/>
        </w:trPr>
        <w:tc>
          <w:tcPr>
            <w:tcW w:w="0" w:type="auto"/>
            <w:vMerge/>
            <w:shd w:val="clear" w:color="auto" w:fill="auto"/>
            <w:vAlign w:val="center"/>
          </w:tcPr>
          <w:p w:rsidR="00AA58EC" w:rsidRPr="004919D2" w:rsidRDefault="00AA58EC" w:rsidP="004919D2">
            <w:pPr>
              <w:spacing w:line="360" w:lineRule="auto"/>
              <w:ind w:firstLine="0"/>
              <w:rPr>
                <w:sz w:val="20"/>
              </w:rPr>
            </w:pPr>
          </w:p>
        </w:tc>
        <w:tc>
          <w:tcPr>
            <w:tcW w:w="0" w:type="auto"/>
            <w:gridSpan w:val="2"/>
            <w:shd w:val="clear" w:color="auto" w:fill="auto"/>
            <w:vAlign w:val="center"/>
          </w:tcPr>
          <w:p w:rsidR="00AA58EC" w:rsidRPr="004919D2" w:rsidRDefault="00AA58EC" w:rsidP="004919D2">
            <w:pPr>
              <w:spacing w:line="360" w:lineRule="auto"/>
              <w:ind w:firstLine="0"/>
              <w:rPr>
                <w:sz w:val="20"/>
              </w:rPr>
            </w:pPr>
            <w:r w:rsidRPr="004919D2">
              <w:rPr>
                <w:sz w:val="20"/>
              </w:rPr>
              <w:t>2005</w:t>
            </w:r>
          </w:p>
        </w:tc>
        <w:tc>
          <w:tcPr>
            <w:tcW w:w="0" w:type="auto"/>
            <w:gridSpan w:val="2"/>
            <w:shd w:val="clear" w:color="auto" w:fill="auto"/>
            <w:vAlign w:val="center"/>
          </w:tcPr>
          <w:p w:rsidR="00AA58EC" w:rsidRPr="004919D2" w:rsidRDefault="00AA58EC" w:rsidP="004919D2">
            <w:pPr>
              <w:spacing w:line="360" w:lineRule="auto"/>
              <w:ind w:firstLine="0"/>
              <w:rPr>
                <w:sz w:val="20"/>
              </w:rPr>
            </w:pPr>
            <w:r w:rsidRPr="004919D2">
              <w:rPr>
                <w:sz w:val="20"/>
              </w:rPr>
              <w:t>2006</w:t>
            </w:r>
          </w:p>
        </w:tc>
        <w:tc>
          <w:tcPr>
            <w:tcW w:w="0" w:type="auto"/>
            <w:gridSpan w:val="2"/>
            <w:shd w:val="clear" w:color="auto" w:fill="auto"/>
            <w:vAlign w:val="center"/>
          </w:tcPr>
          <w:p w:rsidR="00AA58EC" w:rsidRPr="004919D2" w:rsidRDefault="00AA58EC" w:rsidP="004919D2">
            <w:pPr>
              <w:spacing w:line="360" w:lineRule="auto"/>
              <w:ind w:firstLine="0"/>
              <w:rPr>
                <w:sz w:val="20"/>
              </w:rPr>
            </w:pPr>
            <w:r w:rsidRPr="004919D2">
              <w:rPr>
                <w:sz w:val="20"/>
              </w:rPr>
              <w:t>2007</w:t>
            </w:r>
          </w:p>
        </w:tc>
        <w:tc>
          <w:tcPr>
            <w:tcW w:w="0" w:type="auto"/>
            <w:gridSpan w:val="2"/>
            <w:vMerge/>
            <w:shd w:val="clear" w:color="auto" w:fill="auto"/>
            <w:vAlign w:val="center"/>
          </w:tcPr>
          <w:p w:rsidR="00AA58EC" w:rsidRPr="004919D2" w:rsidRDefault="00AA58EC" w:rsidP="004919D2">
            <w:pPr>
              <w:spacing w:line="360" w:lineRule="auto"/>
              <w:ind w:firstLine="0"/>
              <w:rPr>
                <w:sz w:val="20"/>
              </w:rPr>
            </w:pPr>
          </w:p>
        </w:tc>
        <w:tc>
          <w:tcPr>
            <w:tcW w:w="0" w:type="auto"/>
            <w:gridSpan w:val="2"/>
            <w:vMerge/>
            <w:shd w:val="clear" w:color="auto" w:fill="auto"/>
            <w:vAlign w:val="center"/>
          </w:tcPr>
          <w:p w:rsidR="00AA58EC" w:rsidRPr="004919D2" w:rsidRDefault="00AA58EC" w:rsidP="004919D2">
            <w:pPr>
              <w:spacing w:line="360" w:lineRule="auto"/>
              <w:ind w:firstLine="0"/>
              <w:rPr>
                <w:sz w:val="20"/>
              </w:rPr>
            </w:pPr>
          </w:p>
        </w:tc>
      </w:tr>
      <w:tr w:rsidR="00AA58EC" w:rsidRPr="004919D2" w:rsidTr="004919D2">
        <w:trPr>
          <w:cantSplit/>
          <w:trHeight w:val="1345"/>
          <w:jc w:val="center"/>
        </w:trPr>
        <w:tc>
          <w:tcPr>
            <w:tcW w:w="0" w:type="auto"/>
            <w:vMerge/>
            <w:shd w:val="clear" w:color="auto" w:fill="auto"/>
            <w:vAlign w:val="center"/>
          </w:tcPr>
          <w:p w:rsidR="00AA58EC" w:rsidRPr="004919D2" w:rsidRDefault="00AA58EC" w:rsidP="004919D2">
            <w:pPr>
              <w:spacing w:line="360" w:lineRule="auto"/>
              <w:ind w:firstLine="0"/>
              <w:rPr>
                <w:sz w:val="20"/>
              </w:rPr>
            </w:pPr>
          </w:p>
        </w:tc>
        <w:tc>
          <w:tcPr>
            <w:tcW w:w="0" w:type="auto"/>
            <w:shd w:val="clear" w:color="auto" w:fill="auto"/>
            <w:textDirection w:val="btLr"/>
            <w:vAlign w:val="center"/>
          </w:tcPr>
          <w:p w:rsidR="00AA58EC" w:rsidRPr="004919D2" w:rsidRDefault="00401F0C" w:rsidP="004919D2">
            <w:pPr>
              <w:spacing w:line="360" w:lineRule="auto"/>
              <w:ind w:firstLine="0"/>
              <w:rPr>
                <w:sz w:val="20"/>
              </w:rPr>
            </w:pPr>
            <w:r w:rsidRPr="004919D2">
              <w:rPr>
                <w:sz w:val="20"/>
              </w:rPr>
              <w:t>Сумма, млрд</w:t>
            </w:r>
            <w:r w:rsidR="00AA58EC" w:rsidRPr="004919D2">
              <w:rPr>
                <w:sz w:val="20"/>
              </w:rPr>
              <w:t>. руб.</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AA58EC" w:rsidRPr="004919D2" w:rsidRDefault="00401F0C" w:rsidP="004919D2">
            <w:pPr>
              <w:spacing w:line="360" w:lineRule="auto"/>
              <w:ind w:firstLine="0"/>
              <w:rPr>
                <w:sz w:val="20"/>
              </w:rPr>
            </w:pPr>
            <w:r w:rsidRPr="004919D2">
              <w:rPr>
                <w:sz w:val="20"/>
              </w:rPr>
              <w:t>Сумма, млрд</w:t>
            </w:r>
            <w:r w:rsidR="00AA58EC" w:rsidRPr="004919D2">
              <w:rPr>
                <w:sz w:val="20"/>
              </w:rPr>
              <w:t>. руб.</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AA58EC" w:rsidRPr="004919D2" w:rsidRDefault="00401F0C" w:rsidP="004919D2">
            <w:pPr>
              <w:spacing w:line="360" w:lineRule="auto"/>
              <w:ind w:firstLine="0"/>
              <w:rPr>
                <w:sz w:val="20"/>
              </w:rPr>
            </w:pPr>
            <w:r w:rsidRPr="004919D2">
              <w:rPr>
                <w:sz w:val="20"/>
              </w:rPr>
              <w:t>Сумма, млрд</w:t>
            </w:r>
            <w:r w:rsidR="00AA58EC" w:rsidRPr="004919D2">
              <w:rPr>
                <w:sz w:val="20"/>
              </w:rPr>
              <w:t>. руб.</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2005 -2006 гг.</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p>
          <w:p w:rsidR="00AA58EC" w:rsidRPr="004919D2" w:rsidRDefault="00AA58EC" w:rsidP="004919D2">
            <w:pPr>
              <w:spacing w:line="360" w:lineRule="auto"/>
              <w:ind w:firstLine="0"/>
              <w:rPr>
                <w:sz w:val="20"/>
              </w:rPr>
            </w:pPr>
            <w:r w:rsidRPr="004919D2">
              <w:rPr>
                <w:sz w:val="20"/>
              </w:rPr>
              <w:t>2006 -2007 гг.</w:t>
            </w:r>
          </w:p>
          <w:p w:rsidR="00AA58EC" w:rsidRPr="004919D2" w:rsidRDefault="00AA58EC" w:rsidP="004919D2">
            <w:pPr>
              <w:spacing w:line="360" w:lineRule="auto"/>
              <w:ind w:firstLine="0"/>
              <w:rPr>
                <w:sz w:val="20"/>
              </w:rPr>
            </w:pP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2005 -2006 гг.</w:t>
            </w:r>
          </w:p>
        </w:tc>
        <w:tc>
          <w:tcPr>
            <w:tcW w:w="0" w:type="auto"/>
            <w:shd w:val="clear" w:color="auto" w:fill="auto"/>
            <w:textDirection w:val="btLr"/>
            <w:vAlign w:val="center"/>
          </w:tcPr>
          <w:p w:rsidR="00AA58EC" w:rsidRPr="004919D2" w:rsidRDefault="00AA58EC" w:rsidP="004919D2">
            <w:pPr>
              <w:spacing w:line="360" w:lineRule="auto"/>
              <w:ind w:firstLine="0"/>
              <w:rPr>
                <w:sz w:val="20"/>
              </w:rPr>
            </w:pPr>
            <w:r w:rsidRPr="004919D2">
              <w:rPr>
                <w:sz w:val="20"/>
              </w:rPr>
              <w:t>2006 -2007 гг.</w:t>
            </w:r>
          </w:p>
        </w:tc>
      </w:tr>
      <w:tr w:rsidR="00AA58EC" w:rsidRPr="004919D2" w:rsidTr="004919D2">
        <w:trPr>
          <w:trHeight w:val="561"/>
          <w:jc w:val="center"/>
        </w:trPr>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Текущие кредиты</w:t>
            </w:r>
          </w:p>
        </w:tc>
        <w:tc>
          <w:tcPr>
            <w:tcW w:w="0" w:type="auto"/>
            <w:shd w:val="clear" w:color="auto" w:fill="auto"/>
            <w:vAlign w:val="center"/>
          </w:tcPr>
          <w:p w:rsidR="000B61EB" w:rsidRPr="004919D2" w:rsidRDefault="00401F0C" w:rsidP="004919D2">
            <w:pPr>
              <w:spacing w:line="360" w:lineRule="auto"/>
              <w:ind w:firstLine="0"/>
              <w:rPr>
                <w:sz w:val="20"/>
              </w:rPr>
            </w:pPr>
            <w:r w:rsidRPr="004919D2">
              <w:rPr>
                <w:sz w:val="20"/>
              </w:rPr>
              <w:t>1</w:t>
            </w:r>
            <w:r w:rsidR="007C6AA3" w:rsidRPr="004919D2">
              <w:rPr>
                <w:sz w:val="20"/>
              </w:rPr>
              <w:t xml:space="preserve"> </w:t>
            </w:r>
            <w:r w:rsidRPr="004919D2">
              <w:rPr>
                <w:sz w:val="20"/>
              </w:rPr>
              <w:t>358</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104,</w:t>
            </w:r>
            <w:r w:rsidR="000B61EB" w:rsidRPr="004919D2">
              <w:rPr>
                <w:sz w:val="20"/>
              </w:rPr>
              <w:t>6</w:t>
            </w:r>
          </w:p>
        </w:tc>
        <w:tc>
          <w:tcPr>
            <w:tcW w:w="0" w:type="auto"/>
            <w:shd w:val="clear" w:color="auto" w:fill="auto"/>
            <w:vAlign w:val="center"/>
          </w:tcPr>
          <w:p w:rsidR="000B61EB" w:rsidRPr="004919D2" w:rsidRDefault="00401F0C" w:rsidP="004919D2">
            <w:pPr>
              <w:spacing w:line="360" w:lineRule="auto"/>
              <w:ind w:firstLine="0"/>
              <w:rPr>
                <w:sz w:val="20"/>
              </w:rPr>
            </w:pPr>
            <w:r w:rsidRPr="004919D2">
              <w:rPr>
                <w:sz w:val="20"/>
              </w:rPr>
              <w:t>1</w:t>
            </w:r>
            <w:r w:rsidR="007C6AA3" w:rsidRPr="004919D2">
              <w:rPr>
                <w:sz w:val="20"/>
              </w:rPr>
              <w:t xml:space="preserve"> </w:t>
            </w:r>
            <w:r w:rsidRPr="004919D2">
              <w:rPr>
                <w:sz w:val="20"/>
              </w:rPr>
              <w:t>857</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103,</w:t>
            </w:r>
            <w:r w:rsidR="000B61EB" w:rsidRPr="004919D2">
              <w:rPr>
                <w:sz w:val="20"/>
              </w:rPr>
              <w:t>9</w:t>
            </w:r>
          </w:p>
        </w:tc>
        <w:tc>
          <w:tcPr>
            <w:tcW w:w="0" w:type="auto"/>
            <w:shd w:val="clear" w:color="auto" w:fill="auto"/>
            <w:vAlign w:val="center"/>
          </w:tcPr>
          <w:p w:rsidR="000B61EB" w:rsidRPr="004919D2" w:rsidRDefault="00401F0C" w:rsidP="004919D2">
            <w:pPr>
              <w:spacing w:line="360" w:lineRule="auto"/>
              <w:ind w:firstLine="0"/>
              <w:rPr>
                <w:sz w:val="20"/>
              </w:rPr>
            </w:pPr>
            <w:r w:rsidRPr="004919D2">
              <w:rPr>
                <w:sz w:val="20"/>
              </w:rPr>
              <w:t>2</w:t>
            </w:r>
            <w:r w:rsidR="007C6AA3" w:rsidRPr="004919D2">
              <w:rPr>
                <w:sz w:val="20"/>
              </w:rPr>
              <w:t xml:space="preserve"> </w:t>
            </w:r>
            <w:r w:rsidRPr="004919D2">
              <w:rPr>
                <w:sz w:val="20"/>
              </w:rPr>
              <w:t xml:space="preserve">595 </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102,</w:t>
            </w:r>
            <w:r w:rsidR="000B61EB" w:rsidRPr="004919D2">
              <w:rPr>
                <w:sz w:val="20"/>
              </w:rPr>
              <w:t>1</w:t>
            </w:r>
          </w:p>
        </w:tc>
        <w:tc>
          <w:tcPr>
            <w:tcW w:w="0" w:type="auto"/>
            <w:shd w:val="clear" w:color="auto" w:fill="auto"/>
            <w:vAlign w:val="center"/>
          </w:tcPr>
          <w:p w:rsidR="000B61EB" w:rsidRPr="004919D2" w:rsidRDefault="00401F0C" w:rsidP="004919D2">
            <w:pPr>
              <w:spacing w:line="360" w:lineRule="auto"/>
              <w:ind w:firstLine="0"/>
              <w:rPr>
                <w:sz w:val="20"/>
              </w:rPr>
            </w:pPr>
            <w:r w:rsidRPr="004919D2">
              <w:rPr>
                <w:sz w:val="20"/>
              </w:rPr>
              <w:t xml:space="preserve">+499 </w:t>
            </w:r>
          </w:p>
        </w:tc>
        <w:tc>
          <w:tcPr>
            <w:tcW w:w="0" w:type="auto"/>
            <w:shd w:val="clear" w:color="auto" w:fill="auto"/>
            <w:vAlign w:val="center"/>
          </w:tcPr>
          <w:p w:rsidR="000B61EB" w:rsidRPr="004919D2" w:rsidRDefault="00401F0C" w:rsidP="004919D2">
            <w:pPr>
              <w:spacing w:line="360" w:lineRule="auto"/>
              <w:ind w:firstLine="0"/>
              <w:rPr>
                <w:sz w:val="20"/>
              </w:rPr>
            </w:pPr>
            <w:r w:rsidRPr="004919D2">
              <w:rPr>
                <w:sz w:val="20"/>
              </w:rPr>
              <w:t>+739</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136,</w:t>
            </w:r>
            <w:r w:rsidR="000B61EB" w:rsidRPr="004919D2">
              <w:rPr>
                <w:sz w:val="20"/>
              </w:rPr>
              <w:t>8</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13</w:t>
            </w:r>
            <w:r w:rsidR="00AA58EC" w:rsidRPr="004919D2">
              <w:rPr>
                <w:sz w:val="20"/>
              </w:rPr>
              <w:t>9,</w:t>
            </w:r>
            <w:r w:rsidRPr="004919D2">
              <w:rPr>
                <w:sz w:val="20"/>
              </w:rPr>
              <w:t>8</w:t>
            </w:r>
          </w:p>
        </w:tc>
      </w:tr>
      <w:tr w:rsidR="00AA58EC" w:rsidRPr="004919D2" w:rsidTr="004919D2">
        <w:trPr>
          <w:trHeight w:val="625"/>
          <w:jc w:val="center"/>
        </w:trPr>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Просроченные кредиты</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19,7</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w:t>
            </w:r>
            <w:r w:rsidR="00AA58EC" w:rsidRPr="004919D2">
              <w:rPr>
                <w:sz w:val="20"/>
              </w:rPr>
              <w:t>,</w:t>
            </w:r>
            <w:r w:rsidRPr="004919D2">
              <w:rPr>
                <w:sz w:val="20"/>
              </w:rPr>
              <w:t>5</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19,7</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w:t>
            </w:r>
            <w:r w:rsidR="000B61EB" w:rsidRPr="004919D2">
              <w:rPr>
                <w:sz w:val="20"/>
              </w:rPr>
              <w:t>1</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29,1</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w:t>
            </w:r>
            <w:r w:rsidR="000B61EB" w:rsidRPr="004919D2">
              <w:rPr>
                <w:sz w:val="20"/>
              </w:rPr>
              <w:t>1</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0</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w:t>
            </w:r>
            <w:r w:rsidR="00AC6C9B" w:rsidRPr="004919D2">
              <w:rPr>
                <w:sz w:val="20"/>
              </w:rPr>
              <w:t>9,4</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100</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147,</w:t>
            </w:r>
            <w:r w:rsidR="000B61EB" w:rsidRPr="004919D2">
              <w:rPr>
                <w:sz w:val="20"/>
              </w:rPr>
              <w:t>7</w:t>
            </w:r>
          </w:p>
        </w:tc>
      </w:tr>
      <w:tr w:rsidR="00AA58EC" w:rsidRPr="004919D2" w:rsidTr="004919D2">
        <w:trPr>
          <w:trHeight w:val="866"/>
          <w:jc w:val="center"/>
        </w:trPr>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Безнадежные кредиты</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(3,0</w:t>
            </w:r>
            <w:r w:rsidR="000B61EB" w:rsidRPr="004919D2">
              <w:rPr>
                <w:sz w:val="20"/>
              </w:rPr>
              <w:t>)</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(0,</w:t>
            </w:r>
            <w:r w:rsidR="000B61EB" w:rsidRPr="004919D2">
              <w:rPr>
                <w:sz w:val="20"/>
              </w:rPr>
              <w:t>2)</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(5,8</w:t>
            </w:r>
            <w:r w:rsidR="000B61EB" w:rsidRPr="004919D2">
              <w:rPr>
                <w:sz w:val="20"/>
              </w:rPr>
              <w:t>)</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(0,</w:t>
            </w:r>
            <w:r w:rsidR="000B61EB" w:rsidRPr="004919D2">
              <w:rPr>
                <w:sz w:val="20"/>
              </w:rPr>
              <w:t>3)</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(6,1</w:t>
            </w:r>
            <w:r w:rsidR="000B61EB" w:rsidRPr="004919D2">
              <w:rPr>
                <w:sz w:val="20"/>
              </w:rPr>
              <w:t>)</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(0,</w:t>
            </w:r>
            <w:r w:rsidR="000B61EB" w:rsidRPr="004919D2">
              <w:rPr>
                <w:sz w:val="20"/>
              </w:rPr>
              <w:t>4)</w:t>
            </w:r>
          </w:p>
        </w:tc>
        <w:tc>
          <w:tcPr>
            <w:tcW w:w="0" w:type="auto"/>
            <w:shd w:val="clear" w:color="auto" w:fill="auto"/>
            <w:vAlign w:val="center"/>
          </w:tcPr>
          <w:p w:rsidR="00AA58EC" w:rsidRPr="004919D2" w:rsidRDefault="00AA58EC" w:rsidP="004919D2">
            <w:pPr>
              <w:spacing w:line="360" w:lineRule="auto"/>
              <w:ind w:firstLine="0"/>
              <w:rPr>
                <w:sz w:val="20"/>
              </w:rPr>
            </w:pPr>
          </w:p>
          <w:p w:rsidR="000B61EB" w:rsidRPr="004919D2" w:rsidRDefault="00AA58EC" w:rsidP="004919D2">
            <w:pPr>
              <w:spacing w:line="360" w:lineRule="auto"/>
              <w:ind w:firstLine="0"/>
              <w:rPr>
                <w:sz w:val="20"/>
              </w:rPr>
            </w:pPr>
            <w:r w:rsidRPr="004919D2">
              <w:rPr>
                <w:sz w:val="20"/>
              </w:rPr>
              <w:t>-</w:t>
            </w:r>
            <w:r w:rsidR="000B61EB" w:rsidRPr="004919D2">
              <w:rPr>
                <w:sz w:val="20"/>
              </w:rPr>
              <w:t>2</w:t>
            </w:r>
            <w:r w:rsidR="00AC6C9B" w:rsidRPr="004919D2">
              <w:rPr>
                <w:sz w:val="20"/>
              </w:rPr>
              <w:t>,9</w:t>
            </w:r>
          </w:p>
          <w:p w:rsidR="000B61EB" w:rsidRPr="004919D2" w:rsidRDefault="000B61EB" w:rsidP="004919D2">
            <w:pPr>
              <w:spacing w:line="360" w:lineRule="auto"/>
              <w:ind w:firstLine="0"/>
              <w:rPr>
                <w:sz w:val="20"/>
              </w:rPr>
            </w:pPr>
          </w:p>
        </w:tc>
        <w:tc>
          <w:tcPr>
            <w:tcW w:w="0" w:type="auto"/>
            <w:shd w:val="clear" w:color="auto" w:fill="auto"/>
            <w:vAlign w:val="center"/>
          </w:tcPr>
          <w:p w:rsidR="000B61EB" w:rsidRPr="004919D2" w:rsidRDefault="000B61EB" w:rsidP="004919D2">
            <w:pPr>
              <w:widowControl/>
              <w:spacing w:line="360" w:lineRule="auto"/>
              <w:ind w:firstLine="0"/>
              <w:rPr>
                <w:sz w:val="20"/>
              </w:rPr>
            </w:pPr>
            <w:r w:rsidRPr="004919D2">
              <w:rPr>
                <w:sz w:val="20"/>
              </w:rPr>
              <w:t>-169</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196,</w:t>
            </w:r>
            <w:r w:rsidR="000B61EB" w:rsidRPr="004919D2">
              <w:rPr>
                <w:sz w:val="20"/>
              </w:rPr>
              <w:t>6</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102,</w:t>
            </w:r>
            <w:r w:rsidR="000B61EB" w:rsidRPr="004919D2">
              <w:rPr>
                <w:sz w:val="20"/>
              </w:rPr>
              <w:t>9</w:t>
            </w:r>
          </w:p>
        </w:tc>
      </w:tr>
      <w:tr w:rsidR="00AA58EC" w:rsidRPr="004919D2" w:rsidTr="004919D2">
        <w:trPr>
          <w:trHeight w:val="393"/>
          <w:jc w:val="center"/>
        </w:trPr>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Резервы на потери по ссудам</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(79,4</w:t>
            </w:r>
            <w:r w:rsidR="000B61EB" w:rsidRPr="004919D2">
              <w:rPr>
                <w:sz w:val="20"/>
              </w:rPr>
              <w:t>)</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(6,</w:t>
            </w:r>
            <w:r w:rsidR="000B61EB" w:rsidRPr="004919D2">
              <w:rPr>
                <w:sz w:val="20"/>
              </w:rPr>
              <w:t>1)</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(93,1</w:t>
            </w:r>
            <w:r w:rsidR="000B61EB" w:rsidRPr="004919D2">
              <w:rPr>
                <w:sz w:val="20"/>
              </w:rPr>
              <w:t>)</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(5,</w:t>
            </w:r>
            <w:r w:rsidR="000B61EB" w:rsidRPr="004919D2">
              <w:rPr>
                <w:sz w:val="20"/>
              </w:rPr>
              <w:t>2)</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100,9</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(4)</w:t>
            </w:r>
          </w:p>
        </w:tc>
        <w:tc>
          <w:tcPr>
            <w:tcW w:w="0" w:type="auto"/>
            <w:shd w:val="clear" w:color="auto" w:fill="auto"/>
            <w:vAlign w:val="center"/>
          </w:tcPr>
          <w:p w:rsidR="000B61EB" w:rsidRPr="004919D2" w:rsidRDefault="00AC6C9B" w:rsidP="004919D2">
            <w:pPr>
              <w:widowControl/>
              <w:spacing w:line="360" w:lineRule="auto"/>
              <w:ind w:firstLine="0"/>
              <w:rPr>
                <w:sz w:val="20"/>
              </w:rPr>
            </w:pPr>
            <w:r w:rsidRPr="004919D2">
              <w:rPr>
                <w:sz w:val="20"/>
              </w:rPr>
              <w:t>+13,7</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+7,8</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117</w:t>
            </w:r>
            <w:r w:rsidR="00AA58EC" w:rsidRPr="004919D2">
              <w:rPr>
                <w:sz w:val="20"/>
              </w:rPr>
              <w:t>,</w:t>
            </w:r>
            <w:r w:rsidRPr="004919D2">
              <w:rPr>
                <w:sz w:val="20"/>
              </w:rPr>
              <w:t>3</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108,</w:t>
            </w:r>
            <w:r w:rsidR="000B61EB" w:rsidRPr="004919D2">
              <w:rPr>
                <w:sz w:val="20"/>
              </w:rPr>
              <w:t>4</w:t>
            </w:r>
          </w:p>
        </w:tc>
      </w:tr>
      <w:tr w:rsidR="00AA58EC" w:rsidRPr="004919D2" w:rsidTr="004919D2">
        <w:trPr>
          <w:trHeight w:val="932"/>
          <w:jc w:val="center"/>
        </w:trPr>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Итого кредитов</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1</w:t>
            </w:r>
            <w:r w:rsidR="007C6AA3" w:rsidRPr="004919D2">
              <w:rPr>
                <w:sz w:val="20"/>
              </w:rPr>
              <w:t xml:space="preserve"> </w:t>
            </w:r>
            <w:r w:rsidRPr="004919D2">
              <w:rPr>
                <w:sz w:val="20"/>
              </w:rPr>
              <w:t xml:space="preserve">298 </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100</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1</w:t>
            </w:r>
            <w:r w:rsidR="007C6AA3" w:rsidRPr="004919D2">
              <w:rPr>
                <w:sz w:val="20"/>
              </w:rPr>
              <w:t xml:space="preserve"> </w:t>
            </w:r>
            <w:r w:rsidRPr="004919D2">
              <w:rPr>
                <w:sz w:val="20"/>
              </w:rPr>
              <w:t xml:space="preserve">787 </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100</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2</w:t>
            </w:r>
            <w:r w:rsidR="007C6AA3" w:rsidRPr="004919D2">
              <w:rPr>
                <w:sz w:val="20"/>
              </w:rPr>
              <w:t xml:space="preserve"> </w:t>
            </w:r>
            <w:r w:rsidRPr="004919D2">
              <w:rPr>
                <w:sz w:val="20"/>
              </w:rPr>
              <w:t>54</w:t>
            </w:r>
            <w:r w:rsidR="00AC6C9B" w:rsidRPr="004919D2">
              <w:rPr>
                <w:sz w:val="20"/>
              </w:rPr>
              <w:t>2</w:t>
            </w:r>
          </w:p>
        </w:tc>
        <w:tc>
          <w:tcPr>
            <w:tcW w:w="0" w:type="auto"/>
            <w:shd w:val="clear" w:color="auto" w:fill="auto"/>
            <w:vAlign w:val="center"/>
          </w:tcPr>
          <w:p w:rsidR="000B61EB" w:rsidRPr="004919D2" w:rsidRDefault="000B61EB" w:rsidP="004919D2">
            <w:pPr>
              <w:spacing w:line="360" w:lineRule="auto"/>
              <w:ind w:firstLine="0"/>
              <w:rPr>
                <w:sz w:val="20"/>
              </w:rPr>
            </w:pPr>
            <w:r w:rsidRPr="004919D2">
              <w:rPr>
                <w:sz w:val="20"/>
              </w:rPr>
              <w:t>100</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 xml:space="preserve">+489 </w:t>
            </w:r>
          </w:p>
        </w:tc>
        <w:tc>
          <w:tcPr>
            <w:tcW w:w="0" w:type="auto"/>
            <w:shd w:val="clear" w:color="auto" w:fill="auto"/>
            <w:vAlign w:val="center"/>
          </w:tcPr>
          <w:p w:rsidR="000B61EB" w:rsidRPr="004919D2" w:rsidRDefault="00AC6C9B" w:rsidP="004919D2">
            <w:pPr>
              <w:spacing w:line="360" w:lineRule="auto"/>
              <w:ind w:firstLine="0"/>
              <w:rPr>
                <w:sz w:val="20"/>
              </w:rPr>
            </w:pPr>
            <w:r w:rsidRPr="004919D2">
              <w:rPr>
                <w:sz w:val="20"/>
              </w:rPr>
              <w:t xml:space="preserve">+754 </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137,</w:t>
            </w:r>
            <w:r w:rsidR="000B61EB" w:rsidRPr="004919D2">
              <w:rPr>
                <w:sz w:val="20"/>
              </w:rPr>
              <w:t>7</w:t>
            </w:r>
          </w:p>
        </w:tc>
        <w:tc>
          <w:tcPr>
            <w:tcW w:w="0" w:type="auto"/>
            <w:shd w:val="clear" w:color="auto" w:fill="auto"/>
            <w:vAlign w:val="center"/>
          </w:tcPr>
          <w:p w:rsidR="000B61EB" w:rsidRPr="004919D2" w:rsidRDefault="00AA58EC" w:rsidP="004919D2">
            <w:pPr>
              <w:spacing w:line="360" w:lineRule="auto"/>
              <w:ind w:firstLine="0"/>
              <w:rPr>
                <w:sz w:val="20"/>
              </w:rPr>
            </w:pPr>
            <w:r w:rsidRPr="004919D2">
              <w:rPr>
                <w:sz w:val="20"/>
              </w:rPr>
              <w:t>142,</w:t>
            </w:r>
            <w:r w:rsidR="000B61EB" w:rsidRPr="004919D2">
              <w:rPr>
                <w:sz w:val="20"/>
              </w:rPr>
              <w:t>2</w:t>
            </w:r>
          </w:p>
        </w:tc>
      </w:tr>
    </w:tbl>
    <w:p w:rsidR="00AA58EC" w:rsidRPr="007C6AA3" w:rsidRDefault="00AA58EC"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При увеличении</w:t>
      </w:r>
      <w:r w:rsidR="007C6AA3" w:rsidRPr="007C6AA3">
        <w:rPr>
          <w:sz w:val="28"/>
          <w:szCs w:val="28"/>
        </w:rPr>
        <w:t xml:space="preserve"> </w:t>
      </w:r>
      <w:r w:rsidRPr="007C6AA3">
        <w:rPr>
          <w:sz w:val="28"/>
          <w:szCs w:val="28"/>
        </w:rPr>
        <w:t>ссудной задолженности удельный вес просроченных кредитов за анализируемый период практически не изм</w:t>
      </w:r>
      <w:r w:rsidR="00AA58EC" w:rsidRPr="007C6AA3">
        <w:rPr>
          <w:sz w:val="28"/>
          <w:szCs w:val="28"/>
        </w:rPr>
        <w:t>енился и</w:t>
      </w:r>
      <w:r w:rsidR="007C6AA3" w:rsidRPr="007C6AA3">
        <w:rPr>
          <w:sz w:val="28"/>
          <w:szCs w:val="28"/>
        </w:rPr>
        <w:t xml:space="preserve"> </w:t>
      </w:r>
      <w:r w:rsidR="00AA58EC" w:rsidRPr="007C6AA3">
        <w:rPr>
          <w:sz w:val="28"/>
          <w:szCs w:val="28"/>
        </w:rPr>
        <w:t>находится на уровне 1,</w:t>
      </w:r>
      <w:r w:rsidRPr="007C6AA3">
        <w:rPr>
          <w:sz w:val="28"/>
          <w:szCs w:val="28"/>
        </w:rPr>
        <w:t>1%,</w:t>
      </w:r>
      <w:r w:rsidR="007C6AA3" w:rsidRPr="007C6AA3">
        <w:rPr>
          <w:sz w:val="28"/>
          <w:szCs w:val="28"/>
        </w:rPr>
        <w:t xml:space="preserve"> </w:t>
      </w:r>
      <w:r w:rsidRPr="007C6AA3">
        <w:rPr>
          <w:sz w:val="28"/>
          <w:szCs w:val="28"/>
        </w:rPr>
        <w:t>хотя прирост со</w:t>
      </w:r>
      <w:r w:rsidR="003A3EBC" w:rsidRPr="007C6AA3">
        <w:rPr>
          <w:sz w:val="28"/>
          <w:szCs w:val="28"/>
        </w:rPr>
        <w:t>ставил 9,4 млрд</w:t>
      </w:r>
      <w:r w:rsidR="00AA58EC" w:rsidRPr="007C6AA3">
        <w:rPr>
          <w:sz w:val="28"/>
          <w:szCs w:val="28"/>
        </w:rPr>
        <w:t>. рублей или 47,</w:t>
      </w:r>
      <w:r w:rsidRPr="007C6AA3">
        <w:rPr>
          <w:sz w:val="28"/>
          <w:szCs w:val="28"/>
        </w:rPr>
        <w:t>7%, что видно из таблицы 4. Удельный вес безнадежных кредитов увеличивался с каждым</w:t>
      </w:r>
      <w:r w:rsidR="00AA58EC" w:rsidRPr="007C6AA3">
        <w:rPr>
          <w:sz w:val="28"/>
          <w:szCs w:val="28"/>
        </w:rPr>
        <w:t xml:space="preserve"> годом и в 2007 году составил 2,</w:t>
      </w:r>
      <w:r w:rsidRPr="007C6AA3">
        <w:rPr>
          <w:sz w:val="28"/>
          <w:szCs w:val="28"/>
        </w:rPr>
        <w:t>9%. Наблюдается тенденция к уменьшению безнадежных кредитов, так как, например, темп прироста за 20</w:t>
      </w:r>
      <w:r w:rsidR="00AA58EC" w:rsidRPr="007C6AA3">
        <w:rPr>
          <w:sz w:val="28"/>
          <w:szCs w:val="28"/>
        </w:rPr>
        <w:t>06 год был равен 96,</w:t>
      </w:r>
      <w:r w:rsidRPr="007C6AA3">
        <w:rPr>
          <w:sz w:val="28"/>
          <w:szCs w:val="28"/>
        </w:rPr>
        <w:t>6%, что в 33 раза больше, чем за 2007 год. Это свидетельствует о повышении качества кредитного портфеля. Все это привело к увеличению резерва под обесценение кредитного портфе</w:t>
      </w:r>
      <w:r w:rsidR="003A3EBC" w:rsidRPr="007C6AA3">
        <w:rPr>
          <w:sz w:val="28"/>
          <w:szCs w:val="28"/>
        </w:rPr>
        <w:t>ля на 7,8 млрд</w:t>
      </w:r>
      <w:r w:rsidR="00AA58EC" w:rsidRPr="007C6AA3">
        <w:rPr>
          <w:sz w:val="28"/>
          <w:szCs w:val="28"/>
        </w:rPr>
        <w:t>. рублей или 108,</w:t>
      </w:r>
      <w:r w:rsidRPr="007C6AA3">
        <w:rPr>
          <w:sz w:val="28"/>
          <w:szCs w:val="28"/>
        </w:rPr>
        <w:t xml:space="preserve">4% против </w:t>
      </w:r>
      <w:r w:rsidR="003A3EBC" w:rsidRPr="007C6AA3">
        <w:rPr>
          <w:sz w:val="28"/>
          <w:szCs w:val="28"/>
        </w:rPr>
        <w:t>13,7 млрд.</w:t>
      </w:r>
      <w:r w:rsidR="007C6AA3" w:rsidRPr="007C6AA3">
        <w:rPr>
          <w:sz w:val="28"/>
          <w:szCs w:val="28"/>
        </w:rPr>
        <w:t xml:space="preserve"> </w:t>
      </w:r>
      <w:r w:rsidR="003A3EBC" w:rsidRPr="007C6AA3">
        <w:rPr>
          <w:sz w:val="28"/>
          <w:szCs w:val="28"/>
        </w:rPr>
        <w:t>рублей</w:t>
      </w:r>
      <w:r w:rsidR="007C6AA3" w:rsidRPr="007C6AA3">
        <w:rPr>
          <w:sz w:val="28"/>
          <w:szCs w:val="28"/>
        </w:rPr>
        <w:t xml:space="preserve"> </w:t>
      </w:r>
      <w:r w:rsidR="003A3EBC" w:rsidRPr="007C6AA3">
        <w:rPr>
          <w:sz w:val="28"/>
          <w:szCs w:val="28"/>
        </w:rPr>
        <w:t>или</w:t>
      </w:r>
      <w:r w:rsidR="007C6AA3" w:rsidRPr="007C6AA3">
        <w:rPr>
          <w:sz w:val="28"/>
          <w:szCs w:val="28"/>
        </w:rPr>
        <w:t xml:space="preserve"> </w:t>
      </w:r>
      <w:r w:rsidR="003A3EBC" w:rsidRPr="007C6AA3">
        <w:rPr>
          <w:sz w:val="28"/>
          <w:szCs w:val="28"/>
        </w:rPr>
        <w:t>17,3%,</w:t>
      </w:r>
      <w:r w:rsidR="007C6AA3" w:rsidRPr="007C6AA3">
        <w:rPr>
          <w:sz w:val="28"/>
          <w:szCs w:val="28"/>
        </w:rPr>
        <w:t xml:space="preserve"> </w:t>
      </w:r>
      <w:r w:rsidR="003A3EBC" w:rsidRPr="007C6AA3">
        <w:rPr>
          <w:sz w:val="28"/>
          <w:szCs w:val="28"/>
        </w:rPr>
        <w:t>что</w:t>
      </w:r>
      <w:r w:rsidR="007C6AA3" w:rsidRPr="007C6AA3">
        <w:rPr>
          <w:sz w:val="28"/>
          <w:szCs w:val="28"/>
        </w:rPr>
        <w:t xml:space="preserve"> </w:t>
      </w:r>
      <w:r w:rsidR="003A3EBC" w:rsidRPr="007C6AA3">
        <w:rPr>
          <w:sz w:val="28"/>
          <w:szCs w:val="28"/>
        </w:rPr>
        <w:t>связано с</w:t>
      </w:r>
      <w:r w:rsidR="007C6AA3" w:rsidRPr="007C6AA3">
        <w:rPr>
          <w:sz w:val="28"/>
          <w:szCs w:val="28"/>
        </w:rPr>
        <w:t xml:space="preserve"> </w:t>
      </w:r>
      <w:r w:rsidR="003A3EBC" w:rsidRPr="007C6AA3">
        <w:rPr>
          <w:sz w:val="28"/>
          <w:szCs w:val="28"/>
        </w:rPr>
        <w:t>увеличением</w:t>
      </w:r>
      <w:r w:rsidR="007C6AA3" w:rsidRPr="007C6AA3">
        <w:rPr>
          <w:sz w:val="28"/>
          <w:szCs w:val="28"/>
        </w:rPr>
        <w:t xml:space="preserve"> </w:t>
      </w:r>
      <w:r w:rsidR="003A3EBC" w:rsidRPr="007C6AA3">
        <w:rPr>
          <w:sz w:val="28"/>
          <w:szCs w:val="28"/>
        </w:rPr>
        <w:t>риска</w:t>
      </w:r>
      <w:r w:rsidR="007C6AA3" w:rsidRPr="007C6AA3">
        <w:rPr>
          <w:sz w:val="28"/>
          <w:szCs w:val="28"/>
        </w:rPr>
        <w:t xml:space="preserve"> </w:t>
      </w:r>
      <w:r w:rsidR="003A3EBC" w:rsidRPr="007C6AA3">
        <w:rPr>
          <w:sz w:val="28"/>
          <w:szCs w:val="28"/>
        </w:rPr>
        <w:t>невозврата</w:t>
      </w:r>
      <w:r w:rsidR="007C6AA3" w:rsidRPr="007C6AA3">
        <w:rPr>
          <w:sz w:val="28"/>
          <w:szCs w:val="28"/>
        </w:rPr>
        <w:t xml:space="preserve"> </w:t>
      </w:r>
      <w:r w:rsidRPr="007C6AA3">
        <w:rPr>
          <w:sz w:val="28"/>
          <w:szCs w:val="28"/>
        </w:rPr>
        <w:t>выданных кредитов.</w:t>
      </w:r>
    </w:p>
    <w:p w:rsidR="007F1BFC" w:rsidRPr="007C6AA3" w:rsidRDefault="007F1BFC" w:rsidP="007C6AA3">
      <w:pPr>
        <w:spacing w:line="360" w:lineRule="auto"/>
        <w:ind w:firstLine="709"/>
        <w:rPr>
          <w:sz w:val="28"/>
          <w:szCs w:val="28"/>
        </w:rPr>
      </w:pPr>
      <w:r w:rsidRPr="007C6AA3">
        <w:rPr>
          <w:sz w:val="28"/>
          <w:szCs w:val="28"/>
        </w:rPr>
        <w:t>Для характеристики кредитной политики банка рассчитаем К1, равный отношению ссуд к обязательствам банка и К2, характеризующий отношение ссуд к капиталу банка.</w:t>
      </w:r>
      <w:r w:rsidR="00AC606F" w:rsidRPr="007C6AA3">
        <w:rPr>
          <w:sz w:val="28"/>
          <w:szCs w:val="28"/>
        </w:rPr>
        <w:t xml:space="preserve"> Из расчета данных коэффициентов </w:t>
      </w:r>
      <w:r w:rsidRPr="007C6AA3">
        <w:rPr>
          <w:sz w:val="28"/>
          <w:szCs w:val="28"/>
        </w:rPr>
        <w:t>можно сделать вывод, что Сбербанк России в 2007 году придерживался агрессивной кредитной политики, нежели в 2005</w:t>
      </w:r>
      <w:r w:rsidR="00093628" w:rsidRPr="007C6AA3">
        <w:rPr>
          <w:sz w:val="28"/>
          <w:szCs w:val="28"/>
        </w:rPr>
        <w:t xml:space="preserve"> </w:t>
      </w:r>
      <w:r w:rsidRPr="007C6AA3">
        <w:rPr>
          <w:sz w:val="28"/>
          <w:szCs w:val="28"/>
        </w:rPr>
        <w:t>году, чему свидетельствует тот факт,</w:t>
      </w:r>
      <w:r w:rsidR="00093628" w:rsidRPr="007C6AA3">
        <w:rPr>
          <w:sz w:val="28"/>
          <w:szCs w:val="28"/>
        </w:rPr>
        <w:t xml:space="preserve"> что 83% обязательств банка и 8,</w:t>
      </w:r>
      <w:r w:rsidRPr="007C6AA3">
        <w:rPr>
          <w:sz w:val="28"/>
          <w:szCs w:val="28"/>
        </w:rPr>
        <w:t>1% капитала банка н</w:t>
      </w:r>
      <w:r w:rsidR="00093628" w:rsidRPr="007C6AA3">
        <w:rPr>
          <w:sz w:val="28"/>
          <w:szCs w:val="28"/>
        </w:rPr>
        <w:t>аправляется в кредиты против 76,4% и 7,</w:t>
      </w:r>
      <w:r w:rsidRPr="007C6AA3">
        <w:rPr>
          <w:sz w:val="28"/>
          <w:szCs w:val="28"/>
        </w:rPr>
        <w:t>8% соответственно</w:t>
      </w:r>
      <w:r w:rsidR="00D51CCB" w:rsidRPr="007C6AA3">
        <w:rPr>
          <w:sz w:val="28"/>
          <w:szCs w:val="28"/>
        </w:rPr>
        <w:t xml:space="preserve"> </w:t>
      </w:r>
      <w:r w:rsidR="00AC606F" w:rsidRPr="007C6AA3">
        <w:rPr>
          <w:sz w:val="28"/>
          <w:szCs w:val="28"/>
        </w:rPr>
        <w:t>[9]</w:t>
      </w:r>
      <w:r w:rsidRPr="007C6AA3">
        <w:rPr>
          <w:sz w:val="28"/>
          <w:szCs w:val="28"/>
        </w:rPr>
        <w:t>.</w:t>
      </w:r>
    </w:p>
    <w:p w:rsidR="007F1BFC" w:rsidRPr="007C6AA3" w:rsidRDefault="007F1BFC" w:rsidP="007C6AA3">
      <w:pPr>
        <w:spacing w:line="360" w:lineRule="auto"/>
        <w:ind w:firstLine="709"/>
        <w:rPr>
          <w:sz w:val="28"/>
          <w:szCs w:val="28"/>
        </w:rPr>
      </w:pPr>
      <w:r w:rsidRPr="007C6AA3">
        <w:rPr>
          <w:sz w:val="28"/>
          <w:szCs w:val="28"/>
        </w:rPr>
        <w:t>Продолжая анализ таблицы 3 можно сказать о росте активов, не приносящих доход: денежных средствах, средствах в Банке России и основных средствах. Денежные с</w:t>
      </w:r>
      <w:r w:rsidR="00093628" w:rsidRPr="007C6AA3">
        <w:rPr>
          <w:sz w:val="28"/>
          <w:szCs w:val="28"/>
        </w:rPr>
        <w:t>редства банка увеличились на 45,</w:t>
      </w:r>
      <w:r w:rsidRPr="007C6AA3">
        <w:rPr>
          <w:sz w:val="28"/>
          <w:szCs w:val="28"/>
        </w:rPr>
        <w:t>3% и на 1 я</w:t>
      </w:r>
      <w:r w:rsidR="003A3EBC" w:rsidRPr="007C6AA3">
        <w:rPr>
          <w:sz w:val="28"/>
          <w:szCs w:val="28"/>
        </w:rPr>
        <w:t>нваря 2007 года составили 90,1 млрд</w:t>
      </w:r>
      <w:r w:rsidRPr="007C6AA3">
        <w:rPr>
          <w:sz w:val="28"/>
          <w:szCs w:val="28"/>
        </w:rPr>
        <w:t xml:space="preserve">. рублей. Для выяснения причин прироста денежных средств практически вдвое, </w:t>
      </w:r>
      <w:r w:rsidR="000602E3" w:rsidRPr="007C6AA3">
        <w:rPr>
          <w:sz w:val="28"/>
          <w:szCs w:val="28"/>
        </w:rPr>
        <w:t>проведем</w:t>
      </w:r>
      <w:r w:rsidRPr="007C6AA3">
        <w:rPr>
          <w:sz w:val="28"/>
          <w:szCs w:val="28"/>
        </w:rPr>
        <w:t xml:space="preserve"> анализ динамики движения денежных средств по видам деятельности, который </w:t>
      </w:r>
      <w:r w:rsidR="000602E3" w:rsidRPr="007C6AA3">
        <w:rPr>
          <w:sz w:val="28"/>
          <w:szCs w:val="28"/>
        </w:rPr>
        <w:t xml:space="preserve">отобразим </w:t>
      </w:r>
      <w:r w:rsidR="00AC606F" w:rsidRPr="007C6AA3">
        <w:rPr>
          <w:sz w:val="28"/>
          <w:szCs w:val="28"/>
        </w:rPr>
        <w:t>в таблице 5</w:t>
      </w:r>
      <w:r w:rsidRPr="007C6AA3">
        <w:rPr>
          <w:sz w:val="28"/>
          <w:szCs w:val="28"/>
        </w:rPr>
        <w:t>.</w:t>
      </w:r>
    </w:p>
    <w:p w:rsidR="000602E3" w:rsidRPr="007C6AA3" w:rsidRDefault="00DD6D07" w:rsidP="007C6AA3">
      <w:pPr>
        <w:spacing w:line="360" w:lineRule="auto"/>
        <w:ind w:firstLine="709"/>
        <w:rPr>
          <w:sz w:val="28"/>
          <w:szCs w:val="28"/>
        </w:rPr>
      </w:pPr>
      <w:r>
        <w:rPr>
          <w:sz w:val="28"/>
          <w:szCs w:val="28"/>
        </w:rPr>
        <w:br w:type="page"/>
      </w:r>
      <w:r w:rsidR="00AC606F" w:rsidRPr="007C6AA3">
        <w:rPr>
          <w:sz w:val="28"/>
          <w:szCs w:val="28"/>
        </w:rPr>
        <w:t>Таблица 5</w:t>
      </w:r>
      <w:r>
        <w:rPr>
          <w:sz w:val="28"/>
          <w:szCs w:val="28"/>
        </w:rPr>
        <w:t xml:space="preserve">. </w:t>
      </w:r>
      <w:r w:rsidR="007F1BFC" w:rsidRPr="007C6AA3">
        <w:rPr>
          <w:sz w:val="28"/>
          <w:szCs w:val="28"/>
        </w:rPr>
        <w:t>Динамика движения денежных средств Сбербанка России по видам деятельности за 2005 -2007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666"/>
        <w:gridCol w:w="700"/>
        <w:gridCol w:w="700"/>
        <w:gridCol w:w="939"/>
        <w:gridCol w:w="776"/>
        <w:gridCol w:w="931"/>
        <w:gridCol w:w="931"/>
      </w:tblGrid>
      <w:tr w:rsidR="000602E3" w:rsidRPr="004919D2" w:rsidTr="004919D2">
        <w:trPr>
          <w:trHeight w:val="436"/>
          <w:jc w:val="center"/>
        </w:trPr>
        <w:tc>
          <w:tcPr>
            <w:tcW w:w="0" w:type="auto"/>
            <w:vMerge w:val="restart"/>
            <w:shd w:val="clear" w:color="auto" w:fill="auto"/>
            <w:vAlign w:val="center"/>
          </w:tcPr>
          <w:p w:rsidR="000602E3" w:rsidRPr="004919D2" w:rsidRDefault="000602E3" w:rsidP="004919D2">
            <w:pPr>
              <w:spacing w:line="360" w:lineRule="auto"/>
              <w:ind w:firstLine="0"/>
              <w:rPr>
                <w:sz w:val="20"/>
              </w:rPr>
            </w:pPr>
            <w:r w:rsidRPr="004919D2">
              <w:rPr>
                <w:sz w:val="20"/>
              </w:rPr>
              <w:t>Показатель</w:t>
            </w:r>
          </w:p>
        </w:tc>
        <w:tc>
          <w:tcPr>
            <w:tcW w:w="0" w:type="auto"/>
            <w:gridSpan w:val="3"/>
            <w:shd w:val="clear" w:color="auto" w:fill="auto"/>
            <w:vAlign w:val="center"/>
          </w:tcPr>
          <w:p w:rsidR="000602E3" w:rsidRPr="004919D2" w:rsidRDefault="00093628" w:rsidP="004919D2">
            <w:pPr>
              <w:spacing w:line="360" w:lineRule="auto"/>
              <w:ind w:firstLine="0"/>
              <w:rPr>
                <w:sz w:val="20"/>
              </w:rPr>
            </w:pPr>
            <w:r w:rsidRPr="004919D2">
              <w:rPr>
                <w:sz w:val="20"/>
              </w:rPr>
              <w:t xml:space="preserve">Годы </w:t>
            </w:r>
          </w:p>
        </w:tc>
        <w:tc>
          <w:tcPr>
            <w:tcW w:w="0" w:type="auto"/>
            <w:gridSpan w:val="2"/>
            <w:shd w:val="clear" w:color="auto" w:fill="auto"/>
            <w:vAlign w:val="center"/>
          </w:tcPr>
          <w:p w:rsidR="005A5DF2" w:rsidRPr="004919D2" w:rsidRDefault="005A5DF2" w:rsidP="004919D2">
            <w:pPr>
              <w:spacing w:line="360" w:lineRule="auto"/>
              <w:ind w:firstLine="0"/>
              <w:rPr>
                <w:sz w:val="20"/>
              </w:rPr>
            </w:pPr>
            <w:r w:rsidRPr="004919D2">
              <w:rPr>
                <w:sz w:val="20"/>
              </w:rPr>
              <w:t>Отклонение</w:t>
            </w:r>
          </w:p>
          <w:p w:rsidR="000602E3" w:rsidRPr="004919D2" w:rsidRDefault="005A5DF2" w:rsidP="004919D2">
            <w:pPr>
              <w:spacing w:line="360" w:lineRule="auto"/>
              <w:ind w:firstLine="0"/>
              <w:rPr>
                <w:sz w:val="20"/>
              </w:rPr>
            </w:pPr>
            <w:r w:rsidRPr="004919D2">
              <w:rPr>
                <w:sz w:val="20"/>
              </w:rPr>
              <w:t>(+/-)</w:t>
            </w:r>
          </w:p>
        </w:tc>
        <w:tc>
          <w:tcPr>
            <w:tcW w:w="0" w:type="auto"/>
            <w:gridSpan w:val="2"/>
            <w:shd w:val="clear" w:color="auto" w:fill="auto"/>
            <w:vAlign w:val="center"/>
          </w:tcPr>
          <w:p w:rsidR="000602E3" w:rsidRPr="004919D2" w:rsidRDefault="000602E3" w:rsidP="004919D2">
            <w:pPr>
              <w:spacing w:line="360" w:lineRule="auto"/>
              <w:ind w:firstLine="0"/>
              <w:rPr>
                <w:sz w:val="20"/>
              </w:rPr>
            </w:pPr>
            <w:r w:rsidRPr="004919D2">
              <w:rPr>
                <w:sz w:val="20"/>
              </w:rPr>
              <w:t>Темп роста, %</w:t>
            </w:r>
          </w:p>
        </w:tc>
      </w:tr>
      <w:tr w:rsidR="00093628" w:rsidRPr="004919D2" w:rsidTr="004919D2">
        <w:trPr>
          <w:trHeight w:val="596"/>
          <w:jc w:val="center"/>
        </w:trPr>
        <w:tc>
          <w:tcPr>
            <w:tcW w:w="0" w:type="auto"/>
            <w:vMerge/>
            <w:shd w:val="clear" w:color="auto" w:fill="auto"/>
            <w:vAlign w:val="center"/>
          </w:tcPr>
          <w:p w:rsidR="000602E3" w:rsidRPr="004919D2" w:rsidRDefault="000602E3" w:rsidP="004919D2">
            <w:pPr>
              <w:spacing w:line="360" w:lineRule="auto"/>
              <w:ind w:firstLine="0"/>
              <w:rPr>
                <w:sz w:val="20"/>
              </w:rPr>
            </w:pP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2005</w:t>
            </w:r>
          </w:p>
          <w:p w:rsidR="000602E3" w:rsidRPr="004919D2" w:rsidRDefault="000602E3" w:rsidP="004919D2">
            <w:pPr>
              <w:spacing w:line="360" w:lineRule="auto"/>
              <w:ind w:firstLine="0"/>
              <w:rPr>
                <w:sz w:val="20"/>
              </w:rPr>
            </w:pP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2006</w:t>
            </w:r>
          </w:p>
          <w:p w:rsidR="000602E3" w:rsidRPr="004919D2" w:rsidRDefault="000602E3" w:rsidP="004919D2">
            <w:pPr>
              <w:spacing w:line="360" w:lineRule="auto"/>
              <w:ind w:firstLine="0"/>
              <w:rPr>
                <w:sz w:val="20"/>
              </w:rPr>
            </w:pP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2007</w:t>
            </w:r>
          </w:p>
          <w:p w:rsidR="000602E3" w:rsidRPr="004919D2" w:rsidRDefault="000602E3" w:rsidP="004919D2">
            <w:pPr>
              <w:spacing w:line="360" w:lineRule="auto"/>
              <w:ind w:firstLine="0"/>
              <w:rPr>
                <w:sz w:val="20"/>
              </w:rPr>
            </w:pP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2005 -2006 гг.</w:t>
            </w:r>
          </w:p>
        </w:tc>
        <w:tc>
          <w:tcPr>
            <w:tcW w:w="0" w:type="auto"/>
            <w:shd w:val="clear" w:color="auto" w:fill="auto"/>
            <w:vAlign w:val="center"/>
          </w:tcPr>
          <w:p w:rsidR="00093628" w:rsidRPr="004919D2" w:rsidRDefault="00A40D26" w:rsidP="004919D2">
            <w:pPr>
              <w:spacing w:line="360" w:lineRule="auto"/>
              <w:ind w:firstLine="0"/>
              <w:rPr>
                <w:sz w:val="20"/>
              </w:rPr>
            </w:pPr>
            <w:r w:rsidRPr="004919D2">
              <w:rPr>
                <w:sz w:val="20"/>
              </w:rPr>
              <w:t>2006</w:t>
            </w:r>
            <w:r w:rsidR="00093628" w:rsidRPr="004919D2">
              <w:rPr>
                <w:sz w:val="20"/>
              </w:rPr>
              <w:t>–</w:t>
            </w:r>
          </w:p>
          <w:p w:rsidR="000602E3" w:rsidRPr="004919D2" w:rsidRDefault="000602E3" w:rsidP="004919D2">
            <w:pPr>
              <w:spacing w:line="360" w:lineRule="auto"/>
              <w:ind w:firstLine="0"/>
              <w:rPr>
                <w:sz w:val="20"/>
              </w:rPr>
            </w:pPr>
            <w:r w:rsidRPr="004919D2">
              <w:rPr>
                <w:sz w:val="20"/>
              </w:rPr>
              <w:t>2007 гг.</w:t>
            </w: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2005 -2006 гг.</w:t>
            </w: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2006 -2007 гг.</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Остаток денежных средств на начало года</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43,0</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109,1</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123,3</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+66,2</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+14,2</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254,</w:t>
            </w:r>
            <w:r w:rsidR="000602E3" w:rsidRPr="004919D2">
              <w:rPr>
                <w:sz w:val="20"/>
              </w:rPr>
              <w:t>1</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113,</w:t>
            </w:r>
            <w:r w:rsidR="000602E3" w:rsidRPr="004919D2">
              <w:rPr>
                <w:sz w:val="20"/>
              </w:rPr>
              <w:t>0</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Движение денежных средств по операционной деятельности</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62,3</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(15,1</w:t>
            </w:r>
            <w:r w:rsidR="000602E3" w:rsidRPr="004919D2">
              <w:rPr>
                <w:sz w:val="20"/>
              </w:rPr>
              <w:t>)</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42,6</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-77,4</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+57,7</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24,</w:t>
            </w:r>
            <w:r w:rsidR="000602E3" w:rsidRPr="004919D2">
              <w:rPr>
                <w:sz w:val="20"/>
              </w:rPr>
              <w:t>2</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282,</w:t>
            </w:r>
            <w:r w:rsidR="000602E3" w:rsidRPr="004919D2">
              <w:rPr>
                <w:sz w:val="20"/>
              </w:rPr>
              <w:t>4</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Движение денежных средств по инвестиционной деятельности</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6,5</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(24,6</w:t>
            </w:r>
            <w:r w:rsidR="000602E3" w:rsidRPr="004919D2">
              <w:rPr>
                <w:sz w:val="20"/>
              </w:rPr>
              <w:t>)</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(33,2</w:t>
            </w:r>
            <w:r w:rsidR="000602E3" w:rsidRPr="004919D2">
              <w:rPr>
                <w:sz w:val="20"/>
              </w:rPr>
              <w:t>)</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-31,1</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-8,6</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375,</w:t>
            </w:r>
            <w:r w:rsidR="000602E3" w:rsidRPr="004919D2">
              <w:rPr>
                <w:sz w:val="20"/>
              </w:rPr>
              <w:t>4</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135,</w:t>
            </w:r>
            <w:r w:rsidR="000602E3" w:rsidRPr="004919D2">
              <w:rPr>
                <w:sz w:val="20"/>
              </w:rPr>
              <w:t>1</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Движение денежных средств по финансовой</w:t>
            </w:r>
            <w:r w:rsidR="007C6AA3" w:rsidRPr="004919D2">
              <w:rPr>
                <w:sz w:val="20"/>
              </w:rPr>
              <w:t xml:space="preserve"> </w:t>
            </w:r>
            <w:r w:rsidRPr="004919D2">
              <w:rPr>
                <w:sz w:val="20"/>
              </w:rPr>
              <w:t>деятельности</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(2,6</w:t>
            </w:r>
            <w:r w:rsidR="000602E3" w:rsidRPr="004919D2">
              <w:rPr>
                <w:sz w:val="20"/>
              </w:rPr>
              <w:t>)</w:t>
            </w: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55</w:t>
            </w:r>
            <w:r w:rsidR="003A3EBC" w:rsidRPr="004919D2">
              <w:rPr>
                <w:sz w:val="20"/>
              </w:rPr>
              <w:t>,2</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38,7</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+57,8</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-16,5</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20,</w:t>
            </w:r>
            <w:r w:rsidR="000602E3" w:rsidRPr="004919D2">
              <w:rPr>
                <w:sz w:val="20"/>
              </w:rPr>
              <w:t>9</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70,</w:t>
            </w:r>
            <w:r w:rsidR="000602E3" w:rsidRPr="004919D2">
              <w:rPr>
                <w:sz w:val="20"/>
              </w:rPr>
              <w:t>2</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Чистый прирост денежных средств</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66,2</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14,2</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46,4</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-51,9</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+32,2</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21,</w:t>
            </w:r>
            <w:r w:rsidR="000602E3" w:rsidRPr="004919D2">
              <w:rPr>
                <w:sz w:val="20"/>
              </w:rPr>
              <w:t>5</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326,</w:t>
            </w:r>
            <w:r w:rsidR="000602E3" w:rsidRPr="004919D2">
              <w:rPr>
                <w:sz w:val="20"/>
              </w:rPr>
              <w:t>3</w:t>
            </w:r>
          </w:p>
        </w:tc>
      </w:tr>
      <w:tr w:rsidR="00093628" w:rsidRPr="004919D2" w:rsidTr="004919D2">
        <w:trPr>
          <w:jc w:val="center"/>
        </w:trPr>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Остаток денежных средств на конец года</w:t>
            </w:r>
            <w:r w:rsidR="003A3EBC" w:rsidRPr="004919D2">
              <w:rPr>
                <w:sz w:val="20"/>
              </w:rPr>
              <w:t>, млрд. руб.</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109,1</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123,4</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169,8</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+14,2</w:t>
            </w:r>
          </w:p>
        </w:tc>
        <w:tc>
          <w:tcPr>
            <w:tcW w:w="0" w:type="auto"/>
            <w:shd w:val="clear" w:color="auto" w:fill="auto"/>
            <w:vAlign w:val="center"/>
          </w:tcPr>
          <w:p w:rsidR="000602E3" w:rsidRPr="004919D2" w:rsidRDefault="003A3EBC" w:rsidP="004919D2">
            <w:pPr>
              <w:spacing w:line="360" w:lineRule="auto"/>
              <w:ind w:firstLine="0"/>
              <w:rPr>
                <w:sz w:val="20"/>
              </w:rPr>
            </w:pPr>
            <w:r w:rsidRPr="004919D2">
              <w:rPr>
                <w:sz w:val="20"/>
              </w:rPr>
              <w:t>+46,4</w:t>
            </w:r>
          </w:p>
        </w:tc>
        <w:tc>
          <w:tcPr>
            <w:tcW w:w="0" w:type="auto"/>
            <w:shd w:val="clear" w:color="auto" w:fill="auto"/>
            <w:vAlign w:val="center"/>
          </w:tcPr>
          <w:p w:rsidR="000602E3" w:rsidRPr="004919D2" w:rsidRDefault="00093628" w:rsidP="004919D2">
            <w:pPr>
              <w:spacing w:line="360" w:lineRule="auto"/>
              <w:ind w:firstLine="0"/>
              <w:rPr>
                <w:sz w:val="20"/>
              </w:rPr>
            </w:pPr>
            <w:r w:rsidRPr="004919D2">
              <w:rPr>
                <w:sz w:val="20"/>
              </w:rPr>
              <w:t>113,</w:t>
            </w:r>
            <w:r w:rsidR="000602E3" w:rsidRPr="004919D2">
              <w:rPr>
                <w:sz w:val="20"/>
              </w:rPr>
              <w:t>0</w:t>
            </w:r>
          </w:p>
        </w:tc>
        <w:tc>
          <w:tcPr>
            <w:tcW w:w="0" w:type="auto"/>
            <w:shd w:val="clear" w:color="auto" w:fill="auto"/>
            <w:vAlign w:val="center"/>
          </w:tcPr>
          <w:p w:rsidR="000602E3" w:rsidRPr="004919D2" w:rsidRDefault="000602E3" w:rsidP="004919D2">
            <w:pPr>
              <w:spacing w:line="360" w:lineRule="auto"/>
              <w:ind w:firstLine="0"/>
              <w:rPr>
                <w:sz w:val="20"/>
              </w:rPr>
            </w:pPr>
            <w:r w:rsidRPr="004919D2">
              <w:rPr>
                <w:sz w:val="20"/>
              </w:rPr>
              <w:t>13</w:t>
            </w:r>
            <w:r w:rsidR="00093628" w:rsidRPr="004919D2">
              <w:rPr>
                <w:sz w:val="20"/>
              </w:rPr>
              <w:t>7,</w:t>
            </w:r>
            <w:r w:rsidRPr="004919D2">
              <w:rPr>
                <w:sz w:val="20"/>
              </w:rPr>
              <w:t>6</w:t>
            </w:r>
          </w:p>
        </w:tc>
      </w:tr>
    </w:tbl>
    <w:p w:rsidR="007F1BFC" w:rsidRPr="007C6AA3" w:rsidRDefault="007F1BFC" w:rsidP="007C6AA3">
      <w:pPr>
        <w:spacing w:line="360" w:lineRule="auto"/>
        <w:ind w:firstLine="709"/>
        <w:rPr>
          <w:sz w:val="28"/>
          <w:szCs w:val="28"/>
        </w:rPr>
      </w:pPr>
    </w:p>
    <w:p w:rsidR="00883AB0" w:rsidRPr="007C6AA3" w:rsidRDefault="00883AB0" w:rsidP="007C6AA3">
      <w:pPr>
        <w:spacing w:line="360" w:lineRule="auto"/>
        <w:ind w:firstLine="709"/>
        <w:rPr>
          <w:sz w:val="28"/>
          <w:szCs w:val="28"/>
        </w:rPr>
      </w:pPr>
      <w:r w:rsidRPr="007C6AA3">
        <w:rPr>
          <w:sz w:val="28"/>
          <w:szCs w:val="28"/>
        </w:rPr>
        <w:t>Чистый прирост денежных средств в 2007 году составил 32,2 млрд. рублей или 226,3%, не смотря на отток денежных средств в 2006 году на 21,5% или 51,9 млрд. рублей, как видно из таблицы 5.</w:t>
      </w:r>
      <w:r w:rsidR="007C6AA3" w:rsidRPr="007C6AA3">
        <w:rPr>
          <w:sz w:val="28"/>
          <w:szCs w:val="28"/>
        </w:rPr>
        <w:t xml:space="preserve"> </w:t>
      </w:r>
      <w:r w:rsidRPr="007C6AA3">
        <w:rPr>
          <w:sz w:val="28"/>
          <w:szCs w:val="28"/>
        </w:rPr>
        <w:t>Прирост денежных средств связан с увеличением движения денежных средств по операционной деятельности на 128,4%. К концу 2007 года чистый прирост денежных средств составил 46,4 млрд. рублей, что увеличило на эту сумму остаток денежных средств на конец отчетного периода. Темп прироста денежных средств составил 37,6% против 13% в прошлом году.</w:t>
      </w:r>
    </w:p>
    <w:p w:rsidR="007F1BFC" w:rsidRPr="007C6AA3" w:rsidRDefault="007F1BFC" w:rsidP="007C6AA3">
      <w:pPr>
        <w:spacing w:line="360" w:lineRule="auto"/>
        <w:ind w:firstLine="709"/>
        <w:rPr>
          <w:sz w:val="28"/>
          <w:szCs w:val="28"/>
        </w:rPr>
      </w:pPr>
      <w:r w:rsidRPr="007C6AA3">
        <w:rPr>
          <w:sz w:val="28"/>
          <w:szCs w:val="28"/>
        </w:rPr>
        <w:t>По данным таблицы 3 наблюдает</w:t>
      </w:r>
      <w:r w:rsidR="00093628" w:rsidRPr="007C6AA3">
        <w:rPr>
          <w:sz w:val="28"/>
          <w:szCs w:val="28"/>
        </w:rPr>
        <w:t>ся прирост средств в ЦБ РФ на 2,</w:t>
      </w:r>
      <w:r w:rsidRPr="007C6AA3">
        <w:rPr>
          <w:sz w:val="28"/>
          <w:szCs w:val="28"/>
        </w:rPr>
        <w:t>3%, в том числе прир</w:t>
      </w:r>
      <w:r w:rsidR="00093628" w:rsidRPr="007C6AA3">
        <w:rPr>
          <w:sz w:val="28"/>
          <w:szCs w:val="28"/>
        </w:rPr>
        <w:t>ост обязательных резервов на 37,</w:t>
      </w:r>
      <w:r w:rsidR="00883AB0" w:rsidRPr="007C6AA3">
        <w:rPr>
          <w:sz w:val="28"/>
          <w:szCs w:val="28"/>
        </w:rPr>
        <w:t>2% или на 77,9 млрд</w:t>
      </w:r>
      <w:r w:rsidRPr="007C6AA3">
        <w:rPr>
          <w:sz w:val="28"/>
          <w:szCs w:val="28"/>
        </w:rPr>
        <w:t>. рублей. Не смотря на уменьшение средств в ЦБ РФ за 2005 -</w:t>
      </w:r>
      <w:r w:rsidR="00093628" w:rsidRPr="007C6AA3">
        <w:rPr>
          <w:sz w:val="28"/>
          <w:szCs w:val="28"/>
        </w:rPr>
        <w:t xml:space="preserve"> </w:t>
      </w:r>
      <w:r w:rsidR="00883AB0" w:rsidRPr="007C6AA3">
        <w:rPr>
          <w:sz w:val="28"/>
          <w:szCs w:val="28"/>
        </w:rPr>
        <w:t>2006 года на 1,4 млрд</w:t>
      </w:r>
      <w:r w:rsidRPr="007C6AA3">
        <w:rPr>
          <w:sz w:val="28"/>
          <w:szCs w:val="28"/>
        </w:rPr>
        <w:t>. рублей, обязательные резервы ЦБ РФ увеличились н</w:t>
      </w:r>
      <w:r w:rsidR="00883AB0" w:rsidRPr="007C6AA3">
        <w:rPr>
          <w:sz w:val="28"/>
          <w:szCs w:val="28"/>
        </w:rPr>
        <w:t>а 11,8 млрд</w:t>
      </w:r>
      <w:r w:rsidR="00093628" w:rsidRPr="007C6AA3">
        <w:rPr>
          <w:sz w:val="28"/>
          <w:szCs w:val="28"/>
        </w:rPr>
        <w:t>. рублей или на 126,</w:t>
      </w:r>
      <w:r w:rsidRPr="007C6AA3">
        <w:rPr>
          <w:sz w:val="28"/>
          <w:szCs w:val="28"/>
        </w:rPr>
        <w:t>3%. Рост</w:t>
      </w:r>
      <w:r w:rsidR="00093628" w:rsidRPr="007C6AA3">
        <w:rPr>
          <w:sz w:val="28"/>
          <w:szCs w:val="28"/>
        </w:rPr>
        <w:t xml:space="preserve"> статьи основные средства на 51,9% в 2006 году и на 11,</w:t>
      </w:r>
      <w:r w:rsidRPr="007C6AA3">
        <w:rPr>
          <w:sz w:val="28"/>
          <w:szCs w:val="28"/>
        </w:rPr>
        <w:t>8% в 2007 году говорит нам о том, что Сбербанк, расширяя границы своего влияния, приобретает новые здания оборудование, технику и тому подобное. Данные тенденции свидетельствуют о повышении ликвидности, что подтверждается расчетами по Инструкции №1.</w:t>
      </w:r>
    </w:p>
    <w:p w:rsidR="000602E3" w:rsidRPr="007C6AA3" w:rsidRDefault="000602E3" w:rsidP="007C6AA3">
      <w:pPr>
        <w:spacing w:line="360" w:lineRule="auto"/>
        <w:ind w:firstLine="709"/>
        <w:rPr>
          <w:sz w:val="28"/>
          <w:szCs w:val="28"/>
        </w:rPr>
      </w:pPr>
    </w:p>
    <w:p w:rsidR="000602E3" w:rsidRPr="007C6AA3" w:rsidRDefault="00F07756" w:rsidP="007C6AA3">
      <w:pPr>
        <w:spacing w:line="360" w:lineRule="auto"/>
        <w:ind w:firstLine="709"/>
        <w:rPr>
          <w:sz w:val="28"/>
          <w:szCs w:val="28"/>
        </w:rPr>
      </w:pPr>
      <w:r>
        <w:rPr>
          <w:sz w:val="28"/>
          <w:szCs w:val="28"/>
        </w:rPr>
        <w:pict>
          <v:shape id="_x0000_i1026" type="#_x0000_t75" style="width:474pt;height:152.25pt">
            <v:imagedata r:id="rId8" o:title=""/>
          </v:shape>
        </w:pict>
      </w:r>
    </w:p>
    <w:p w:rsidR="009937AE" w:rsidRPr="007C6AA3" w:rsidRDefault="009937AE" w:rsidP="007C6AA3">
      <w:pPr>
        <w:spacing w:line="360" w:lineRule="auto"/>
        <w:ind w:firstLine="709"/>
        <w:rPr>
          <w:sz w:val="28"/>
          <w:szCs w:val="28"/>
        </w:rPr>
      </w:pPr>
      <w:r w:rsidRPr="007C6AA3">
        <w:rPr>
          <w:sz w:val="28"/>
          <w:szCs w:val="28"/>
        </w:rPr>
        <w:t>Рис. 2. Структура работающих активов Сбербанка России за 2007 год</w:t>
      </w:r>
    </w:p>
    <w:p w:rsidR="00DD6D07" w:rsidRDefault="00DD6D07" w:rsidP="007C6AA3">
      <w:pPr>
        <w:widowControl/>
        <w:spacing w:line="360" w:lineRule="auto"/>
        <w:ind w:firstLine="709"/>
        <w:rPr>
          <w:sz w:val="28"/>
          <w:szCs w:val="28"/>
        </w:rPr>
      </w:pPr>
    </w:p>
    <w:p w:rsidR="00155F98" w:rsidRPr="007C6AA3" w:rsidRDefault="00883AB0" w:rsidP="007C6AA3">
      <w:pPr>
        <w:widowControl/>
        <w:spacing w:line="360" w:lineRule="auto"/>
        <w:ind w:firstLine="709"/>
        <w:rPr>
          <w:sz w:val="28"/>
          <w:szCs w:val="28"/>
        </w:rPr>
      </w:pPr>
      <w:r w:rsidRPr="007C6AA3">
        <w:rPr>
          <w:sz w:val="28"/>
          <w:szCs w:val="28"/>
        </w:rPr>
        <w:t>На данный момент в Сбербанке доля работающих активов составляет 80%, наибольший удельный вес в них занимает чистая ссудная задолженность. Таким образом, на долю неработающих активов приходится около 20%. А, к примеру, в 2005 году эта пропорция составляла 70% к 30%. Наблюдается тенденция к увеличению доли работающих активов примерно на 10%, что непосредственно повлияло на рост прибыли, которая увеличилась, по данным таблицы 1, на 39,7% или на 25 млрд. рублей и составила на 1 января 2007 года</w:t>
      </w:r>
      <w:r w:rsidR="007C6AA3" w:rsidRPr="007C6AA3">
        <w:rPr>
          <w:sz w:val="28"/>
          <w:szCs w:val="28"/>
        </w:rPr>
        <w:t xml:space="preserve"> </w:t>
      </w:r>
      <w:r w:rsidRPr="007C6AA3">
        <w:rPr>
          <w:sz w:val="28"/>
          <w:szCs w:val="28"/>
        </w:rPr>
        <w:t xml:space="preserve">87,9 млрд. рублей. </w:t>
      </w:r>
      <w:r w:rsidR="00155F98" w:rsidRPr="007C6AA3">
        <w:rPr>
          <w:sz w:val="28"/>
          <w:szCs w:val="28"/>
        </w:rPr>
        <w:t>Как видно из рисунка 2, операции по кредитованию составляют более 84% работающих активов банка – это по-прежнему основной инструме</w:t>
      </w:r>
      <w:r w:rsidR="00AB3850" w:rsidRPr="007C6AA3">
        <w:rPr>
          <w:sz w:val="28"/>
          <w:szCs w:val="28"/>
        </w:rPr>
        <w:t>нт размещения средств банка</w:t>
      </w:r>
      <w:r w:rsidR="00155F98" w:rsidRPr="007C6AA3">
        <w:rPr>
          <w:sz w:val="28"/>
          <w:szCs w:val="28"/>
        </w:rPr>
        <w:t>.</w:t>
      </w:r>
    </w:p>
    <w:p w:rsidR="007F1BFC" w:rsidRPr="007C6AA3" w:rsidRDefault="007F1BFC" w:rsidP="007C6AA3">
      <w:pPr>
        <w:spacing w:line="360" w:lineRule="auto"/>
        <w:ind w:firstLine="709"/>
        <w:rPr>
          <w:sz w:val="28"/>
          <w:szCs w:val="28"/>
        </w:rPr>
      </w:pPr>
      <w:r w:rsidRPr="007C6AA3">
        <w:rPr>
          <w:sz w:val="28"/>
          <w:szCs w:val="28"/>
        </w:rPr>
        <w:t>Наибольшее внимание следует уделить анализу кредитного портфеля по отраслям и срокам кредитования, учитывая при этом сроки привлечения средств со стороны физических и юридических лиц. Данные целесо</w:t>
      </w:r>
      <w:r w:rsidR="00AC606F" w:rsidRPr="007C6AA3">
        <w:rPr>
          <w:sz w:val="28"/>
          <w:szCs w:val="28"/>
        </w:rPr>
        <w:t>образно представить в таблицах 6 и 7</w:t>
      </w:r>
      <w:r w:rsidRPr="007C6AA3">
        <w:rPr>
          <w:sz w:val="28"/>
          <w:szCs w:val="28"/>
        </w:rPr>
        <w:t>.</w:t>
      </w:r>
    </w:p>
    <w:p w:rsidR="00875E1B" w:rsidRPr="007C6AA3" w:rsidRDefault="00DD6D07" w:rsidP="007C6AA3">
      <w:pPr>
        <w:widowControl/>
        <w:spacing w:line="360" w:lineRule="auto"/>
        <w:ind w:firstLine="709"/>
        <w:rPr>
          <w:sz w:val="28"/>
          <w:szCs w:val="28"/>
        </w:rPr>
      </w:pPr>
      <w:r>
        <w:rPr>
          <w:sz w:val="28"/>
          <w:szCs w:val="28"/>
        </w:rPr>
        <w:br w:type="page"/>
      </w:r>
      <w:r w:rsidR="00AC606F" w:rsidRPr="007C6AA3">
        <w:rPr>
          <w:sz w:val="28"/>
          <w:szCs w:val="28"/>
        </w:rPr>
        <w:t>Таблица 6</w:t>
      </w:r>
      <w:r>
        <w:rPr>
          <w:sz w:val="28"/>
          <w:szCs w:val="28"/>
        </w:rPr>
        <w:t xml:space="preserve">. </w:t>
      </w:r>
      <w:r w:rsidR="007F1BFC" w:rsidRPr="007C6AA3">
        <w:rPr>
          <w:sz w:val="28"/>
          <w:szCs w:val="28"/>
        </w:rPr>
        <w:t>Структура и динамика ссудного портфеля Сбербанка России по отраслям</w:t>
      </w:r>
      <w:r>
        <w:rPr>
          <w:sz w:val="28"/>
          <w:szCs w:val="28"/>
        </w:rPr>
        <w:t xml:space="preserve"> </w:t>
      </w:r>
      <w:r w:rsidR="007F1BFC" w:rsidRPr="007C6AA3">
        <w:rPr>
          <w:sz w:val="28"/>
          <w:szCs w:val="28"/>
        </w:rPr>
        <w:t>за 2005 -2007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6"/>
        <w:gridCol w:w="577"/>
        <w:gridCol w:w="666"/>
        <w:gridCol w:w="577"/>
        <w:gridCol w:w="666"/>
        <w:gridCol w:w="577"/>
        <w:gridCol w:w="865"/>
        <w:gridCol w:w="865"/>
        <w:gridCol w:w="767"/>
        <w:gridCol w:w="767"/>
      </w:tblGrid>
      <w:tr w:rsidR="00873C85" w:rsidRPr="004919D2" w:rsidTr="004919D2">
        <w:trPr>
          <w:cantSplit/>
          <w:trHeight w:val="464"/>
          <w:jc w:val="center"/>
        </w:trPr>
        <w:tc>
          <w:tcPr>
            <w:tcW w:w="0" w:type="auto"/>
            <w:vMerge w:val="restart"/>
            <w:shd w:val="clear" w:color="auto" w:fill="auto"/>
            <w:vAlign w:val="center"/>
          </w:tcPr>
          <w:p w:rsidR="00873C85" w:rsidRPr="004919D2" w:rsidRDefault="00873C85" w:rsidP="004919D2">
            <w:pPr>
              <w:widowControl/>
              <w:spacing w:line="360" w:lineRule="auto"/>
              <w:ind w:firstLine="0"/>
              <w:rPr>
                <w:sz w:val="20"/>
              </w:rPr>
            </w:pPr>
            <w:r w:rsidRPr="004919D2">
              <w:rPr>
                <w:sz w:val="20"/>
              </w:rPr>
              <w:t>Название статьи</w:t>
            </w:r>
          </w:p>
        </w:tc>
        <w:tc>
          <w:tcPr>
            <w:tcW w:w="0" w:type="auto"/>
            <w:gridSpan w:val="6"/>
            <w:shd w:val="clear" w:color="auto" w:fill="auto"/>
            <w:vAlign w:val="center"/>
          </w:tcPr>
          <w:p w:rsidR="00873C85" w:rsidRPr="004919D2" w:rsidRDefault="00873C85" w:rsidP="004919D2">
            <w:pPr>
              <w:spacing w:line="360" w:lineRule="auto"/>
              <w:ind w:firstLine="0"/>
              <w:rPr>
                <w:sz w:val="20"/>
              </w:rPr>
            </w:pPr>
            <w:r w:rsidRPr="004919D2">
              <w:rPr>
                <w:sz w:val="20"/>
              </w:rPr>
              <w:t>Годы</w:t>
            </w:r>
          </w:p>
        </w:tc>
        <w:tc>
          <w:tcPr>
            <w:tcW w:w="0" w:type="auto"/>
            <w:gridSpan w:val="2"/>
            <w:vMerge w:val="restart"/>
            <w:shd w:val="clear" w:color="auto" w:fill="auto"/>
            <w:vAlign w:val="center"/>
          </w:tcPr>
          <w:p w:rsidR="00873C85" w:rsidRPr="004919D2" w:rsidRDefault="00873C85" w:rsidP="004919D2">
            <w:pPr>
              <w:spacing w:line="360" w:lineRule="auto"/>
              <w:ind w:firstLine="0"/>
              <w:rPr>
                <w:sz w:val="20"/>
              </w:rPr>
            </w:pPr>
            <w:r w:rsidRPr="004919D2">
              <w:rPr>
                <w:sz w:val="20"/>
              </w:rPr>
              <w:t>Отклонение</w:t>
            </w:r>
          </w:p>
          <w:p w:rsidR="00873C85" w:rsidRPr="004919D2" w:rsidRDefault="00873C85" w:rsidP="004919D2">
            <w:pPr>
              <w:spacing w:line="360" w:lineRule="auto"/>
              <w:ind w:firstLine="0"/>
              <w:rPr>
                <w:sz w:val="20"/>
              </w:rPr>
            </w:pPr>
            <w:r w:rsidRPr="004919D2">
              <w:rPr>
                <w:sz w:val="20"/>
              </w:rPr>
              <w:t>(+/-)</w:t>
            </w:r>
            <w:r w:rsidR="005A5DF2" w:rsidRPr="004919D2">
              <w:rPr>
                <w:sz w:val="20"/>
              </w:rPr>
              <w:t>,</w:t>
            </w:r>
          </w:p>
          <w:p w:rsidR="00873C85" w:rsidRPr="004919D2" w:rsidRDefault="00883AB0" w:rsidP="004919D2">
            <w:pPr>
              <w:spacing w:line="360" w:lineRule="auto"/>
              <w:ind w:firstLine="0"/>
              <w:rPr>
                <w:sz w:val="20"/>
              </w:rPr>
            </w:pPr>
            <w:r w:rsidRPr="004919D2">
              <w:rPr>
                <w:sz w:val="20"/>
              </w:rPr>
              <w:t>млрд</w:t>
            </w:r>
            <w:r w:rsidR="00873C85" w:rsidRPr="004919D2">
              <w:rPr>
                <w:sz w:val="20"/>
              </w:rPr>
              <w:t>. руб.</w:t>
            </w:r>
          </w:p>
        </w:tc>
        <w:tc>
          <w:tcPr>
            <w:tcW w:w="0" w:type="auto"/>
            <w:gridSpan w:val="2"/>
            <w:vMerge w:val="restart"/>
            <w:shd w:val="clear" w:color="auto" w:fill="auto"/>
            <w:vAlign w:val="center"/>
          </w:tcPr>
          <w:p w:rsidR="00873C85" w:rsidRPr="004919D2" w:rsidRDefault="00873C85" w:rsidP="004919D2">
            <w:pPr>
              <w:spacing w:line="360" w:lineRule="auto"/>
              <w:ind w:firstLine="0"/>
              <w:rPr>
                <w:sz w:val="20"/>
              </w:rPr>
            </w:pPr>
            <w:r w:rsidRPr="004919D2">
              <w:rPr>
                <w:sz w:val="20"/>
              </w:rPr>
              <w:t>Темп роста, %</w:t>
            </w:r>
          </w:p>
        </w:tc>
      </w:tr>
      <w:tr w:rsidR="00873C85" w:rsidRPr="004919D2" w:rsidTr="004919D2">
        <w:trPr>
          <w:cantSplit/>
          <w:trHeight w:val="463"/>
          <w:jc w:val="center"/>
        </w:trPr>
        <w:tc>
          <w:tcPr>
            <w:tcW w:w="0" w:type="auto"/>
            <w:vMerge/>
            <w:shd w:val="clear" w:color="auto" w:fill="auto"/>
            <w:vAlign w:val="center"/>
          </w:tcPr>
          <w:p w:rsidR="00873C85" w:rsidRPr="004919D2" w:rsidRDefault="00873C85" w:rsidP="004919D2">
            <w:pPr>
              <w:widowControl/>
              <w:spacing w:line="360" w:lineRule="auto"/>
              <w:ind w:firstLine="0"/>
              <w:rPr>
                <w:sz w:val="20"/>
              </w:rPr>
            </w:pPr>
          </w:p>
        </w:tc>
        <w:tc>
          <w:tcPr>
            <w:tcW w:w="0" w:type="auto"/>
            <w:gridSpan w:val="2"/>
            <w:shd w:val="clear" w:color="auto" w:fill="auto"/>
            <w:vAlign w:val="center"/>
          </w:tcPr>
          <w:p w:rsidR="00873C85" w:rsidRPr="004919D2" w:rsidRDefault="00873C85" w:rsidP="004919D2">
            <w:pPr>
              <w:spacing w:line="360" w:lineRule="auto"/>
              <w:ind w:firstLine="0"/>
              <w:rPr>
                <w:sz w:val="20"/>
              </w:rPr>
            </w:pPr>
            <w:r w:rsidRPr="004919D2">
              <w:rPr>
                <w:sz w:val="20"/>
              </w:rPr>
              <w:t>2005</w:t>
            </w:r>
          </w:p>
        </w:tc>
        <w:tc>
          <w:tcPr>
            <w:tcW w:w="0" w:type="auto"/>
            <w:gridSpan w:val="2"/>
            <w:shd w:val="clear" w:color="auto" w:fill="auto"/>
            <w:vAlign w:val="center"/>
          </w:tcPr>
          <w:p w:rsidR="00873C85" w:rsidRPr="004919D2" w:rsidRDefault="00873C85" w:rsidP="004919D2">
            <w:pPr>
              <w:spacing w:line="360" w:lineRule="auto"/>
              <w:ind w:firstLine="0"/>
              <w:rPr>
                <w:sz w:val="20"/>
              </w:rPr>
            </w:pPr>
            <w:r w:rsidRPr="004919D2">
              <w:rPr>
                <w:sz w:val="20"/>
              </w:rPr>
              <w:t>2006</w:t>
            </w:r>
          </w:p>
        </w:tc>
        <w:tc>
          <w:tcPr>
            <w:tcW w:w="0" w:type="auto"/>
            <w:gridSpan w:val="2"/>
            <w:shd w:val="clear" w:color="auto" w:fill="auto"/>
            <w:vAlign w:val="center"/>
          </w:tcPr>
          <w:p w:rsidR="00873C85" w:rsidRPr="004919D2" w:rsidRDefault="00873C85" w:rsidP="004919D2">
            <w:pPr>
              <w:spacing w:line="360" w:lineRule="auto"/>
              <w:ind w:firstLine="0"/>
              <w:rPr>
                <w:sz w:val="20"/>
              </w:rPr>
            </w:pPr>
            <w:r w:rsidRPr="004919D2">
              <w:rPr>
                <w:sz w:val="20"/>
              </w:rPr>
              <w:t>2007</w:t>
            </w:r>
          </w:p>
        </w:tc>
        <w:tc>
          <w:tcPr>
            <w:tcW w:w="0" w:type="auto"/>
            <w:gridSpan w:val="2"/>
            <w:vMerge/>
            <w:shd w:val="clear" w:color="auto" w:fill="auto"/>
            <w:vAlign w:val="center"/>
          </w:tcPr>
          <w:p w:rsidR="00873C85" w:rsidRPr="004919D2" w:rsidRDefault="00873C85" w:rsidP="004919D2">
            <w:pPr>
              <w:spacing w:line="360" w:lineRule="auto"/>
              <w:ind w:firstLine="0"/>
              <w:rPr>
                <w:sz w:val="20"/>
              </w:rPr>
            </w:pPr>
          </w:p>
        </w:tc>
        <w:tc>
          <w:tcPr>
            <w:tcW w:w="0" w:type="auto"/>
            <w:gridSpan w:val="2"/>
            <w:vMerge/>
            <w:shd w:val="clear" w:color="auto" w:fill="auto"/>
            <w:vAlign w:val="center"/>
          </w:tcPr>
          <w:p w:rsidR="00873C85" w:rsidRPr="004919D2" w:rsidRDefault="00873C85" w:rsidP="004919D2">
            <w:pPr>
              <w:spacing w:line="360" w:lineRule="auto"/>
              <w:ind w:firstLine="0"/>
              <w:rPr>
                <w:sz w:val="20"/>
              </w:rPr>
            </w:pPr>
          </w:p>
        </w:tc>
      </w:tr>
      <w:tr w:rsidR="00873C85" w:rsidRPr="004919D2" w:rsidTr="004919D2">
        <w:trPr>
          <w:cantSplit/>
          <w:trHeight w:val="1595"/>
          <w:jc w:val="center"/>
        </w:trPr>
        <w:tc>
          <w:tcPr>
            <w:tcW w:w="0" w:type="auto"/>
            <w:vMerge/>
            <w:shd w:val="clear" w:color="auto" w:fill="auto"/>
            <w:vAlign w:val="center"/>
          </w:tcPr>
          <w:p w:rsidR="00873C85" w:rsidRPr="004919D2" w:rsidRDefault="00873C85" w:rsidP="004919D2">
            <w:pPr>
              <w:widowControl/>
              <w:spacing w:line="360" w:lineRule="auto"/>
              <w:ind w:firstLine="0"/>
              <w:rPr>
                <w:sz w:val="20"/>
              </w:rPr>
            </w:pP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Сумма, мл</w:t>
            </w:r>
            <w:r w:rsidR="00883AB0" w:rsidRPr="004919D2">
              <w:rPr>
                <w:sz w:val="20"/>
              </w:rPr>
              <w:t>рд</w:t>
            </w:r>
            <w:r w:rsidRPr="004919D2">
              <w:rPr>
                <w:sz w:val="20"/>
              </w:rPr>
              <w:t>. руб.</w:t>
            </w: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873C85" w:rsidRPr="004919D2" w:rsidRDefault="00883AB0" w:rsidP="004919D2">
            <w:pPr>
              <w:spacing w:line="360" w:lineRule="auto"/>
              <w:ind w:firstLine="0"/>
              <w:rPr>
                <w:sz w:val="20"/>
              </w:rPr>
            </w:pPr>
            <w:r w:rsidRPr="004919D2">
              <w:rPr>
                <w:sz w:val="20"/>
              </w:rPr>
              <w:t>Сумма, млрд</w:t>
            </w:r>
            <w:r w:rsidR="00873C85" w:rsidRPr="004919D2">
              <w:rPr>
                <w:sz w:val="20"/>
              </w:rPr>
              <w:t>. руб.</w:t>
            </w: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873C85" w:rsidRPr="004919D2" w:rsidRDefault="00883AB0" w:rsidP="004919D2">
            <w:pPr>
              <w:spacing w:line="360" w:lineRule="auto"/>
              <w:ind w:firstLine="0"/>
              <w:rPr>
                <w:sz w:val="20"/>
              </w:rPr>
            </w:pPr>
            <w:r w:rsidRPr="004919D2">
              <w:rPr>
                <w:sz w:val="20"/>
              </w:rPr>
              <w:t>Сумма, млрд</w:t>
            </w:r>
            <w:r w:rsidR="00873C85" w:rsidRPr="004919D2">
              <w:rPr>
                <w:sz w:val="20"/>
              </w:rPr>
              <w:t>. руб.</w:t>
            </w: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2005 -2006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2006 -2007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2005 -2006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2006 -2007 гг.</w:t>
            </w:r>
          </w:p>
        </w:tc>
      </w:tr>
      <w:tr w:rsidR="00875E1B" w:rsidRPr="004919D2" w:rsidTr="004919D2">
        <w:trPr>
          <w:trHeight w:val="672"/>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Кредиты физическим лицам</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265,8</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19,</w:t>
            </w:r>
            <w:r w:rsidR="00875E1B" w:rsidRPr="004919D2">
              <w:rPr>
                <w:sz w:val="20"/>
              </w:rPr>
              <w:t>3</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467,8</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24,</w:t>
            </w:r>
            <w:r w:rsidR="00875E1B" w:rsidRPr="004919D2">
              <w:rPr>
                <w:sz w:val="20"/>
              </w:rPr>
              <w:t>9</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692,7</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26,</w:t>
            </w:r>
            <w:r w:rsidR="00875E1B" w:rsidRPr="004919D2">
              <w:rPr>
                <w:sz w:val="20"/>
              </w:rPr>
              <w:t>2</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+202,1</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+224,9</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176,</w:t>
            </w:r>
            <w:r w:rsidR="00875E1B" w:rsidRPr="004919D2">
              <w:rPr>
                <w:sz w:val="20"/>
              </w:rPr>
              <w:t>0</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148,</w:t>
            </w:r>
            <w:r w:rsidR="00875E1B" w:rsidRPr="004919D2">
              <w:rPr>
                <w:sz w:val="20"/>
              </w:rPr>
              <w:t>1</w:t>
            </w:r>
          </w:p>
        </w:tc>
      </w:tr>
      <w:tr w:rsidR="00875E1B" w:rsidRPr="004919D2" w:rsidTr="004919D2">
        <w:trPr>
          <w:trHeight w:val="1065"/>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Кредиты корпоративным клиентам, в том числе</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112</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80,</w:t>
            </w:r>
            <w:r w:rsidR="00875E1B" w:rsidRPr="004919D2">
              <w:rPr>
                <w:sz w:val="20"/>
              </w:rPr>
              <w:t>7</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413</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75,</w:t>
            </w:r>
            <w:r w:rsidR="00875E1B" w:rsidRPr="004919D2">
              <w:rPr>
                <w:sz w:val="20"/>
              </w:rPr>
              <w:t>1</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950</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73,</w:t>
            </w:r>
            <w:r w:rsidR="00875E1B" w:rsidRPr="004919D2">
              <w:rPr>
                <w:sz w:val="20"/>
              </w:rPr>
              <w:t>8</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+301</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 xml:space="preserve">+537 </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127,</w:t>
            </w:r>
            <w:r w:rsidR="00875E1B" w:rsidRPr="004919D2">
              <w:rPr>
                <w:sz w:val="20"/>
              </w:rPr>
              <w:t>1</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138,</w:t>
            </w:r>
            <w:r w:rsidR="00875E1B" w:rsidRPr="004919D2">
              <w:rPr>
                <w:sz w:val="20"/>
              </w:rPr>
              <w:t>0</w:t>
            </w:r>
          </w:p>
        </w:tc>
      </w:tr>
      <w:tr w:rsidR="00875E1B" w:rsidRPr="004919D2" w:rsidTr="004919D2">
        <w:trPr>
          <w:trHeight w:val="612"/>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Торговля</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299,1</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21,</w:t>
            </w:r>
            <w:r w:rsidR="00875E1B" w:rsidRPr="004919D2">
              <w:rPr>
                <w:sz w:val="20"/>
              </w:rPr>
              <w:t>7</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405,5</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21,</w:t>
            </w:r>
            <w:r w:rsidR="00875E1B" w:rsidRPr="004919D2">
              <w:rPr>
                <w:sz w:val="20"/>
              </w:rPr>
              <w:t>6</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490,4</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18,</w:t>
            </w:r>
            <w:r w:rsidR="00875E1B" w:rsidRPr="004919D2">
              <w:rPr>
                <w:sz w:val="20"/>
              </w:rPr>
              <w:t>6</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+106,3</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+84,9</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135,</w:t>
            </w:r>
            <w:r w:rsidR="00875E1B" w:rsidRPr="004919D2">
              <w:rPr>
                <w:sz w:val="20"/>
              </w:rPr>
              <w:t>5</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120,</w:t>
            </w:r>
            <w:r w:rsidR="00875E1B" w:rsidRPr="004919D2">
              <w:rPr>
                <w:sz w:val="20"/>
              </w:rPr>
              <w:t>9</w:t>
            </w:r>
          </w:p>
        </w:tc>
      </w:tr>
      <w:tr w:rsidR="00875E1B" w:rsidRPr="004919D2" w:rsidTr="004919D2">
        <w:trPr>
          <w:trHeight w:val="360"/>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Сельское хозяйство</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123,5</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9,</w:t>
            </w:r>
            <w:r w:rsidR="00875E1B" w:rsidRPr="004919D2">
              <w:rPr>
                <w:sz w:val="20"/>
              </w:rPr>
              <w:t>0</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159,4</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8,</w:t>
            </w:r>
            <w:r w:rsidR="00875E1B" w:rsidRPr="004919D2">
              <w:rPr>
                <w:sz w:val="20"/>
              </w:rPr>
              <w:t>5</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218,3</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8,</w:t>
            </w:r>
            <w:r w:rsidR="00875E1B" w:rsidRPr="004919D2">
              <w:rPr>
                <w:sz w:val="20"/>
              </w:rPr>
              <w:t>3</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+35</w:t>
            </w:r>
            <w:r w:rsidR="00883AB0" w:rsidRPr="004919D2">
              <w:rPr>
                <w:sz w:val="20"/>
              </w:rPr>
              <w:t>,9</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+58</w:t>
            </w:r>
            <w:r w:rsidR="00883AB0" w:rsidRPr="004919D2">
              <w:rPr>
                <w:sz w:val="20"/>
              </w:rPr>
              <w:t>,9</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129,</w:t>
            </w:r>
            <w:r w:rsidR="00875E1B" w:rsidRPr="004919D2">
              <w:rPr>
                <w:sz w:val="20"/>
              </w:rPr>
              <w:t>0</w:t>
            </w:r>
          </w:p>
          <w:p w:rsidR="00875E1B" w:rsidRPr="004919D2" w:rsidRDefault="00875E1B" w:rsidP="004919D2">
            <w:pPr>
              <w:widowControl/>
              <w:spacing w:line="360" w:lineRule="auto"/>
              <w:ind w:firstLine="0"/>
              <w:rPr>
                <w:sz w:val="20"/>
              </w:rPr>
            </w:pP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136,</w:t>
            </w:r>
            <w:r w:rsidR="00875E1B" w:rsidRPr="004919D2">
              <w:rPr>
                <w:sz w:val="20"/>
              </w:rPr>
              <w:t>9</w:t>
            </w:r>
          </w:p>
        </w:tc>
      </w:tr>
      <w:tr w:rsidR="00875E1B" w:rsidRPr="004919D2" w:rsidTr="004919D2">
        <w:trPr>
          <w:trHeight w:val="460"/>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Машиностроение</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125,2</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9,</w:t>
            </w:r>
            <w:r w:rsidR="00875E1B" w:rsidRPr="004919D2">
              <w:rPr>
                <w:sz w:val="20"/>
              </w:rPr>
              <w:t>1</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135,9</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7,</w:t>
            </w:r>
            <w:r w:rsidR="00875E1B" w:rsidRPr="004919D2">
              <w:rPr>
                <w:sz w:val="20"/>
              </w:rPr>
              <w:t>2</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173,8</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6,</w:t>
            </w:r>
            <w:r w:rsidR="00875E1B" w:rsidRPr="004919D2">
              <w:rPr>
                <w:sz w:val="20"/>
              </w:rPr>
              <w:t>6</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+10,7</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+37,9</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108,</w:t>
            </w:r>
            <w:r w:rsidR="00875E1B" w:rsidRPr="004919D2">
              <w:rPr>
                <w:sz w:val="20"/>
              </w:rPr>
              <w:t>5</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127,</w:t>
            </w:r>
            <w:r w:rsidR="00875E1B" w:rsidRPr="004919D2">
              <w:rPr>
                <w:sz w:val="20"/>
              </w:rPr>
              <w:t>9</w:t>
            </w:r>
          </w:p>
        </w:tc>
      </w:tr>
      <w:tr w:rsidR="00875E1B" w:rsidRPr="004919D2" w:rsidTr="004919D2">
        <w:trPr>
          <w:trHeight w:val="471"/>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Строительство</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51,1</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3,</w:t>
            </w:r>
            <w:r w:rsidR="00875E1B" w:rsidRPr="004919D2">
              <w:rPr>
                <w:sz w:val="20"/>
              </w:rPr>
              <w:t>7</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54,5</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w:t>
            </w:r>
            <w:r w:rsidR="00875E1B" w:rsidRPr="004919D2">
              <w:rPr>
                <w:sz w:val="20"/>
              </w:rPr>
              <w:t>9</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77,3</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w:t>
            </w:r>
            <w:r w:rsidR="00875E1B" w:rsidRPr="004919D2">
              <w:rPr>
                <w:sz w:val="20"/>
              </w:rPr>
              <w:t>9</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+3,4</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+22,7</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106,</w:t>
            </w:r>
            <w:r w:rsidR="00875E1B" w:rsidRPr="004919D2">
              <w:rPr>
                <w:sz w:val="20"/>
              </w:rPr>
              <w:t>6</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141,</w:t>
            </w:r>
            <w:r w:rsidR="00875E1B" w:rsidRPr="004919D2">
              <w:rPr>
                <w:sz w:val="20"/>
              </w:rPr>
              <w:t>7</w:t>
            </w:r>
          </w:p>
        </w:tc>
      </w:tr>
      <w:tr w:rsidR="00875E1B" w:rsidRPr="004919D2" w:rsidTr="004919D2">
        <w:trPr>
          <w:trHeight w:val="459"/>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Прочее</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30,4</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2,</w:t>
            </w:r>
            <w:r w:rsidR="00875E1B" w:rsidRPr="004919D2">
              <w:rPr>
                <w:sz w:val="20"/>
              </w:rPr>
              <w:t>2</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91,7</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4,</w:t>
            </w:r>
            <w:r w:rsidR="00875E1B" w:rsidRPr="004919D2">
              <w:rPr>
                <w:sz w:val="20"/>
              </w:rPr>
              <w:t>9</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116,4</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4,</w:t>
            </w:r>
            <w:r w:rsidR="00875E1B" w:rsidRPr="004919D2">
              <w:rPr>
                <w:sz w:val="20"/>
              </w:rPr>
              <w:t>4</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+61,4</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+24,7</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302,</w:t>
            </w:r>
            <w:r w:rsidR="00875E1B" w:rsidRPr="004919D2">
              <w:rPr>
                <w:sz w:val="20"/>
              </w:rPr>
              <w:t>1</w:t>
            </w:r>
          </w:p>
        </w:tc>
        <w:tc>
          <w:tcPr>
            <w:tcW w:w="0" w:type="auto"/>
            <w:shd w:val="clear" w:color="auto" w:fill="auto"/>
            <w:vAlign w:val="center"/>
          </w:tcPr>
          <w:p w:rsidR="00875E1B" w:rsidRPr="004919D2" w:rsidRDefault="001337DB" w:rsidP="004919D2">
            <w:pPr>
              <w:widowControl/>
              <w:spacing w:line="360" w:lineRule="auto"/>
              <w:ind w:firstLine="0"/>
              <w:rPr>
                <w:sz w:val="20"/>
              </w:rPr>
            </w:pPr>
            <w:r w:rsidRPr="004919D2">
              <w:rPr>
                <w:sz w:val="20"/>
              </w:rPr>
              <w:t>126,</w:t>
            </w:r>
            <w:r w:rsidR="00875E1B" w:rsidRPr="004919D2">
              <w:rPr>
                <w:sz w:val="20"/>
              </w:rPr>
              <w:t>9</w:t>
            </w:r>
          </w:p>
        </w:tc>
      </w:tr>
      <w:tr w:rsidR="00875E1B" w:rsidRPr="004919D2" w:rsidTr="004919D2">
        <w:trPr>
          <w:trHeight w:val="633"/>
          <w:jc w:val="center"/>
        </w:trPr>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Итого кредитов</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377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880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642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883AB0" w:rsidP="004919D2">
            <w:pPr>
              <w:widowControl/>
              <w:spacing w:line="360" w:lineRule="auto"/>
              <w:ind w:firstLine="0"/>
              <w:rPr>
                <w:sz w:val="20"/>
              </w:rPr>
            </w:pPr>
            <w:r w:rsidRPr="004919D2">
              <w:rPr>
                <w:sz w:val="20"/>
              </w:rPr>
              <w:t xml:space="preserve">+503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+762</w:t>
            </w:r>
            <w:r w:rsidR="007C6AA3" w:rsidRPr="004919D2">
              <w:rPr>
                <w:sz w:val="20"/>
              </w:rPr>
              <w:t xml:space="preserve"> </w:t>
            </w: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136,</w:t>
            </w:r>
            <w:r w:rsidR="00875E1B" w:rsidRPr="004919D2">
              <w:rPr>
                <w:sz w:val="20"/>
              </w:rPr>
              <w:t>5</w:t>
            </w:r>
          </w:p>
          <w:p w:rsidR="00875E1B" w:rsidRPr="004919D2" w:rsidRDefault="00875E1B" w:rsidP="004919D2">
            <w:pPr>
              <w:widowControl/>
              <w:spacing w:line="360" w:lineRule="auto"/>
              <w:ind w:firstLine="0"/>
              <w:rPr>
                <w:sz w:val="20"/>
              </w:rPr>
            </w:pPr>
          </w:p>
        </w:tc>
        <w:tc>
          <w:tcPr>
            <w:tcW w:w="0" w:type="auto"/>
            <w:shd w:val="clear" w:color="auto" w:fill="auto"/>
            <w:vAlign w:val="center"/>
          </w:tcPr>
          <w:p w:rsidR="00875E1B" w:rsidRPr="004919D2" w:rsidRDefault="005A5DF2" w:rsidP="004919D2">
            <w:pPr>
              <w:widowControl/>
              <w:spacing w:line="360" w:lineRule="auto"/>
              <w:ind w:firstLine="0"/>
              <w:rPr>
                <w:sz w:val="20"/>
              </w:rPr>
            </w:pPr>
            <w:r w:rsidRPr="004919D2">
              <w:rPr>
                <w:sz w:val="20"/>
              </w:rPr>
              <w:t>140,</w:t>
            </w:r>
            <w:r w:rsidR="00875E1B" w:rsidRPr="004919D2">
              <w:rPr>
                <w:sz w:val="20"/>
              </w:rPr>
              <w:t>5</w:t>
            </w:r>
          </w:p>
        </w:tc>
      </w:tr>
    </w:tbl>
    <w:p w:rsidR="00873C85" w:rsidRPr="007C6AA3" w:rsidRDefault="00873C85" w:rsidP="007C6AA3">
      <w:pPr>
        <w:widowControl/>
        <w:spacing w:line="360" w:lineRule="auto"/>
        <w:ind w:firstLine="709"/>
        <w:rPr>
          <w:sz w:val="28"/>
          <w:szCs w:val="28"/>
        </w:rPr>
      </w:pPr>
    </w:p>
    <w:p w:rsidR="00883AB0" w:rsidRPr="007C6AA3" w:rsidRDefault="00883AB0" w:rsidP="007C6AA3">
      <w:pPr>
        <w:widowControl/>
        <w:spacing w:line="360" w:lineRule="auto"/>
        <w:ind w:firstLine="709"/>
        <w:rPr>
          <w:sz w:val="28"/>
          <w:szCs w:val="28"/>
        </w:rPr>
      </w:pPr>
      <w:r w:rsidRPr="007C6AA3">
        <w:rPr>
          <w:sz w:val="28"/>
          <w:szCs w:val="28"/>
        </w:rPr>
        <w:t>Из</w:t>
      </w:r>
      <w:r w:rsidR="007C6AA3" w:rsidRPr="007C6AA3">
        <w:rPr>
          <w:sz w:val="28"/>
          <w:szCs w:val="28"/>
        </w:rPr>
        <w:t xml:space="preserve"> </w:t>
      </w:r>
      <w:r w:rsidRPr="007C6AA3">
        <w:rPr>
          <w:sz w:val="28"/>
          <w:szCs w:val="28"/>
        </w:rPr>
        <w:t>таблицы</w:t>
      </w:r>
      <w:r w:rsidR="007C6AA3" w:rsidRPr="007C6AA3">
        <w:rPr>
          <w:sz w:val="28"/>
          <w:szCs w:val="28"/>
        </w:rPr>
        <w:t xml:space="preserve"> </w:t>
      </w:r>
      <w:r w:rsidRPr="007C6AA3">
        <w:rPr>
          <w:sz w:val="28"/>
          <w:szCs w:val="28"/>
        </w:rPr>
        <w:t>3</w:t>
      </w:r>
      <w:r w:rsidR="007C6AA3" w:rsidRPr="007C6AA3">
        <w:rPr>
          <w:sz w:val="28"/>
          <w:szCs w:val="28"/>
        </w:rPr>
        <w:t xml:space="preserve"> </w:t>
      </w:r>
      <w:r w:rsidRPr="007C6AA3">
        <w:rPr>
          <w:sz w:val="28"/>
          <w:szCs w:val="28"/>
        </w:rPr>
        <w:t>видно,</w:t>
      </w:r>
      <w:r w:rsidR="007C6AA3" w:rsidRPr="007C6AA3">
        <w:rPr>
          <w:sz w:val="28"/>
          <w:szCs w:val="28"/>
        </w:rPr>
        <w:t xml:space="preserve"> </w:t>
      </w:r>
      <w:r w:rsidRPr="007C6AA3">
        <w:rPr>
          <w:sz w:val="28"/>
          <w:szCs w:val="28"/>
        </w:rPr>
        <w:t>что</w:t>
      </w:r>
      <w:r w:rsidR="007C6AA3" w:rsidRPr="007C6AA3">
        <w:rPr>
          <w:sz w:val="28"/>
          <w:szCs w:val="28"/>
        </w:rPr>
        <w:t xml:space="preserve"> </w:t>
      </w:r>
      <w:r w:rsidRPr="007C6AA3">
        <w:rPr>
          <w:sz w:val="28"/>
          <w:szCs w:val="28"/>
        </w:rPr>
        <w:t>совокупный</w:t>
      </w:r>
      <w:r w:rsidR="007C6AA3" w:rsidRPr="007C6AA3">
        <w:rPr>
          <w:sz w:val="28"/>
          <w:szCs w:val="28"/>
        </w:rPr>
        <w:t xml:space="preserve"> </w:t>
      </w:r>
      <w:r w:rsidRPr="007C6AA3">
        <w:rPr>
          <w:sz w:val="28"/>
          <w:szCs w:val="28"/>
        </w:rPr>
        <w:t>ссудный</w:t>
      </w:r>
      <w:r w:rsidR="007C6AA3" w:rsidRPr="007C6AA3">
        <w:rPr>
          <w:sz w:val="28"/>
          <w:szCs w:val="28"/>
        </w:rPr>
        <w:t xml:space="preserve"> </w:t>
      </w:r>
      <w:r w:rsidRPr="007C6AA3">
        <w:rPr>
          <w:sz w:val="28"/>
          <w:szCs w:val="28"/>
        </w:rPr>
        <w:t>портфель</w:t>
      </w:r>
      <w:r w:rsidR="007C6AA3" w:rsidRPr="007C6AA3">
        <w:rPr>
          <w:sz w:val="28"/>
          <w:szCs w:val="28"/>
        </w:rPr>
        <w:t xml:space="preserve"> </w:t>
      </w:r>
      <w:r w:rsidRPr="007C6AA3">
        <w:rPr>
          <w:sz w:val="28"/>
          <w:szCs w:val="28"/>
        </w:rPr>
        <w:t xml:space="preserve">Сбербанка </w:t>
      </w:r>
    </w:p>
    <w:p w:rsidR="00883AB0" w:rsidRPr="007C6AA3" w:rsidRDefault="00883AB0" w:rsidP="007C6AA3">
      <w:pPr>
        <w:widowControl/>
        <w:spacing w:line="360" w:lineRule="auto"/>
        <w:ind w:firstLine="709"/>
        <w:rPr>
          <w:sz w:val="28"/>
          <w:szCs w:val="28"/>
        </w:rPr>
      </w:pPr>
      <w:r w:rsidRPr="007C6AA3">
        <w:rPr>
          <w:sz w:val="28"/>
          <w:szCs w:val="28"/>
        </w:rPr>
        <w:t xml:space="preserve">России превысил 2,6 трлн. рублей, увеличившись за год на 40,9%, а за 2 года практически вдвое. В структуре совокупного кредитного портфеля 80,7% приходится на кредиты корпоративным клиентам, 19,3% - кредиты частным клиентам. Кредитный портфель юридических лиц за рассматриваемый период увеличился с </w:t>
      </w:r>
      <w:r w:rsidR="00B4025E" w:rsidRPr="007C6AA3">
        <w:rPr>
          <w:sz w:val="28"/>
          <w:szCs w:val="28"/>
        </w:rPr>
        <w:t>1</w:t>
      </w:r>
      <w:r w:rsidR="007C6AA3" w:rsidRPr="007C6AA3">
        <w:rPr>
          <w:sz w:val="28"/>
          <w:szCs w:val="28"/>
        </w:rPr>
        <w:t xml:space="preserve"> </w:t>
      </w:r>
      <w:r w:rsidR="00B4025E" w:rsidRPr="007C6AA3">
        <w:rPr>
          <w:sz w:val="28"/>
          <w:szCs w:val="28"/>
        </w:rPr>
        <w:t>112 до 1</w:t>
      </w:r>
      <w:r w:rsidR="007C6AA3" w:rsidRPr="007C6AA3">
        <w:rPr>
          <w:sz w:val="28"/>
          <w:szCs w:val="28"/>
        </w:rPr>
        <w:t xml:space="preserve"> </w:t>
      </w:r>
      <w:r w:rsidR="00B4025E" w:rsidRPr="007C6AA3">
        <w:rPr>
          <w:sz w:val="28"/>
          <w:szCs w:val="28"/>
        </w:rPr>
        <w:t>950 млрд</w:t>
      </w:r>
      <w:r w:rsidRPr="007C6AA3">
        <w:rPr>
          <w:sz w:val="28"/>
          <w:szCs w:val="28"/>
        </w:rPr>
        <w:t>. рублей. Темп прироста за последний год составил 38%, что связано с увеличением количества крупных договоров и заемщиков на 16% и 10% соответственно.</w:t>
      </w:r>
    </w:p>
    <w:p w:rsidR="007F1BFC" w:rsidRPr="007C6AA3" w:rsidRDefault="007F1BFC" w:rsidP="007C6AA3">
      <w:pPr>
        <w:widowControl/>
        <w:spacing w:line="360" w:lineRule="auto"/>
        <w:ind w:firstLine="709"/>
        <w:rPr>
          <w:sz w:val="28"/>
          <w:szCs w:val="28"/>
        </w:rPr>
      </w:pPr>
      <w:r w:rsidRPr="007C6AA3">
        <w:rPr>
          <w:sz w:val="28"/>
          <w:szCs w:val="28"/>
        </w:rPr>
        <w:t>Основную долю кредитного портфеля банка составляют вложения в базовые виды деятельности, при этом за год доля базовых отраслей в ссудном портфел</w:t>
      </w:r>
      <w:r w:rsidR="00873C85" w:rsidRPr="007C6AA3">
        <w:rPr>
          <w:sz w:val="28"/>
          <w:szCs w:val="28"/>
        </w:rPr>
        <w:t>е Сбербанка России выросла на 1,6% до 83,</w:t>
      </w:r>
      <w:r w:rsidRPr="007C6AA3">
        <w:rPr>
          <w:sz w:val="28"/>
          <w:szCs w:val="28"/>
        </w:rPr>
        <w:t>2%, тогда как доля базовых отраслей в ВВП Рос</w:t>
      </w:r>
      <w:r w:rsidR="00873C85" w:rsidRPr="007C6AA3">
        <w:rPr>
          <w:sz w:val="28"/>
          <w:szCs w:val="28"/>
        </w:rPr>
        <w:t>сии снизилась на 3,2% до 71,</w:t>
      </w:r>
      <w:r w:rsidRPr="007C6AA3">
        <w:rPr>
          <w:sz w:val="28"/>
          <w:szCs w:val="28"/>
        </w:rPr>
        <w:t>9% [46].</w:t>
      </w:r>
    </w:p>
    <w:p w:rsidR="007F1BFC" w:rsidRPr="007C6AA3" w:rsidRDefault="007F1BFC" w:rsidP="007C6AA3">
      <w:pPr>
        <w:widowControl/>
        <w:spacing w:line="360" w:lineRule="auto"/>
        <w:ind w:firstLine="709"/>
        <w:rPr>
          <w:sz w:val="28"/>
          <w:szCs w:val="28"/>
        </w:rPr>
      </w:pPr>
      <w:r w:rsidRPr="007C6AA3">
        <w:rPr>
          <w:sz w:val="28"/>
          <w:szCs w:val="28"/>
        </w:rPr>
        <w:t>В целом темп прироста кредитного портфеля юридических лиц банка в 2007 году значительно превысил тем</w:t>
      </w:r>
      <w:r w:rsidR="00873C85" w:rsidRPr="007C6AA3">
        <w:rPr>
          <w:sz w:val="28"/>
          <w:szCs w:val="28"/>
        </w:rPr>
        <w:t>п прироста экономики страны: 37,3% против 6,</w:t>
      </w:r>
      <w:r w:rsidRPr="007C6AA3">
        <w:rPr>
          <w:sz w:val="28"/>
          <w:szCs w:val="28"/>
        </w:rPr>
        <w:t>7%. Рост объемов кредитования банком некоторых отраслей также опередил рост этих отраслей в масштабах эконом</w:t>
      </w:r>
      <w:r w:rsidR="00AC606F" w:rsidRPr="007C6AA3">
        <w:rPr>
          <w:sz w:val="28"/>
          <w:szCs w:val="28"/>
        </w:rPr>
        <w:t>ики. Так, как видно из таблицы 6</w:t>
      </w:r>
      <w:r w:rsidRPr="007C6AA3">
        <w:rPr>
          <w:sz w:val="28"/>
          <w:szCs w:val="28"/>
        </w:rPr>
        <w:t xml:space="preserve">, темп прироста кредитования банком предприятий </w:t>
      </w:r>
      <w:r w:rsidR="00873C85" w:rsidRPr="007C6AA3">
        <w:rPr>
          <w:sz w:val="28"/>
          <w:szCs w:val="28"/>
        </w:rPr>
        <w:t>сельского хозяйства составил 36,</w:t>
      </w:r>
      <w:r w:rsidRPr="007C6AA3">
        <w:rPr>
          <w:sz w:val="28"/>
          <w:szCs w:val="28"/>
        </w:rPr>
        <w:t>9% при росте объ</w:t>
      </w:r>
      <w:r w:rsidR="00873C85" w:rsidRPr="007C6AA3">
        <w:rPr>
          <w:sz w:val="28"/>
          <w:szCs w:val="28"/>
        </w:rPr>
        <w:t>ема производства в отрасли на 2,</w:t>
      </w:r>
      <w:r w:rsidRPr="007C6AA3">
        <w:rPr>
          <w:sz w:val="28"/>
          <w:szCs w:val="28"/>
        </w:rPr>
        <w:t>8%,</w:t>
      </w:r>
      <w:r w:rsidR="00873C85" w:rsidRPr="007C6AA3">
        <w:rPr>
          <w:sz w:val="28"/>
          <w:szCs w:val="28"/>
        </w:rPr>
        <w:t xml:space="preserve"> </w:t>
      </w:r>
      <w:r w:rsidRPr="007C6AA3">
        <w:rPr>
          <w:sz w:val="28"/>
          <w:szCs w:val="28"/>
        </w:rPr>
        <w:t xml:space="preserve">строительных организаций </w:t>
      </w:r>
      <w:r w:rsidR="00873C85" w:rsidRPr="007C6AA3">
        <w:rPr>
          <w:sz w:val="28"/>
          <w:szCs w:val="28"/>
        </w:rPr>
        <w:t>– 41,7% против 13,</w:t>
      </w:r>
      <w:r w:rsidR="009448B3" w:rsidRPr="007C6AA3">
        <w:rPr>
          <w:sz w:val="28"/>
          <w:szCs w:val="28"/>
        </w:rPr>
        <w:t>5%, торговых организаций -</w:t>
      </w:r>
      <w:r w:rsidRPr="007C6AA3">
        <w:rPr>
          <w:sz w:val="28"/>
          <w:szCs w:val="28"/>
        </w:rPr>
        <w:t xml:space="preserve"> 21% против 13%.</w:t>
      </w:r>
    </w:p>
    <w:p w:rsidR="007F1BFC" w:rsidRPr="007C6AA3" w:rsidRDefault="007F1BFC" w:rsidP="007C6AA3">
      <w:pPr>
        <w:widowControl/>
        <w:spacing w:line="360" w:lineRule="auto"/>
        <w:ind w:firstLine="709"/>
        <w:rPr>
          <w:sz w:val="28"/>
          <w:szCs w:val="28"/>
        </w:rPr>
      </w:pPr>
      <w:r w:rsidRPr="007C6AA3">
        <w:rPr>
          <w:sz w:val="28"/>
          <w:szCs w:val="28"/>
        </w:rPr>
        <w:t>Участие банка в реализации национального проекта «Развитие агропромышленного комплекса» обеспечило ускоренный рост в 2007 году кредитования сельхозпрои</w:t>
      </w:r>
      <w:r w:rsidR="00873C85" w:rsidRPr="007C6AA3">
        <w:rPr>
          <w:sz w:val="28"/>
          <w:szCs w:val="28"/>
        </w:rPr>
        <w:t>зводителей, который составил 36,</w:t>
      </w:r>
      <w:r w:rsidRPr="007C6AA3">
        <w:rPr>
          <w:sz w:val="28"/>
          <w:szCs w:val="28"/>
        </w:rPr>
        <w:t>9% против 29% в 2006 году</w:t>
      </w:r>
      <w:r w:rsidR="00BE639F" w:rsidRPr="007C6AA3">
        <w:rPr>
          <w:sz w:val="28"/>
          <w:szCs w:val="28"/>
        </w:rPr>
        <w:t xml:space="preserve"> [51]</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 xml:space="preserve">В течение года в банке велась непрерывная работа по совершенствованию кредитных продуктов и адаптации их к рыночным условиям. Были изменены нормативные документы по краткосрочному кредитованию юридических лиц, экспортно-импортным операциям, кредитованию торговых сетей, субъектов РФ и муниципальных образований, по работе с проблемной и просроченной задолженностью клиентов и другое. С начало года начато финансирование новых инвестиционных проектов, связанных со строительством (в том числе и жилищным). Темп прироста кредитов, предоставленных на реализацию строительных </w:t>
      </w:r>
      <w:r w:rsidR="00875E1B" w:rsidRPr="007C6AA3">
        <w:rPr>
          <w:sz w:val="28"/>
          <w:szCs w:val="28"/>
        </w:rPr>
        <w:t>проектов, как видно из таблицы 6</w:t>
      </w:r>
      <w:r w:rsidR="00873C85" w:rsidRPr="007C6AA3">
        <w:rPr>
          <w:sz w:val="28"/>
          <w:szCs w:val="28"/>
        </w:rPr>
        <w:t>, составил 41,7% против 6,</w:t>
      </w:r>
      <w:r w:rsidRPr="007C6AA3">
        <w:rPr>
          <w:sz w:val="28"/>
          <w:szCs w:val="28"/>
        </w:rPr>
        <w:t>6% по кредитному портфелю в целом. Данная динамика свидетельствует о расширении доступа заемщиков к долгосрочным кредитным ресурсам, направленным на цели развития и модернизации различных отраслей экономики страны. В 2007 году Сбербанк России проводил операции на рынке межбанковского кредитования в целях поддержания мгновенной и краткосрочной ликвидности и эффективного управления свободными денежными ресурсами банка</w:t>
      </w:r>
      <w:r w:rsidR="00BE639F" w:rsidRPr="007C6AA3">
        <w:rPr>
          <w:sz w:val="28"/>
          <w:szCs w:val="28"/>
        </w:rPr>
        <w:t xml:space="preserve"> [51]</w:t>
      </w:r>
      <w:r w:rsidRPr="007C6AA3">
        <w:rPr>
          <w:sz w:val="28"/>
          <w:szCs w:val="28"/>
        </w:rPr>
        <w:t>.</w:t>
      </w:r>
    </w:p>
    <w:p w:rsidR="007C6AA3" w:rsidRDefault="007F1BFC" w:rsidP="007C6AA3">
      <w:pPr>
        <w:widowControl/>
        <w:spacing w:line="360" w:lineRule="auto"/>
        <w:ind w:firstLine="709"/>
        <w:rPr>
          <w:sz w:val="28"/>
          <w:szCs w:val="28"/>
        </w:rPr>
      </w:pPr>
      <w:r w:rsidRPr="007C6AA3">
        <w:rPr>
          <w:sz w:val="28"/>
          <w:szCs w:val="28"/>
        </w:rPr>
        <w:t>В отчетном году кредитование частных клиентов было одним из самых динамично развивающихся направлений би</w:t>
      </w:r>
      <w:r w:rsidR="00AC606F" w:rsidRPr="007C6AA3">
        <w:rPr>
          <w:sz w:val="28"/>
          <w:szCs w:val="28"/>
        </w:rPr>
        <w:t>знеса банка. По данным таблицы 6</w:t>
      </w:r>
      <w:r w:rsidRPr="007C6AA3">
        <w:rPr>
          <w:sz w:val="28"/>
          <w:szCs w:val="28"/>
        </w:rPr>
        <w:t xml:space="preserve"> частным клиентам в</w:t>
      </w:r>
      <w:r w:rsidR="00873C85" w:rsidRPr="007C6AA3">
        <w:rPr>
          <w:sz w:val="28"/>
          <w:szCs w:val="28"/>
        </w:rPr>
        <w:t>ыдано кредитов на сумму более 0,6 трлн. рублей, что в 1,</w:t>
      </w:r>
      <w:r w:rsidRPr="007C6AA3">
        <w:rPr>
          <w:sz w:val="28"/>
          <w:szCs w:val="28"/>
        </w:rPr>
        <w:t xml:space="preserve">5 раза больше объема 2005 года. Удельный вес кредитов физических лиц в структуре кредитного портфеля </w:t>
      </w:r>
      <w:r w:rsidR="00873C85" w:rsidRPr="007C6AA3">
        <w:rPr>
          <w:sz w:val="28"/>
          <w:szCs w:val="28"/>
        </w:rPr>
        <w:t>банка за 2 года увеличился с 19,3% до 26,</w:t>
      </w:r>
      <w:r w:rsidRPr="007C6AA3">
        <w:rPr>
          <w:sz w:val="28"/>
          <w:szCs w:val="28"/>
        </w:rPr>
        <w:t>2%. Темп прирос</w:t>
      </w:r>
      <w:r w:rsidR="00873C85" w:rsidRPr="007C6AA3">
        <w:rPr>
          <w:sz w:val="28"/>
          <w:szCs w:val="28"/>
        </w:rPr>
        <w:t>та за последний год составил 48,</w:t>
      </w:r>
      <w:r w:rsidRPr="007C6AA3">
        <w:rPr>
          <w:sz w:val="28"/>
          <w:szCs w:val="28"/>
        </w:rPr>
        <w:t xml:space="preserve">1%. </w:t>
      </w:r>
      <w:r w:rsidR="00047978" w:rsidRPr="007C6AA3">
        <w:rPr>
          <w:sz w:val="28"/>
          <w:szCs w:val="28"/>
        </w:rPr>
        <w:t>Анализ кредитного портфеля</w:t>
      </w:r>
      <w:r w:rsidR="007C6AA3" w:rsidRPr="007C6AA3">
        <w:rPr>
          <w:sz w:val="28"/>
          <w:szCs w:val="28"/>
        </w:rPr>
        <w:t xml:space="preserve"> </w:t>
      </w:r>
      <w:r w:rsidR="00047978" w:rsidRPr="007C6AA3">
        <w:rPr>
          <w:sz w:val="28"/>
          <w:szCs w:val="28"/>
        </w:rPr>
        <w:t>по</w:t>
      </w:r>
      <w:r w:rsidR="007C6AA3" w:rsidRPr="007C6AA3">
        <w:rPr>
          <w:sz w:val="28"/>
          <w:szCs w:val="28"/>
        </w:rPr>
        <w:t xml:space="preserve"> </w:t>
      </w:r>
      <w:r w:rsidR="00047978" w:rsidRPr="007C6AA3">
        <w:rPr>
          <w:sz w:val="28"/>
          <w:szCs w:val="28"/>
        </w:rPr>
        <w:t>срокам</w:t>
      </w:r>
      <w:r w:rsidR="007C6AA3" w:rsidRPr="007C6AA3">
        <w:rPr>
          <w:sz w:val="28"/>
          <w:szCs w:val="28"/>
        </w:rPr>
        <w:t xml:space="preserve"> </w:t>
      </w:r>
      <w:r w:rsidR="00047978" w:rsidRPr="007C6AA3">
        <w:rPr>
          <w:sz w:val="28"/>
          <w:szCs w:val="28"/>
        </w:rPr>
        <w:t>кредитования</w:t>
      </w:r>
      <w:r w:rsidR="007C6AA3" w:rsidRPr="007C6AA3">
        <w:rPr>
          <w:sz w:val="28"/>
          <w:szCs w:val="28"/>
        </w:rPr>
        <w:t xml:space="preserve"> </w:t>
      </w:r>
      <w:r w:rsidR="00047978" w:rsidRPr="007C6AA3">
        <w:rPr>
          <w:sz w:val="28"/>
          <w:szCs w:val="28"/>
        </w:rPr>
        <w:t>с</w:t>
      </w:r>
      <w:r w:rsidR="007C6AA3" w:rsidRPr="007C6AA3">
        <w:rPr>
          <w:sz w:val="28"/>
          <w:szCs w:val="28"/>
        </w:rPr>
        <w:t xml:space="preserve"> </w:t>
      </w:r>
      <w:r w:rsidR="00047978" w:rsidRPr="007C6AA3">
        <w:rPr>
          <w:sz w:val="28"/>
          <w:szCs w:val="28"/>
        </w:rPr>
        <w:t>учетом</w:t>
      </w:r>
      <w:r w:rsidR="007C6AA3" w:rsidRPr="007C6AA3">
        <w:rPr>
          <w:sz w:val="28"/>
          <w:szCs w:val="28"/>
        </w:rPr>
        <w:t xml:space="preserve"> </w:t>
      </w:r>
      <w:r w:rsidR="00047978" w:rsidRPr="007C6AA3">
        <w:rPr>
          <w:sz w:val="28"/>
          <w:szCs w:val="28"/>
        </w:rPr>
        <w:t>сроков</w:t>
      </w:r>
      <w:r w:rsidR="00DD6D07">
        <w:rPr>
          <w:sz w:val="28"/>
          <w:szCs w:val="28"/>
        </w:rPr>
        <w:t xml:space="preserve"> </w:t>
      </w:r>
      <w:r w:rsidRPr="007C6AA3">
        <w:rPr>
          <w:sz w:val="28"/>
          <w:szCs w:val="28"/>
        </w:rPr>
        <w:t>привлеченных средст</w:t>
      </w:r>
      <w:r w:rsidR="00AC606F" w:rsidRPr="007C6AA3">
        <w:rPr>
          <w:sz w:val="28"/>
          <w:szCs w:val="28"/>
        </w:rPr>
        <w:t>в банком представлен в таблице 7</w:t>
      </w:r>
      <w:r w:rsidR="00873C85" w:rsidRPr="007C6AA3">
        <w:rPr>
          <w:sz w:val="28"/>
          <w:szCs w:val="28"/>
        </w:rPr>
        <w:t xml:space="preserve">. </w:t>
      </w:r>
      <w:r w:rsidR="00CD6619" w:rsidRPr="007C6AA3">
        <w:rPr>
          <w:sz w:val="28"/>
          <w:szCs w:val="28"/>
        </w:rPr>
        <w:t xml:space="preserve">По данным приведенной ниже таблицы можно сделать вывод о том, что изменилась структура кредитного портфеля банка, так как заметно возросли объем и доля среднесрочных и долгосрочных кредитов. За последние 3 года объем кредитов со сроком погашения от 6 до 12 месяцев увеличился на 43,3% или на 175,1 млрд. рублей, темп прироста объема кредитов сроков погашения от 1 до 3 лет составил 39,9%, удельный вес этой статьи незначительно колеблется и находится примерно на уровне 26%. Положительным моментом является увеличение доли долгосрочных кредитов (более 3 лет) с 15,4% до 21,4%, темп прироста составил 57,4% [49]. Основную долю в структуре пассивов составляют срочные обязательства со сроком от 6 до 12 месяцев и с 1 года до 3 лет. Удельный вес вкладов физических лиц колеблется, по сравнению с 2006 годом произошло </w:t>
      </w:r>
      <w:r w:rsidR="000763AD" w:rsidRPr="007C6AA3">
        <w:rPr>
          <w:sz w:val="28"/>
          <w:szCs w:val="28"/>
        </w:rPr>
        <w:t>уменьшение доли этой статьи с 32,7% до 28,4%, а по</w:t>
      </w:r>
      <w:r w:rsidR="007C6AA3" w:rsidRPr="007C6AA3">
        <w:rPr>
          <w:sz w:val="28"/>
          <w:szCs w:val="28"/>
        </w:rPr>
        <w:t xml:space="preserve"> </w:t>
      </w:r>
      <w:r w:rsidR="000763AD" w:rsidRPr="007C6AA3">
        <w:rPr>
          <w:sz w:val="28"/>
          <w:szCs w:val="28"/>
        </w:rPr>
        <w:t>сравнению</w:t>
      </w:r>
      <w:r w:rsidR="007C6AA3" w:rsidRPr="007C6AA3">
        <w:rPr>
          <w:sz w:val="28"/>
          <w:szCs w:val="28"/>
        </w:rPr>
        <w:t xml:space="preserve"> </w:t>
      </w:r>
      <w:r w:rsidR="000763AD" w:rsidRPr="007C6AA3">
        <w:rPr>
          <w:sz w:val="28"/>
          <w:szCs w:val="28"/>
        </w:rPr>
        <w:t>с</w:t>
      </w:r>
      <w:r w:rsidR="007C6AA3" w:rsidRPr="007C6AA3">
        <w:rPr>
          <w:sz w:val="28"/>
          <w:szCs w:val="28"/>
        </w:rPr>
        <w:t xml:space="preserve"> </w:t>
      </w:r>
      <w:r w:rsidR="000763AD" w:rsidRPr="007C6AA3">
        <w:rPr>
          <w:sz w:val="28"/>
          <w:szCs w:val="28"/>
        </w:rPr>
        <w:t>2005</w:t>
      </w:r>
      <w:r w:rsidR="007C6AA3" w:rsidRPr="007C6AA3">
        <w:rPr>
          <w:sz w:val="28"/>
          <w:szCs w:val="28"/>
        </w:rPr>
        <w:t xml:space="preserve"> </w:t>
      </w:r>
      <w:r w:rsidR="000763AD" w:rsidRPr="007C6AA3">
        <w:rPr>
          <w:sz w:val="28"/>
          <w:szCs w:val="28"/>
        </w:rPr>
        <w:t xml:space="preserve">годом </w:t>
      </w:r>
      <w:r w:rsidR="00CD6619" w:rsidRPr="007C6AA3">
        <w:rPr>
          <w:sz w:val="28"/>
          <w:szCs w:val="28"/>
        </w:rPr>
        <w:t xml:space="preserve">удельный вес увеличился с 24,8% до 28,4%. </w:t>
      </w:r>
    </w:p>
    <w:p w:rsidR="00DD6D07" w:rsidRDefault="00DD6D07" w:rsidP="007C6AA3">
      <w:pPr>
        <w:widowControl/>
        <w:spacing w:line="360" w:lineRule="auto"/>
        <w:ind w:firstLine="709"/>
        <w:rPr>
          <w:sz w:val="28"/>
          <w:szCs w:val="28"/>
        </w:rPr>
      </w:pPr>
    </w:p>
    <w:p w:rsidR="00875E1B" w:rsidRPr="007C6AA3" w:rsidRDefault="00AC606F" w:rsidP="007C6AA3">
      <w:pPr>
        <w:widowControl/>
        <w:spacing w:line="360" w:lineRule="auto"/>
        <w:ind w:firstLine="709"/>
        <w:rPr>
          <w:sz w:val="28"/>
          <w:szCs w:val="28"/>
        </w:rPr>
      </w:pPr>
      <w:r w:rsidRPr="007C6AA3">
        <w:rPr>
          <w:sz w:val="28"/>
          <w:szCs w:val="28"/>
        </w:rPr>
        <w:t>Таблица 7</w:t>
      </w:r>
      <w:r w:rsidR="00DD6D07">
        <w:rPr>
          <w:sz w:val="28"/>
          <w:szCs w:val="28"/>
        </w:rPr>
        <w:t xml:space="preserve">. </w:t>
      </w:r>
      <w:r w:rsidR="007F1BFC" w:rsidRPr="007C6AA3">
        <w:rPr>
          <w:sz w:val="28"/>
          <w:szCs w:val="28"/>
        </w:rPr>
        <w:t>Динамика и структура кредитов и вкладов Сбербанка России по срокам кредитования и п</w:t>
      </w:r>
      <w:r w:rsidR="00D918C1" w:rsidRPr="007C6AA3">
        <w:rPr>
          <w:sz w:val="28"/>
          <w:szCs w:val="28"/>
        </w:rPr>
        <w:t>ривлечения средств за 2005 -2007</w:t>
      </w:r>
      <w:r w:rsidR="007F1BFC" w:rsidRPr="007C6AA3">
        <w:rPr>
          <w:sz w:val="28"/>
          <w:szCs w:val="28"/>
        </w:rPr>
        <w:t xml:space="preserve">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666"/>
        <w:gridCol w:w="577"/>
        <w:gridCol w:w="666"/>
        <w:gridCol w:w="651"/>
        <w:gridCol w:w="666"/>
        <w:gridCol w:w="591"/>
        <w:gridCol w:w="926"/>
        <w:gridCol w:w="926"/>
        <w:gridCol w:w="839"/>
        <w:gridCol w:w="839"/>
      </w:tblGrid>
      <w:tr w:rsidR="00873C85" w:rsidRPr="004919D2" w:rsidTr="004919D2">
        <w:trPr>
          <w:cantSplit/>
          <w:trHeight w:val="133"/>
          <w:jc w:val="center"/>
        </w:trPr>
        <w:tc>
          <w:tcPr>
            <w:tcW w:w="1725" w:type="dxa"/>
            <w:vMerge w:val="restart"/>
            <w:shd w:val="clear" w:color="auto" w:fill="auto"/>
            <w:vAlign w:val="center"/>
          </w:tcPr>
          <w:p w:rsidR="00873C85" w:rsidRPr="004919D2" w:rsidRDefault="00873C85" w:rsidP="004919D2">
            <w:pPr>
              <w:widowControl/>
              <w:spacing w:line="360" w:lineRule="auto"/>
              <w:ind w:firstLine="0"/>
              <w:rPr>
                <w:sz w:val="20"/>
              </w:rPr>
            </w:pPr>
            <w:r w:rsidRPr="004919D2">
              <w:rPr>
                <w:sz w:val="20"/>
              </w:rPr>
              <w:t>Название статьи</w:t>
            </w:r>
          </w:p>
        </w:tc>
        <w:tc>
          <w:tcPr>
            <w:tcW w:w="0" w:type="auto"/>
            <w:gridSpan w:val="6"/>
            <w:shd w:val="clear" w:color="auto" w:fill="auto"/>
            <w:vAlign w:val="center"/>
          </w:tcPr>
          <w:p w:rsidR="00873C85" w:rsidRPr="004919D2" w:rsidRDefault="00873C85" w:rsidP="004919D2">
            <w:pPr>
              <w:spacing w:line="360" w:lineRule="auto"/>
              <w:ind w:firstLine="0"/>
              <w:rPr>
                <w:sz w:val="20"/>
              </w:rPr>
            </w:pPr>
            <w:r w:rsidRPr="004919D2">
              <w:rPr>
                <w:sz w:val="20"/>
              </w:rPr>
              <w:t>Годы</w:t>
            </w:r>
          </w:p>
        </w:tc>
        <w:tc>
          <w:tcPr>
            <w:tcW w:w="0" w:type="auto"/>
            <w:gridSpan w:val="2"/>
            <w:vMerge w:val="restart"/>
            <w:shd w:val="clear" w:color="auto" w:fill="auto"/>
            <w:vAlign w:val="center"/>
          </w:tcPr>
          <w:p w:rsidR="00873C85" w:rsidRPr="004919D2" w:rsidRDefault="00873C85" w:rsidP="004919D2">
            <w:pPr>
              <w:spacing w:line="360" w:lineRule="auto"/>
              <w:ind w:firstLine="0"/>
              <w:rPr>
                <w:sz w:val="20"/>
              </w:rPr>
            </w:pPr>
            <w:r w:rsidRPr="004919D2">
              <w:rPr>
                <w:sz w:val="20"/>
              </w:rPr>
              <w:t>Отклонение,</w:t>
            </w:r>
          </w:p>
          <w:p w:rsidR="00873C85" w:rsidRPr="004919D2" w:rsidRDefault="00873C85" w:rsidP="004919D2">
            <w:pPr>
              <w:spacing w:line="360" w:lineRule="auto"/>
              <w:ind w:firstLine="0"/>
              <w:rPr>
                <w:sz w:val="20"/>
              </w:rPr>
            </w:pPr>
            <w:r w:rsidRPr="004919D2">
              <w:rPr>
                <w:sz w:val="20"/>
              </w:rPr>
              <w:t xml:space="preserve">(+/-) </w:t>
            </w:r>
            <w:r w:rsidR="00CD6619" w:rsidRPr="004919D2">
              <w:rPr>
                <w:sz w:val="20"/>
              </w:rPr>
              <w:t>млрд</w:t>
            </w:r>
            <w:r w:rsidRPr="004919D2">
              <w:rPr>
                <w:sz w:val="20"/>
              </w:rPr>
              <w:t>. руб.</w:t>
            </w:r>
          </w:p>
        </w:tc>
        <w:tc>
          <w:tcPr>
            <w:tcW w:w="0" w:type="auto"/>
            <w:gridSpan w:val="2"/>
            <w:vMerge w:val="restart"/>
            <w:shd w:val="clear" w:color="auto" w:fill="auto"/>
            <w:vAlign w:val="center"/>
          </w:tcPr>
          <w:p w:rsidR="00873C85" w:rsidRPr="004919D2" w:rsidRDefault="00873C85" w:rsidP="004919D2">
            <w:pPr>
              <w:spacing w:line="360" w:lineRule="auto"/>
              <w:ind w:firstLine="0"/>
              <w:rPr>
                <w:sz w:val="20"/>
              </w:rPr>
            </w:pPr>
            <w:r w:rsidRPr="004919D2">
              <w:rPr>
                <w:sz w:val="20"/>
              </w:rPr>
              <w:t>Темп роста, %</w:t>
            </w:r>
          </w:p>
        </w:tc>
      </w:tr>
      <w:tr w:rsidR="00047978" w:rsidRPr="004919D2" w:rsidTr="004919D2">
        <w:trPr>
          <w:cantSplit/>
          <w:trHeight w:val="213"/>
          <w:jc w:val="center"/>
        </w:trPr>
        <w:tc>
          <w:tcPr>
            <w:tcW w:w="1725" w:type="dxa"/>
            <w:vMerge/>
            <w:shd w:val="clear" w:color="auto" w:fill="auto"/>
            <w:vAlign w:val="center"/>
          </w:tcPr>
          <w:p w:rsidR="00873C85" w:rsidRPr="004919D2" w:rsidRDefault="00873C85" w:rsidP="004919D2">
            <w:pPr>
              <w:widowControl/>
              <w:spacing w:line="360" w:lineRule="auto"/>
              <w:ind w:firstLine="0"/>
              <w:rPr>
                <w:sz w:val="20"/>
              </w:rPr>
            </w:pPr>
          </w:p>
        </w:tc>
        <w:tc>
          <w:tcPr>
            <w:tcW w:w="0" w:type="auto"/>
            <w:gridSpan w:val="2"/>
            <w:shd w:val="clear" w:color="auto" w:fill="auto"/>
            <w:vAlign w:val="center"/>
          </w:tcPr>
          <w:p w:rsidR="00873C85" w:rsidRPr="004919D2" w:rsidRDefault="00873C85" w:rsidP="004919D2">
            <w:pPr>
              <w:spacing w:line="360" w:lineRule="auto"/>
              <w:ind w:firstLine="0"/>
              <w:rPr>
                <w:sz w:val="20"/>
              </w:rPr>
            </w:pPr>
            <w:r w:rsidRPr="004919D2">
              <w:rPr>
                <w:sz w:val="20"/>
              </w:rPr>
              <w:t>2005</w:t>
            </w:r>
          </w:p>
        </w:tc>
        <w:tc>
          <w:tcPr>
            <w:tcW w:w="1317" w:type="dxa"/>
            <w:gridSpan w:val="2"/>
            <w:shd w:val="clear" w:color="auto" w:fill="auto"/>
            <w:vAlign w:val="center"/>
          </w:tcPr>
          <w:p w:rsidR="00873C85" w:rsidRPr="004919D2" w:rsidRDefault="00873C85" w:rsidP="004919D2">
            <w:pPr>
              <w:spacing w:line="360" w:lineRule="auto"/>
              <w:ind w:firstLine="0"/>
              <w:rPr>
                <w:sz w:val="20"/>
              </w:rPr>
            </w:pPr>
            <w:r w:rsidRPr="004919D2">
              <w:rPr>
                <w:sz w:val="20"/>
              </w:rPr>
              <w:t>2006</w:t>
            </w:r>
          </w:p>
        </w:tc>
        <w:tc>
          <w:tcPr>
            <w:tcW w:w="1197" w:type="dxa"/>
            <w:gridSpan w:val="2"/>
            <w:shd w:val="clear" w:color="auto" w:fill="auto"/>
            <w:vAlign w:val="center"/>
          </w:tcPr>
          <w:p w:rsidR="00873C85" w:rsidRPr="004919D2" w:rsidRDefault="00873C85" w:rsidP="004919D2">
            <w:pPr>
              <w:spacing w:line="360" w:lineRule="auto"/>
              <w:ind w:firstLine="0"/>
              <w:rPr>
                <w:sz w:val="20"/>
              </w:rPr>
            </w:pPr>
            <w:r w:rsidRPr="004919D2">
              <w:rPr>
                <w:sz w:val="20"/>
              </w:rPr>
              <w:t>2007</w:t>
            </w:r>
          </w:p>
        </w:tc>
        <w:tc>
          <w:tcPr>
            <w:tcW w:w="0" w:type="auto"/>
            <w:gridSpan w:val="2"/>
            <w:vMerge/>
            <w:shd w:val="clear" w:color="auto" w:fill="auto"/>
            <w:vAlign w:val="center"/>
          </w:tcPr>
          <w:p w:rsidR="00873C85" w:rsidRPr="004919D2" w:rsidRDefault="00873C85" w:rsidP="004919D2">
            <w:pPr>
              <w:spacing w:line="360" w:lineRule="auto"/>
              <w:ind w:firstLine="0"/>
              <w:rPr>
                <w:sz w:val="20"/>
              </w:rPr>
            </w:pPr>
          </w:p>
        </w:tc>
        <w:tc>
          <w:tcPr>
            <w:tcW w:w="0" w:type="auto"/>
            <w:gridSpan w:val="2"/>
            <w:vMerge/>
            <w:shd w:val="clear" w:color="auto" w:fill="auto"/>
            <w:vAlign w:val="center"/>
          </w:tcPr>
          <w:p w:rsidR="00873C85" w:rsidRPr="004919D2" w:rsidRDefault="00873C85" w:rsidP="004919D2">
            <w:pPr>
              <w:spacing w:line="360" w:lineRule="auto"/>
              <w:ind w:firstLine="0"/>
              <w:rPr>
                <w:sz w:val="20"/>
              </w:rPr>
            </w:pPr>
          </w:p>
        </w:tc>
      </w:tr>
      <w:tr w:rsidR="005A5DF2" w:rsidRPr="004919D2" w:rsidTr="004919D2">
        <w:trPr>
          <w:cantSplit/>
          <w:trHeight w:val="1310"/>
          <w:jc w:val="center"/>
        </w:trPr>
        <w:tc>
          <w:tcPr>
            <w:tcW w:w="1725" w:type="dxa"/>
            <w:vMerge/>
            <w:shd w:val="clear" w:color="auto" w:fill="auto"/>
            <w:vAlign w:val="center"/>
          </w:tcPr>
          <w:p w:rsidR="00873C85" w:rsidRPr="004919D2" w:rsidRDefault="00873C85" w:rsidP="004919D2">
            <w:pPr>
              <w:widowControl/>
              <w:spacing w:line="360" w:lineRule="auto"/>
              <w:ind w:firstLine="0"/>
              <w:rPr>
                <w:sz w:val="20"/>
              </w:rPr>
            </w:pPr>
          </w:p>
        </w:tc>
        <w:tc>
          <w:tcPr>
            <w:tcW w:w="0" w:type="auto"/>
            <w:shd w:val="clear" w:color="auto" w:fill="auto"/>
            <w:textDirection w:val="btLr"/>
            <w:vAlign w:val="center"/>
          </w:tcPr>
          <w:p w:rsidR="00873C85" w:rsidRPr="004919D2" w:rsidRDefault="00CD6619" w:rsidP="004919D2">
            <w:pPr>
              <w:spacing w:line="360" w:lineRule="auto"/>
              <w:ind w:firstLine="0"/>
              <w:rPr>
                <w:sz w:val="20"/>
              </w:rPr>
            </w:pPr>
            <w:r w:rsidRPr="004919D2">
              <w:rPr>
                <w:sz w:val="20"/>
              </w:rPr>
              <w:t>Сумма, млрд</w:t>
            </w:r>
            <w:r w:rsidR="00873C85" w:rsidRPr="004919D2">
              <w:rPr>
                <w:sz w:val="20"/>
              </w:rPr>
              <w:t>. руб.</w:t>
            </w: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873C85" w:rsidRPr="004919D2" w:rsidRDefault="00CD6619" w:rsidP="004919D2">
            <w:pPr>
              <w:spacing w:line="360" w:lineRule="auto"/>
              <w:ind w:firstLine="0"/>
              <w:rPr>
                <w:sz w:val="20"/>
              </w:rPr>
            </w:pPr>
            <w:r w:rsidRPr="004919D2">
              <w:rPr>
                <w:sz w:val="20"/>
              </w:rPr>
              <w:t>Сумма, млрд</w:t>
            </w:r>
            <w:r w:rsidR="00873C85" w:rsidRPr="004919D2">
              <w:rPr>
                <w:sz w:val="20"/>
              </w:rPr>
              <w:t>. руб.</w:t>
            </w:r>
          </w:p>
        </w:tc>
        <w:tc>
          <w:tcPr>
            <w:tcW w:w="651" w:type="dxa"/>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606" w:type="dxa"/>
            <w:shd w:val="clear" w:color="auto" w:fill="auto"/>
            <w:textDirection w:val="btLr"/>
            <w:vAlign w:val="center"/>
          </w:tcPr>
          <w:p w:rsidR="00873C85" w:rsidRPr="004919D2" w:rsidRDefault="00CD6619" w:rsidP="004919D2">
            <w:pPr>
              <w:spacing w:line="360" w:lineRule="auto"/>
              <w:ind w:firstLine="0"/>
              <w:rPr>
                <w:sz w:val="20"/>
              </w:rPr>
            </w:pPr>
            <w:r w:rsidRPr="004919D2">
              <w:rPr>
                <w:sz w:val="20"/>
              </w:rPr>
              <w:t>Сумма, млрд</w:t>
            </w:r>
            <w:r w:rsidR="00873C85" w:rsidRPr="004919D2">
              <w:rPr>
                <w:sz w:val="20"/>
              </w:rPr>
              <w:t>. руб.</w:t>
            </w:r>
          </w:p>
        </w:tc>
        <w:tc>
          <w:tcPr>
            <w:tcW w:w="0" w:type="auto"/>
            <w:shd w:val="clear" w:color="auto" w:fill="auto"/>
            <w:textDirection w:val="btLr"/>
            <w:vAlign w:val="center"/>
          </w:tcPr>
          <w:p w:rsidR="00873C85" w:rsidRPr="004919D2" w:rsidRDefault="00873C85" w:rsidP="004919D2">
            <w:pPr>
              <w:spacing w:line="360" w:lineRule="auto"/>
              <w:ind w:firstLine="0"/>
              <w:rPr>
                <w:sz w:val="20"/>
              </w:rPr>
            </w:pPr>
            <w:r w:rsidRPr="004919D2">
              <w:rPr>
                <w:sz w:val="20"/>
              </w:rPr>
              <w:t>Удельный вес, %</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2005 -2006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2006 -2007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2005 -2006 гг.</w:t>
            </w:r>
          </w:p>
        </w:tc>
        <w:tc>
          <w:tcPr>
            <w:tcW w:w="0" w:type="auto"/>
            <w:shd w:val="clear" w:color="auto" w:fill="auto"/>
            <w:vAlign w:val="center"/>
          </w:tcPr>
          <w:p w:rsidR="00873C85" w:rsidRPr="004919D2" w:rsidRDefault="00873C85" w:rsidP="004919D2">
            <w:pPr>
              <w:spacing w:line="360" w:lineRule="auto"/>
              <w:ind w:firstLine="0"/>
              <w:rPr>
                <w:sz w:val="20"/>
              </w:rPr>
            </w:pPr>
            <w:r w:rsidRPr="004919D2">
              <w:rPr>
                <w:sz w:val="20"/>
              </w:rPr>
              <w:t>2006 -2007 гг.</w:t>
            </w:r>
          </w:p>
        </w:tc>
      </w:tr>
      <w:tr w:rsidR="005A5DF2" w:rsidRPr="004919D2" w:rsidTr="004919D2">
        <w:trPr>
          <w:trHeight w:val="405"/>
          <w:jc w:val="center"/>
        </w:trPr>
        <w:tc>
          <w:tcPr>
            <w:tcW w:w="1725" w:type="dxa"/>
            <w:shd w:val="clear" w:color="auto" w:fill="auto"/>
            <w:vAlign w:val="center"/>
          </w:tcPr>
          <w:p w:rsidR="00875E1B" w:rsidRPr="004919D2" w:rsidRDefault="00594047" w:rsidP="004919D2">
            <w:pPr>
              <w:widowControl/>
              <w:spacing w:line="360" w:lineRule="auto"/>
              <w:ind w:firstLine="0"/>
              <w:rPr>
                <w:sz w:val="20"/>
              </w:rPr>
            </w:pPr>
            <w:r w:rsidRPr="004919D2">
              <w:rPr>
                <w:sz w:val="20"/>
              </w:rPr>
              <w:t>Кредиты</w:t>
            </w:r>
            <w:r w:rsidR="00875E1B" w:rsidRPr="004919D2">
              <w:rPr>
                <w:sz w:val="20"/>
              </w:rPr>
              <w:t xml:space="preserve"> - всего</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298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787 </w:t>
            </w:r>
          </w:p>
        </w:tc>
        <w:tc>
          <w:tcPr>
            <w:tcW w:w="651"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542</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 xml:space="preserve">+489 </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 xml:space="preserve">+754 </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137,</w:t>
            </w:r>
            <w:r w:rsidR="00875E1B" w:rsidRPr="004919D2">
              <w:rPr>
                <w:sz w:val="20"/>
              </w:rPr>
              <w:t>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142,</w:t>
            </w:r>
            <w:r w:rsidR="00875E1B" w:rsidRPr="004919D2">
              <w:rPr>
                <w:sz w:val="20"/>
              </w:rPr>
              <w:t>2</w:t>
            </w:r>
          </w:p>
        </w:tc>
      </w:tr>
      <w:tr w:rsidR="005A5DF2" w:rsidRPr="004919D2" w:rsidTr="004919D2">
        <w:trPr>
          <w:trHeight w:val="371"/>
          <w:jc w:val="center"/>
        </w:trPr>
        <w:tc>
          <w:tcPr>
            <w:tcW w:w="1725" w:type="dxa"/>
            <w:shd w:val="clear" w:color="auto" w:fill="auto"/>
            <w:vAlign w:val="center"/>
          </w:tcPr>
          <w:p w:rsidR="00875E1B" w:rsidRPr="004919D2" w:rsidRDefault="00D07D8D" w:rsidP="004919D2">
            <w:pPr>
              <w:widowControl/>
              <w:spacing w:line="360" w:lineRule="auto"/>
              <w:ind w:firstLine="0"/>
              <w:rPr>
                <w:sz w:val="20"/>
              </w:rPr>
            </w:pPr>
            <w:r w:rsidRPr="004919D2">
              <w:rPr>
                <w:sz w:val="20"/>
              </w:rPr>
              <w:t>в т. ч. д</w:t>
            </w:r>
            <w:r w:rsidR="00875E1B" w:rsidRPr="004919D2">
              <w:rPr>
                <w:sz w:val="20"/>
              </w:rPr>
              <w:t>о востребования</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118,0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w:t>
            </w:r>
            <w:r w:rsidR="00875E1B" w:rsidRPr="004919D2">
              <w:rPr>
                <w:sz w:val="20"/>
              </w:rPr>
              <w:t>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111,1</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6,</w:t>
            </w:r>
            <w:r w:rsidR="00875E1B" w:rsidRPr="004919D2">
              <w:rPr>
                <w:sz w:val="20"/>
              </w:rPr>
              <w:t>2</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233,2</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w:t>
            </w:r>
            <w:r w:rsidR="00875E1B" w:rsidRPr="004919D2">
              <w:rPr>
                <w:sz w:val="20"/>
              </w:rPr>
              <w:t>2</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-6,8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+122,0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94,</w:t>
            </w:r>
            <w:r w:rsidR="00875E1B" w:rsidRPr="004919D2">
              <w:rPr>
                <w:sz w:val="20"/>
              </w:rPr>
              <w:t>2</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209,</w:t>
            </w:r>
            <w:r w:rsidR="00875E1B" w:rsidRPr="004919D2">
              <w:rPr>
                <w:sz w:val="20"/>
              </w:rPr>
              <w:t>7</w:t>
            </w:r>
          </w:p>
        </w:tc>
      </w:tr>
      <w:tr w:rsidR="005A5DF2" w:rsidRPr="004919D2" w:rsidTr="004919D2">
        <w:trPr>
          <w:trHeight w:val="364"/>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6 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335,7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25,</w:t>
            </w:r>
            <w:r w:rsidR="00875E1B" w:rsidRPr="004919D2">
              <w:rPr>
                <w:sz w:val="20"/>
              </w:rPr>
              <w:t>9</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459,9</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25,</w:t>
            </w:r>
            <w:r w:rsidR="00875E1B" w:rsidRPr="004919D2">
              <w:rPr>
                <w:sz w:val="20"/>
              </w:rPr>
              <w:t>7</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533,0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21,</w:t>
            </w:r>
            <w:r w:rsidR="00875E1B" w:rsidRPr="004919D2">
              <w:rPr>
                <w:sz w:val="20"/>
              </w:rPr>
              <w:t>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+124,1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+73,1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137,</w:t>
            </w:r>
            <w:r w:rsidR="00875E1B" w:rsidRPr="004919D2">
              <w:rPr>
                <w:sz w:val="20"/>
              </w:rPr>
              <w:t>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115,</w:t>
            </w:r>
            <w:r w:rsidR="00875E1B" w:rsidRPr="004919D2">
              <w:rPr>
                <w:sz w:val="20"/>
              </w:rPr>
              <w:t>9</w:t>
            </w:r>
          </w:p>
        </w:tc>
      </w:tr>
      <w:tr w:rsidR="005A5DF2" w:rsidRPr="004919D2" w:rsidTr="004919D2">
        <w:trPr>
          <w:trHeight w:val="460"/>
          <w:jc w:val="center"/>
        </w:trPr>
        <w:tc>
          <w:tcPr>
            <w:tcW w:w="1725" w:type="dxa"/>
            <w:shd w:val="clear" w:color="auto" w:fill="auto"/>
            <w:vAlign w:val="center"/>
          </w:tcPr>
          <w:p w:rsidR="00875E1B" w:rsidRPr="004919D2" w:rsidRDefault="00594047" w:rsidP="004919D2">
            <w:pPr>
              <w:widowControl/>
              <w:spacing w:line="360" w:lineRule="auto"/>
              <w:ind w:firstLine="0"/>
              <w:rPr>
                <w:sz w:val="20"/>
              </w:rPr>
            </w:pPr>
            <w:r w:rsidRPr="004919D2">
              <w:rPr>
                <w:sz w:val="20"/>
              </w:rPr>
              <w:t>От 6 до12</w:t>
            </w:r>
            <w:r w:rsidR="00D07D8D" w:rsidRPr="004919D2">
              <w:rPr>
                <w:sz w:val="20"/>
              </w:rPr>
              <w:t xml:space="preserve"> </w:t>
            </w:r>
            <w:r w:rsidR="00875E1B" w:rsidRPr="004919D2">
              <w:rPr>
                <w:sz w:val="20"/>
              </w:rPr>
              <w:t>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312,4</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24,</w:t>
            </w:r>
            <w:r w:rsidR="00875E1B" w:rsidRPr="004919D2">
              <w:rPr>
                <w:sz w:val="20"/>
              </w:rPr>
              <w:t>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404,5</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22,</w:t>
            </w:r>
            <w:r w:rsidR="00875E1B" w:rsidRPr="004919D2">
              <w:rPr>
                <w:sz w:val="20"/>
              </w:rPr>
              <w:t>6</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579,6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22,</w:t>
            </w:r>
            <w:r w:rsidR="00875E1B" w:rsidRPr="004919D2">
              <w:rPr>
                <w:sz w:val="20"/>
              </w:rPr>
              <w:t>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+92,1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+175,1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129,</w:t>
            </w:r>
            <w:r w:rsidR="00875E1B" w:rsidRPr="004919D2">
              <w:rPr>
                <w:sz w:val="20"/>
              </w:rPr>
              <w:t>5</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143</w:t>
            </w:r>
            <w:r w:rsidR="00047978" w:rsidRPr="004919D2">
              <w:rPr>
                <w:sz w:val="20"/>
              </w:rPr>
              <w:t>,</w:t>
            </w:r>
            <w:r w:rsidRPr="004919D2">
              <w:rPr>
                <w:sz w:val="20"/>
              </w:rPr>
              <w:t>3</w:t>
            </w:r>
          </w:p>
        </w:tc>
      </w:tr>
      <w:tr w:rsidR="005A5DF2" w:rsidRPr="004919D2" w:rsidTr="004919D2">
        <w:trPr>
          <w:trHeight w:val="454"/>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3 лет</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332,0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25,</w:t>
            </w:r>
            <w:r w:rsidR="00875E1B" w:rsidRPr="004919D2">
              <w:rPr>
                <w:sz w:val="20"/>
              </w:rPr>
              <w:t>6</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46</w:t>
            </w:r>
            <w:r w:rsidR="00CD6619" w:rsidRPr="004919D2">
              <w:rPr>
                <w:sz w:val="20"/>
              </w:rPr>
              <w:t>7,4</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26,</w:t>
            </w:r>
            <w:r w:rsidR="00875E1B" w:rsidRPr="004919D2">
              <w:rPr>
                <w:sz w:val="20"/>
              </w:rPr>
              <w:t>1</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653,7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25,</w:t>
            </w:r>
            <w:r w:rsidR="00875E1B" w:rsidRPr="004919D2">
              <w:rPr>
                <w:sz w:val="20"/>
              </w:rPr>
              <w:t>7</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+135,4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+186,4</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140,</w:t>
            </w:r>
            <w:r w:rsidR="00875E1B" w:rsidRPr="004919D2">
              <w:rPr>
                <w:sz w:val="20"/>
              </w:rPr>
              <w:t>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139,</w:t>
            </w:r>
            <w:r w:rsidR="00875E1B" w:rsidRPr="004919D2">
              <w:rPr>
                <w:sz w:val="20"/>
              </w:rPr>
              <w:t>9</w:t>
            </w:r>
          </w:p>
        </w:tc>
      </w:tr>
      <w:tr w:rsidR="005A5DF2" w:rsidRPr="004919D2" w:rsidTr="004919D2">
        <w:trPr>
          <w:trHeight w:val="434"/>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Свыше 3 лет</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199,9</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15,</w:t>
            </w:r>
            <w:r w:rsidR="00875E1B" w:rsidRPr="004919D2">
              <w:rPr>
                <w:sz w:val="20"/>
              </w:rPr>
              <w:t>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344,3</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19,</w:t>
            </w:r>
            <w:r w:rsidR="00875E1B" w:rsidRPr="004919D2">
              <w:rPr>
                <w:sz w:val="20"/>
              </w:rPr>
              <w:t>3</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542,1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21,</w:t>
            </w:r>
            <w:r w:rsidR="00875E1B" w:rsidRPr="004919D2">
              <w:rPr>
                <w:sz w:val="20"/>
              </w:rPr>
              <w:t>3</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+144,5</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+197,7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172,</w:t>
            </w:r>
            <w:r w:rsidR="00875E1B" w:rsidRPr="004919D2">
              <w:rPr>
                <w:sz w:val="20"/>
              </w:rPr>
              <w:t>3</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157,</w:t>
            </w:r>
            <w:r w:rsidR="00875E1B" w:rsidRPr="004919D2">
              <w:rPr>
                <w:sz w:val="20"/>
              </w:rPr>
              <w:t>4</w:t>
            </w:r>
          </w:p>
        </w:tc>
      </w:tr>
      <w:tr w:rsidR="005A5DF2" w:rsidRPr="004919D2" w:rsidTr="004919D2">
        <w:trPr>
          <w:trHeight w:val="606"/>
          <w:jc w:val="center"/>
        </w:trPr>
        <w:tc>
          <w:tcPr>
            <w:tcW w:w="1725" w:type="dxa"/>
            <w:shd w:val="clear" w:color="auto" w:fill="auto"/>
            <w:vAlign w:val="center"/>
          </w:tcPr>
          <w:p w:rsidR="00875E1B" w:rsidRPr="004919D2" w:rsidRDefault="005A5DF2" w:rsidP="004919D2">
            <w:pPr>
              <w:widowControl/>
              <w:spacing w:line="360" w:lineRule="auto"/>
              <w:ind w:firstLine="0"/>
              <w:rPr>
                <w:sz w:val="20"/>
              </w:rPr>
            </w:pPr>
            <w:r w:rsidRPr="004919D2">
              <w:rPr>
                <w:sz w:val="20"/>
              </w:rPr>
              <w:t>Вклады физ.</w:t>
            </w:r>
            <w:r w:rsidR="00875E1B" w:rsidRPr="004919D2">
              <w:rPr>
                <w:sz w:val="20"/>
              </w:rPr>
              <w:t xml:space="preserve"> лиц - всег</w:t>
            </w:r>
            <w:r w:rsidRPr="004919D2">
              <w:rPr>
                <w:sz w:val="20"/>
              </w:rPr>
              <w:t>о</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w:t>
            </w:r>
            <w:r w:rsidR="007C6AA3" w:rsidRPr="004919D2">
              <w:rPr>
                <w:sz w:val="20"/>
              </w:rPr>
              <w:t xml:space="preserve"> </w:t>
            </w:r>
            <w:r w:rsidR="00CD6619" w:rsidRPr="004919D2">
              <w:rPr>
                <w:sz w:val="20"/>
              </w:rPr>
              <w:t>200</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514 </w:t>
            </w:r>
          </w:p>
        </w:tc>
        <w:tc>
          <w:tcPr>
            <w:tcW w:w="651"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046 </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+314,4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+531,7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126,</w:t>
            </w:r>
            <w:r w:rsidR="00875E1B" w:rsidRPr="004919D2">
              <w:rPr>
                <w:sz w:val="20"/>
              </w:rPr>
              <w:t>2</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135,</w:t>
            </w:r>
            <w:r w:rsidR="00875E1B" w:rsidRPr="004919D2">
              <w:rPr>
                <w:sz w:val="20"/>
              </w:rPr>
              <w:t>1</w:t>
            </w:r>
          </w:p>
        </w:tc>
      </w:tr>
      <w:tr w:rsidR="005A5DF2" w:rsidRPr="004919D2" w:rsidTr="004919D2">
        <w:trPr>
          <w:trHeight w:val="460"/>
          <w:jc w:val="center"/>
        </w:trPr>
        <w:tc>
          <w:tcPr>
            <w:tcW w:w="1725" w:type="dxa"/>
            <w:shd w:val="clear" w:color="auto" w:fill="auto"/>
            <w:vAlign w:val="center"/>
          </w:tcPr>
          <w:p w:rsidR="00875E1B" w:rsidRPr="004919D2" w:rsidRDefault="00D07D8D" w:rsidP="004919D2">
            <w:pPr>
              <w:widowControl/>
              <w:spacing w:line="360" w:lineRule="auto"/>
              <w:ind w:firstLine="0"/>
              <w:rPr>
                <w:sz w:val="20"/>
              </w:rPr>
            </w:pPr>
            <w:r w:rsidRPr="004919D2">
              <w:rPr>
                <w:sz w:val="20"/>
              </w:rPr>
              <w:t>в т.ч. д</w:t>
            </w:r>
            <w:r w:rsidR="00875E1B" w:rsidRPr="004919D2">
              <w:rPr>
                <w:sz w:val="20"/>
              </w:rPr>
              <w:t xml:space="preserve">о востребования </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241,6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20,</w:t>
            </w:r>
            <w:r w:rsidR="00875E1B" w:rsidRPr="004919D2">
              <w:rPr>
                <w:sz w:val="20"/>
              </w:rPr>
              <w:t>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257,8</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17,</w:t>
            </w:r>
            <w:r w:rsidR="00875E1B" w:rsidRPr="004919D2">
              <w:rPr>
                <w:sz w:val="20"/>
              </w:rPr>
              <w:t>0</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359,7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17,</w:t>
            </w:r>
            <w:r w:rsidR="00875E1B" w:rsidRPr="004919D2">
              <w:rPr>
                <w:sz w:val="20"/>
              </w:rPr>
              <w:t>6</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+15,4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+102,6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106,</w:t>
            </w:r>
            <w:r w:rsidR="00875E1B" w:rsidRPr="004919D2">
              <w:rPr>
                <w:sz w:val="20"/>
              </w:rPr>
              <w:t>4</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139,</w:t>
            </w:r>
            <w:r w:rsidR="00875E1B" w:rsidRPr="004919D2">
              <w:rPr>
                <w:sz w:val="20"/>
              </w:rPr>
              <w:t>9</w:t>
            </w:r>
          </w:p>
        </w:tc>
      </w:tr>
      <w:tr w:rsidR="005A5DF2" w:rsidRPr="004919D2" w:rsidTr="004919D2">
        <w:trPr>
          <w:trHeight w:val="440"/>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6 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378,5</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31,</w:t>
            </w:r>
            <w:r w:rsidR="00875E1B" w:rsidRPr="004919D2">
              <w:rPr>
                <w:sz w:val="20"/>
              </w:rPr>
              <w:t>5</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343,5</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22,</w:t>
            </w:r>
            <w:r w:rsidR="00875E1B" w:rsidRPr="004919D2">
              <w:rPr>
                <w:sz w:val="20"/>
              </w:rPr>
              <w:t>7</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467,0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22,</w:t>
            </w:r>
            <w:r w:rsidR="00875E1B" w:rsidRPr="004919D2">
              <w:rPr>
                <w:sz w:val="20"/>
              </w:rPr>
              <w:t>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-35,0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+123,6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90,</w:t>
            </w:r>
            <w:r w:rsidR="00875E1B" w:rsidRPr="004919D2">
              <w:rPr>
                <w:sz w:val="20"/>
              </w:rPr>
              <w:t>8</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w:t>
            </w:r>
            <w:r w:rsidR="00047978" w:rsidRPr="004919D2">
              <w:rPr>
                <w:sz w:val="20"/>
              </w:rPr>
              <w:t>36,</w:t>
            </w:r>
            <w:r w:rsidRPr="004919D2">
              <w:rPr>
                <w:sz w:val="20"/>
              </w:rPr>
              <w:t>0</w:t>
            </w:r>
          </w:p>
        </w:tc>
      </w:tr>
      <w:tr w:rsidR="005A5DF2" w:rsidRPr="004919D2" w:rsidTr="004919D2">
        <w:trPr>
          <w:trHeight w:val="503"/>
          <w:jc w:val="center"/>
        </w:trPr>
        <w:tc>
          <w:tcPr>
            <w:tcW w:w="1725" w:type="dxa"/>
            <w:shd w:val="clear" w:color="auto" w:fill="auto"/>
            <w:vAlign w:val="center"/>
          </w:tcPr>
          <w:p w:rsidR="00875E1B" w:rsidRPr="004919D2" w:rsidRDefault="00594047" w:rsidP="004919D2">
            <w:pPr>
              <w:widowControl/>
              <w:spacing w:line="360" w:lineRule="auto"/>
              <w:ind w:firstLine="0"/>
              <w:rPr>
                <w:sz w:val="20"/>
              </w:rPr>
            </w:pPr>
            <w:r w:rsidRPr="004919D2">
              <w:rPr>
                <w:sz w:val="20"/>
              </w:rPr>
              <w:t>От 6 до12</w:t>
            </w:r>
            <w:r w:rsidR="00D07D8D" w:rsidRPr="004919D2">
              <w:rPr>
                <w:sz w:val="20"/>
              </w:rPr>
              <w:t xml:space="preserve"> </w:t>
            </w:r>
            <w:r w:rsidR="00875E1B" w:rsidRPr="004919D2">
              <w:rPr>
                <w:sz w:val="20"/>
              </w:rPr>
              <w:t>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193,6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16,</w:t>
            </w:r>
            <w:r w:rsidR="00875E1B" w:rsidRPr="004919D2">
              <w:rPr>
                <w:sz w:val="20"/>
              </w:rPr>
              <w:t>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286,6</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18,</w:t>
            </w:r>
            <w:r w:rsidR="00875E1B" w:rsidRPr="004919D2">
              <w:rPr>
                <w:sz w:val="20"/>
              </w:rPr>
              <w:t>9</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509,9</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24,</w:t>
            </w:r>
            <w:r w:rsidR="00875E1B" w:rsidRPr="004919D2">
              <w:rPr>
                <w:sz w:val="20"/>
              </w:rPr>
              <w:t>9</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+93,0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+223,3</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148,</w:t>
            </w:r>
            <w:r w:rsidR="00875E1B" w:rsidRPr="004919D2">
              <w:rPr>
                <w:sz w:val="20"/>
              </w:rPr>
              <w:t>0</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177,9</w:t>
            </w:r>
          </w:p>
        </w:tc>
      </w:tr>
      <w:tr w:rsidR="005A5DF2" w:rsidRPr="004919D2" w:rsidTr="004919D2">
        <w:trPr>
          <w:trHeight w:val="469"/>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3 лет</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297,1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24,</w:t>
            </w:r>
            <w:r w:rsidR="00875E1B" w:rsidRPr="004919D2">
              <w:rPr>
                <w:sz w:val="20"/>
              </w:rPr>
              <w:t>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495,2</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32,</w:t>
            </w:r>
            <w:r w:rsidR="00875E1B" w:rsidRPr="004919D2">
              <w:rPr>
                <w:sz w:val="20"/>
              </w:rPr>
              <w:t>7</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580,4</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28,</w:t>
            </w:r>
            <w:r w:rsidR="00875E1B" w:rsidRPr="004919D2">
              <w:rPr>
                <w:sz w:val="20"/>
              </w:rPr>
              <w:t>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+198,1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+85,2</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166,</w:t>
            </w:r>
            <w:r w:rsidR="00875E1B" w:rsidRPr="004919D2">
              <w:rPr>
                <w:sz w:val="20"/>
              </w:rPr>
              <w:t>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117,</w:t>
            </w:r>
            <w:r w:rsidR="00875E1B" w:rsidRPr="004919D2">
              <w:rPr>
                <w:sz w:val="20"/>
              </w:rPr>
              <w:t>2</w:t>
            </w:r>
          </w:p>
        </w:tc>
      </w:tr>
      <w:tr w:rsidR="005A5DF2" w:rsidRPr="004919D2" w:rsidTr="004919D2">
        <w:trPr>
          <w:trHeight w:val="462"/>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Свыше 3 лет</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89,0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7,</w:t>
            </w:r>
            <w:r w:rsidR="00875E1B" w:rsidRPr="004919D2">
              <w:rPr>
                <w:sz w:val="20"/>
              </w:rPr>
              <w:t>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131,9</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8,</w:t>
            </w:r>
            <w:r w:rsidR="00875E1B" w:rsidRPr="004919D2">
              <w:rPr>
                <w:sz w:val="20"/>
              </w:rPr>
              <w:t>7</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129,0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6,</w:t>
            </w:r>
            <w:r w:rsidR="00875E1B" w:rsidRPr="004919D2">
              <w:rPr>
                <w:sz w:val="20"/>
              </w:rPr>
              <w:t>3</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+42,9</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-2,9</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148,</w:t>
            </w:r>
            <w:r w:rsidR="00875E1B" w:rsidRPr="004919D2">
              <w:rPr>
                <w:sz w:val="20"/>
              </w:rPr>
              <w:t>2</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97,</w:t>
            </w:r>
            <w:r w:rsidR="00875E1B" w:rsidRPr="004919D2">
              <w:rPr>
                <w:sz w:val="20"/>
              </w:rPr>
              <w:t>8</w:t>
            </w:r>
          </w:p>
        </w:tc>
      </w:tr>
      <w:tr w:rsidR="005A5DF2" w:rsidRPr="004919D2" w:rsidTr="004919D2">
        <w:trPr>
          <w:trHeight w:val="610"/>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Средства</w:t>
            </w:r>
            <w:r w:rsidR="00D07D8D" w:rsidRPr="004919D2">
              <w:rPr>
                <w:sz w:val="20"/>
              </w:rPr>
              <w:t xml:space="preserve"> </w:t>
            </w:r>
            <w:r w:rsidR="005A5DF2" w:rsidRPr="004919D2">
              <w:rPr>
                <w:sz w:val="20"/>
              </w:rPr>
              <w:t>юр.</w:t>
            </w:r>
            <w:r w:rsidR="007C6AA3" w:rsidRPr="004919D2">
              <w:rPr>
                <w:sz w:val="20"/>
              </w:rPr>
              <w:t xml:space="preserve"> </w:t>
            </w:r>
            <w:r w:rsidR="005A5DF2" w:rsidRPr="004919D2">
              <w:rPr>
                <w:sz w:val="20"/>
              </w:rPr>
              <w:t xml:space="preserve">лиц - </w:t>
            </w:r>
            <w:r w:rsidRPr="004919D2">
              <w:rPr>
                <w:sz w:val="20"/>
              </w:rPr>
              <w:t>всего</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454,4</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546,8</w:t>
            </w:r>
          </w:p>
        </w:tc>
        <w:tc>
          <w:tcPr>
            <w:tcW w:w="651"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782,8</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100</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+92,4</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+236,0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120,</w:t>
            </w:r>
            <w:r w:rsidR="00875E1B" w:rsidRPr="004919D2">
              <w:rPr>
                <w:sz w:val="20"/>
              </w:rPr>
              <w:t>3</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143,</w:t>
            </w:r>
            <w:r w:rsidR="00875E1B" w:rsidRPr="004919D2">
              <w:rPr>
                <w:sz w:val="20"/>
              </w:rPr>
              <w:t>2</w:t>
            </w:r>
          </w:p>
        </w:tc>
      </w:tr>
      <w:tr w:rsidR="005A5DF2" w:rsidRPr="004919D2" w:rsidTr="004919D2">
        <w:trPr>
          <w:trHeight w:val="588"/>
          <w:jc w:val="center"/>
        </w:trPr>
        <w:tc>
          <w:tcPr>
            <w:tcW w:w="1725" w:type="dxa"/>
            <w:shd w:val="clear" w:color="auto" w:fill="auto"/>
            <w:vAlign w:val="center"/>
          </w:tcPr>
          <w:p w:rsidR="00875E1B" w:rsidRPr="004919D2" w:rsidRDefault="00D07D8D" w:rsidP="004919D2">
            <w:pPr>
              <w:widowControl/>
              <w:spacing w:line="360" w:lineRule="auto"/>
              <w:ind w:firstLine="0"/>
              <w:rPr>
                <w:sz w:val="20"/>
              </w:rPr>
            </w:pPr>
            <w:r w:rsidRPr="004919D2">
              <w:rPr>
                <w:sz w:val="20"/>
              </w:rPr>
              <w:t>в т. ч. д</w:t>
            </w:r>
            <w:r w:rsidR="00875E1B" w:rsidRPr="004919D2">
              <w:rPr>
                <w:sz w:val="20"/>
              </w:rPr>
              <w:t xml:space="preserve">о востребования </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371,8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81,</w:t>
            </w:r>
            <w:r w:rsidR="00875E1B" w:rsidRPr="004919D2">
              <w:rPr>
                <w:sz w:val="20"/>
              </w:rPr>
              <w:t>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411,4</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75,</w:t>
            </w:r>
            <w:r w:rsidR="00875E1B" w:rsidRPr="004919D2">
              <w:rPr>
                <w:sz w:val="20"/>
              </w:rPr>
              <w:t>2</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580,1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74,</w:t>
            </w:r>
            <w:r w:rsidR="00875E1B" w:rsidRPr="004919D2">
              <w:rPr>
                <w:sz w:val="20"/>
              </w:rPr>
              <w:t>1</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+39,6</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+168,6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110,</w:t>
            </w:r>
            <w:r w:rsidR="00875E1B" w:rsidRPr="004919D2">
              <w:rPr>
                <w:sz w:val="20"/>
              </w:rPr>
              <w:t>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141,</w:t>
            </w:r>
            <w:r w:rsidR="00875E1B" w:rsidRPr="004919D2">
              <w:rPr>
                <w:sz w:val="20"/>
              </w:rPr>
              <w:t>0</w:t>
            </w:r>
          </w:p>
        </w:tc>
      </w:tr>
      <w:tr w:rsidR="005A5DF2" w:rsidRPr="004919D2" w:rsidTr="004919D2">
        <w:trPr>
          <w:trHeight w:val="355"/>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6 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49,6</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10,</w:t>
            </w:r>
            <w:r w:rsidR="00875E1B" w:rsidRPr="004919D2">
              <w:rPr>
                <w:sz w:val="20"/>
              </w:rPr>
              <w:t>9</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74,5</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13,</w:t>
            </w:r>
            <w:r w:rsidR="00875E1B" w:rsidRPr="004919D2">
              <w:rPr>
                <w:sz w:val="20"/>
              </w:rPr>
              <w:t>6</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75,5</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9,</w:t>
            </w:r>
            <w:r w:rsidR="00875E1B" w:rsidRPr="004919D2">
              <w:rPr>
                <w:sz w:val="20"/>
              </w:rPr>
              <w:t>6</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+24,9</w:t>
            </w:r>
          </w:p>
        </w:tc>
        <w:tc>
          <w:tcPr>
            <w:tcW w:w="0" w:type="auto"/>
            <w:shd w:val="clear" w:color="auto" w:fill="auto"/>
            <w:vAlign w:val="center"/>
          </w:tcPr>
          <w:p w:rsidR="00875E1B" w:rsidRPr="004919D2" w:rsidRDefault="00875E1B" w:rsidP="004919D2">
            <w:pPr>
              <w:widowControl/>
              <w:spacing w:line="360" w:lineRule="auto"/>
              <w:ind w:firstLine="0"/>
              <w:rPr>
                <w:sz w:val="20"/>
              </w:rPr>
            </w:pPr>
            <w:r w:rsidRPr="004919D2">
              <w:rPr>
                <w:sz w:val="20"/>
              </w:rPr>
              <w:t>+</w:t>
            </w:r>
            <w:r w:rsidR="00CD6619" w:rsidRPr="004919D2">
              <w:rPr>
                <w:sz w:val="20"/>
              </w:rPr>
              <w:t>1,0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150,</w:t>
            </w:r>
            <w:r w:rsidR="00875E1B" w:rsidRPr="004919D2">
              <w:rPr>
                <w:sz w:val="20"/>
              </w:rPr>
              <w:t>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101,</w:t>
            </w:r>
            <w:r w:rsidR="00875E1B" w:rsidRPr="004919D2">
              <w:rPr>
                <w:sz w:val="20"/>
              </w:rPr>
              <w:t>3</w:t>
            </w:r>
          </w:p>
        </w:tc>
      </w:tr>
      <w:tr w:rsidR="005A5DF2" w:rsidRPr="004919D2" w:rsidTr="004919D2">
        <w:trPr>
          <w:trHeight w:val="378"/>
          <w:jc w:val="center"/>
        </w:trPr>
        <w:tc>
          <w:tcPr>
            <w:tcW w:w="1725" w:type="dxa"/>
            <w:shd w:val="clear" w:color="auto" w:fill="auto"/>
            <w:vAlign w:val="center"/>
          </w:tcPr>
          <w:p w:rsidR="00875E1B" w:rsidRPr="004919D2" w:rsidRDefault="00594047" w:rsidP="004919D2">
            <w:pPr>
              <w:widowControl/>
              <w:spacing w:line="360" w:lineRule="auto"/>
              <w:ind w:firstLine="0"/>
              <w:rPr>
                <w:sz w:val="20"/>
              </w:rPr>
            </w:pPr>
            <w:r w:rsidRPr="004919D2">
              <w:rPr>
                <w:sz w:val="20"/>
              </w:rPr>
              <w:t>От 6 до12</w:t>
            </w:r>
            <w:r w:rsidR="00D07D8D" w:rsidRPr="004919D2">
              <w:rPr>
                <w:sz w:val="20"/>
              </w:rPr>
              <w:t xml:space="preserve"> </w:t>
            </w:r>
            <w:r w:rsidR="00875E1B" w:rsidRPr="004919D2">
              <w:rPr>
                <w:sz w:val="20"/>
              </w:rPr>
              <w:t>месяцев</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8,4</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w:t>
            </w:r>
            <w:r w:rsidR="00875E1B" w:rsidRPr="004919D2">
              <w:rPr>
                <w:sz w:val="20"/>
              </w:rPr>
              <w:t>8</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35,6</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6,</w:t>
            </w:r>
            <w:r w:rsidR="00875E1B" w:rsidRPr="004919D2">
              <w:rPr>
                <w:sz w:val="20"/>
              </w:rPr>
              <w:t>5</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69,7</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8,</w:t>
            </w:r>
            <w:r w:rsidR="00875E1B" w:rsidRPr="004919D2">
              <w:rPr>
                <w:sz w:val="20"/>
              </w:rPr>
              <w:t>9</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+27,3</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+34,1</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426,</w:t>
            </w:r>
            <w:r w:rsidR="00875E1B" w:rsidRPr="004919D2">
              <w:rPr>
                <w:sz w:val="20"/>
              </w:rPr>
              <w:t>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195,</w:t>
            </w:r>
            <w:r w:rsidR="00875E1B" w:rsidRPr="004919D2">
              <w:rPr>
                <w:sz w:val="20"/>
              </w:rPr>
              <w:t>5</w:t>
            </w:r>
          </w:p>
        </w:tc>
      </w:tr>
      <w:tr w:rsidR="005A5DF2" w:rsidRPr="004919D2" w:rsidTr="004919D2">
        <w:trPr>
          <w:trHeight w:val="314"/>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От 1 до 3 лет</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23,8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5,</w:t>
            </w:r>
            <w:r w:rsidR="00875E1B" w:rsidRPr="004919D2">
              <w:rPr>
                <w:sz w:val="20"/>
              </w:rPr>
              <w:t>2</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21,1</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3,</w:t>
            </w:r>
            <w:r w:rsidR="00875E1B" w:rsidRPr="004919D2">
              <w:rPr>
                <w:sz w:val="20"/>
              </w:rPr>
              <w:t>9</w:t>
            </w:r>
          </w:p>
        </w:tc>
        <w:tc>
          <w:tcPr>
            <w:tcW w:w="606" w:type="dxa"/>
            <w:shd w:val="clear" w:color="auto" w:fill="auto"/>
            <w:vAlign w:val="center"/>
          </w:tcPr>
          <w:p w:rsidR="00875E1B" w:rsidRPr="004919D2" w:rsidRDefault="00CD6619" w:rsidP="004919D2">
            <w:pPr>
              <w:widowControl/>
              <w:spacing w:line="360" w:lineRule="auto"/>
              <w:ind w:firstLine="0"/>
              <w:rPr>
                <w:sz w:val="20"/>
              </w:rPr>
            </w:pPr>
            <w:r w:rsidRPr="004919D2">
              <w:rPr>
                <w:sz w:val="20"/>
              </w:rPr>
              <w:t>43,5</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5,</w:t>
            </w:r>
            <w:r w:rsidR="00875E1B" w:rsidRPr="004919D2">
              <w:rPr>
                <w:sz w:val="20"/>
              </w:rPr>
              <w:t>6</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-2,7</w:t>
            </w:r>
          </w:p>
        </w:tc>
        <w:tc>
          <w:tcPr>
            <w:tcW w:w="0" w:type="auto"/>
            <w:shd w:val="clear" w:color="auto" w:fill="auto"/>
            <w:vAlign w:val="center"/>
          </w:tcPr>
          <w:p w:rsidR="00875E1B" w:rsidRPr="004919D2" w:rsidRDefault="00CD6619" w:rsidP="004919D2">
            <w:pPr>
              <w:widowControl/>
              <w:spacing w:line="360" w:lineRule="auto"/>
              <w:ind w:firstLine="0"/>
              <w:rPr>
                <w:sz w:val="20"/>
              </w:rPr>
            </w:pPr>
            <w:r w:rsidRPr="004919D2">
              <w:rPr>
                <w:sz w:val="20"/>
              </w:rPr>
              <w:t>+22,5</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88,</w:t>
            </w:r>
            <w:r w:rsidR="00875E1B" w:rsidRPr="004919D2">
              <w:rPr>
                <w:sz w:val="20"/>
              </w:rPr>
              <w:t>5</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206,</w:t>
            </w:r>
            <w:r w:rsidR="00875E1B" w:rsidRPr="004919D2">
              <w:rPr>
                <w:sz w:val="20"/>
              </w:rPr>
              <w:t>7</w:t>
            </w:r>
          </w:p>
        </w:tc>
      </w:tr>
      <w:tr w:rsidR="005A5DF2" w:rsidRPr="004919D2" w:rsidTr="004919D2">
        <w:trPr>
          <w:trHeight w:val="289"/>
          <w:jc w:val="center"/>
        </w:trPr>
        <w:tc>
          <w:tcPr>
            <w:tcW w:w="1725" w:type="dxa"/>
            <w:shd w:val="clear" w:color="auto" w:fill="auto"/>
            <w:vAlign w:val="center"/>
          </w:tcPr>
          <w:p w:rsidR="00875E1B" w:rsidRPr="004919D2" w:rsidRDefault="00875E1B" w:rsidP="004919D2">
            <w:pPr>
              <w:widowControl/>
              <w:spacing w:line="360" w:lineRule="auto"/>
              <w:ind w:firstLine="0"/>
              <w:rPr>
                <w:sz w:val="20"/>
              </w:rPr>
            </w:pPr>
            <w:r w:rsidRPr="004919D2">
              <w:rPr>
                <w:sz w:val="20"/>
              </w:rPr>
              <w:t>Свыше 3 лет</w:t>
            </w:r>
          </w:p>
        </w:tc>
        <w:tc>
          <w:tcPr>
            <w:tcW w:w="0" w:type="auto"/>
            <w:shd w:val="clear" w:color="auto" w:fill="auto"/>
            <w:vAlign w:val="center"/>
          </w:tcPr>
          <w:p w:rsidR="00875E1B" w:rsidRPr="004919D2" w:rsidRDefault="000763AD" w:rsidP="004919D2">
            <w:pPr>
              <w:widowControl/>
              <w:spacing w:line="360" w:lineRule="auto"/>
              <w:ind w:firstLine="0"/>
              <w:rPr>
                <w:sz w:val="20"/>
              </w:rPr>
            </w:pPr>
            <w:r w:rsidRPr="004919D2">
              <w:rPr>
                <w:sz w:val="20"/>
              </w:rPr>
              <w:t>0,8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0,</w:t>
            </w:r>
            <w:r w:rsidR="00875E1B" w:rsidRPr="004919D2">
              <w:rPr>
                <w:sz w:val="20"/>
              </w:rPr>
              <w:t>2</w:t>
            </w:r>
          </w:p>
        </w:tc>
        <w:tc>
          <w:tcPr>
            <w:tcW w:w="0" w:type="auto"/>
            <w:shd w:val="clear" w:color="auto" w:fill="auto"/>
            <w:vAlign w:val="center"/>
          </w:tcPr>
          <w:p w:rsidR="00875E1B" w:rsidRPr="004919D2" w:rsidRDefault="000763AD" w:rsidP="004919D2">
            <w:pPr>
              <w:widowControl/>
              <w:spacing w:line="360" w:lineRule="auto"/>
              <w:ind w:firstLine="0"/>
              <w:rPr>
                <w:sz w:val="20"/>
              </w:rPr>
            </w:pPr>
            <w:r w:rsidRPr="004919D2">
              <w:rPr>
                <w:sz w:val="20"/>
              </w:rPr>
              <w:t>4,2</w:t>
            </w:r>
          </w:p>
        </w:tc>
        <w:tc>
          <w:tcPr>
            <w:tcW w:w="651" w:type="dxa"/>
            <w:shd w:val="clear" w:color="auto" w:fill="auto"/>
            <w:vAlign w:val="center"/>
          </w:tcPr>
          <w:p w:rsidR="00875E1B" w:rsidRPr="004919D2" w:rsidRDefault="00047978" w:rsidP="004919D2">
            <w:pPr>
              <w:widowControl/>
              <w:spacing w:line="360" w:lineRule="auto"/>
              <w:ind w:firstLine="0"/>
              <w:rPr>
                <w:sz w:val="20"/>
              </w:rPr>
            </w:pPr>
            <w:r w:rsidRPr="004919D2">
              <w:rPr>
                <w:sz w:val="20"/>
              </w:rPr>
              <w:t>0,</w:t>
            </w:r>
            <w:r w:rsidR="00875E1B" w:rsidRPr="004919D2">
              <w:rPr>
                <w:sz w:val="20"/>
              </w:rPr>
              <w:t>8</w:t>
            </w:r>
          </w:p>
        </w:tc>
        <w:tc>
          <w:tcPr>
            <w:tcW w:w="606" w:type="dxa"/>
            <w:shd w:val="clear" w:color="auto" w:fill="auto"/>
            <w:vAlign w:val="center"/>
          </w:tcPr>
          <w:p w:rsidR="00875E1B" w:rsidRPr="004919D2" w:rsidRDefault="000763AD" w:rsidP="004919D2">
            <w:pPr>
              <w:widowControl/>
              <w:spacing w:line="360" w:lineRule="auto"/>
              <w:ind w:firstLine="0"/>
              <w:rPr>
                <w:sz w:val="20"/>
              </w:rPr>
            </w:pPr>
            <w:r w:rsidRPr="004919D2">
              <w:rPr>
                <w:sz w:val="20"/>
              </w:rPr>
              <w:t>14,0</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1,</w:t>
            </w:r>
            <w:r w:rsidR="00875E1B" w:rsidRPr="004919D2">
              <w:rPr>
                <w:sz w:val="20"/>
              </w:rPr>
              <w:t>8</w:t>
            </w:r>
          </w:p>
        </w:tc>
        <w:tc>
          <w:tcPr>
            <w:tcW w:w="0" w:type="auto"/>
            <w:shd w:val="clear" w:color="auto" w:fill="auto"/>
            <w:vAlign w:val="center"/>
          </w:tcPr>
          <w:p w:rsidR="00875E1B" w:rsidRPr="004919D2" w:rsidRDefault="000763AD" w:rsidP="004919D2">
            <w:pPr>
              <w:widowControl/>
              <w:spacing w:line="360" w:lineRule="auto"/>
              <w:ind w:firstLine="0"/>
              <w:rPr>
                <w:sz w:val="20"/>
              </w:rPr>
            </w:pPr>
            <w:r w:rsidRPr="004919D2">
              <w:rPr>
                <w:sz w:val="20"/>
              </w:rPr>
              <w:t>+3,4</w:t>
            </w:r>
          </w:p>
        </w:tc>
        <w:tc>
          <w:tcPr>
            <w:tcW w:w="0" w:type="auto"/>
            <w:shd w:val="clear" w:color="auto" w:fill="auto"/>
            <w:vAlign w:val="center"/>
          </w:tcPr>
          <w:p w:rsidR="00875E1B" w:rsidRPr="004919D2" w:rsidRDefault="000763AD" w:rsidP="004919D2">
            <w:pPr>
              <w:widowControl/>
              <w:spacing w:line="360" w:lineRule="auto"/>
              <w:ind w:firstLine="0"/>
              <w:rPr>
                <w:sz w:val="20"/>
              </w:rPr>
            </w:pPr>
            <w:r w:rsidRPr="004919D2">
              <w:rPr>
                <w:sz w:val="20"/>
              </w:rPr>
              <w:t>+9,8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535,</w:t>
            </w:r>
            <w:r w:rsidR="00875E1B" w:rsidRPr="004919D2">
              <w:rPr>
                <w:sz w:val="20"/>
              </w:rPr>
              <w:t>8</w:t>
            </w:r>
          </w:p>
        </w:tc>
        <w:tc>
          <w:tcPr>
            <w:tcW w:w="0" w:type="auto"/>
            <w:shd w:val="clear" w:color="auto" w:fill="auto"/>
            <w:vAlign w:val="center"/>
          </w:tcPr>
          <w:p w:rsidR="00875E1B" w:rsidRPr="004919D2" w:rsidRDefault="00047978" w:rsidP="004919D2">
            <w:pPr>
              <w:widowControl/>
              <w:spacing w:line="360" w:lineRule="auto"/>
              <w:ind w:firstLine="0"/>
              <w:rPr>
                <w:sz w:val="20"/>
              </w:rPr>
            </w:pPr>
            <w:r w:rsidRPr="004919D2">
              <w:rPr>
                <w:sz w:val="20"/>
              </w:rPr>
              <w:t>333,</w:t>
            </w:r>
            <w:r w:rsidR="00875E1B" w:rsidRPr="004919D2">
              <w:rPr>
                <w:sz w:val="20"/>
              </w:rPr>
              <w:t>9</w:t>
            </w:r>
          </w:p>
        </w:tc>
      </w:tr>
    </w:tbl>
    <w:p w:rsidR="000763AD" w:rsidRPr="00DD6D07" w:rsidRDefault="000763AD" w:rsidP="007C6AA3">
      <w:pPr>
        <w:widowControl/>
        <w:tabs>
          <w:tab w:val="left" w:pos="0"/>
        </w:tabs>
        <w:spacing w:line="360" w:lineRule="auto"/>
        <w:ind w:firstLine="709"/>
        <w:rPr>
          <w:sz w:val="20"/>
        </w:rPr>
      </w:pPr>
    </w:p>
    <w:p w:rsidR="007F1BFC" w:rsidRPr="007C6AA3" w:rsidRDefault="007F1BFC" w:rsidP="007C6AA3">
      <w:pPr>
        <w:widowControl/>
        <w:tabs>
          <w:tab w:val="left" w:pos="0"/>
        </w:tabs>
        <w:spacing w:line="360" w:lineRule="auto"/>
        <w:ind w:firstLine="709"/>
        <w:rPr>
          <w:sz w:val="28"/>
          <w:szCs w:val="28"/>
        </w:rPr>
      </w:pPr>
      <w:r w:rsidRPr="007C6AA3">
        <w:rPr>
          <w:sz w:val="28"/>
          <w:szCs w:val="28"/>
        </w:rPr>
        <w:t>Доля вкладов со сроком от 6 до 12 месяцев постоянно увеличива</w:t>
      </w:r>
      <w:r w:rsidR="005A5DF2" w:rsidRPr="007C6AA3">
        <w:rPr>
          <w:sz w:val="28"/>
          <w:szCs w:val="28"/>
        </w:rPr>
        <w:t>ется, темп прироста составил 77,</w:t>
      </w:r>
      <w:r w:rsidRPr="007C6AA3">
        <w:rPr>
          <w:sz w:val="28"/>
          <w:szCs w:val="28"/>
        </w:rPr>
        <w:t>9% против 48% в прошлом году. Средства на счетах до востребования являются наиболее неустойчивыми привлеченными ресурсами. В течение рассматриваемого периода их доля в стру</w:t>
      </w:r>
      <w:r w:rsidR="005A5DF2" w:rsidRPr="007C6AA3">
        <w:rPr>
          <w:sz w:val="28"/>
          <w:szCs w:val="28"/>
        </w:rPr>
        <w:t>ктуре пассивов уменьшилась с 20,1% до 17,</w:t>
      </w:r>
      <w:r w:rsidRPr="007C6AA3">
        <w:rPr>
          <w:sz w:val="28"/>
          <w:szCs w:val="28"/>
        </w:rPr>
        <w:t xml:space="preserve">6%, хотя наблюдается прирост на 39% за период 2006 - 2007 года. Удельный вес юридических лиц до востребования гораздо выше, чем физических лиц, но он </w:t>
      </w:r>
      <w:r w:rsidR="005A5DF2" w:rsidRPr="007C6AA3">
        <w:rPr>
          <w:sz w:val="28"/>
          <w:szCs w:val="28"/>
        </w:rPr>
        <w:t>имеет тенденцию к снижению с 81,8% до 74,</w:t>
      </w:r>
      <w:r w:rsidRPr="007C6AA3">
        <w:rPr>
          <w:sz w:val="28"/>
          <w:szCs w:val="28"/>
        </w:rPr>
        <w:t>1%, хотя темп прироста равен 41%. Таким образом, рост объемов срочных обязательств облегчает задачу достижения сбалансированности между активами и пассивами по срокам и суммам. За анализируемый период банк привлекал средства и осуществлял размещение ресурсов сроком от 6 до 12 месяцев и с 1 до 3 лет, что также говорит о сбалансированности активов и пассивов по срокам востребования и погашения. Все это повышает уровень ликвидности банка.</w:t>
      </w:r>
    </w:p>
    <w:p w:rsidR="007F1BFC" w:rsidRPr="007C6AA3" w:rsidRDefault="007F1BFC" w:rsidP="007C6AA3">
      <w:pPr>
        <w:widowControl/>
        <w:spacing w:line="360" w:lineRule="auto"/>
        <w:ind w:firstLine="709"/>
        <w:rPr>
          <w:sz w:val="28"/>
          <w:szCs w:val="28"/>
        </w:rPr>
      </w:pPr>
      <w:r w:rsidRPr="007C6AA3">
        <w:rPr>
          <w:sz w:val="28"/>
          <w:szCs w:val="28"/>
        </w:rPr>
        <w:t xml:space="preserve">Еще одним существенным фактором, влияющим на уровень ликвидности банка является степень рискованности его активных операции. В структуре активов банка преобладают ликвидные активы (20%), состоящие из денежных средств в кассе банка, средств на корреспондентском счете в ЦБ РФ и счетах в других банках и вложений в государственные ценные бумаги. Указанные группы активов являются безрисковыми активами или активами с минимальной степенью риска, призванные в первую очередь обеспечивать ликвидность. Для более полной картины отражающей влияние рискованности активных операции банка на его ликвидность, необходимо оценить качество кредитов, выданных банком, в том числе долю просроченных кредитов и объем резервов. Из таблицы 4 видно, что доля просроченных </w:t>
      </w:r>
      <w:r w:rsidR="005A5DF2" w:rsidRPr="007C6AA3">
        <w:rPr>
          <w:sz w:val="28"/>
          <w:szCs w:val="28"/>
        </w:rPr>
        <w:t>кредитов колеблется на уровне 1,</w:t>
      </w:r>
      <w:r w:rsidRPr="007C6AA3">
        <w:rPr>
          <w:sz w:val="28"/>
          <w:szCs w:val="28"/>
        </w:rPr>
        <w:t>1%. Темп прироста безнадеж6</w:t>
      </w:r>
      <w:r w:rsidR="005A5DF2" w:rsidRPr="007C6AA3">
        <w:rPr>
          <w:sz w:val="28"/>
          <w:szCs w:val="28"/>
        </w:rPr>
        <w:t>ных кредитов незначительный – 2,</w:t>
      </w:r>
      <w:r w:rsidRPr="007C6AA3">
        <w:rPr>
          <w:sz w:val="28"/>
          <w:szCs w:val="28"/>
        </w:rPr>
        <w:t>9%. Резерв на возможные п</w:t>
      </w:r>
      <w:r w:rsidR="000763AD" w:rsidRPr="007C6AA3">
        <w:rPr>
          <w:sz w:val="28"/>
          <w:szCs w:val="28"/>
        </w:rPr>
        <w:t>отери по ссудам составил 100,9 млрд</w:t>
      </w:r>
      <w:r w:rsidRPr="007C6AA3">
        <w:rPr>
          <w:sz w:val="28"/>
          <w:szCs w:val="28"/>
        </w:rPr>
        <w:t>. рублей, что превышает сумму просроченных и безнадежных. Таким образом, активы банка обладают достаточно низкой степенью риска, что положительно влияет на уровень его ликвидности</w:t>
      </w:r>
      <w:r w:rsidR="00351BE7" w:rsidRPr="007C6AA3">
        <w:rPr>
          <w:sz w:val="28"/>
          <w:szCs w:val="28"/>
        </w:rPr>
        <w:t xml:space="preserve"> [33]</w:t>
      </w:r>
      <w:r w:rsidRPr="007C6AA3">
        <w:rPr>
          <w:sz w:val="28"/>
          <w:szCs w:val="28"/>
        </w:rPr>
        <w:t>.</w:t>
      </w:r>
    </w:p>
    <w:p w:rsidR="00765C28" w:rsidRPr="007C6AA3" w:rsidRDefault="007F1BFC" w:rsidP="007C6AA3">
      <w:pPr>
        <w:widowControl/>
        <w:spacing w:line="360" w:lineRule="auto"/>
        <w:ind w:firstLine="709"/>
        <w:rPr>
          <w:sz w:val="28"/>
          <w:szCs w:val="28"/>
        </w:rPr>
      </w:pPr>
      <w:r w:rsidRPr="007C6AA3">
        <w:rPr>
          <w:sz w:val="28"/>
          <w:szCs w:val="28"/>
        </w:rPr>
        <w:t>Следующим этапом оценки финансового состояния и платежеспособности банка является анализ пассива баланса. Качество пассивов характеризуется стабильностью ресурсной базы, стоимостью привлеченных ресурсов, чувствительностью к изменениям процентных ставок и зависимостью от внешних источников финансирования. Анализ пассива представ</w:t>
      </w:r>
      <w:r w:rsidR="00F83C3F" w:rsidRPr="007C6AA3">
        <w:rPr>
          <w:sz w:val="28"/>
          <w:szCs w:val="28"/>
        </w:rPr>
        <w:t xml:space="preserve">лен в таблице 8 </w:t>
      </w:r>
      <w:r w:rsidR="00594047" w:rsidRPr="007C6AA3">
        <w:rPr>
          <w:sz w:val="28"/>
          <w:szCs w:val="28"/>
        </w:rPr>
        <w:t>(приложения</w:t>
      </w:r>
      <w:r w:rsidR="00BE639F" w:rsidRPr="007C6AA3">
        <w:rPr>
          <w:sz w:val="28"/>
          <w:szCs w:val="28"/>
        </w:rPr>
        <w:t xml:space="preserve"> </w:t>
      </w:r>
      <w:r w:rsidR="000763AD" w:rsidRPr="007C6AA3">
        <w:rPr>
          <w:sz w:val="28"/>
          <w:szCs w:val="28"/>
        </w:rPr>
        <w:t>3,</w:t>
      </w:r>
      <w:r w:rsidR="009F67A3" w:rsidRPr="007C6AA3">
        <w:rPr>
          <w:sz w:val="28"/>
          <w:szCs w:val="28"/>
        </w:rPr>
        <w:t>4</w:t>
      </w:r>
      <w:r w:rsidR="000763AD" w:rsidRPr="007C6AA3">
        <w:rPr>
          <w:sz w:val="28"/>
          <w:szCs w:val="28"/>
        </w:rPr>
        <w:t xml:space="preserve"> и 5</w:t>
      </w:r>
      <w:r w:rsidRPr="007C6AA3">
        <w:rPr>
          <w:sz w:val="28"/>
          <w:szCs w:val="28"/>
        </w:rPr>
        <w:t>).</w:t>
      </w:r>
    </w:p>
    <w:p w:rsidR="00594047" w:rsidRPr="007C6AA3" w:rsidRDefault="00DD6D07" w:rsidP="007C6AA3">
      <w:pPr>
        <w:widowControl/>
        <w:spacing w:line="360" w:lineRule="auto"/>
        <w:ind w:firstLine="709"/>
        <w:rPr>
          <w:sz w:val="28"/>
          <w:szCs w:val="28"/>
        </w:rPr>
      </w:pPr>
      <w:r>
        <w:rPr>
          <w:sz w:val="28"/>
          <w:szCs w:val="28"/>
        </w:rPr>
        <w:br w:type="page"/>
      </w:r>
      <w:r w:rsidR="00F83C3F" w:rsidRPr="007C6AA3">
        <w:rPr>
          <w:sz w:val="28"/>
          <w:szCs w:val="28"/>
        </w:rPr>
        <w:t>Таблица 8</w:t>
      </w:r>
      <w:r>
        <w:rPr>
          <w:sz w:val="28"/>
          <w:szCs w:val="28"/>
        </w:rPr>
        <w:t xml:space="preserve">. </w:t>
      </w:r>
      <w:r w:rsidR="007F1BFC" w:rsidRPr="007C6AA3">
        <w:rPr>
          <w:sz w:val="28"/>
          <w:szCs w:val="28"/>
        </w:rPr>
        <w:t>Структура и динамика пассива баланса Сбербанка РФ за 2005 -2007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666"/>
        <w:gridCol w:w="577"/>
        <w:gridCol w:w="666"/>
        <w:gridCol w:w="577"/>
        <w:gridCol w:w="666"/>
        <w:gridCol w:w="577"/>
        <w:gridCol w:w="889"/>
        <w:gridCol w:w="889"/>
        <w:gridCol w:w="879"/>
        <w:gridCol w:w="879"/>
      </w:tblGrid>
      <w:tr w:rsidR="00DB740E" w:rsidRPr="004919D2" w:rsidTr="004919D2">
        <w:trPr>
          <w:cantSplit/>
          <w:trHeight w:val="429"/>
          <w:jc w:val="center"/>
        </w:trPr>
        <w:tc>
          <w:tcPr>
            <w:tcW w:w="0" w:type="auto"/>
            <w:vMerge w:val="restart"/>
            <w:shd w:val="clear" w:color="auto" w:fill="auto"/>
            <w:vAlign w:val="center"/>
          </w:tcPr>
          <w:p w:rsidR="00DB740E" w:rsidRPr="004919D2" w:rsidRDefault="00DB740E" w:rsidP="004919D2">
            <w:pPr>
              <w:widowControl/>
              <w:spacing w:line="360" w:lineRule="auto"/>
              <w:ind w:firstLine="0"/>
              <w:rPr>
                <w:sz w:val="20"/>
              </w:rPr>
            </w:pPr>
            <w:r w:rsidRPr="004919D2">
              <w:rPr>
                <w:sz w:val="20"/>
              </w:rPr>
              <w:t>Статьи пассива баланса</w:t>
            </w:r>
          </w:p>
        </w:tc>
        <w:tc>
          <w:tcPr>
            <w:tcW w:w="0" w:type="auto"/>
            <w:gridSpan w:val="6"/>
            <w:shd w:val="clear" w:color="auto" w:fill="auto"/>
            <w:vAlign w:val="center"/>
          </w:tcPr>
          <w:p w:rsidR="00DB740E" w:rsidRPr="004919D2" w:rsidRDefault="00DB740E" w:rsidP="004919D2">
            <w:pPr>
              <w:spacing w:line="360" w:lineRule="auto"/>
              <w:ind w:firstLine="0"/>
              <w:rPr>
                <w:sz w:val="20"/>
              </w:rPr>
            </w:pPr>
            <w:r w:rsidRPr="004919D2">
              <w:rPr>
                <w:sz w:val="20"/>
              </w:rPr>
              <w:t>Годы</w:t>
            </w:r>
          </w:p>
        </w:tc>
        <w:tc>
          <w:tcPr>
            <w:tcW w:w="0" w:type="auto"/>
            <w:gridSpan w:val="2"/>
            <w:vMerge w:val="restart"/>
            <w:shd w:val="clear" w:color="auto" w:fill="auto"/>
            <w:vAlign w:val="center"/>
          </w:tcPr>
          <w:p w:rsidR="00DB740E" w:rsidRPr="004919D2" w:rsidRDefault="00DB740E" w:rsidP="004919D2">
            <w:pPr>
              <w:spacing w:line="360" w:lineRule="auto"/>
              <w:ind w:firstLine="0"/>
              <w:rPr>
                <w:sz w:val="20"/>
              </w:rPr>
            </w:pPr>
            <w:r w:rsidRPr="004919D2">
              <w:rPr>
                <w:sz w:val="20"/>
              </w:rPr>
              <w:t>Отклонение</w:t>
            </w:r>
          </w:p>
          <w:p w:rsidR="00DB740E" w:rsidRPr="004919D2" w:rsidRDefault="00DB740E" w:rsidP="004919D2">
            <w:pPr>
              <w:spacing w:line="360" w:lineRule="auto"/>
              <w:ind w:firstLine="0"/>
              <w:rPr>
                <w:sz w:val="20"/>
              </w:rPr>
            </w:pPr>
            <w:r w:rsidRPr="004919D2">
              <w:rPr>
                <w:sz w:val="20"/>
              </w:rPr>
              <w:t>(+/-)</w:t>
            </w:r>
            <w:r w:rsidR="000763AD" w:rsidRPr="004919D2">
              <w:rPr>
                <w:sz w:val="20"/>
              </w:rPr>
              <w:t xml:space="preserve"> млрд</w:t>
            </w:r>
            <w:r w:rsidRPr="004919D2">
              <w:rPr>
                <w:sz w:val="20"/>
              </w:rPr>
              <w:t>. руб.</w:t>
            </w:r>
          </w:p>
        </w:tc>
        <w:tc>
          <w:tcPr>
            <w:tcW w:w="0" w:type="auto"/>
            <w:gridSpan w:val="2"/>
            <w:vMerge w:val="restart"/>
            <w:shd w:val="clear" w:color="auto" w:fill="auto"/>
            <w:vAlign w:val="center"/>
          </w:tcPr>
          <w:p w:rsidR="00DB740E" w:rsidRPr="004919D2" w:rsidRDefault="00DB740E" w:rsidP="004919D2">
            <w:pPr>
              <w:spacing w:line="360" w:lineRule="auto"/>
              <w:ind w:firstLine="0"/>
              <w:rPr>
                <w:sz w:val="20"/>
              </w:rPr>
            </w:pPr>
            <w:r w:rsidRPr="004919D2">
              <w:rPr>
                <w:sz w:val="20"/>
              </w:rPr>
              <w:t>Темп роста, %</w:t>
            </w:r>
          </w:p>
        </w:tc>
      </w:tr>
      <w:tr w:rsidR="00DB740E" w:rsidRPr="004919D2" w:rsidTr="004919D2">
        <w:trPr>
          <w:cantSplit/>
          <w:trHeight w:val="428"/>
          <w:jc w:val="center"/>
        </w:trPr>
        <w:tc>
          <w:tcPr>
            <w:tcW w:w="0" w:type="auto"/>
            <w:vMerge/>
            <w:shd w:val="clear" w:color="auto" w:fill="auto"/>
            <w:vAlign w:val="center"/>
          </w:tcPr>
          <w:p w:rsidR="00DB740E" w:rsidRPr="004919D2" w:rsidRDefault="00DB740E" w:rsidP="004919D2">
            <w:pPr>
              <w:widowControl/>
              <w:spacing w:line="360" w:lineRule="auto"/>
              <w:ind w:firstLine="0"/>
              <w:rPr>
                <w:sz w:val="20"/>
              </w:rPr>
            </w:pPr>
          </w:p>
        </w:tc>
        <w:tc>
          <w:tcPr>
            <w:tcW w:w="0" w:type="auto"/>
            <w:gridSpan w:val="2"/>
            <w:shd w:val="clear" w:color="auto" w:fill="auto"/>
            <w:vAlign w:val="center"/>
          </w:tcPr>
          <w:p w:rsidR="00DB740E" w:rsidRPr="004919D2" w:rsidRDefault="00DB740E" w:rsidP="004919D2">
            <w:pPr>
              <w:spacing w:line="360" w:lineRule="auto"/>
              <w:ind w:firstLine="0"/>
              <w:rPr>
                <w:sz w:val="20"/>
              </w:rPr>
            </w:pPr>
            <w:r w:rsidRPr="004919D2">
              <w:rPr>
                <w:sz w:val="20"/>
              </w:rPr>
              <w:t>2005</w:t>
            </w:r>
          </w:p>
        </w:tc>
        <w:tc>
          <w:tcPr>
            <w:tcW w:w="0" w:type="auto"/>
            <w:gridSpan w:val="2"/>
            <w:shd w:val="clear" w:color="auto" w:fill="auto"/>
            <w:vAlign w:val="center"/>
          </w:tcPr>
          <w:p w:rsidR="00DB740E" w:rsidRPr="004919D2" w:rsidRDefault="00DB740E" w:rsidP="004919D2">
            <w:pPr>
              <w:spacing w:line="360" w:lineRule="auto"/>
              <w:ind w:firstLine="0"/>
              <w:rPr>
                <w:sz w:val="20"/>
              </w:rPr>
            </w:pPr>
            <w:r w:rsidRPr="004919D2">
              <w:rPr>
                <w:sz w:val="20"/>
              </w:rPr>
              <w:t>2006</w:t>
            </w:r>
          </w:p>
        </w:tc>
        <w:tc>
          <w:tcPr>
            <w:tcW w:w="0" w:type="auto"/>
            <w:gridSpan w:val="2"/>
            <w:shd w:val="clear" w:color="auto" w:fill="auto"/>
            <w:vAlign w:val="center"/>
          </w:tcPr>
          <w:p w:rsidR="00DB740E" w:rsidRPr="004919D2" w:rsidRDefault="00DB740E" w:rsidP="004919D2">
            <w:pPr>
              <w:spacing w:line="360" w:lineRule="auto"/>
              <w:ind w:firstLine="0"/>
              <w:rPr>
                <w:sz w:val="20"/>
              </w:rPr>
            </w:pPr>
            <w:r w:rsidRPr="004919D2">
              <w:rPr>
                <w:sz w:val="20"/>
              </w:rPr>
              <w:t>2007</w:t>
            </w:r>
          </w:p>
        </w:tc>
        <w:tc>
          <w:tcPr>
            <w:tcW w:w="0" w:type="auto"/>
            <w:gridSpan w:val="2"/>
            <w:vMerge/>
            <w:shd w:val="clear" w:color="auto" w:fill="auto"/>
            <w:vAlign w:val="center"/>
          </w:tcPr>
          <w:p w:rsidR="00DB740E" w:rsidRPr="004919D2" w:rsidRDefault="00DB740E" w:rsidP="004919D2">
            <w:pPr>
              <w:spacing w:line="360" w:lineRule="auto"/>
              <w:ind w:firstLine="0"/>
              <w:rPr>
                <w:sz w:val="20"/>
              </w:rPr>
            </w:pPr>
          </w:p>
        </w:tc>
        <w:tc>
          <w:tcPr>
            <w:tcW w:w="0" w:type="auto"/>
            <w:gridSpan w:val="2"/>
            <w:vMerge/>
            <w:shd w:val="clear" w:color="auto" w:fill="auto"/>
            <w:vAlign w:val="center"/>
          </w:tcPr>
          <w:p w:rsidR="00DB740E" w:rsidRPr="004919D2" w:rsidRDefault="00DB740E" w:rsidP="004919D2">
            <w:pPr>
              <w:spacing w:line="360" w:lineRule="auto"/>
              <w:ind w:firstLine="0"/>
              <w:rPr>
                <w:sz w:val="20"/>
              </w:rPr>
            </w:pPr>
          </w:p>
        </w:tc>
      </w:tr>
      <w:tr w:rsidR="00DB740E" w:rsidRPr="004919D2" w:rsidTr="004919D2">
        <w:trPr>
          <w:cantSplit/>
          <w:trHeight w:val="1416"/>
          <w:jc w:val="center"/>
        </w:trPr>
        <w:tc>
          <w:tcPr>
            <w:tcW w:w="0" w:type="auto"/>
            <w:vMerge/>
            <w:shd w:val="clear" w:color="auto" w:fill="auto"/>
            <w:vAlign w:val="center"/>
          </w:tcPr>
          <w:p w:rsidR="00DB740E" w:rsidRPr="004919D2" w:rsidRDefault="00DB740E" w:rsidP="004919D2">
            <w:pPr>
              <w:widowControl/>
              <w:spacing w:line="360" w:lineRule="auto"/>
              <w:ind w:firstLine="0"/>
              <w:rPr>
                <w:sz w:val="20"/>
              </w:rPr>
            </w:pPr>
          </w:p>
        </w:tc>
        <w:tc>
          <w:tcPr>
            <w:tcW w:w="0" w:type="auto"/>
            <w:shd w:val="clear" w:color="auto" w:fill="auto"/>
            <w:textDirection w:val="btLr"/>
            <w:vAlign w:val="center"/>
          </w:tcPr>
          <w:p w:rsidR="00DB740E" w:rsidRPr="004919D2" w:rsidRDefault="000763AD" w:rsidP="004919D2">
            <w:pPr>
              <w:spacing w:line="360" w:lineRule="auto"/>
              <w:ind w:firstLine="0"/>
              <w:rPr>
                <w:sz w:val="20"/>
              </w:rPr>
            </w:pPr>
            <w:r w:rsidRPr="004919D2">
              <w:rPr>
                <w:sz w:val="20"/>
              </w:rPr>
              <w:t>Сумма, млрд</w:t>
            </w:r>
            <w:r w:rsidR="00DB740E" w:rsidRPr="004919D2">
              <w:rPr>
                <w:sz w:val="20"/>
              </w:rPr>
              <w:t>. руб.</w:t>
            </w:r>
          </w:p>
        </w:tc>
        <w:tc>
          <w:tcPr>
            <w:tcW w:w="0" w:type="auto"/>
            <w:shd w:val="clear" w:color="auto" w:fill="auto"/>
            <w:textDirection w:val="btLr"/>
            <w:vAlign w:val="center"/>
          </w:tcPr>
          <w:p w:rsidR="00DB740E" w:rsidRPr="004919D2" w:rsidRDefault="00DB740E"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DB740E" w:rsidRPr="004919D2" w:rsidRDefault="000763AD" w:rsidP="004919D2">
            <w:pPr>
              <w:spacing w:line="360" w:lineRule="auto"/>
              <w:ind w:firstLine="0"/>
              <w:rPr>
                <w:sz w:val="20"/>
              </w:rPr>
            </w:pPr>
            <w:r w:rsidRPr="004919D2">
              <w:rPr>
                <w:sz w:val="20"/>
              </w:rPr>
              <w:t>Сумма, млрд</w:t>
            </w:r>
            <w:r w:rsidR="00DB740E" w:rsidRPr="004919D2">
              <w:rPr>
                <w:sz w:val="20"/>
              </w:rPr>
              <w:t>. руб.</w:t>
            </w:r>
          </w:p>
        </w:tc>
        <w:tc>
          <w:tcPr>
            <w:tcW w:w="0" w:type="auto"/>
            <w:shd w:val="clear" w:color="auto" w:fill="auto"/>
            <w:textDirection w:val="btLr"/>
            <w:vAlign w:val="center"/>
          </w:tcPr>
          <w:p w:rsidR="00DB740E" w:rsidRPr="004919D2" w:rsidRDefault="00DB740E" w:rsidP="004919D2">
            <w:pPr>
              <w:spacing w:line="360" w:lineRule="auto"/>
              <w:ind w:firstLine="0"/>
              <w:rPr>
                <w:sz w:val="20"/>
              </w:rPr>
            </w:pPr>
            <w:r w:rsidRPr="004919D2">
              <w:rPr>
                <w:sz w:val="20"/>
              </w:rPr>
              <w:t>Удельный вес, %</w:t>
            </w:r>
          </w:p>
        </w:tc>
        <w:tc>
          <w:tcPr>
            <w:tcW w:w="0" w:type="auto"/>
            <w:shd w:val="clear" w:color="auto" w:fill="auto"/>
            <w:textDirection w:val="btLr"/>
            <w:vAlign w:val="center"/>
          </w:tcPr>
          <w:p w:rsidR="00DB740E" w:rsidRPr="004919D2" w:rsidRDefault="000763AD" w:rsidP="004919D2">
            <w:pPr>
              <w:spacing w:line="360" w:lineRule="auto"/>
              <w:ind w:firstLine="0"/>
              <w:rPr>
                <w:sz w:val="20"/>
              </w:rPr>
            </w:pPr>
            <w:r w:rsidRPr="004919D2">
              <w:rPr>
                <w:sz w:val="20"/>
              </w:rPr>
              <w:t>Сумма, млрд</w:t>
            </w:r>
            <w:r w:rsidR="00DB740E" w:rsidRPr="004919D2">
              <w:rPr>
                <w:sz w:val="20"/>
              </w:rPr>
              <w:t>. руб.</w:t>
            </w:r>
          </w:p>
        </w:tc>
        <w:tc>
          <w:tcPr>
            <w:tcW w:w="0" w:type="auto"/>
            <w:shd w:val="clear" w:color="auto" w:fill="auto"/>
            <w:textDirection w:val="btLr"/>
            <w:vAlign w:val="center"/>
          </w:tcPr>
          <w:p w:rsidR="00DB740E" w:rsidRPr="004919D2" w:rsidRDefault="00DB740E" w:rsidP="004919D2">
            <w:pPr>
              <w:spacing w:line="360" w:lineRule="auto"/>
              <w:ind w:firstLine="0"/>
              <w:rPr>
                <w:sz w:val="20"/>
              </w:rPr>
            </w:pPr>
            <w:r w:rsidRPr="004919D2">
              <w:rPr>
                <w:sz w:val="20"/>
              </w:rPr>
              <w:t>Удельный вес, %</w:t>
            </w:r>
          </w:p>
        </w:tc>
        <w:tc>
          <w:tcPr>
            <w:tcW w:w="0" w:type="auto"/>
            <w:shd w:val="clear" w:color="auto" w:fill="auto"/>
            <w:vAlign w:val="center"/>
          </w:tcPr>
          <w:p w:rsidR="00DB740E" w:rsidRPr="004919D2" w:rsidRDefault="00DB740E" w:rsidP="004919D2">
            <w:pPr>
              <w:spacing w:line="360" w:lineRule="auto"/>
              <w:ind w:firstLine="0"/>
              <w:rPr>
                <w:sz w:val="20"/>
              </w:rPr>
            </w:pPr>
            <w:r w:rsidRPr="004919D2">
              <w:rPr>
                <w:sz w:val="20"/>
              </w:rPr>
              <w:t>2005 -2006 гг.</w:t>
            </w:r>
          </w:p>
        </w:tc>
        <w:tc>
          <w:tcPr>
            <w:tcW w:w="0" w:type="auto"/>
            <w:shd w:val="clear" w:color="auto" w:fill="auto"/>
            <w:vAlign w:val="center"/>
          </w:tcPr>
          <w:p w:rsidR="00DB740E" w:rsidRPr="004919D2" w:rsidRDefault="00DB740E" w:rsidP="004919D2">
            <w:pPr>
              <w:spacing w:line="360" w:lineRule="auto"/>
              <w:ind w:firstLine="0"/>
              <w:rPr>
                <w:sz w:val="20"/>
              </w:rPr>
            </w:pPr>
            <w:r w:rsidRPr="004919D2">
              <w:rPr>
                <w:sz w:val="20"/>
              </w:rPr>
              <w:t>2006 -2007 гг.</w:t>
            </w:r>
          </w:p>
        </w:tc>
        <w:tc>
          <w:tcPr>
            <w:tcW w:w="0" w:type="auto"/>
            <w:shd w:val="clear" w:color="auto" w:fill="auto"/>
            <w:vAlign w:val="center"/>
          </w:tcPr>
          <w:p w:rsidR="00DB740E" w:rsidRPr="004919D2" w:rsidRDefault="00DB740E" w:rsidP="004919D2">
            <w:pPr>
              <w:spacing w:line="360" w:lineRule="auto"/>
              <w:ind w:firstLine="0"/>
              <w:rPr>
                <w:sz w:val="20"/>
              </w:rPr>
            </w:pPr>
            <w:r w:rsidRPr="004919D2">
              <w:rPr>
                <w:sz w:val="20"/>
              </w:rPr>
              <w:t>2005 -2006 гг.</w:t>
            </w:r>
          </w:p>
        </w:tc>
        <w:tc>
          <w:tcPr>
            <w:tcW w:w="0" w:type="auto"/>
            <w:shd w:val="clear" w:color="auto" w:fill="auto"/>
            <w:vAlign w:val="center"/>
          </w:tcPr>
          <w:p w:rsidR="00DB740E" w:rsidRPr="004919D2" w:rsidRDefault="00DB740E" w:rsidP="004919D2">
            <w:pPr>
              <w:spacing w:line="360" w:lineRule="auto"/>
              <w:ind w:firstLine="0"/>
              <w:rPr>
                <w:sz w:val="20"/>
              </w:rPr>
            </w:pPr>
            <w:r w:rsidRPr="004919D2">
              <w:rPr>
                <w:sz w:val="20"/>
              </w:rPr>
              <w:t>2006 -2007 гг.</w:t>
            </w:r>
          </w:p>
        </w:tc>
      </w:tr>
      <w:tr w:rsidR="003E4C1A" w:rsidRPr="004919D2" w:rsidTr="004919D2">
        <w:trPr>
          <w:trHeight w:val="352"/>
          <w:jc w:val="center"/>
        </w:trPr>
        <w:tc>
          <w:tcPr>
            <w:tcW w:w="0" w:type="auto"/>
            <w:shd w:val="clear" w:color="auto" w:fill="auto"/>
            <w:vAlign w:val="center"/>
          </w:tcPr>
          <w:p w:rsidR="00DB740E" w:rsidRPr="004919D2" w:rsidRDefault="009E59A3" w:rsidP="004919D2">
            <w:pPr>
              <w:widowControl/>
              <w:spacing w:line="360" w:lineRule="auto"/>
              <w:ind w:firstLine="0"/>
              <w:rPr>
                <w:sz w:val="20"/>
              </w:rPr>
            </w:pPr>
            <w:r w:rsidRPr="004919D2">
              <w:rPr>
                <w:sz w:val="20"/>
              </w:rPr>
              <w:t>Средства</w:t>
            </w:r>
          </w:p>
          <w:p w:rsidR="00594047" w:rsidRPr="004919D2" w:rsidRDefault="003E4C1A" w:rsidP="004919D2">
            <w:pPr>
              <w:widowControl/>
              <w:spacing w:line="360" w:lineRule="auto"/>
              <w:ind w:firstLine="0"/>
              <w:rPr>
                <w:sz w:val="20"/>
              </w:rPr>
            </w:pPr>
            <w:r w:rsidRPr="004919D2">
              <w:rPr>
                <w:sz w:val="20"/>
              </w:rPr>
              <w:t xml:space="preserve">кредитных </w:t>
            </w:r>
            <w:r w:rsidR="00594047" w:rsidRPr="004919D2">
              <w:rPr>
                <w:sz w:val="20"/>
              </w:rPr>
              <w:t>организаций</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42,6</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2</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115,1</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4,</w:t>
            </w:r>
            <w:r w:rsidR="00594047" w:rsidRPr="004919D2">
              <w:rPr>
                <w:sz w:val="20"/>
              </w:rPr>
              <w:t>5</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144,4</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4,</w:t>
            </w:r>
            <w:r w:rsidR="00594047" w:rsidRPr="004919D2">
              <w:rPr>
                <w:sz w:val="20"/>
              </w:rPr>
              <w:t>2</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+72,4</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+29,3</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269,</w:t>
            </w:r>
            <w:r w:rsidR="00594047" w:rsidRPr="004919D2">
              <w:rPr>
                <w:sz w:val="20"/>
              </w:rPr>
              <w:t>8</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125</w:t>
            </w:r>
            <w:r w:rsidR="0044369E" w:rsidRPr="004919D2">
              <w:rPr>
                <w:sz w:val="20"/>
              </w:rPr>
              <w:t>,</w:t>
            </w:r>
            <w:r w:rsidRPr="004919D2">
              <w:rPr>
                <w:sz w:val="20"/>
              </w:rPr>
              <w:t>5</w:t>
            </w:r>
          </w:p>
        </w:tc>
      </w:tr>
      <w:tr w:rsidR="003E4C1A" w:rsidRPr="004919D2" w:rsidTr="004919D2">
        <w:trPr>
          <w:trHeight w:val="317"/>
          <w:jc w:val="center"/>
        </w:trPr>
        <w:tc>
          <w:tcPr>
            <w:tcW w:w="0" w:type="auto"/>
            <w:shd w:val="clear" w:color="auto" w:fill="auto"/>
            <w:vAlign w:val="center"/>
          </w:tcPr>
          <w:p w:rsidR="00594047" w:rsidRPr="004919D2" w:rsidRDefault="00765C28" w:rsidP="004919D2">
            <w:pPr>
              <w:widowControl/>
              <w:spacing w:line="360" w:lineRule="auto"/>
              <w:ind w:firstLine="0"/>
              <w:rPr>
                <w:sz w:val="20"/>
              </w:rPr>
            </w:pPr>
            <w:r w:rsidRPr="004919D2">
              <w:rPr>
                <w:sz w:val="20"/>
              </w:rPr>
              <w:t>Средства</w:t>
            </w:r>
            <w:r w:rsidR="009E59A3" w:rsidRPr="004919D2">
              <w:rPr>
                <w:sz w:val="20"/>
              </w:rPr>
              <w:t xml:space="preserve"> </w:t>
            </w:r>
            <w:r w:rsidR="00594047" w:rsidRPr="004919D2">
              <w:rPr>
                <w:sz w:val="20"/>
              </w:rPr>
              <w:t>клиентов</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637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84,</w:t>
            </w:r>
            <w:r w:rsidR="00594047" w:rsidRPr="004919D2">
              <w:rPr>
                <w:sz w:val="20"/>
              </w:rPr>
              <w:t>2</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043</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80,</w:t>
            </w:r>
            <w:r w:rsidR="00594047" w:rsidRPr="004919D2">
              <w:rPr>
                <w:sz w:val="20"/>
              </w:rPr>
              <w:t>5</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840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81,</w:t>
            </w:r>
            <w:r w:rsidR="00594047" w:rsidRPr="004919D2">
              <w:rPr>
                <w:sz w:val="20"/>
              </w:rPr>
              <w:t>7</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+406</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+798</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124,</w:t>
            </w:r>
            <w:r w:rsidR="00594047" w:rsidRPr="004919D2">
              <w:rPr>
                <w:sz w:val="20"/>
              </w:rPr>
              <w:t>8</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139,</w:t>
            </w:r>
            <w:r w:rsidR="00594047" w:rsidRPr="004919D2">
              <w:rPr>
                <w:sz w:val="20"/>
              </w:rPr>
              <w:t>0</w:t>
            </w:r>
          </w:p>
        </w:tc>
      </w:tr>
      <w:tr w:rsidR="003E4C1A" w:rsidRPr="004919D2" w:rsidTr="004919D2">
        <w:trPr>
          <w:trHeight w:val="282"/>
          <w:jc w:val="center"/>
        </w:trPr>
        <w:tc>
          <w:tcPr>
            <w:tcW w:w="0" w:type="auto"/>
            <w:shd w:val="clear" w:color="auto" w:fill="auto"/>
            <w:vAlign w:val="center"/>
          </w:tcPr>
          <w:p w:rsidR="00594047" w:rsidRPr="004919D2" w:rsidRDefault="00765C28" w:rsidP="004919D2">
            <w:pPr>
              <w:widowControl/>
              <w:spacing w:line="360" w:lineRule="auto"/>
              <w:ind w:firstLine="0"/>
              <w:rPr>
                <w:sz w:val="20"/>
              </w:rPr>
            </w:pPr>
            <w:r w:rsidRPr="004919D2">
              <w:rPr>
                <w:sz w:val="20"/>
              </w:rPr>
              <w:t>в т. ч.</w:t>
            </w:r>
            <w:r w:rsidR="00594047" w:rsidRPr="004919D2">
              <w:rPr>
                <w:sz w:val="20"/>
              </w:rPr>
              <w:t xml:space="preserve"> вклады физических лиц</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184</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60,</w:t>
            </w:r>
            <w:r w:rsidR="00594047" w:rsidRPr="004919D2">
              <w:rPr>
                <w:sz w:val="20"/>
              </w:rPr>
              <w:t>9</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500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59,</w:t>
            </w:r>
            <w:r w:rsidR="00594047" w:rsidRPr="004919D2">
              <w:rPr>
                <w:sz w:val="20"/>
              </w:rPr>
              <w:t>1</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029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58,</w:t>
            </w:r>
            <w:r w:rsidR="00594047" w:rsidRPr="004919D2">
              <w:rPr>
                <w:sz w:val="20"/>
              </w:rPr>
              <w:t>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 xml:space="preserve">+316 </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 xml:space="preserve">+528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126,</w:t>
            </w:r>
            <w:r w:rsidR="00594047" w:rsidRPr="004919D2">
              <w:rPr>
                <w:sz w:val="20"/>
              </w:rPr>
              <w:t>7</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135,</w:t>
            </w:r>
            <w:r w:rsidR="00594047" w:rsidRPr="004919D2">
              <w:rPr>
                <w:sz w:val="20"/>
              </w:rPr>
              <w:t>2</w:t>
            </w:r>
          </w:p>
        </w:tc>
      </w:tr>
      <w:tr w:rsidR="003E4C1A" w:rsidRPr="004919D2" w:rsidTr="004919D2">
        <w:trPr>
          <w:trHeight w:val="448"/>
          <w:jc w:val="center"/>
        </w:trPr>
        <w:tc>
          <w:tcPr>
            <w:tcW w:w="0" w:type="auto"/>
            <w:shd w:val="clear" w:color="auto" w:fill="auto"/>
            <w:vAlign w:val="center"/>
          </w:tcPr>
          <w:p w:rsidR="009E59A3" w:rsidRPr="004919D2" w:rsidRDefault="00765C28" w:rsidP="004919D2">
            <w:pPr>
              <w:widowControl/>
              <w:spacing w:line="360" w:lineRule="auto"/>
              <w:ind w:firstLine="0"/>
              <w:rPr>
                <w:sz w:val="20"/>
              </w:rPr>
            </w:pPr>
            <w:r w:rsidRPr="004919D2">
              <w:rPr>
                <w:sz w:val="20"/>
              </w:rPr>
              <w:t>Д</w:t>
            </w:r>
            <w:r w:rsidR="009E59A3" w:rsidRPr="004919D2">
              <w:rPr>
                <w:sz w:val="20"/>
              </w:rPr>
              <w:t>олговые</w:t>
            </w:r>
          </w:p>
          <w:p w:rsidR="00594047" w:rsidRPr="004919D2" w:rsidRDefault="00594047" w:rsidP="004919D2">
            <w:pPr>
              <w:widowControl/>
              <w:spacing w:line="360" w:lineRule="auto"/>
              <w:ind w:firstLine="0"/>
              <w:rPr>
                <w:sz w:val="20"/>
              </w:rPr>
            </w:pPr>
            <w:r w:rsidRPr="004919D2">
              <w:rPr>
                <w:sz w:val="20"/>
              </w:rPr>
              <w:t>обязательства</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63,3</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3,</w:t>
            </w:r>
            <w:r w:rsidR="00594047" w:rsidRPr="004919D2">
              <w:rPr>
                <w:sz w:val="20"/>
              </w:rPr>
              <w:t>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86,7</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3,</w:t>
            </w:r>
            <w:r w:rsidR="00594047" w:rsidRPr="004919D2">
              <w:rPr>
                <w:sz w:val="20"/>
              </w:rPr>
              <w:t>4</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125,2</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3,</w:t>
            </w:r>
            <w:r w:rsidR="00594047" w:rsidRPr="004919D2">
              <w:rPr>
                <w:sz w:val="20"/>
              </w:rPr>
              <w:t>6</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+23,4</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+38,5</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136,</w:t>
            </w:r>
            <w:r w:rsidR="00594047" w:rsidRPr="004919D2">
              <w:rPr>
                <w:sz w:val="20"/>
              </w:rPr>
              <w:t>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144,</w:t>
            </w:r>
            <w:r w:rsidR="00594047" w:rsidRPr="004919D2">
              <w:rPr>
                <w:sz w:val="20"/>
              </w:rPr>
              <w:t>4</w:t>
            </w:r>
          </w:p>
        </w:tc>
      </w:tr>
      <w:tr w:rsidR="003E4C1A" w:rsidRPr="004919D2" w:rsidTr="004919D2">
        <w:trPr>
          <w:trHeight w:val="225"/>
          <w:jc w:val="center"/>
        </w:trPr>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Всего обязательств</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771</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91,</w:t>
            </w:r>
            <w:r w:rsidR="00594047" w:rsidRPr="004919D2">
              <w:rPr>
                <w:sz w:val="20"/>
              </w:rPr>
              <w:t>1</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282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89,</w:t>
            </w:r>
            <w:r w:rsidR="00594047" w:rsidRPr="004919D2">
              <w:rPr>
                <w:sz w:val="20"/>
              </w:rPr>
              <w:t>9</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w:t>
            </w:r>
            <w:r w:rsidR="007C6AA3" w:rsidRPr="004919D2">
              <w:rPr>
                <w:sz w:val="20"/>
              </w:rPr>
              <w:t xml:space="preserve"> </w:t>
            </w:r>
            <w:r w:rsidRPr="004919D2">
              <w:rPr>
                <w:sz w:val="20"/>
              </w:rPr>
              <w:t xml:space="preserve">154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90,</w:t>
            </w:r>
            <w:r w:rsidR="00594047" w:rsidRPr="004919D2">
              <w:rPr>
                <w:sz w:val="20"/>
              </w:rPr>
              <w:t>7</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 xml:space="preserve">+511 </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 xml:space="preserve">+872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128,</w:t>
            </w:r>
            <w:r w:rsidR="00594047" w:rsidRPr="004919D2">
              <w:rPr>
                <w:sz w:val="20"/>
              </w:rPr>
              <w:t>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138,</w:t>
            </w:r>
            <w:r w:rsidR="00594047" w:rsidRPr="004919D2">
              <w:rPr>
                <w:sz w:val="20"/>
              </w:rPr>
              <w:t>2</w:t>
            </w:r>
          </w:p>
        </w:tc>
      </w:tr>
      <w:tr w:rsidR="003E4C1A" w:rsidRPr="004919D2" w:rsidTr="004919D2">
        <w:trPr>
          <w:trHeight w:val="406"/>
          <w:jc w:val="center"/>
        </w:trPr>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Уставный капитал</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21,0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w:t>
            </w:r>
            <w:r w:rsidR="00594047" w:rsidRPr="004919D2">
              <w:rPr>
                <w:sz w:val="20"/>
              </w:rPr>
              <w:t>1</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21,0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0,</w:t>
            </w:r>
            <w:r w:rsidR="00594047" w:rsidRPr="004919D2">
              <w:rPr>
                <w:sz w:val="20"/>
              </w:rPr>
              <w:t>8</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80,0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3</w:t>
            </w:r>
          </w:p>
        </w:tc>
        <w:tc>
          <w:tcPr>
            <w:tcW w:w="0" w:type="auto"/>
            <w:shd w:val="clear" w:color="auto" w:fill="auto"/>
            <w:vAlign w:val="center"/>
          </w:tcPr>
          <w:p w:rsidR="00594047" w:rsidRPr="004919D2" w:rsidRDefault="009E59A3" w:rsidP="004919D2">
            <w:pPr>
              <w:widowControl/>
              <w:spacing w:line="360" w:lineRule="auto"/>
              <w:ind w:firstLine="0"/>
              <w:rPr>
                <w:sz w:val="20"/>
              </w:rPr>
            </w:pPr>
            <w:r w:rsidRPr="004919D2">
              <w:rPr>
                <w:sz w:val="20"/>
              </w:rPr>
              <w:t>Х</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+59</w:t>
            </w:r>
            <w:r w:rsidR="000763AD" w:rsidRPr="004919D2">
              <w:rPr>
                <w:sz w:val="20"/>
              </w:rPr>
              <w:t>,0</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100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381,</w:t>
            </w:r>
            <w:r w:rsidR="00594047" w:rsidRPr="004919D2">
              <w:rPr>
                <w:sz w:val="20"/>
              </w:rPr>
              <w:t>2</w:t>
            </w:r>
          </w:p>
        </w:tc>
      </w:tr>
      <w:tr w:rsidR="003E4C1A" w:rsidRPr="004919D2" w:rsidTr="004919D2">
        <w:trPr>
          <w:trHeight w:val="184"/>
          <w:jc w:val="center"/>
        </w:trPr>
        <w:tc>
          <w:tcPr>
            <w:tcW w:w="0" w:type="auto"/>
            <w:shd w:val="clear" w:color="auto" w:fill="auto"/>
            <w:vAlign w:val="center"/>
          </w:tcPr>
          <w:p w:rsidR="00594047" w:rsidRPr="004919D2" w:rsidRDefault="00765C28" w:rsidP="004919D2">
            <w:pPr>
              <w:widowControl/>
              <w:spacing w:line="360" w:lineRule="auto"/>
              <w:ind w:firstLine="0"/>
              <w:rPr>
                <w:sz w:val="20"/>
              </w:rPr>
            </w:pPr>
            <w:r w:rsidRPr="004919D2">
              <w:rPr>
                <w:sz w:val="20"/>
              </w:rPr>
              <w:t>Переоценка</w:t>
            </w:r>
            <w:r w:rsidR="009E59A3" w:rsidRPr="004919D2">
              <w:rPr>
                <w:sz w:val="20"/>
              </w:rPr>
              <w:t xml:space="preserve"> ОПФ</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37,0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w:t>
            </w:r>
            <w:r w:rsidR="00594047" w:rsidRPr="004919D2">
              <w:rPr>
                <w:sz w:val="20"/>
              </w:rPr>
              <w:t>9</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67,4</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7</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8,4</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0,</w:t>
            </w:r>
            <w:r w:rsidR="00594047" w:rsidRPr="004919D2">
              <w:rPr>
                <w:sz w:val="20"/>
              </w:rPr>
              <w:t>2</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+30,4</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-59,0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182,</w:t>
            </w:r>
            <w:r w:rsidR="00594047" w:rsidRPr="004919D2">
              <w:rPr>
                <w:sz w:val="20"/>
              </w:rPr>
              <w:t>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12,</w:t>
            </w:r>
            <w:r w:rsidR="00594047" w:rsidRPr="004919D2">
              <w:rPr>
                <w:sz w:val="20"/>
              </w:rPr>
              <w:t>4</w:t>
            </w:r>
          </w:p>
        </w:tc>
      </w:tr>
      <w:tr w:rsidR="003E4C1A" w:rsidRPr="004919D2" w:rsidTr="004919D2">
        <w:trPr>
          <w:trHeight w:val="536"/>
          <w:jc w:val="center"/>
        </w:trPr>
        <w:tc>
          <w:tcPr>
            <w:tcW w:w="0" w:type="auto"/>
            <w:shd w:val="clear" w:color="auto" w:fill="auto"/>
            <w:vAlign w:val="center"/>
          </w:tcPr>
          <w:p w:rsidR="00594047" w:rsidRPr="004919D2" w:rsidRDefault="009E59A3" w:rsidP="004919D2">
            <w:pPr>
              <w:widowControl/>
              <w:spacing w:line="360" w:lineRule="auto"/>
              <w:ind w:firstLine="0"/>
              <w:rPr>
                <w:sz w:val="20"/>
              </w:rPr>
            </w:pPr>
            <w:r w:rsidRPr="004919D2">
              <w:rPr>
                <w:sz w:val="20"/>
              </w:rPr>
              <w:t xml:space="preserve">Фонды денежных </w:t>
            </w:r>
            <w:r w:rsidR="00594047" w:rsidRPr="004919D2">
              <w:rPr>
                <w:sz w:val="20"/>
              </w:rPr>
              <w:t>средств</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102,6</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5,</w:t>
            </w:r>
            <w:r w:rsidR="00594047" w:rsidRPr="004919D2">
              <w:rPr>
                <w:sz w:val="20"/>
              </w:rPr>
              <w:t>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136,7</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5,</w:t>
            </w:r>
            <w:r w:rsidR="00594047" w:rsidRPr="004919D2">
              <w:rPr>
                <w:sz w:val="20"/>
              </w:rPr>
              <w:t>4</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185,5</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5,</w:t>
            </w:r>
            <w:r w:rsidR="00594047" w:rsidRPr="004919D2">
              <w:rPr>
                <w:sz w:val="20"/>
              </w:rPr>
              <w:t>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+34,1</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+48,9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133,</w:t>
            </w:r>
            <w:r w:rsidR="00594047" w:rsidRPr="004919D2">
              <w:rPr>
                <w:sz w:val="20"/>
              </w:rPr>
              <w:t>2</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135,</w:t>
            </w:r>
            <w:r w:rsidR="00594047" w:rsidRPr="004919D2">
              <w:rPr>
                <w:sz w:val="20"/>
              </w:rPr>
              <w:t>7</w:t>
            </w:r>
          </w:p>
        </w:tc>
      </w:tr>
      <w:tr w:rsidR="003E4C1A" w:rsidRPr="004919D2" w:rsidTr="004919D2">
        <w:trPr>
          <w:trHeight w:val="73"/>
          <w:jc w:val="center"/>
        </w:trPr>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Чистая прибыль</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43,7</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2</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62,9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5</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87,9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2,</w:t>
            </w:r>
            <w:r w:rsidR="00594047" w:rsidRPr="004919D2">
              <w:rPr>
                <w:sz w:val="20"/>
              </w:rPr>
              <w:t>5</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+19,3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+24,9</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144,</w:t>
            </w:r>
            <w:r w:rsidR="00594047" w:rsidRPr="004919D2">
              <w:rPr>
                <w:sz w:val="20"/>
              </w:rPr>
              <w:t>1</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139,</w:t>
            </w:r>
            <w:r w:rsidR="00594047" w:rsidRPr="004919D2">
              <w:rPr>
                <w:sz w:val="20"/>
              </w:rPr>
              <w:t>6</w:t>
            </w:r>
          </w:p>
        </w:tc>
      </w:tr>
      <w:tr w:rsidR="003E4C1A" w:rsidRPr="004919D2" w:rsidTr="004919D2">
        <w:trPr>
          <w:trHeight w:val="392"/>
          <w:jc w:val="center"/>
        </w:trPr>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 xml:space="preserve">Всего </w:t>
            </w:r>
            <w:r w:rsidR="00765C28" w:rsidRPr="004919D2">
              <w:rPr>
                <w:sz w:val="20"/>
              </w:rPr>
              <w:t>капитала</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173,5</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8,</w:t>
            </w:r>
            <w:r w:rsidR="00594047" w:rsidRPr="004919D2">
              <w:rPr>
                <w:sz w:val="20"/>
              </w:rPr>
              <w:t>9</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255,0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10,</w:t>
            </w:r>
            <w:r w:rsidR="00594047" w:rsidRPr="004919D2">
              <w:rPr>
                <w:sz w:val="20"/>
              </w:rPr>
              <w:t>1</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323,2</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9,</w:t>
            </w:r>
            <w:r w:rsidR="00594047" w:rsidRPr="004919D2">
              <w:rPr>
                <w:sz w:val="20"/>
              </w:rPr>
              <w:t>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+81,5</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+68,2</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147,</w:t>
            </w:r>
            <w:r w:rsidR="00594047" w:rsidRPr="004919D2">
              <w:rPr>
                <w:sz w:val="20"/>
              </w:rPr>
              <w:t>0</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126,</w:t>
            </w:r>
            <w:r w:rsidR="00594047" w:rsidRPr="004919D2">
              <w:rPr>
                <w:sz w:val="20"/>
              </w:rPr>
              <w:t>7</w:t>
            </w:r>
          </w:p>
        </w:tc>
      </w:tr>
      <w:tr w:rsidR="003E4C1A" w:rsidRPr="004919D2" w:rsidTr="004919D2">
        <w:trPr>
          <w:trHeight w:val="73"/>
          <w:jc w:val="center"/>
        </w:trPr>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Всего пассивов</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1</w:t>
            </w:r>
            <w:r w:rsidR="007C6AA3" w:rsidRPr="004919D2">
              <w:rPr>
                <w:sz w:val="20"/>
              </w:rPr>
              <w:t xml:space="preserve"> </w:t>
            </w:r>
            <w:r w:rsidRPr="004919D2">
              <w:rPr>
                <w:sz w:val="20"/>
              </w:rPr>
              <w:t xml:space="preserve">944 </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100</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2</w:t>
            </w:r>
            <w:r w:rsidR="007C6AA3" w:rsidRPr="004919D2">
              <w:rPr>
                <w:sz w:val="20"/>
              </w:rPr>
              <w:t xml:space="preserve"> </w:t>
            </w:r>
            <w:r w:rsidRPr="004919D2">
              <w:rPr>
                <w:sz w:val="20"/>
              </w:rPr>
              <w:t xml:space="preserve">537 </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100</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3</w:t>
            </w:r>
            <w:r w:rsidR="007C6AA3" w:rsidRPr="004919D2">
              <w:rPr>
                <w:sz w:val="20"/>
              </w:rPr>
              <w:t xml:space="preserve"> </w:t>
            </w:r>
            <w:r w:rsidRPr="004919D2">
              <w:rPr>
                <w:sz w:val="20"/>
              </w:rPr>
              <w:t>478</w:t>
            </w:r>
          </w:p>
        </w:tc>
        <w:tc>
          <w:tcPr>
            <w:tcW w:w="0" w:type="auto"/>
            <w:shd w:val="clear" w:color="auto" w:fill="auto"/>
            <w:vAlign w:val="center"/>
          </w:tcPr>
          <w:p w:rsidR="00594047" w:rsidRPr="004919D2" w:rsidRDefault="00594047" w:rsidP="004919D2">
            <w:pPr>
              <w:widowControl/>
              <w:spacing w:line="360" w:lineRule="auto"/>
              <w:ind w:firstLine="0"/>
              <w:rPr>
                <w:sz w:val="20"/>
              </w:rPr>
            </w:pPr>
            <w:r w:rsidRPr="004919D2">
              <w:rPr>
                <w:sz w:val="20"/>
              </w:rPr>
              <w:t>100</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+593</w:t>
            </w:r>
          </w:p>
        </w:tc>
        <w:tc>
          <w:tcPr>
            <w:tcW w:w="0" w:type="auto"/>
            <w:shd w:val="clear" w:color="auto" w:fill="auto"/>
            <w:vAlign w:val="center"/>
          </w:tcPr>
          <w:p w:rsidR="00594047" w:rsidRPr="004919D2" w:rsidRDefault="000763AD" w:rsidP="004919D2">
            <w:pPr>
              <w:widowControl/>
              <w:spacing w:line="360" w:lineRule="auto"/>
              <w:ind w:firstLine="0"/>
              <w:rPr>
                <w:sz w:val="20"/>
              </w:rPr>
            </w:pPr>
            <w:r w:rsidRPr="004919D2">
              <w:rPr>
                <w:sz w:val="20"/>
              </w:rPr>
              <w:t xml:space="preserve">+940 </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130,</w:t>
            </w:r>
            <w:r w:rsidR="00594047" w:rsidRPr="004919D2">
              <w:rPr>
                <w:sz w:val="20"/>
              </w:rPr>
              <w:t>5</w:t>
            </w:r>
          </w:p>
        </w:tc>
        <w:tc>
          <w:tcPr>
            <w:tcW w:w="0" w:type="auto"/>
            <w:shd w:val="clear" w:color="auto" w:fill="auto"/>
            <w:vAlign w:val="center"/>
          </w:tcPr>
          <w:p w:rsidR="00594047" w:rsidRPr="004919D2" w:rsidRDefault="0044369E" w:rsidP="004919D2">
            <w:pPr>
              <w:widowControl/>
              <w:spacing w:line="360" w:lineRule="auto"/>
              <w:ind w:firstLine="0"/>
              <w:rPr>
                <w:sz w:val="20"/>
              </w:rPr>
            </w:pPr>
            <w:r w:rsidRPr="004919D2">
              <w:rPr>
                <w:sz w:val="20"/>
              </w:rPr>
              <w:t>137,</w:t>
            </w:r>
            <w:r w:rsidR="00594047" w:rsidRPr="004919D2">
              <w:rPr>
                <w:sz w:val="20"/>
              </w:rPr>
              <w:t>1</w:t>
            </w:r>
          </w:p>
        </w:tc>
      </w:tr>
    </w:tbl>
    <w:p w:rsidR="00DB740E" w:rsidRPr="007C6AA3" w:rsidRDefault="00DB740E" w:rsidP="007C6AA3">
      <w:pPr>
        <w:widowControl/>
        <w:spacing w:line="360" w:lineRule="auto"/>
        <w:ind w:firstLine="709"/>
        <w:rPr>
          <w:sz w:val="28"/>
          <w:szCs w:val="28"/>
        </w:rPr>
      </w:pPr>
    </w:p>
    <w:p w:rsidR="000763AD" w:rsidRPr="007C6AA3" w:rsidRDefault="000763AD" w:rsidP="007C6AA3">
      <w:pPr>
        <w:widowControl/>
        <w:spacing w:line="360" w:lineRule="auto"/>
        <w:ind w:firstLine="709"/>
        <w:rPr>
          <w:sz w:val="28"/>
          <w:szCs w:val="28"/>
        </w:rPr>
      </w:pPr>
      <w:r w:rsidRPr="007C6AA3">
        <w:rPr>
          <w:sz w:val="28"/>
          <w:szCs w:val="28"/>
        </w:rPr>
        <w:t>Согласно таблице 8 в течение отчетного периода Сбербанк России продолжал динамично развиваться, наращивал объемы проводимых операций. Привлеченные средства банка на 1 января составляют 3,2 трлн. рублей, увеличившись по сравнению с 1 января 2006 го да на 38,2%. По состоянию на 1 января 2007 года около 64,3% привлеченных средств банка составляют средства частных клиентов, привлеченные во вклады в результате проведенной в отчетном году оптимизации продуктового ряда и процентной политики, активного привлечения клиентов к перечислению через Сбербанк России сумм заработных плат и пенсий. Остаток средств по вкладам увеличился за год на 35,2% до 2</w:t>
      </w:r>
      <w:r w:rsidR="007C6AA3" w:rsidRPr="007C6AA3">
        <w:rPr>
          <w:sz w:val="28"/>
          <w:szCs w:val="28"/>
        </w:rPr>
        <w:t xml:space="preserve"> </w:t>
      </w:r>
      <w:r w:rsidRPr="007C6AA3">
        <w:rPr>
          <w:sz w:val="28"/>
          <w:szCs w:val="28"/>
        </w:rPr>
        <w:t>029 млрд. рублей. Приток был обеспечен в основном рублевыми средствами, чему способствовала сохраняющаяся стабилизация курса рубля. Соответственно ослабление курса доллара США сказалось на снижение привлекательности вкладов в данной валюте. В целом за 2007 год в структуре ресурсов банка доля вкладов снизилась на 1,4% с 65,7% до 64,3%. Соответственно увеличилась диверсификация ресурсной базы за счет других источников привлечения. Банк стремится к удешевлению ресурсной базы за счет оптимизации ее структуры, в частности, за счет поддержания высокой доли средств юридических лиц в обязательствах банка. По итогам 2007 года указанная доля возросла на 1,9% до 25,7% [49].</w:t>
      </w:r>
    </w:p>
    <w:p w:rsidR="00DB740E" w:rsidRPr="007C6AA3" w:rsidRDefault="00DB740E" w:rsidP="007C6AA3">
      <w:pPr>
        <w:widowControl/>
        <w:spacing w:line="360" w:lineRule="auto"/>
        <w:ind w:firstLine="709"/>
        <w:rPr>
          <w:sz w:val="28"/>
          <w:szCs w:val="28"/>
        </w:rPr>
      </w:pPr>
      <w:r w:rsidRPr="007C6AA3">
        <w:rPr>
          <w:sz w:val="28"/>
          <w:szCs w:val="28"/>
        </w:rPr>
        <w:t>Срочные депозиты оказались наиболее стабильной частью привлекаемых</w:t>
      </w:r>
    </w:p>
    <w:p w:rsidR="007F1BFC" w:rsidRPr="007C6AA3" w:rsidRDefault="007F1BFC" w:rsidP="007C6AA3">
      <w:pPr>
        <w:widowControl/>
        <w:spacing w:line="360" w:lineRule="auto"/>
        <w:ind w:firstLine="709"/>
        <w:rPr>
          <w:sz w:val="28"/>
          <w:szCs w:val="28"/>
        </w:rPr>
      </w:pPr>
      <w:r w:rsidRPr="007C6AA3">
        <w:rPr>
          <w:sz w:val="28"/>
          <w:szCs w:val="28"/>
        </w:rPr>
        <w:t>ресурсов, что позволяет осуществлять кредитование на более длительные сроки и, следовательно, под более высокий процент. Доля срочных вкладов превышает рекомендуемый уровень в ресурсной базе – менее 50% - в среднем на 22% - 24% и к 2997 году их до</w:t>
      </w:r>
      <w:r w:rsidR="00047978" w:rsidRPr="007C6AA3">
        <w:rPr>
          <w:sz w:val="28"/>
          <w:szCs w:val="28"/>
        </w:rPr>
        <w:t>ля зафиксировалась на уровне 72,</w:t>
      </w:r>
      <w:r w:rsidRPr="007C6AA3">
        <w:rPr>
          <w:sz w:val="28"/>
          <w:szCs w:val="28"/>
        </w:rPr>
        <w:t>2%. Увеличение срочных депозитов</w:t>
      </w:r>
      <w:r w:rsidR="00047978" w:rsidRPr="007C6AA3">
        <w:rPr>
          <w:sz w:val="28"/>
          <w:szCs w:val="28"/>
        </w:rPr>
        <w:t xml:space="preserve"> на 34,6% в 2007 году против 27,</w:t>
      </w:r>
      <w:r w:rsidRPr="007C6AA3">
        <w:rPr>
          <w:sz w:val="28"/>
          <w:szCs w:val="28"/>
        </w:rPr>
        <w:t xml:space="preserve">6% в 2006 году привело к увеличению </w:t>
      </w:r>
      <w:r w:rsidR="00047978" w:rsidRPr="007C6AA3">
        <w:rPr>
          <w:sz w:val="28"/>
          <w:szCs w:val="28"/>
        </w:rPr>
        <w:t>процентных расходов на 33,</w:t>
      </w:r>
      <w:r w:rsidR="00280544" w:rsidRPr="007C6AA3">
        <w:rPr>
          <w:sz w:val="28"/>
          <w:szCs w:val="28"/>
        </w:rPr>
        <w:t>6% до 118,3</w:t>
      </w:r>
      <w:r w:rsidRPr="007C6AA3">
        <w:rPr>
          <w:sz w:val="28"/>
          <w:szCs w:val="28"/>
        </w:rPr>
        <w:t xml:space="preserve"> мл</w:t>
      </w:r>
      <w:r w:rsidR="0073056C" w:rsidRPr="007C6AA3">
        <w:rPr>
          <w:sz w:val="28"/>
          <w:szCs w:val="28"/>
        </w:rPr>
        <w:t>рд. рублей, что видно из таблицы</w:t>
      </w:r>
      <w:r w:rsidR="00B25E68" w:rsidRPr="007C6AA3">
        <w:rPr>
          <w:sz w:val="28"/>
          <w:szCs w:val="28"/>
        </w:rPr>
        <w:t xml:space="preserve"> 9</w:t>
      </w:r>
      <w:r w:rsidRPr="007C6AA3">
        <w:rPr>
          <w:sz w:val="28"/>
          <w:szCs w:val="28"/>
        </w:rPr>
        <w:t>. Наблюдается тенденция к увеличению дол</w:t>
      </w:r>
      <w:r w:rsidR="00047978" w:rsidRPr="007C6AA3">
        <w:rPr>
          <w:sz w:val="28"/>
          <w:szCs w:val="28"/>
        </w:rPr>
        <w:t>и текущих/расчетных счетов с 26,3% до 27,</w:t>
      </w:r>
      <w:r w:rsidRPr="007C6AA3">
        <w:rPr>
          <w:sz w:val="28"/>
          <w:szCs w:val="28"/>
        </w:rPr>
        <w:t>8%, что меньше оптимального уровня этой статьи</w:t>
      </w:r>
      <w:r w:rsidR="00047978" w:rsidRPr="007C6AA3">
        <w:rPr>
          <w:sz w:val="28"/>
          <w:szCs w:val="28"/>
        </w:rPr>
        <w:t xml:space="preserve"> в ресурсной базе (до 30%) на 2,</w:t>
      </w:r>
      <w:r w:rsidRPr="007C6AA3">
        <w:rPr>
          <w:sz w:val="28"/>
          <w:szCs w:val="28"/>
        </w:rPr>
        <w:t>2%. Так как средства могут быть изъяты по первому требованию, следовательно, высокая их доля в ресурсах снижает ликвидность банка. Положительным моментом является уменьшение доли текущих/расчетных</w:t>
      </w:r>
      <w:r w:rsidR="00047978" w:rsidRPr="007C6AA3">
        <w:rPr>
          <w:sz w:val="28"/>
          <w:szCs w:val="28"/>
        </w:rPr>
        <w:t xml:space="preserve"> счетов с 28% в 2005 году до 27,</w:t>
      </w:r>
      <w:r w:rsidRPr="007C6AA3">
        <w:rPr>
          <w:sz w:val="28"/>
          <w:szCs w:val="28"/>
        </w:rPr>
        <w:t>8% в 2007 году, что связано с увеличением расходов</w:t>
      </w:r>
      <w:r w:rsidR="00047978" w:rsidRPr="007C6AA3">
        <w:rPr>
          <w:sz w:val="28"/>
          <w:szCs w:val="28"/>
        </w:rPr>
        <w:t xml:space="preserve"> банка на 116,</w:t>
      </w:r>
      <w:r w:rsidR="00B25E68" w:rsidRPr="007C6AA3">
        <w:rPr>
          <w:sz w:val="28"/>
          <w:szCs w:val="28"/>
        </w:rPr>
        <w:t>4% (таблица 9</w:t>
      </w:r>
      <w:r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Сбербанк продолжил работу по привлечению средств на международных финансовых рынках. В 2006 году банк привлек суборд</w:t>
      </w:r>
      <w:r w:rsidR="007C121A" w:rsidRPr="007C6AA3">
        <w:rPr>
          <w:sz w:val="28"/>
          <w:szCs w:val="28"/>
        </w:rPr>
        <w:t xml:space="preserve">инированный займ </w:t>
      </w:r>
      <w:r w:rsidRPr="007C6AA3">
        <w:rPr>
          <w:sz w:val="28"/>
          <w:szCs w:val="28"/>
        </w:rPr>
        <w:t>со сроком погашения в феврале 2015 года. В конце декабря 2005 года банк привлек синдицированный кредит на сумму 1</w:t>
      </w:r>
      <w:r w:rsidR="007C6AA3" w:rsidRPr="007C6AA3">
        <w:rPr>
          <w:sz w:val="28"/>
          <w:szCs w:val="28"/>
        </w:rPr>
        <w:t xml:space="preserve"> </w:t>
      </w:r>
      <w:r w:rsidRPr="007C6AA3">
        <w:rPr>
          <w:sz w:val="28"/>
          <w:szCs w:val="28"/>
        </w:rPr>
        <w:t>000 млн. дол</w:t>
      </w:r>
      <w:r w:rsidR="007C121A" w:rsidRPr="007C6AA3">
        <w:rPr>
          <w:sz w:val="28"/>
          <w:szCs w:val="28"/>
        </w:rPr>
        <w:t xml:space="preserve">ларов США </w:t>
      </w:r>
      <w:r w:rsidRPr="007C6AA3">
        <w:rPr>
          <w:sz w:val="28"/>
          <w:szCs w:val="28"/>
        </w:rPr>
        <w:t>(трехмесячный LIB</w:t>
      </w:r>
      <w:r w:rsidRPr="007C6AA3">
        <w:rPr>
          <w:sz w:val="28"/>
          <w:szCs w:val="28"/>
          <w:lang w:val="en-US"/>
        </w:rPr>
        <w:t>OR</w:t>
      </w:r>
      <w:r w:rsidR="00047978" w:rsidRPr="007C6AA3">
        <w:rPr>
          <w:sz w:val="28"/>
          <w:szCs w:val="28"/>
        </w:rPr>
        <w:t xml:space="preserve"> + 0,</w:t>
      </w:r>
      <w:r w:rsidRPr="007C6AA3">
        <w:rPr>
          <w:sz w:val="28"/>
          <w:szCs w:val="28"/>
        </w:rPr>
        <w:t>55%), со сроком погашения 10 ноября 2008 года. В октябре 2007 года банк привлек еще один синдицированный кредит на сумму 1</w:t>
      </w:r>
      <w:r w:rsidR="007C6AA3" w:rsidRPr="007C6AA3">
        <w:rPr>
          <w:sz w:val="28"/>
          <w:szCs w:val="28"/>
        </w:rPr>
        <w:t xml:space="preserve"> </w:t>
      </w:r>
      <w:r w:rsidRPr="007C6AA3">
        <w:rPr>
          <w:sz w:val="28"/>
          <w:szCs w:val="28"/>
        </w:rPr>
        <w:t>500 млн. долларов США (трехмесячный LIB</w:t>
      </w:r>
      <w:r w:rsidRPr="007C6AA3">
        <w:rPr>
          <w:sz w:val="28"/>
          <w:szCs w:val="28"/>
          <w:lang w:val="en-US"/>
        </w:rPr>
        <w:t>OR</w:t>
      </w:r>
      <w:r w:rsidR="00047978" w:rsidRPr="007C6AA3">
        <w:rPr>
          <w:sz w:val="28"/>
          <w:szCs w:val="28"/>
        </w:rPr>
        <w:t xml:space="preserve"> + 0,</w:t>
      </w:r>
      <w:r w:rsidRPr="007C6AA3">
        <w:rPr>
          <w:sz w:val="28"/>
          <w:szCs w:val="28"/>
        </w:rPr>
        <w:t>30%), со сроком погашения в октябре 2009 года. В 2007 году зарубежные экспортные агентства через посредничество иностранных банков предоставили банку срочные заемные средства, которые были направлены на прямое кредитование российских компаний, в сумме 8</w:t>
      </w:r>
      <w:r w:rsidR="007C6AA3" w:rsidRPr="007C6AA3">
        <w:rPr>
          <w:sz w:val="28"/>
          <w:szCs w:val="28"/>
        </w:rPr>
        <w:t xml:space="preserve"> </w:t>
      </w:r>
      <w:r w:rsidRPr="007C6AA3">
        <w:rPr>
          <w:sz w:val="28"/>
          <w:szCs w:val="28"/>
        </w:rPr>
        <w:t>085 млрд. против 5</w:t>
      </w:r>
      <w:r w:rsidR="007C6AA3" w:rsidRPr="007C6AA3">
        <w:rPr>
          <w:sz w:val="28"/>
          <w:szCs w:val="28"/>
        </w:rPr>
        <w:t xml:space="preserve"> </w:t>
      </w:r>
      <w:r w:rsidRPr="007C6AA3">
        <w:rPr>
          <w:sz w:val="28"/>
          <w:szCs w:val="28"/>
        </w:rPr>
        <w:t>366 млрд. рублей, которые пошли на кредитование в 2006 году [46].</w:t>
      </w:r>
    </w:p>
    <w:p w:rsidR="00DE656D" w:rsidRPr="007C6AA3" w:rsidRDefault="00F83C3F" w:rsidP="007C6AA3">
      <w:pPr>
        <w:widowControl/>
        <w:spacing w:line="360" w:lineRule="auto"/>
        <w:ind w:firstLine="709"/>
        <w:rPr>
          <w:sz w:val="28"/>
          <w:szCs w:val="28"/>
        </w:rPr>
      </w:pPr>
      <w:r w:rsidRPr="007C6AA3">
        <w:rPr>
          <w:sz w:val="28"/>
          <w:szCs w:val="28"/>
        </w:rPr>
        <w:t>Продолжая анализ таблицы 8</w:t>
      </w:r>
      <w:r w:rsidR="007F1BFC" w:rsidRPr="007C6AA3">
        <w:rPr>
          <w:sz w:val="28"/>
          <w:szCs w:val="28"/>
        </w:rPr>
        <w:t xml:space="preserve"> видно, что выпущенные долговые обязательства увеличились </w:t>
      </w:r>
      <w:r w:rsidR="00047978" w:rsidRPr="007C6AA3">
        <w:rPr>
          <w:sz w:val="28"/>
          <w:szCs w:val="28"/>
        </w:rPr>
        <w:t>за рассматриваемый период на 44,</w:t>
      </w:r>
      <w:r w:rsidR="00280544" w:rsidRPr="007C6AA3">
        <w:rPr>
          <w:sz w:val="28"/>
          <w:szCs w:val="28"/>
        </w:rPr>
        <w:t>4% с 63,6 млрд. рублей до 125,2 млрд</w:t>
      </w:r>
      <w:r w:rsidR="007F1BFC" w:rsidRPr="007C6AA3">
        <w:rPr>
          <w:sz w:val="28"/>
          <w:szCs w:val="28"/>
        </w:rPr>
        <w:t>. рублей, наибольший удельный вес из которых занимают векселя – 86%. Уставный капи</w:t>
      </w:r>
      <w:r w:rsidR="00280544" w:rsidRPr="007C6AA3">
        <w:rPr>
          <w:sz w:val="28"/>
          <w:szCs w:val="28"/>
        </w:rPr>
        <w:t>тал банка был увеличен на 59,0 млрд. рублей до 80,0 млрд</w:t>
      </w:r>
      <w:r w:rsidR="007F1BFC" w:rsidRPr="007C6AA3">
        <w:rPr>
          <w:sz w:val="28"/>
          <w:szCs w:val="28"/>
        </w:rPr>
        <w:t>. рублей путем увеличения номинальной стоимости</w:t>
      </w:r>
      <w:r w:rsidR="007C6AA3" w:rsidRPr="007C6AA3">
        <w:rPr>
          <w:sz w:val="28"/>
          <w:szCs w:val="28"/>
        </w:rPr>
        <w:t xml:space="preserve"> </w:t>
      </w:r>
      <w:r w:rsidR="007F1BFC" w:rsidRPr="007C6AA3">
        <w:rPr>
          <w:sz w:val="28"/>
          <w:szCs w:val="28"/>
        </w:rPr>
        <w:t>акции за счет капитализации прироста стоимости имущества при переоценке.</w:t>
      </w:r>
      <w:r w:rsidR="00047978" w:rsidRPr="007C6AA3">
        <w:rPr>
          <w:sz w:val="28"/>
          <w:szCs w:val="28"/>
        </w:rPr>
        <w:t xml:space="preserve"> Капитал банка увеличился на 26,</w:t>
      </w:r>
      <w:r w:rsidR="00280544" w:rsidRPr="007C6AA3">
        <w:rPr>
          <w:sz w:val="28"/>
          <w:szCs w:val="28"/>
        </w:rPr>
        <w:t>7% до 323,2 млрд</w:t>
      </w:r>
      <w:r w:rsidR="007F1BFC" w:rsidRPr="007C6AA3">
        <w:rPr>
          <w:sz w:val="28"/>
          <w:szCs w:val="28"/>
        </w:rPr>
        <w:t>. рублей, что было обусловлено как значительным объемом заработанной прибыли, так и проведенной переоценкой имущества. Итогом работы банка стал высокий финансовый результат. За последний год темп ро</w:t>
      </w:r>
      <w:r w:rsidR="00047978" w:rsidRPr="007C6AA3">
        <w:rPr>
          <w:sz w:val="28"/>
          <w:szCs w:val="28"/>
        </w:rPr>
        <w:t>ста чистой прибыли составил 139,</w:t>
      </w:r>
      <w:r w:rsidR="00280544" w:rsidRPr="007C6AA3">
        <w:rPr>
          <w:sz w:val="28"/>
          <w:szCs w:val="28"/>
        </w:rPr>
        <w:t>6% или 87,9 млрд</w:t>
      </w:r>
      <w:r w:rsidR="007F1BFC" w:rsidRPr="007C6AA3">
        <w:rPr>
          <w:sz w:val="28"/>
          <w:szCs w:val="28"/>
        </w:rPr>
        <w:t>. рублей, что в два</w:t>
      </w:r>
      <w:r w:rsidR="007C6AA3" w:rsidRPr="007C6AA3">
        <w:rPr>
          <w:sz w:val="28"/>
          <w:szCs w:val="28"/>
        </w:rPr>
        <w:t xml:space="preserve"> </w:t>
      </w:r>
      <w:r w:rsidR="007F1BFC" w:rsidRPr="007C6AA3">
        <w:rPr>
          <w:sz w:val="28"/>
          <w:szCs w:val="28"/>
        </w:rPr>
        <w:t xml:space="preserve">раза больше размера </w:t>
      </w:r>
      <w:r w:rsidR="00280544" w:rsidRPr="007C6AA3">
        <w:rPr>
          <w:sz w:val="28"/>
          <w:szCs w:val="28"/>
        </w:rPr>
        <w:t>чистой прибыли 2005 года (43,7 млрд</w:t>
      </w:r>
      <w:r w:rsidR="007F1BFC" w:rsidRPr="007C6AA3">
        <w:rPr>
          <w:sz w:val="28"/>
          <w:szCs w:val="28"/>
        </w:rPr>
        <w:t>. рублей).</w:t>
      </w:r>
    </w:p>
    <w:p w:rsidR="007F1BFC" w:rsidRPr="007C6AA3" w:rsidRDefault="00DE656D" w:rsidP="007C6AA3">
      <w:pPr>
        <w:widowControl/>
        <w:spacing w:line="360" w:lineRule="auto"/>
        <w:ind w:firstLine="709"/>
        <w:rPr>
          <w:sz w:val="28"/>
          <w:szCs w:val="28"/>
        </w:rPr>
      </w:pPr>
      <w:r w:rsidRPr="007C6AA3">
        <w:rPr>
          <w:sz w:val="28"/>
          <w:szCs w:val="28"/>
        </w:rPr>
        <w:t>Важным показателем, отражающим финансовое состояние банка является</w:t>
      </w:r>
      <w:r w:rsidR="00DD6D07">
        <w:rPr>
          <w:sz w:val="28"/>
          <w:szCs w:val="28"/>
        </w:rPr>
        <w:t xml:space="preserve"> </w:t>
      </w:r>
      <w:r w:rsidR="007F1BFC" w:rsidRPr="007C6AA3">
        <w:rPr>
          <w:sz w:val="28"/>
          <w:szCs w:val="28"/>
        </w:rPr>
        <w:t>коэффициент финансового левериджа, характеризующий соотношение обязательств и собственных средств в пассиве баланса. На конец 200</w:t>
      </w:r>
      <w:r w:rsidR="00047978" w:rsidRPr="007C6AA3">
        <w:rPr>
          <w:sz w:val="28"/>
          <w:szCs w:val="28"/>
        </w:rPr>
        <w:t>7 года этот коэффициент равен 9,</w:t>
      </w:r>
      <w:r w:rsidR="007F1BFC" w:rsidRPr="007C6AA3">
        <w:rPr>
          <w:sz w:val="28"/>
          <w:szCs w:val="28"/>
        </w:rPr>
        <w:t>759 тыс. рублей. Коэффициент финансового левериджа име</w:t>
      </w:r>
      <w:r w:rsidR="00E00F52" w:rsidRPr="007C6AA3">
        <w:rPr>
          <w:sz w:val="28"/>
          <w:szCs w:val="28"/>
        </w:rPr>
        <w:t>ет достаточно высокий уровень, ч</w:t>
      </w:r>
      <w:r w:rsidR="007F1BFC" w:rsidRPr="007C6AA3">
        <w:rPr>
          <w:sz w:val="28"/>
          <w:szCs w:val="28"/>
        </w:rPr>
        <w:t>то свидетельствует о возможности банка получать большую прибыль и одновременно о значительном финансовом риске, который принимает на себя банк, поскольку на единицу капитала приходится около 10</w:t>
      </w:r>
      <w:r w:rsidR="007C6AA3" w:rsidRPr="007C6AA3">
        <w:rPr>
          <w:sz w:val="28"/>
          <w:szCs w:val="28"/>
        </w:rPr>
        <w:t xml:space="preserve"> </w:t>
      </w:r>
      <w:r w:rsidR="007F1BFC" w:rsidRPr="007C6AA3">
        <w:rPr>
          <w:sz w:val="28"/>
          <w:szCs w:val="28"/>
        </w:rPr>
        <w:t>000 рублей обязательств</w:t>
      </w:r>
      <w:r w:rsidR="00BE639F" w:rsidRPr="007C6AA3">
        <w:rPr>
          <w:sz w:val="28"/>
          <w:szCs w:val="28"/>
        </w:rPr>
        <w:t xml:space="preserve"> [9]</w:t>
      </w:r>
      <w:r w:rsidR="007F1BFC" w:rsidRPr="007C6AA3">
        <w:rPr>
          <w:sz w:val="28"/>
          <w:szCs w:val="28"/>
        </w:rPr>
        <w:t>.</w:t>
      </w:r>
    </w:p>
    <w:p w:rsidR="007F1BFC" w:rsidRPr="007C6AA3" w:rsidRDefault="007F1BFC" w:rsidP="007C6AA3">
      <w:pPr>
        <w:widowControl/>
        <w:spacing w:line="360" w:lineRule="auto"/>
        <w:ind w:firstLine="709"/>
        <w:rPr>
          <w:sz w:val="28"/>
          <w:szCs w:val="28"/>
        </w:rPr>
      </w:pPr>
      <w:r w:rsidRPr="007C6AA3">
        <w:rPr>
          <w:sz w:val="28"/>
          <w:szCs w:val="28"/>
        </w:rPr>
        <w:t>Таким образом, положительными факторами, повышающими ликвидность банка, являются рост денежных средств и счетов в других банках, рост денежных ресурсов на счетах клиентов, увеличение уставного капитала, увеличение в источниках привлеченных средств доли средств клиентов. К отрицательным факторам можно отнести рост зависимости от межбанковских кредитов и увеличение денежных средств в кассе банка и ЦБ РФ. Относительно межбанковских кредитов следует отметить, что в связи с их дороговизной рекомендуется сдерживать чрезмерное увеличение этих средств в составе банковских ресурсов. Кроме того, считается, что межбанковский кредит хотя и обеспечивает оперативность привлечения дополнительных ресурсов, но не способствует диверсификации банковских операции, что отрицательно сказывается на ликвидности банка.</w:t>
      </w:r>
    </w:p>
    <w:p w:rsidR="007C6AA3" w:rsidRDefault="007F1BFC" w:rsidP="007C6AA3">
      <w:pPr>
        <w:widowControl/>
        <w:spacing w:line="360" w:lineRule="auto"/>
        <w:ind w:firstLine="709"/>
        <w:rPr>
          <w:sz w:val="28"/>
          <w:szCs w:val="28"/>
        </w:rPr>
      </w:pPr>
      <w:r w:rsidRPr="007C6AA3">
        <w:rPr>
          <w:sz w:val="28"/>
          <w:szCs w:val="28"/>
        </w:rPr>
        <w:t>Следующим</w:t>
      </w:r>
      <w:r w:rsidR="007C6AA3" w:rsidRPr="007C6AA3">
        <w:rPr>
          <w:sz w:val="28"/>
          <w:szCs w:val="28"/>
        </w:rPr>
        <w:t xml:space="preserve"> </w:t>
      </w:r>
      <w:r w:rsidRPr="007C6AA3">
        <w:rPr>
          <w:sz w:val="28"/>
          <w:szCs w:val="28"/>
        </w:rPr>
        <w:t>этапом</w:t>
      </w:r>
      <w:r w:rsidR="007C6AA3" w:rsidRPr="007C6AA3">
        <w:rPr>
          <w:sz w:val="28"/>
          <w:szCs w:val="28"/>
        </w:rPr>
        <w:t xml:space="preserve"> </w:t>
      </w:r>
      <w:r w:rsidRPr="007C6AA3">
        <w:rPr>
          <w:sz w:val="28"/>
          <w:szCs w:val="28"/>
        </w:rPr>
        <w:t>анализа</w:t>
      </w:r>
      <w:r w:rsidR="007C6AA3" w:rsidRPr="007C6AA3">
        <w:rPr>
          <w:sz w:val="28"/>
          <w:szCs w:val="28"/>
        </w:rPr>
        <w:t xml:space="preserve"> </w:t>
      </w:r>
      <w:r w:rsidRPr="007C6AA3">
        <w:rPr>
          <w:sz w:val="28"/>
          <w:szCs w:val="28"/>
        </w:rPr>
        <w:t>является</w:t>
      </w:r>
      <w:r w:rsidR="007C6AA3" w:rsidRPr="007C6AA3">
        <w:rPr>
          <w:sz w:val="28"/>
          <w:szCs w:val="28"/>
        </w:rPr>
        <w:t xml:space="preserve"> </w:t>
      </w:r>
      <w:r w:rsidRPr="007C6AA3">
        <w:rPr>
          <w:sz w:val="28"/>
          <w:szCs w:val="28"/>
        </w:rPr>
        <w:t>оценка</w:t>
      </w:r>
      <w:r w:rsidR="007C6AA3" w:rsidRPr="007C6AA3">
        <w:rPr>
          <w:sz w:val="28"/>
          <w:szCs w:val="28"/>
        </w:rPr>
        <w:t xml:space="preserve"> </w:t>
      </w:r>
      <w:r w:rsidRPr="007C6AA3">
        <w:rPr>
          <w:sz w:val="28"/>
          <w:szCs w:val="28"/>
        </w:rPr>
        <w:t>прибыльности,</w:t>
      </w:r>
      <w:r w:rsidR="007C6AA3" w:rsidRPr="007C6AA3">
        <w:rPr>
          <w:sz w:val="28"/>
          <w:szCs w:val="28"/>
        </w:rPr>
        <w:t xml:space="preserve"> </w:t>
      </w:r>
      <w:r w:rsidRPr="007C6AA3">
        <w:rPr>
          <w:sz w:val="28"/>
          <w:szCs w:val="28"/>
        </w:rPr>
        <w:t>которую необходимо</w:t>
      </w:r>
      <w:r w:rsidR="007C6AA3" w:rsidRPr="007C6AA3">
        <w:rPr>
          <w:sz w:val="28"/>
          <w:szCs w:val="28"/>
        </w:rPr>
        <w:t xml:space="preserve"> </w:t>
      </w:r>
      <w:r w:rsidRPr="007C6AA3">
        <w:rPr>
          <w:sz w:val="28"/>
          <w:szCs w:val="28"/>
        </w:rPr>
        <w:t>начать</w:t>
      </w:r>
      <w:r w:rsidR="007C6AA3" w:rsidRPr="007C6AA3">
        <w:rPr>
          <w:sz w:val="28"/>
          <w:szCs w:val="28"/>
        </w:rPr>
        <w:t xml:space="preserve"> </w:t>
      </w:r>
      <w:r w:rsidRPr="007C6AA3">
        <w:rPr>
          <w:sz w:val="28"/>
          <w:szCs w:val="28"/>
        </w:rPr>
        <w:t>с</w:t>
      </w:r>
      <w:r w:rsidR="007C6AA3" w:rsidRPr="007C6AA3">
        <w:rPr>
          <w:sz w:val="28"/>
          <w:szCs w:val="28"/>
        </w:rPr>
        <w:t xml:space="preserve"> </w:t>
      </w:r>
      <w:r w:rsidRPr="007C6AA3">
        <w:rPr>
          <w:sz w:val="28"/>
          <w:szCs w:val="28"/>
        </w:rPr>
        <w:t>рассмотрения</w:t>
      </w:r>
      <w:r w:rsidR="007C6AA3" w:rsidRPr="007C6AA3">
        <w:rPr>
          <w:sz w:val="28"/>
          <w:szCs w:val="28"/>
        </w:rPr>
        <w:t xml:space="preserve"> </w:t>
      </w:r>
      <w:r w:rsidRPr="007C6AA3">
        <w:rPr>
          <w:sz w:val="28"/>
          <w:szCs w:val="28"/>
        </w:rPr>
        <w:t>до</w:t>
      </w:r>
      <w:r w:rsidR="009D4D5D" w:rsidRPr="007C6AA3">
        <w:rPr>
          <w:sz w:val="28"/>
          <w:szCs w:val="28"/>
        </w:rPr>
        <w:t>ходов</w:t>
      </w:r>
      <w:r w:rsidR="007C6AA3" w:rsidRPr="007C6AA3">
        <w:rPr>
          <w:sz w:val="28"/>
          <w:szCs w:val="28"/>
        </w:rPr>
        <w:t xml:space="preserve"> </w:t>
      </w:r>
      <w:r w:rsidR="009D4D5D" w:rsidRPr="007C6AA3">
        <w:rPr>
          <w:sz w:val="28"/>
          <w:szCs w:val="28"/>
        </w:rPr>
        <w:t>и</w:t>
      </w:r>
      <w:r w:rsidR="007C6AA3" w:rsidRPr="007C6AA3">
        <w:rPr>
          <w:sz w:val="28"/>
          <w:szCs w:val="28"/>
        </w:rPr>
        <w:t xml:space="preserve"> </w:t>
      </w:r>
      <w:r w:rsidR="009D4D5D" w:rsidRPr="007C6AA3">
        <w:rPr>
          <w:sz w:val="28"/>
          <w:szCs w:val="28"/>
        </w:rPr>
        <w:t>расходов, и</w:t>
      </w:r>
      <w:r w:rsidRPr="007C6AA3">
        <w:rPr>
          <w:sz w:val="28"/>
          <w:szCs w:val="28"/>
        </w:rPr>
        <w:t xml:space="preserve"> выявить факторы, оказавшие</w:t>
      </w:r>
      <w:r w:rsidR="007C6AA3" w:rsidRPr="007C6AA3">
        <w:rPr>
          <w:sz w:val="28"/>
          <w:szCs w:val="28"/>
        </w:rPr>
        <w:t xml:space="preserve"> </w:t>
      </w:r>
      <w:r w:rsidRPr="007C6AA3">
        <w:rPr>
          <w:sz w:val="28"/>
          <w:szCs w:val="28"/>
        </w:rPr>
        <w:t>позитивное</w:t>
      </w:r>
      <w:r w:rsidR="007C6AA3" w:rsidRPr="007C6AA3">
        <w:rPr>
          <w:sz w:val="28"/>
          <w:szCs w:val="28"/>
        </w:rPr>
        <w:t xml:space="preserve"> </w:t>
      </w:r>
      <w:r w:rsidRPr="007C6AA3">
        <w:rPr>
          <w:sz w:val="28"/>
          <w:szCs w:val="28"/>
        </w:rPr>
        <w:t>(негати</w:t>
      </w:r>
      <w:r w:rsidR="007C121A" w:rsidRPr="007C6AA3">
        <w:rPr>
          <w:sz w:val="28"/>
          <w:szCs w:val="28"/>
        </w:rPr>
        <w:t>вное)</w:t>
      </w:r>
      <w:r w:rsidR="007C6AA3" w:rsidRPr="007C6AA3">
        <w:rPr>
          <w:sz w:val="28"/>
          <w:szCs w:val="28"/>
        </w:rPr>
        <w:t xml:space="preserve"> </w:t>
      </w:r>
      <w:r w:rsidR="007C121A" w:rsidRPr="007C6AA3">
        <w:rPr>
          <w:sz w:val="28"/>
          <w:szCs w:val="28"/>
        </w:rPr>
        <w:t>влияние</w:t>
      </w:r>
      <w:r w:rsidR="007C6AA3" w:rsidRPr="007C6AA3">
        <w:rPr>
          <w:sz w:val="28"/>
          <w:szCs w:val="28"/>
        </w:rPr>
        <w:t xml:space="preserve"> </w:t>
      </w:r>
      <w:r w:rsidR="007C121A" w:rsidRPr="007C6AA3">
        <w:rPr>
          <w:sz w:val="28"/>
          <w:szCs w:val="28"/>
        </w:rPr>
        <w:t>на</w:t>
      </w:r>
      <w:r w:rsidR="007C6AA3" w:rsidRPr="007C6AA3">
        <w:rPr>
          <w:sz w:val="28"/>
          <w:szCs w:val="28"/>
        </w:rPr>
        <w:t xml:space="preserve"> </w:t>
      </w:r>
      <w:r w:rsidR="007C121A" w:rsidRPr="007C6AA3">
        <w:rPr>
          <w:sz w:val="28"/>
          <w:szCs w:val="28"/>
        </w:rPr>
        <w:t>прибыль</w:t>
      </w:r>
      <w:r w:rsidR="007C6AA3" w:rsidRPr="007C6AA3">
        <w:rPr>
          <w:sz w:val="28"/>
          <w:szCs w:val="28"/>
        </w:rPr>
        <w:t xml:space="preserve"> </w:t>
      </w:r>
      <w:r w:rsidR="007C121A" w:rsidRPr="007C6AA3">
        <w:rPr>
          <w:sz w:val="28"/>
          <w:szCs w:val="28"/>
        </w:rPr>
        <w:t>банка.</w:t>
      </w:r>
      <w:r w:rsidR="007C6AA3" w:rsidRPr="007C6AA3">
        <w:rPr>
          <w:sz w:val="28"/>
          <w:szCs w:val="28"/>
        </w:rPr>
        <w:t xml:space="preserve"> </w:t>
      </w:r>
      <w:r w:rsidR="0090625F" w:rsidRPr="007C6AA3">
        <w:rPr>
          <w:sz w:val="28"/>
          <w:szCs w:val="28"/>
        </w:rPr>
        <w:t>Необходимо учитывать, что с точки зрения оценки качества доходной базы банков не менее важное значение, чем высокий уровень доходов, имеет стабильный и долговременный характер их получения, что объясняется спецификой банковских операций. Дело в том, что потенциально более прибыльные операции имеют, как правило, повышенный риск. В, частности, доходы, полученные банком по ссудным операциям, по операциям с ценными бумагами, от участия в деятельности других организациях, относятся к числу переменчивых и более рисковых. Если в структуре доходов банка наметилась устойчивая тенденция к значительному росту доли статей доходов, то это свидетельствует и о повышении риска в деятельности банка. Повышение ликвидности банка зависит от того, насколько диверсифицирована структура источников его доходов. Банкам рекомендуется расширять спектр платных услуг и прочих операций, брокерские и трастовые операции, оказание консультационной помощи и т. д.</w:t>
      </w:r>
    </w:p>
    <w:p w:rsidR="009D4D5D" w:rsidRPr="007C6AA3" w:rsidRDefault="009D4D5D" w:rsidP="007C6AA3">
      <w:pPr>
        <w:widowControl/>
        <w:spacing w:line="360" w:lineRule="auto"/>
        <w:ind w:firstLine="709"/>
        <w:rPr>
          <w:sz w:val="28"/>
          <w:szCs w:val="28"/>
        </w:rPr>
      </w:pPr>
      <w:r w:rsidRPr="007C6AA3">
        <w:rPr>
          <w:sz w:val="28"/>
          <w:szCs w:val="28"/>
        </w:rPr>
        <w:t>Анализ</w:t>
      </w:r>
      <w:r w:rsidR="007C6AA3" w:rsidRPr="007C6AA3">
        <w:rPr>
          <w:sz w:val="28"/>
          <w:szCs w:val="28"/>
        </w:rPr>
        <w:t xml:space="preserve"> </w:t>
      </w:r>
      <w:r w:rsidRPr="007C6AA3">
        <w:rPr>
          <w:sz w:val="28"/>
          <w:szCs w:val="28"/>
        </w:rPr>
        <w:t>представлен в таблице 9 (приложения 6</w:t>
      </w:r>
      <w:r w:rsidR="00280544" w:rsidRPr="007C6AA3">
        <w:rPr>
          <w:sz w:val="28"/>
          <w:szCs w:val="28"/>
        </w:rPr>
        <w:t>, 7 и 8</w:t>
      </w:r>
      <w:r w:rsidRPr="007C6AA3">
        <w:rPr>
          <w:sz w:val="28"/>
          <w:szCs w:val="28"/>
        </w:rPr>
        <w:t xml:space="preserve">). </w:t>
      </w:r>
    </w:p>
    <w:p w:rsidR="00DE656D" w:rsidRPr="007C6AA3" w:rsidRDefault="00DE656D" w:rsidP="007C6AA3">
      <w:pPr>
        <w:widowControl/>
        <w:spacing w:line="360" w:lineRule="auto"/>
        <w:ind w:firstLine="709"/>
        <w:rPr>
          <w:sz w:val="28"/>
          <w:szCs w:val="28"/>
        </w:rPr>
      </w:pPr>
      <w:r w:rsidRPr="007C6AA3">
        <w:rPr>
          <w:sz w:val="28"/>
          <w:szCs w:val="28"/>
        </w:rPr>
        <w:t>Таблица 9</w:t>
      </w:r>
      <w:r w:rsidR="00DD6D07">
        <w:rPr>
          <w:sz w:val="28"/>
          <w:szCs w:val="28"/>
        </w:rPr>
        <w:t xml:space="preserve">. </w:t>
      </w:r>
      <w:r w:rsidR="007F1BFC" w:rsidRPr="007C6AA3">
        <w:rPr>
          <w:sz w:val="28"/>
          <w:szCs w:val="28"/>
        </w:rPr>
        <w:t>Динамика доходов и расходов Сбербанка России за 2005 – 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666"/>
        <w:gridCol w:w="666"/>
        <w:gridCol w:w="666"/>
        <w:gridCol w:w="966"/>
        <w:gridCol w:w="966"/>
        <w:gridCol w:w="958"/>
        <w:gridCol w:w="958"/>
      </w:tblGrid>
      <w:tr w:rsidR="00DE656D" w:rsidRPr="004919D2" w:rsidTr="004919D2">
        <w:trPr>
          <w:trHeight w:val="807"/>
          <w:jc w:val="center"/>
        </w:trPr>
        <w:tc>
          <w:tcPr>
            <w:tcW w:w="0" w:type="auto"/>
            <w:vMerge w:val="restart"/>
            <w:shd w:val="clear" w:color="auto" w:fill="auto"/>
            <w:vAlign w:val="center"/>
          </w:tcPr>
          <w:p w:rsidR="00DE656D" w:rsidRPr="007C6AA3" w:rsidRDefault="00DE656D" w:rsidP="00DD6D07">
            <w:pPr>
              <w:pStyle w:val="10"/>
            </w:pPr>
            <w:r w:rsidRPr="007C6AA3">
              <w:t>Статьи «Отчета о прибылях и убытках»</w:t>
            </w:r>
          </w:p>
        </w:tc>
        <w:tc>
          <w:tcPr>
            <w:tcW w:w="0" w:type="auto"/>
            <w:gridSpan w:val="3"/>
            <w:shd w:val="clear" w:color="auto" w:fill="auto"/>
            <w:vAlign w:val="center"/>
          </w:tcPr>
          <w:p w:rsidR="00DE656D" w:rsidRPr="007C6AA3" w:rsidRDefault="00047978" w:rsidP="00DD6D07">
            <w:pPr>
              <w:pStyle w:val="10"/>
            </w:pPr>
            <w:r w:rsidRPr="007C6AA3">
              <w:t xml:space="preserve">Годы </w:t>
            </w:r>
          </w:p>
        </w:tc>
        <w:tc>
          <w:tcPr>
            <w:tcW w:w="0" w:type="auto"/>
            <w:gridSpan w:val="2"/>
            <w:shd w:val="clear" w:color="auto" w:fill="auto"/>
            <w:vAlign w:val="center"/>
          </w:tcPr>
          <w:p w:rsidR="00DE656D" w:rsidRPr="007C6AA3" w:rsidRDefault="00DE656D" w:rsidP="00DD6D07">
            <w:pPr>
              <w:pStyle w:val="10"/>
            </w:pPr>
            <w:r w:rsidRPr="007C6AA3">
              <w:t>Отклонение,</w:t>
            </w:r>
          </w:p>
          <w:p w:rsidR="00DE656D" w:rsidRPr="007C6AA3" w:rsidRDefault="00DE656D" w:rsidP="00DD6D07">
            <w:pPr>
              <w:pStyle w:val="10"/>
            </w:pPr>
            <w:r w:rsidRPr="007C6AA3">
              <w:t>(+/-)</w:t>
            </w:r>
            <w:r w:rsidR="007C6AA3" w:rsidRPr="007C6AA3">
              <w:t xml:space="preserve"> </w:t>
            </w:r>
          </w:p>
        </w:tc>
        <w:tc>
          <w:tcPr>
            <w:tcW w:w="0" w:type="auto"/>
            <w:gridSpan w:val="2"/>
            <w:shd w:val="clear" w:color="auto" w:fill="auto"/>
            <w:vAlign w:val="center"/>
          </w:tcPr>
          <w:p w:rsidR="00DE656D" w:rsidRPr="007C6AA3" w:rsidRDefault="00DE656D" w:rsidP="00DD6D07">
            <w:pPr>
              <w:pStyle w:val="10"/>
            </w:pPr>
            <w:r w:rsidRPr="007C6AA3">
              <w:t>Темп роста, %</w:t>
            </w:r>
          </w:p>
          <w:p w:rsidR="00DE656D" w:rsidRPr="007C6AA3" w:rsidRDefault="00DE656D" w:rsidP="00DD6D07">
            <w:pPr>
              <w:pStyle w:val="10"/>
            </w:pPr>
          </w:p>
        </w:tc>
      </w:tr>
      <w:tr w:rsidR="00280544" w:rsidRPr="004919D2" w:rsidTr="004919D2">
        <w:trPr>
          <w:trHeight w:val="567"/>
          <w:jc w:val="center"/>
        </w:trPr>
        <w:tc>
          <w:tcPr>
            <w:tcW w:w="0" w:type="auto"/>
            <w:vMerge/>
            <w:shd w:val="clear" w:color="auto" w:fill="auto"/>
            <w:vAlign w:val="center"/>
          </w:tcPr>
          <w:p w:rsidR="00DE656D" w:rsidRPr="007C6AA3" w:rsidRDefault="00DE656D" w:rsidP="00DD6D07">
            <w:pPr>
              <w:pStyle w:val="10"/>
            </w:pPr>
          </w:p>
        </w:tc>
        <w:tc>
          <w:tcPr>
            <w:tcW w:w="0" w:type="auto"/>
            <w:shd w:val="clear" w:color="auto" w:fill="auto"/>
            <w:vAlign w:val="center"/>
          </w:tcPr>
          <w:p w:rsidR="00DE656D" w:rsidRPr="007C6AA3" w:rsidRDefault="00DE656D" w:rsidP="00DD6D07">
            <w:pPr>
              <w:pStyle w:val="10"/>
            </w:pPr>
            <w:r w:rsidRPr="007C6AA3">
              <w:t xml:space="preserve">2005 </w:t>
            </w:r>
          </w:p>
        </w:tc>
        <w:tc>
          <w:tcPr>
            <w:tcW w:w="0" w:type="auto"/>
            <w:shd w:val="clear" w:color="auto" w:fill="auto"/>
            <w:vAlign w:val="center"/>
          </w:tcPr>
          <w:p w:rsidR="00DE656D" w:rsidRPr="007C6AA3" w:rsidRDefault="00DE656D" w:rsidP="00DD6D07">
            <w:pPr>
              <w:pStyle w:val="10"/>
            </w:pPr>
            <w:r w:rsidRPr="007C6AA3">
              <w:t>2006</w:t>
            </w:r>
          </w:p>
          <w:p w:rsidR="00DE656D" w:rsidRPr="007C6AA3" w:rsidRDefault="00DE656D" w:rsidP="00DD6D07">
            <w:pPr>
              <w:pStyle w:val="10"/>
            </w:pPr>
          </w:p>
        </w:tc>
        <w:tc>
          <w:tcPr>
            <w:tcW w:w="0" w:type="auto"/>
            <w:shd w:val="clear" w:color="auto" w:fill="auto"/>
            <w:vAlign w:val="center"/>
          </w:tcPr>
          <w:p w:rsidR="00DE656D" w:rsidRPr="007C6AA3" w:rsidRDefault="00DE656D" w:rsidP="00DD6D07">
            <w:pPr>
              <w:pStyle w:val="10"/>
            </w:pPr>
            <w:r w:rsidRPr="007C6AA3">
              <w:t>2007</w:t>
            </w:r>
          </w:p>
          <w:p w:rsidR="00DE656D" w:rsidRPr="007C6AA3" w:rsidRDefault="00DE656D" w:rsidP="00DD6D07">
            <w:pPr>
              <w:pStyle w:val="10"/>
            </w:pPr>
          </w:p>
        </w:tc>
        <w:tc>
          <w:tcPr>
            <w:tcW w:w="0" w:type="auto"/>
            <w:shd w:val="clear" w:color="auto" w:fill="auto"/>
            <w:vAlign w:val="center"/>
          </w:tcPr>
          <w:p w:rsidR="00DE656D" w:rsidRPr="007C6AA3" w:rsidRDefault="00DE656D" w:rsidP="00DD6D07">
            <w:pPr>
              <w:pStyle w:val="10"/>
            </w:pPr>
            <w:r w:rsidRPr="007C6AA3">
              <w:t>2005 -2006 гг.</w:t>
            </w:r>
          </w:p>
        </w:tc>
        <w:tc>
          <w:tcPr>
            <w:tcW w:w="0" w:type="auto"/>
            <w:shd w:val="clear" w:color="auto" w:fill="auto"/>
            <w:vAlign w:val="center"/>
          </w:tcPr>
          <w:p w:rsidR="00DE656D" w:rsidRPr="007C6AA3" w:rsidRDefault="00DE656D" w:rsidP="00DD6D07">
            <w:pPr>
              <w:pStyle w:val="10"/>
            </w:pPr>
            <w:r w:rsidRPr="007C6AA3">
              <w:t>2006 -2007 гг.</w:t>
            </w:r>
          </w:p>
        </w:tc>
        <w:tc>
          <w:tcPr>
            <w:tcW w:w="0" w:type="auto"/>
            <w:shd w:val="clear" w:color="auto" w:fill="auto"/>
            <w:vAlign w:val="center"/>
          </w:tcPr>
          <w:p w:rsidR="00DE656D" w:rsidRPr="007C6AA3" w:rsidRDefault="00DE656D" w:rsidP="00DD6D07">
            <w:pPr>
              <w:pStyle w:val="10"/>
            </w:pPr>
            <w:r w:rsidRPr="007C6AA3">
              <w:t>2005 -2006 гг.</w:t>
            </w:r>
          </w:p>
        </w:tc>
        <w:tc>
          <w:tcPr>
            <w:tcW w:w="0" w:type="auto"/>
            <w:shd w:val="clear" w:color="auto" w:fill="auto"/>
            <w:vAlign w:val="center"/>
          </w:tcPr>
          <w:p w:rsidR="00DE656D" w:rsidRPr="007C6AA3" w:rsidRDefault="00DE656D" w:rsidP="00DD6D07">
            <w:pPr>
              <w:pStyle w:val="10"/>
            </w:pPr>
            <w:r w:rsidRPr="007C6AA3">
              <w:t>2006 -2007 гг.</w:t>
            </w:r>
          </w:p>
        </w:tc>
      </w:tr>
      <w:tr w:rsidR="00280544" w:rsidRPr="004919D2" w:rsidTr="004919D2">
        <w:trPr>
          <w:trHeight w:val="835"/>
          <w:jc w:val="center"/>
        </w:trPr>
        <w:tc>
          <w:tcPr>
            <w:tcW w:w="0" w:type="auto"/>
            <w:shd w:val="clear" w:color="auto" w:fill="auto"/>
            <w:vAlign w:val="center"/>
          </w:tcPr>
          <w:p w:rsidR="00DE656D" w:rsidRPr="007C6AA3" w:rsidRDefault="00DE656D" w:rsidP="00DD6D07">
            <w:pPr>
              <w:pStyle w:val="10"/>
            </w:pPr>
            <w:r w:rsidRPr="007C6AA3">
              <w:t>Проценты, полученные и аналогичные доходы от:</w:t>
            </w:r>
          </w:p>
          <w:p w:rsidR="00DE656D" w:rsidRPr="007C6AA3" w:rsidRDefault="00280544" w:rsidP="00DD6D07">
            <w:pPr>
              <w:pStyle w:val="10"/>
            </w:pPr>
            <w:r w:rsidRPr="007C6AA3">
              <w:t>в</w:t>
            </w:r>
            <w:r w:rsidR="00DE656D" w:rsidRPr="007C6AA3">
              <w:t>сего</w:t>
            </w:r>
            <w:r w:rsidRPr="007C6AA3">
              <w:t>, млрд. руб.</w:t>
            </w:r>
          </w:p>
        </w:tc>
        <w:tc>
          <w:tcPr>
            <w:tcW w:w="0" w:type="auto"/>
            <w:shd w:val="clear" w:color="auto" w:fill="auto"/>
            <w:vAlign w:val="center"/>
          </w:tcPr>
          <w:p w:rsidR="00DE656D" w:rsidRPr="007C6AA3" w:rsidRDefault="00280544" w:rsidP="00DD6D07">
            <w:pPr>
              <w:pStyle w:val="10"/>
            </w:pPr>
            <w:r w:rsidRPr="007C6AA3">
              <w:t>172,7</w:t>
            </w:r>
          </w:p>
        </w:tc>
        <w:tc>
          <w:tcPr>
            <w:tcW w:w="0" w:type="auto"/>
            <w:shd w:val="clear" w:color="auto" w:fill="auto"/>
            <w:vAlign w:val="center"/>
          </w:tcPr>
          <w:p w:rsidR="00DE656D" w:rsidRPr="007C6AA3" w:rsidRDefault="00280544" w:rsidP="00DD6D07">
            <w:pPr>
              <w:pStyle w:val="10"/>
            </w:pPr>
            <w:r w:rsidRPr="007C6AA3">
              <w:t>233,4</w:t>
            </w:r>
          </w:p>
        </w:tc>
        <w:tc>
          <w:tcPr>
            <w:tcW w:w="0" w:type="auto"/>
            <w:shd w:val="clear" w:color="auto" w:fill="auto"/>
            <w:vAlign w:val="center"/>
          </w:tcPr>
          <w:p w:rsidR="00DE656D" w:rsidRPr="007C6AA3" w:rsidRDefault="00280544" w:rsidP="00DD6D07">
            <w:pPr>
              <w:pStyle w:val="10"/>
            </w:pPr>
            <w:r w:rsidRPr="007C6AA3">
              <w:t>295,3</w:t>
            </w:r>
          </w:p>
        </w:tc>
        <w:tc>
          <w:tcPr>
            <w:tcW w:w="0" w:type="auto"/>
            <w:shd w:val="clear" w:color="auto" w:fill="auto"/>
            <w:vAlign w:val="center"/>
          </w:tcPr>
          <w:p w:rsidR="00DE656D" w:rsidRPr="007C6AA3" w:rsidRDefault="00280544" w:rsidP="00DD6D07">
            <w:pPr>
              <w:pStyle w:val="10"/>
            </w:pPr>
            <w:r w:rsidRPr="007C6AA3">
              <w:t>+60,7</w:t>
            </w:r>
          </w:p>
        </w:tc>
        <w:tc>
          <w:tcPr>
            <w:tcW w:w="0" w:type="auto"/>
            <w:shd w:val="clear" w:color="auto" w:fill="auto"/>
            <w:vAlign w:val="center"/>
          </w:tcPr>
          <w:p w:rsidR="00DE656D" w:rsidRPr="007C6AA3" w:rsidRDefault="00280544" w:rsidP="00DD6D07">
            <w:pPr>
              <w:pStyle w:val="10"/>
            </w:pPr>
            <w:r w:rsidRPr="007C6AA3">
              <w:t>+61,9</w:t>
            </w:r>
          </w:p>
        </w:tc>
        <w:tc>
          <w:tcPr>
            <w:tcW w:w="0" w:type="auto"/>
            <w:shd w:val="clear" w:color="auto" w:fill="auto"/>
            <w:vAlign w:val="center"/>
          </w:tcPr>
          <w:p w:rsidR="00DE656D" w:rsidRPr="007C6AA3" w:rsidRDefault="00047978" w:rsidP="00DD6D07">
            <w:pPr>
              <w:pStyle w:val="10"/>
            </w:pPr>
            <w:r w:rsidRPr="007C6AA3">
              <w:t>135,</w:t>
            </w:r>
            <w:r w:rsidR="00DE656D" w:rsidRPr="007C6AA3">
              <w:t>2</w:t>
            </w:r>
          </w:p>
        </w:tc>
        <w:tc>
          <w:tcPr>
            <w:tcW w:w="0" w:type="auto"/>
            <w:shd w:val="clear" w:color="auto" w:fill="auto"/>
            <w:vAlign w:val="center"/>
          </w:tcPr>
          <w:p w:rsidR="00DE656D" w:rsidRPr="007C6AA3" w:rsidRDefault="00047978" w:rsidP="00DD6D07">
            <w:pPr>
              <w:pStyle w:val="10"/>
            </w:pPr>
            <w:r w:rsidRPr="007C6AA3">
              <w:t>126,</w:t>
            </w:r>
            <w:r w:rsidR="00DE656D" w:rsidRPr="007C6AA3">
              <w:t>5</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Размещения средств в кредитных организациях</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2,4</w:t>
            </w:r>
          </w:p>
        </w:tc>
        <w:tc>
          <w:tcPr>
            <w:tcW w:w="0" w:type="auto"/>
            <w:shd w:val="clear" w:color="auto" w:fill="auto"/>
            <w:vAlign w:val="center"/>
          </w:tcPr>
          <w:p w:rsidR="00DE656D" w:rsidRPr="007C6AA3" w:rsidRDefault="00280544" w:rsidP="00DD6D07">
            <w:pPr>
              <w:pStyle w:val="10"/>
            </w:pPr>
            <w:r w:rsidRPr="007C6AA3">
              <w:t>1,8</w:t>
            </w:r>
          </w:p>
        </w:tc>
        <w:tc>
          <w:tcPr>
            <w:tcW w:w="0" w:type="auto"/>
            <w:shd w:val="clear" w:color="auto" w:fill="auto"/>
            <w:vAlign w:val="center"/>
          </w:tcPr>
          <w:p w:rsidR="00DE656D" w:rsidRPr="007C6AA3" w:rsidRDefault="00280544" w:rsidP="00DD6D07">
            <w:pPr>
              <w:pStyle w:val="10"/>
            </w:pPr>
            <w:r w:rsidRPr="007C6AA3">
              <w:t>4,2</w:t>
            </w:r>
          </w:p>
        </w:tc>
        <w:tc>
          <w:tcPr>
            <w:tcW w:w="0" w:type="auto"/>
            <w:shd w:val="clear" w:color="auto" w:fill="auto"/>
            <w:vAlign w:val="center"/>
          </w:tcPr>
          <w:p w:rsidR="00DE656D" w:rsidRPr="007C6AA3" w:rsidRDefault="00280544" w:rsidP="00DD6D07">
            <w:pPr>
              <w:pStyle w:val="10"/>
            </w:pPr>
            <w:r w:rsidRPr="007C6AA3">
              <w:t>-0,5</w:t>
            </w:r>
          </w:p>
        </w:tc>
        <w:tc>
          <w:tcPr>
            <w:tcW w:w="0" w:type="auto"/>
            <w:shd w:val="clear" w:color="auto" w:fill="auto"/>
            <w:vAlign w:val="center"/>
          </w:tcPr>
          <w:p w:rsidR="00DE656D" w:rsidRPr="007C6AA3" w:rsidRDefault="00280544" w:rsidP="00DD6D07">
            <w:pPr>
              <w:pStyle w:val="10"/>
            </w:pPr>
            <w:r w:rsidRPr="007C6AA3">
              <w:t>+2,3</w:t>
            </w:r>
          </w:p>
        </w:tc>
        <w:tc>
          <w:tcPr>
            <w:tcW w:w="0" w:type="auto"/>
            <w:shd w:val="clear" w:color="auto" w:fill="auto"/>
            <w:vAlign w:val="center"/>
          </w:tcPr>
          <w:p w:rsidR="00DE656D" w:rsidRPr="007C6AA3" w:rsidRDefault="00047978" w:rsidP="00DD6D07">
            <w:pPr>
              <w:pStyle w:val="10"/>
            </w:pPr>
            <w:r w:rsidRPr="007C6AA3">
              <w:t>77,</w:t>
            </w:r>
            <w:r w:rsidR="00DE656D" w:rsidRPr="007C6AA3">
              <w:t>6</w:t>
            </w:r>
          </w:p>
        </w:tc>
        <w:tc>
          <w:tcPr>
            <w:tcW w:w="0" w:type="auto"/>
            <w:shd w:val="clear" w:color="auto" w:fill="auto"/>
            <w:vAlign w:val="center"/>
          </w:tcPr>
          <w:p w:rsidR="00DE656D" w:rsidRPr="007C6AA3" w:rsidRDefault="00047978" w:rsidP="00DD6D07">
            <w:pPr>
              <w:pStyle w:val="10"/>
            </w:pPr>
            <w:r w:rsidRPr="007C6AA3">
              <w:t>227,</w:t>
            </w:r>
            <w:r w:rsidR="00DE656D" w:rsidRPr="007C6AA3">
              <w:t>1</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Ссуд, предоставленных клиентам</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134,8</w:t>
            </w:r>
          </w:p>
        </w:tc>
        <w:tc>
          <w:tcPr>
            <w:tcW w:w="0" w:type="auto"/>
            <w:shd w:val="clear" w:color="auto" w:fill="auto"/>
            <w:vAlign w:val="center"/>
          </w:tcPr>
          <w:p w:rsidR="00DE656D" w:rsidRPr="007C6AA3" w:rsidRDefault="00280544" w:rsidP="00DD6D07">
            <w:pPr>
              <w:pStyle w:val="10"/>
            </w:pPr>
            <w:r w:rsidRPr="007C6AA3">
              <w:t>198,6</w:t>
            </w:r>
          </w:p>
        </w:tc>
        <w:tc>
          <w:tcPr>
            <w:tcW w:w="0" w:type="auto"/>
            <w:shd w:val="clear" w:color="auto" w:fill="auto"/>
            <w:vAlign w:val="center"/>
          </w:tcPr>
          <w:p w:rsidR="00DE656D" w:rsidRPr="007C6AA3" w:rsidRDefault="00280544" w:rsidP="00DD6D07">
            <w:pPr>
              <w:pStyle w:val="10"/>
            </w:pPr>
            <w:r w:rsidRPr="007C6AA3">
              <w:t>260,9</w:t>
            </w:r>
          </w:p>
        </w:tc>
        <w:tc>
          <w:tcPr>
            <w:tcW w:w="0" w:type="auto"/>
            <w:shd w:val="clear" w:color="auto" w:fill="auto"/>
            <w:vAlign w:val="center"/>
          </w:tcPr>
          <w:p w:rsidR="00DE656D" w:rsidRPr="007C6AA3" w:rsidRDefault="00280544" w:rsidP="00DD6D07">
            <w:pPr>
              <w:pStyle w:val="10"/>
            </w:pPr>
            <w:r w:rsidRPr="007C6AA3">
              <w:t>+63,7</w:t>
            </w:r>
          </w:p>
        </w:tc>
        <w:tc>
          <w:tcPr>
            <w:tcW w:w="0" w:type="auto"/>
            <w:shd w:val="clear" w:color="auto" w:fill="auto"/>
            <w:vAlign w:val="center"/>
          </w:tcPr>
          <w:p w:rsidR="00DE656D" w:rsidRPr="007C6AA3" w:rsidRDefault="00280544" w:rsidP="00DD6D07">
            <w:pPr>
              <w:pStyle w:val="10"/>
            </w:pPr>
            <w:r w:rsidRPr="007C6AA3">
              <w:t>+62,3</w:t>
            </w:r>
          </w:p>
        </w:tc>
        <w:tc>
          <w:tcPr>
            <w:tcW w:w="0" w:type="auto"/>
            <w:shd w:val="clear" w:color="auto" w:fill="auto"/>
            <w:vAlign w:val="center"/>
          </w:tcPr>
          <w:p w:rsidR="00DE656D" w:rsidRPr="007C6AA3" w:rsidRDefault="00047978" w:rsidP="00DD6D07">
            <w:pPr>
              <w:pStyle w:val="10"/>
            </w:pPr>
            <w:r w:rsidRPr="007C6AA3">
              <w:t>147,</w:t>
            </w:r>
            <w:r w:rsidR="00DE656D" w:rsidRPr="007C6AA3">
              <w:t>3</w:t>
            </w:r>
          </w:p>
        </w:tc>
        <w:tc>
          <w:tcPr>
            <w:tcW w:w="0" w:type="auto"/>
            <w:shd w:val="clear" w:color="auto" w:fill="auto"/>
            <w:vAlign w:val="center"/>
          </w:tcPr>
          <w:p w:rsidR="00DE656D" w:rsidRPr="007C6AA3" w:rsidRDefault="00047978" w:rsidP="00DD6D07">
            <w:pPr>
              <w:pStyle w:val="10"/>
            </w:pPr>
            <w:r w:rsidRPr="007C6AA3">
              <w:t>131,</w:t>
            </w:r>
            <w:r w:rsidR="00DE656D" w:rsidRPr="007C6AA3">
              <w:t>4</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Ценных бумаг</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35,3</w:t>
            </w:r>
          </w:p>
        </w:tc>
        <w:tc>
          <w:tcPr>
            <w:tcW w:w="0" w:type="auto"/>
            <w:shd w:val="clear" w:color="auto" w:fill="auto"/>
            <w:vAlign w:val="center"/>
          </w:tcPr>
          <w:p w:rsidR="00DE656D" w:rsidRPr="007C6AA3" w:rsidRDefault="00280544" w:rsidP="00DD6D07">
            <w:pPr>
              <w:pStyle w:val="10"/>
            </w:pPr>
            <w:r w:rsidRPr="007C6AA3">
              <w:t>32,7</w:t>
            </w:r>
          </w:p>
        </w:tc>
        <w:tc>
          <w:tcPr>
            <w:tcW w:w="0" w:type="auto"/>
            <w:shd w:val="clear" w:color="auto" w:fill="auto"/>
            <w:vAlign w:val="center"/>
          </w:tcPr>
          <w:p w:rsidR="00DE656D" w:rsidRPr="007C6AA3" w:rsidRDefault="00280544" w:rsidP="00DD6D07">
            <w:pPr>
              <w:pStyle w:val="10"/>
            </w:pPr>
            <w:r w:rsidRPr="007C6AA3">
              <w:t>30,0</w:t>
            </w:r>
          </w:p>
        </w:tc>
        <w:tc>
          <w:tcPr>
            <w:tcW w:w="0" w:type="auto"/>
            <w:shd w:val="clear" w:color="auto" w:fill="auto"/>
            <w:vAlign w:val="center"/>
          </w:tcPr>
          <w:p w:rsidR="00DE656D" w:rsidRPr="007C6AA3" w:rsidRDefault="00280544" w:rsidP="00DD6D07">
            <w:pPr>
              <w:pStyle w:val="10"/>
            </w:pPr>
            <w:r w:rsidRPr="007C6AA3">
              <w:t>-2,6</w:t>
            </w:r>
          </w:p>
        </w:tc>
        <w:tc>
          <w:tcPr>
            <w:tcW w:w="0" w:type="auto"/>
            <w:shd w:val="clear" w:color="auto" w:fill="auto"/>
            <w:vAlign w:val="center"/>
          </w:tcPr>
          <w:p w:rsidR="00DE656D" w:rsidRPr="007C6AA3" w:rsidRDefault="00280544" w:rsidP="00DD6D07">
            <w:pPr>
              <w:pStyle w:val="10"/>
            </w:pPr>
            <w:r w:rsidRPr="007C6AA3">
              <w:t>-2,7</w:t>
            </w:r>
          </w:p>
        </w:tc>
        <w:tc>
          <w:tcPr>
            <w:tcW w:w="0" w:type="auto"/>
            <w:shd w:val="clear" w:color="auto" w:fill="auto"/>
            <w:vAlign w:val="center"/>
          </w:tcPr>
          <w:p w:rsidR="00DE656D" w:rsidRPr="007C6AA3" w:rsidRDefault="00047978" w:rsidP="00DD6D07">
            <w:pPr>
              <w:pStyle w:val="10"/>
            </w:pPr>
            <w:r w:rsidRPr="007C6AA3">
              <w:t>92,</w:t>
            </w:r>
            <w:r w:rsidR="00DE656D" w:rsidRPr="007C6AA3">
              <w:t>7</w:t>
            </w:r>
          </w:p>
        </w:tc>
        <w:tc>
          <w:tcPr>
            <w:tcW w:w="0" w:type="auto"/>
            <w:shd w:val="clear" w:color="auto" w:fill="auto"/>
            <w:vAlign w:val="center"/>
          </w:tcPr>
          <w:p w:rsidR="00DE656D" w:rsidRPr="007C6AA3" w:rsidRDefault="00047978" w:rsidP="00DD6D07">
            <w:pPr>
              <w:pStyle w:val="10"/>
            </w:pPr>
            <w:r w:rsidRPr="007C6AA3">
              <w:t>91,</w:t>
            </w:r>
            <w:r w:rsidR="00DE656D" w:rsidRPr="007C6AA3">
              <w:t>8</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Проценты, уплаченные и аналогичные расходы по:</w:t>
            </w:r>
          </w:p>
          <w:p w:rsidR="00DE656D" w:rsidRPr="007C6AA3" w:rsidRDefault="00DE656D" w:rsidP="00DD6D07">
            <w:pPr>
              <w:pStyle w:val="10"/>
            </w:pPr>
            <w:r w:rsidRPr="007C6AA3">
              <w:t>всего</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84,2</w:t>
            </w:r>
          </w:p>
        </w:tc>
        <w:tc>
          <w:tcPr>
            <w:tcW w:w="0" w:type="auto"/>
            <w:shd w:val="clear" w:color="auto" w:fill="auto"/>
            <w:vAlign w:val="center"/>
          </w:tcPr>
          <w:p w:rsidR="00DE656D" w:rsidRPr="007C6AA3" w:rsidRDefault="00280544" w:rsidP="00DD6D07">
            <w:pPr>
              <w:pStyle w:val="10"/>
            </w:pPr>
            <w:r w:rsidRPr="007C6AA3">
              <w:t>88,5</w:t>
            </w:r>
          </w:p>
        </w:tc>
        <w:tc>
          <w:tcPr>
            <w:tcW w:w="0" w:type="auto"/>
            <w:shd w:val="clear" w:color="auto" w:fill="auto"/>
            <w:vAlign w:val="center"/>
          </w:tcPr>
          <w:p w:rsidR="00DE656D" w:rsidRPr="007C6AA3" w:rsidRDefault="00280544" w:rsidP="00DD6D07">
            <w:pPr>
              <w:pStyle w:val="10"/>
            </w:pPr>
            <w:r w:rsidRPr="007C6AA3">
              <w:t>118,3</w:t>
            </w:r>
          </w:p>
        </w:tc>
        <w:tc>
          <w:tcPr>
            <w:tcW w:w="0" w:type="auto"/>
            <w:shd w:val="clear" w:color="auto" w:fill="auto"/>
            <w:vAlign w:val="center"/>
          </w:tcPr>
          <w:p w:rsidR="00DE656D" w:rsidRPr="007C6AA3" w:rsidRDefault="00280544" w:rsidP="00DD6D07">
            <w:pPr>
              <w:pStyle w:val="10"/>
            </w:pPr>
            <w:r w:rsidRPr="007C6AA3">
              <w:t>+4,3</w:t>
            </w:r>
          </w:p>
        </w:tc>
        <w:tc>
          <w:tcPr>
            <w:tcW w:w="0" w:type="auto"/>
            <w:shd w:val="clear" w:color="auto" w:fill="auto"/>
            <w:vAlign w:val="center"/>
          </w:tcPr>
          <w:p w:rsidR="00DE656D" w:rsidRPr="007C6AA3" w:rsidRDefault="00280544" w:rsidP="00DD6D07">
            <w:pPr>
              <w:pStyle w:val="10"/>
            </w:pPr>
            <w:r w:rsidRPr="007C6AA3">
              <w:t>+29,7</w:t>
            </w:r>
          </w:p>
        </w:tc>
        <w:tc>
          <w:tcPr>
            <w:tcW w:w="0" w:type="auto"/>
            <w:shd w:val="clear" w:color="auto" w:fill="auto"/>
            <w:vAlign w:val="center"/>
          </w:tcPr>
          <w:p w:rsidR="00DE656D" w:rsidRPr="007C6AA3" w:rsidRDefault="00047978" w:rsidP="00DD6D07">
            <w:pPr>
              <w:pStyle w:val="10"/>
            </w:pPr>
            <w:r w:rsidRPr="007C6AA3">
              <w:t>105,</w:t>
            </w:r>
            <w:r w:rsidR="00DE656D" w:rsidRPr="007C6AA3">
              <w:t>2</w:t>
            </w:r>
          </w:p>
        </w:tc>
        <w:tc>
          <w:tcPr>
            <w:tcW w:w="0" w:type="auto"/>
            <w:shd w:val="clear" w:color="auto" w:fill="auto"/>
            <w:vAlign w:val="center"/>
          </w:tcPr>
          <w:p w:rsidR="00DE656D" w:rsidRPr="007C6AA3" w:rsidRDefault="00047978" w:rsidP="00DD6D07">
            <w:pPr>
              <w:pStyle w:val="10"/>
            </w:pPr>
            <w:r w:rsidRPr="007C6AA3">
              <w:t>133,</w:t>
            </w:r>
            <w:r w:rsidR="00DE656D" w:rsidRPr="007C6AA3">
              <w:t>6</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Привлеченным средствам кредитных организаций</w:t>
            </w:r>
            <w:r w:rsidR="00280544" w:rsidRPr="007C6AA3">
              <w:t>, млрд. руб.</w:t>
            </w:r>
          </w:p>
        </w:tc>
        <w:tc>
          <w:tcPr>
            <w:tcW w:w="0" w:type="auto"/>
            <w:shd w:val="clear" w:color="auto" w:fill="auto"/>
            <w:vAlign w:val="center"/>
          </w:tcPr>
          <w:p w:rsidR="00DE656D" w:rsidRPr="007C6AA3" w:rsidRDefault="00DE656D" w:rsidP="00DD6D07">
            <w:pPr>
              <w:pStyle w:val="10"/>
            </w:pPr>
            <w:r w:rsidRPr="007C6AA3">
              <w:t>1</w:t>
            </w:r>
            <w:r w:rsidR="00280544" w:rsidRPr="007C6AA3">
              <w:t>,2</w:t>
            </w:r>
          </w:p>
        </w:tc>
        <w:tc>
          <w:tcPr>
            <w:tcW w:w="0" w:type="auto"/>
            <w:shd w:val="clear" w:color="auto" w:fill="auto"/>
            <w:vAlign w:val="center"/>
          </w:tcPr>
          <w:p w:rsidR="00DE656D" w:rsidRPr="007C6AA3" w:rsidRDefault="00280544" w:rsidP="00DD6D07">
            <w:pPr>
              <w:pStyle w:val="10"/>
            </w:pPr>
            <w:r w:rsidRPr="007C6AA3">
              <w:t>2,9</w:t>
            </w:r>
          </w:p>
        </w:tc>
        <w:tc>
          <w:tcPr>
            <w:tcW w:w="0" w:type="auto"/>
            <w:shd w:val="clear" w:color="auto" w:fill="auto"/>
            <w:vAlign w:val="center"/>
          </w:tcPr>
          <w:p w:rsidR="00DE656D" w:rsidRPr="007C6AA3" w:rsidRDefault="00280544" w:rsidP="00DD6D07">
            <w:pPr>
              <w:pStyle w:val="10"/>
            </w:pPr>
            <w:r w:rsidRPr="007C6AA3">
              <w:t>6,0</w:t>
            </w:r>
          </w:p>
        </w:tc>
        <w:tc>
          <w:tcPr>
            <w:tcW w:w="0" w:type="auto"/>
            <w:shd w:val="clear" w:color="auto" w:fill="auto"/>
            <w:vAlign w:val="center"/>
          </w:tcPr>
          <w:p w:rsidR="00DE656D" w:rsidRPr="007C6AA3" w:rsidRDefault="00280544" w:rsidP="00DD6D07">
            <w:pPr>
              <w:pStyle w:val="10"/>
            </w:pPr>
            <w:r w:rsidRPr="007C6AA3">
              <w:t>+1,7</w:t>
            </w:r>
          </w:p>
        </w:tc>
        <w:tc>
          <w:tcPr>
            <w:tcW w:w="0" w:type="auto"/>
            <w:shd w:val="clear" w:color="auto" w:fill="auto"/>
            <w:vAlign w:val="center"/>
          </w:tcPr>
          <w:p w:rsidR="00DE656D" w:rsidRPr="007C6AA3" w:rsidRDefault="00280544" w:rsidP="00DD6D07">
            <w:pPr>
              <w:pStyle w:val="10"/>
            </w:pPr>
            <w:r w:rsidRPr="007C6AA3">
              <w:t>+3,1</w:t>
            </w:r>
          </w:p>
        </w:tc>
        <w:tc>
          <w:tcPr>
            <w:tcW w:w="0" w:type="auto"/>
            <w:shd w:val="clear" w:color="auto" w:fill="auto"/>
            <w:vAlign w:val="center"/>
          </w:tcPr>
          <w:p w:rsidR="00DE656D" w:rsidRPr="007C6AA3" w:rsidRDefault="00047978" w:rsidP="00DD6D07">
            <w:pPr>
              <w:pStyle w:val="10"/>
            </w:pPr>
            <w:r w:rsidRPr="007C6AA3">
              <w:t>244,</w:t>
            </w:r>
            <w:r w:rsidR="00DE656D" w:rsidRPr="007C6AA3">
              <w:t>7</w:t>
            </w:r>
          </w:p>
        </w:tc>
        <w:tc>
          <w:tcPr>
            <w:tcW w:w="0" w:type="auto"/>
            <w:shd w:val="clear" w:color="auto" w:fill="auto"/>
            <w:vAlign w:val="center"/>
          </w:tcPr>
          <w:p w:rsidR="00DE656D" w:rsidRPr="007C6AA3" w:rsidRDefault="00047978" w:rsidP="00DD6D07">
            <w:pPr>
              <w:pStyle w:val="10"/>
            </w:pPr>
            <w:r w:rsidRPr="007C6AA3">
              <w:t>209,</w:t>
            </w:r>
            <w:r w:rsidR="00DE656D" w:rsidRPr="007C6AA3">
              <w:t>5</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Привлеченным средствам клиентов</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78,2</w:t>
            </w:r>
          </w:p>
        </w:tc>
        <w:tc>
          <w:tcPr>
            <w:tcW w:w="0" w:type="auto"/>
            <w:shd w:val="clear" w:color="auto" w:fill="auto"/>
            <w:vAlign w:val="center"/>
          </w:tcPr>
          <w:p w:rsidR="00DE656D" w:rsidRPr="007C6AA3" w:rsidRDefault="00280544" w:rsidP="00DD6D07">
            <w:pPr>
              <w:pStyle w:val="10"/>
            </w:pPr>
            <w:r w:rsidRPr="007C6AA3">
              <w:t>84,6</w:t>
            </w:r>
          </w:p>
        </w:tc>
        <w:tc>
          <w:tcPr>
            <w:tcW w:w="0" w:type="auto"/>
            <w:shd w:val="clear" w:color="auto" w:fill="auto"/>
            <w:vAlign w:val="center"/>
          </w:tcPr>
          <w:p w:rsidR="00DE656D" w:rsidRPr="007C6AA3" w:rsidRDefault="00280544" w:rsidP="00DD6D07">
            <w:pPr>
              <w:pStyle w:val="10"/>
            </w:pPr>
            <w:r w:rsidRPr="007C6AA3">
              <w:t>110,6</w:t>
            </w:r>
          </w:p>
        </w:tc>
        <w:tc>
          <w:tcPr>
            <w:tcW w:w="0" w:type="auto"/>
            <w:shd w:val="clear" w:color="auto" w:fill="auto"/>
            <w:vAlign w:val="center"/>
          </w:tcPr>
          <w:p w:rsidR="00DE656D" w:rsidRPr="007C6AA3" w:rsidRDefault="00280544" w:rsidP="00DD6D07">
            <w:pPr>
              <w:pStyle w:val="10"/>
            </w:pPr>
            <w:r w:rsidRPr="007C6AA3">
              <w:t>+6,4</w:t>
            </w:r>
          </w:p>
        </w:tc>
        <w:tc>
          <w:tcPr>
            <w:tcW w:w="0" w:type="auto"/>
            <w:shd w:val="clear" w:color="auto" w:fill="auto"/>
            <w:vAlign w:val="center"/>
          </w:tcPr>
          <w:p w:rsidR="00DE656D" w:rsidRPr="007C6AA3" w:rsidRDefault="00280544" w:rsidP="00DD6D07">
            <w:pPr>
              <w:pStyle w:val="10"/>
            </w:pPr>
            <w:r w:rsidRPr="007C6AA3">
              <w:t>+26,0</w:t>
            </w:r>
          </w:p>
        </w:tc>
        <w:tc>
          <w:tcPr>
            <w:tcW w:w="0" w:type="auto"/>
            <w:shd w:val="clear" w:color="auto" w:fill="auto"/>
            <w:vAlign w:val="center"/>
          </w:tcPr>
          <w:p w:rsidR="00DE656D" w:rsidRPr="007C6AA3" w:rsidRDefault="00047978" w:rsidP="00DD6D07">
            <w:pPr>
              <w:pStyle w:val="10"/>
            </w:pPr>
            <w:r w:rsidRPr="007C6AA3">
              <w:t>108,</w:t>
            </w:r>
            <w:r w:rsidR="00DE656D" w:rsidRPr="007C6AA3">
              <w:t>2</w:t>
            </w:r>
          </w:p>
        </w:tc>
        <w:tc>
          <w:tcPr>
            <w:tcW w:w="0" w:type="auto"/>
            <w:shd w:val="clear" w:color="auto" w:fill="auto"/>
            <w:vAlign w:val="center"/>
          </w:tcPr>
          <w:p w:rsidR="00DE656D" w:rsidRPr="007C6AA3" w:rsidRDefault="00047978" w:rsidP="00DD6D07">
            <w:pPr>
              <w:pStyle w:val="10"/>
            </w:pPr>
            <w:r w:rsidRPr="007C6AA3">
              <w:t>130,</w:t>
            </w:r>
            <w:r w:rsidR="00DE656D" w:rsidRPr="007C6AA3">
              <w:t>7</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Выпущенным долговым обязательствам</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4,8</w:t>
            </w:r>
          </w:p>
        </w:tc>
        <w:tc>
          <w:tcPr>
            <w:tcW w:w="0" w:type="auto"/>
            <w:shd w:val="clear" w:color="auto" w:fill="auto"/>
            <w:vAlign w:val="center"/>
          </w:tcPr>
          <w:p w:rsidR="00DE656D" w:rsidRPr="007C6AA3" w:rsidRDefault="00280544" w:rsidP="00DD6D07">
            <w:pPr>
              <w:pStyle w:val="10"/>
            </w:pPr>
            <w:r w:rsidRPr="007C6AA3">
              <w:t>1,0</w:t>
            </w:r>
          </w:p>
        </w:tc>
        <w:tc>
          <w:tcPr>
            <w:tcW w:w="0" w:type="auto"/>
            <w:shd w:val="clear" w:color="auto" w:fill="auto"/>
            <w:vAlign w:val="center"/>
          </w:tcPr>
          <w:p w:rsidR="00DE656D" w:rsidRPr="007C6AA3" w:rsidRDefault="00280544" w:rsidP="00DD6D07">
            <w:pPr>
              <w:pStyle w:val="10"/>
            </w:pPr>
            <w:r w:rsidRPr="007C6AA3">
              <w:t>1,6</w:t>
            </w:r>
          </w:p>
        </w:tc>
        <w:tc>
          <w:tcPr>
            <w:tcW w:w="0" w:type="auto"/>
            <w:shd w:val="clear" w:color="auto" w:fill="auto"/>
            <w:vAlign w:val="center"/>
          </w:tcPr>
          <w:p w:rsidR="00DE656D" w:rsidRPr="007C6AA3" w:rsidRDefault="00280544" w:rsidP="00DD6D07">
            <w:pPr>
              <w:pStyle w:val="10"/>
            </w:pPr>
            <w:r w:rsidRPr="007C6AA3">
              <w:t>-3,8</w:t>
            </w:r>
          </w:p>
        </w:tc>
        <w:tc>
          <w:tcPr>
            <w:tcW w:w="0" w:type="auto"/>
            <w:shd w:val="clear" w:color="auto" w:fill="auto"/>
            <w:vAlign w:val="center"/>
          </w:tcPr>
          <w:p w:rsidR="00DE656D" w:rsidRPr="007C6AA3" w:rsidRDefault="00DE656D" w:rsidP="00DD6D07">
            <w:pPr>
              <w:pStyle w:val="10"/>
            </w:pPr>
            <w:r w:rsidRPr="007C6AA3">
              <w:t>+</w:t>
            </w:r>
            <w:r w:rsidR="00280544" w:rsidRPr="007C6AA3">
              <w:t>0,6</w:t>
            </w:r>
          </w:p>
        </w:tc>
        <w:tc>
          <w:tcPr>
            <w:tcW w:w="0" w:type="auto"/>
            <w:shd w:val="clear" w:color="auto" w:fill="auto"/>
            <w:vAlign w:val="center"/>
          </w:tcPr>
          <w:p w:rsidR="00DE656D" w:rsidRPr="007C6AA3" w:rsidRDefault="00047978" w:rsidP="00DD6D07">
            <w:pPr>
              <w:pStyle w:val="10"/>
            </w:pPr>
            <w:r w:rsidRPr="007C6AA3">
              <w:t>21,</w:t>
            </w:r>
            <w:r w:rsidR="00DE656D" w:rsidRPr="007C6AA3">
              <w:t>2</w:t>
            </w:r>
          </w:p>
        </w:tc>
        <w:tc>
          <w:tcPr>
            <w:tcW w:w="0" w:type="auto"/>
            <w:shd w:val="clear" w:color="auto" w:fill="auto"/>
            <w:vAlign w:val="center"/>
          </w:tcPr>
          <w:p w:rsidR="00DE656D" w:rsidRPr="007C6AA3" w:rsidRDefault="00047978" w:rsidP="00DD6D07">
            <w:pPr>
              <w:pStyle w:val="10"/>
            </w:pPr>
            <w:r w:rsidRPr="007C6AA3">
              <w:t>161,</w:t>
            </w:r>
            <w:r w:rsidR="00DE656D" w:rsidRPr="007C6AA3">
              <w:t>9</w:t>
            </w:r>
          </w:p>
        </w:tc>
      </w:tr>
      <w:tr w:rsidR="00280544" w:rsidRPr="004919D2" w:rsidTr="004919D2">
        <w:trPr>
          <w:trHeight w:val="30"/>
          <w:jc w:val="center"/>
        </w:trPr>
        <w:tc>
          <w:tcPr>
            <w:tcW w:w="0" w:type="auto"/>
            <w:shd w:val="clear" w:color="auto" w:fill="auto"/>
            <w:vAlign w:val="center"/>
          </w:tcPr>
          <w:p w:rsidR="00DE656D" w:rsidRPr="007C6AA3" w:rsidRDefault="00DE656D" w:rsidP="00DD6D07">
            <w:pPr>
              <w:pStyle w:val="10"/>
            </w:pPr>
            <w:r w:rsidRPr="007C6AA3">
              <w:t>Чистые процентные доходы</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88,5</w:t>
            </w:r>
          </w:p>
        </w:tc>
        <w:tc>
          <w:tcPr>
            <w:tcW w:w="0" w:type="auto"/>
            <w:shd w:val="clear" w:color="auto" w:fill="auto"/>
            <w:vAlign w:val="center"/>
          </w:tcPr>
          <w:p w:rsidR="00DE656D" w:rsidRPr="007C6AA3" w:rsidRDefault="00280544" w:rsidP="00DD6D07">
            <w:pPr>
              <w:pStyle w:val="10"/>
            </w:pPr>
            <w:r w:rsidRPr="007C6AA3">
              <w:t>144,9</w:t>
            </w:r>
          </w:p>
        </w:tc>
        <w:tc>
          <w:tcPr>
            <w:tcW w:w="0" w:type="auto"/>
            <w:shd w:val="clear" w:color="auto" w:fill="auto"/>
            <w:vAlign w:val="center"/>
          </w:tcPr>
          <w:p w:rsidR="00DE656D" w:rsidRPr="007C6AA3" w:rsidRDefault="00280544" w:rsidP="00DD6D07">
            <w:pPr>
              <w:pStyle w:val="10"/>
            </w:pPr>
            <w:r w:rsidRPr="007C6AA3">
              <w:t>177,0</w:t>
            </w:r>
          </w:p>
        </w:tc>
        <w:tc>
          <w:tcPr>
            <w:tcW w:w="0" w:type="auto"/>
            <w:shd w:val="clear" w:color="auto" w:fill="auto"/>
            <w:vAlign w:val="center"/>
          </w:tcPr>
          <w:p w:rsidR="00DE656D" w:rsidRPr="007C6AA3" w:rsidRDefault="00280544" w:rsidP="00DD6D07">
            <w:pPr>
              <w:pStyle w:val="10"/>
            </w:pPr>
            <w:r w:rsidRPr="007C6AA3">
              <w:t>+56,4</w:t>
            </w:r>
          </w:p>
        </w:tc>
        <w:tc>
          <w:tcPr>
            <w:tcW w:w="0" w:type="auto"/>
            <w:shd w:val="clear" w:color="auto" w:fill="auto"/>
            <w:vAlign w:val="center"/>
          </w:tcPr>
          <w:p w:rsidR="00DE656D" w:rsidRPr="007C6AA3" w:rsidRDefault="00280544" w:rsidP="00DD6D07">
            <w:pPr>
              <w:pStyle w:val="10"/>
            </w:pPr>
            <w:r w:rsidRPr="007C6AA3">
              <w:t>+32,2</w:t>
            </w:r>
          </w:p>
        </w:tc>
        <w:tc>
          <w:tcPr>
            <w:tcW w:w="0" w:type="auto"/>
            <w:shd w:val="clear" w:color="auto" w:fill="auto"/>
            <w:vAlign w:val="center"/>
          </w:tcPr>
          <w:p w:rsidR="00DE656D" w:rsidRPr="007C6AA3" w:rsidRDefault="00047978" w:rsidP="00DD6D07">
            <w:pPr>
              <w:pStyle w:val="10"/>
            </w:pPr>
            <w:r w:rsidRPr="007C6AA3">
              <w:t>163,</w:t>
            </w:r>
            <w:r w:rsidR="00DE656D" w:rsidRPr="007C6AA3">
              <w:t>7</w:t>
            </w:r>
          </w:p>
        </w:tc>
        <w:tc>
          <w:tcPr>
            <w:tcW w:w="0" w:type="auto"/>
            <w:shd w:val="clear" w:color="auto" w:fill="auto"/>
            <w:vAlign w:val="center"/>
          </w:tcPr>
          <w:p w:rsidR="00DE656D" w:rsidRPr="007C6AA3" w:rsidRDefault="00047978" w:rsidP="00DD6D07">
            <w:pPr>
              <w:pStyle w:val="10"/>
            </w:pPr>
            <w:r w:rsidRPr="007C6AA3">
              <w:t>122,</w:t>
            </w:r>
            <w:r w:rsidR="00DE656D" w:rsidRPr="007C6AA3">
              <w:t>2</w:t>
            </w:r>
          </w:p>
        </w:tc>
      </w:tr>
      <w:tr w:rsidR="00280544" w:rsidRPr="004919D2" w:rsidTr="004919D2">
        <w:trPr>
          <w:trHeight w:val="820"/>
          <w:jc w:val="center"/>
        </w:trPr>
        <w:tc>
          <w:tcPr>
            <w:tcW w:w="0" w:type="auto"/>
            <w:shd w:val="clear" w:color="auto" w:fill="auto"/>
            <w:vAlign w:val="center"/>
          </w:tcPr>
          <w:p w:rsidR="00DE656D" w:rsidRPr="007C6AA3" w:rsidRDefault="00DE656D" w:rsidP="00DD6D07">
            <w:pPr>
              <w:pStyle w:val="10"/>
            </w:pPr>
            <w:r w:rsidRPr="007C6AA3">
              <w:t>Чистые доходы от операций с ценными бумагами</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18,6</w:t>
            </w:r>
          </w:p>
        </w:tc>
        <w:tc>
          <w:tcPr>
            <w:tcW w:w="0" w:type="auto"/>
            <w:shd w:val="clear" w:color="auto" w:fill="auto"/>
            <w:vAlign w:val="center"/>
          </w:tcPr>
          <w:p w:rsidR="00DE656D" w:rsidRPr="007C6AA3" w:rsidRDefault="00280544" w:rsidP="00DD6D07">
            <w:pPr>
              <w:pStyle w:val="10"/>
            </w:pPr>
            <w:r w:rsidRPr="007C6AA3">
              <w:t>17,8</w:t>
            </w:r>
          </w:p>
        </w:tc>
        <w:tc>
          <w:tcPr>
            <w:tcW w:w="0" w:type="auto"/>
            <w:shd w:val="clear" w:color="auto" w:fill="auto"/>
            <w:vAlign w:val="center"/>
          </w:tcPr>
          <w:p w:rsidR="00DE656D" w:rsidRPr="007C6AA3" w:rsidRDefault="00280544" w:rsidP="00DD6D07">
            <w:pPr>
              <w:pStyle w:val="10"/>
            </w:pPr>
            <w:r w:rsidRPr="007C6AA3">
              <w:t>9,7</w:t>
            </w:r>
          </w:p>
        </w:tc>
        <w:tc>
          <w:tcPr>
            <w:tcW w:w="0" w:type="auto"/>
            <w:shd w:val="clear" w:color="auto" w:fill="auto"/>
            <w:vAlign w:val="center"/>
          </w:tcPr>
          <w:p w:rsidR="00DE656D" w:rsidRPr="007C6AA3" w:rsidRDefault="00DE656D" w:rsidP="00DD6D07">
            <w:pPr>
              <w:pStyle w:val="10"/>
            </w:pPr>
            <w:r w:rsidRPr="007C6AA3">
              <w:t>-</w:t>
            </w:r>
            <w:r w:rsidR="00280544" w:rsidRPr="007C6AA3">
              <w:t>0,8</w:t>
            </w:r>
          </w:p>
        </w:tc>
        <w:tc>
          <w:tcPr>
            <w:tcW w:w="0" w:type="auto"/>
            <w:shd w:val="clear" w:color="auto" w:fill="auto"/>
            <w:vAlign w:val="center"/>
          </w:tcPr>
          <w:p w:rsidR="00DE656D" w:rsidRPr="007C6AA3" w:rsidRDefault="00280544" w:rsidP="00DD6D07">
            <w:pPr>
              <w:pStyle w:val="10"/>
            </w:pPr>
            <w:r w:rsidRPr="007C6AA3">
              <w:t>-8,0</w:t>
            </w:r>
          </w:p>
        </w:tc>
        <w:tc>
          <w:tcPr>
            <w:tcW w:w="0" w:type="auto"/>
            <w:shd w:val="clear" w:color="auto" w:fill="auto"/>
            <w:vAlign w:val="center"/>
          </w:tcPr>
          <w:p w:rsidR="00DE656D" w:rsidRPr="007C6AA3" w:rsidRDefault="00047978" w:rsidP="00DD6D07">
            <w:pPr>
              <w:pStyle w:val="10"/>
            </w:pPr>
            <w:r w:rsidRPr="007C6AA3">
              <w:t>95,</w:t>
            </w:r>
            <w:r w:rsidR="00DE656D" w:rsidRPr="007C6AA3">
              <w:t>6</w:t>
            </w:r>
          </w:p>
        </w:tc>
        <w:tc>
          <w:tcPr>
            <w:tcW w:w="0" w:type="auto"/>
            <w:shd w:val="clear" w:color="auto" w:fill="auto"/>
            <w:vAlign w:val="center"/>
          </w:tcPr>
          <w:p w:rsidR="00DE656D" w:rsidRPr="007C6AA3" w:rsidRDefault="00047978" w:rsidP="00DD6D07">
            <w:pPr>
              <w:pStyle w:val="10"/>
            </w:pPr>
            <w:r w:rsidRPr="007C6AA3">
              <w:t>54,</w:t>
            </w:r>
            <w:r w:rsidR="00DE656D" w:rsidRPr="007C6AA3">
              <w:t>9</w:t>
            </w:r>
          </w:p>
        </w:tc>
      </w:tr>
      <w:tr w:rsidR="00280544" w:rsidRPr="004919D2" w:rsidTr="004919D2">
        <w:trPr>
          <w:trHeight w:val="345"/>
          <w:jc w:val="center"/>
        </w:trPr>
        <w:tc>
          <w:tcPr>
            <w:tcW w:w="0" w:type="auto"/>
            <w:shd w:val="clear" w:color="auto" w:fill="auto"/>
            <w:vAlign w:val="center"/>
          </w:tcPr>
          <w:p w:rsidR="00DE656D" w:rsidRPr="007C6AA3" w:rsidRDefault="00DE656D" w:rsidP="00DD6D07">
            <w:pPr>
              <w:pStyle w:val="10"/>
            </w:pPr>
            <w:r w:rsidRPr="007C6AA3">
              <w:t>Комиссионные доходы</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31,7</w:t>
            </w:r>
          </w:p>
        </w:tc>
        <w:tc>
          <w:tcPr>
            <w:tcW w:w="0" w:type="auto"/>
            <w:shd w:val="clear" w:color="auto" w:fill="auto"/>
            <w:vAlign w:val="center"/>
          </w:tcPr>
          <w:p w:rsidR="00DE656D" w:rsidRPr="007C6AA3" w:rsidRDefault="00280544" w:rsidP="00DD6D07">
            <w:pPr>
              <w:pStyle w:val="10"/>
            </w:pPr>
            <w:r w:rsidRPr="007C6AA3">
              <w:t>54,2</w:t>
            </w:r>
          </w:p>
        </w:tc>
        <w:tc>
          <w:tcPr>
            <w:tcW w:w="0" w:type="auto"/>
            <w:shd w:val="clear" w:color="auto" w:fill="auto"/>
            <w:vAlign w:val="center"/>
          </w:tcPr>
          <w:p w:rsidR="00DE656D" w:rsidRPr="007C6AA3" w:rsidRDefault="00280544" w:rsidP="00DD6D07">
            <w:pPr>
              <w:pStyle w:val="10"/>
            </w:pPr>
            <w:r w:rsidRPr="007C6AA3">
              <w:t>73,5</w:t>
            </w:r>
          </w:p>
        </w:tc>
        <w:tc>
          <w:tcPr>
            <w:tcW w:w="0" w:type="auto"/>
            <w:shd w:val="clear" w:color="auto" w:fill="auto"/>
            <w:vAlign w:val="center"/>
          </w:tcPr>
          <w:p w:rsidR="00DE656D" w:rsidRPr="007C6AA3" w:rsidRDefault="00280544" w:rsidP="00DD6D07">
            <w:pPr>
              <w:pStyle w:val="10"/>
            </w:pPr>
            <w:r w:rsidRPr="007C6AA3">
              <w:t>+22,6</w:t>
            </w:r>
          </w:p>
        </w:tc>
        <w:tc>
          <w:tcPr>
            <w:tcW w:w="0" w:type="auto"/>
            <w:shd w:val="clear" w:color="auto" w:fill="auto"/>
            <w:vAlign w:val="center"/>
          </w:tcPr>
          <w:p w:rsidR="00DE656D" w:rsidRPr="007C6AA3" w:rsidRDefault="00280544" w:rsidP="00DD6D07">
            <w:pPr>
              <w:pStyle w:val="10"/>
            </w:pPr>
            <w:r w:rsidRPr="007C6AA3">
              <w:t>+19,3</w:t>
            </w:r>
          </w:p>
        </w:tc>
        <w:tc>
          <w:tcPr>
            <w:tcW w:w="0" w:type="auto"/>
            <w:shd w:val="clear" w:color="auto" w:fill="auto"/>
            <w:vAlign w:val="center"/>
          </w:tcPr>
          <w:p w:rsidR="00DE656D" w:rsidRPr="007C6AA3" w:rsidRDefault="00047978" w:rsidP="00DD6D07">
            <w:pPr>
              <w:pStyle w:val="10"/>
            </w:pPr>
            <w:r w:rsidRPr="007C6AA3">
              <w:t>171,</w:t>
            </w:r>
            <w:r w:rsidR="00DE656D" w:rsidRPr="007C6AA3">
              <w:t>2</w:t>
            </w:r>
          </w:p>
        </w:tc>
        <w:tc>
          <w:tcPr>
            <w:tcW w:w="0" w:type="auto"/>
            <w:shd w:val="clear" w:color="auto" w:fill="auto"/>
            <w:vAlign w:val="center"/>
          </w:tcPr>
          <w:p w:rsidR="00DE656D" w:rsidRPr="007C6AA3" w:rsidRDefault="00047978" w:rsidP="00DD6D07">
            <w:pPr>
              <w:pStyle w:val="10"/>
            </w:pPr>
            <w:r w:rsidRPr="007C6AA3">
              <w:t>135,</w:t>
            </w:r>
            <w:r w:rsidR="00DE656D" w:rsidRPr="007C6AA3">
              <w:t>6</w:t>
            </w:r>
          </w:p>
        </w:tc>
      </w:tr>
      <w:tr w:rsidR="00280544" w:rsidRPr="004919D2" w:rsidTr="004919D2">
        <w:trPr>
          <w:trHeight w:val="537"/>
          <w:jc w:val="center"/>
        </w:trPr>
        <w:tc>
          <w:tcPr>
            <w:tcW w:w="0" w:type="auto"/>
            <w:shd w:val="clear" w:color="auto" w:fill="auto"/>
            <w:vAlign w:val="center"/>
          </w:tcPr>
          <w:p w:rsidR="00DE656D" w:rsidRPr="007C6AA3" w:rsidRDefault="00DE656D" w:rsidP="00DD6D07">
            <w:pPr>
              <w:pStyle w:val="10"/>
            </w:pPr>
            <w:r w:rsidRPr="007C6AA3">
              <w:t>Комиссионные расходы</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0,4</w:t>
            </w:r>
          </w:p>
        </w:tc>
        <w:tc>
          <w:tcPr>
            <w:tcW w:w="0" w:type="auto"/>
            <w:shd w:val="clear" w:color="auto" w:fill="auto"/>
            <w:vAlign w:val="center"/>
          </w:tcPr>
          <w:p w:rsidR="00DE656D" w:rsidRPr="007C6AA3" w:rsidRDefault="00280544" w:rsidP="00DD6D07">
            <w:pPr>
              <w:pStyle w:val="10"/>
            </w:pPr>
            <w:r w:rsidRPr="007C6AA3">
              <w:t>1,3</w:t>
            </w:r>
          </w:p>
        </w:tc>
        <w:tc>
          <w:tcPr>
            <w:tcW w:w="0" w:type="auto"/>
            <w:shd w:val="clear" w:color="auto" w:fill="auto"/>
            <w:vAlign w:val="center"/>
          </w:tcPr>
          <w:p w:rsidR="00DE656D" w:rsidRPr="007C6AA3" w:rsidRDefault="00280544" w:rsidP="00DD6D07">
            <w:pPr>
              <w:pStyle w:val="10"/>
            </w:pPr>
            <w:r w:rsidRPr="007C6AA3">
              <w:t>1,7</w:t>
            </w:r>
          </w:p>
        </w:tc>
        <w:tc>
          <w:tcPr>
            <w:tcW w:w="0" w:type="auto"/>
            <w:shd w:val="clear" w:color="auto" w:fill="auto"/>
            <w:vAlign w:val="center"/>
          </w:tcPr>
          <w:p w:rsidR="00DE656D" w:rsidRPr="007C6AA3" w:rsidRDefault="00DE656D" w:rsidP="00DD6D07">
            <w:pPr>
              <w:pStyle w:val="10"/>
            </w:pPr>
            <w:r w:rsidRPr="007C6AA3">
              <w:t>+</w:t>
            </w:r>
            <w:r w:rsidR="00280544" w:rsidRPr="007C6AA3">
              <w:t>0,9</w:t>
            </w:r>
          </w:p>
        </w:tc>
        <w:tc>
          <w:tcPr>
            <w:tcW w:w="0" w:type="auto"/>
            <w:shd w:val="clear" w:color="auto" w:fill="auto"/>
            <w:vAlign w:val="center"/>
          </w:tcPr>
          <w:p w:rsidR="00DE656D" w:rsidRPr="007C6AA3" w:rsidRDefault="00DE656D" w:rsidP="00DD6D07">
            <w:pPr>
              <w:pStyle w:val="10"/>
            </w:pPr>
            <w:r w:rsidRPr="007C6AA3">
              <w:t>+</w:t>
            </w:r>
            <w:r w:rsidR="00280544" w:rsidRPr="007C6AA3">
              <w:t>0,4</w:t>
            </w:r>
          </w:p>
        </w:tc>
        <w:tc>
          <w:tcPr>
            <w:tcW w:w="0" w:type="auto"/>
            <w:shd w:val="clear" w:color="auto" w:fill="auto"/>
            <w:vAlign w:val="center"/>
          </w:tcPr>
          <w:p w:rsidR="00DE656D" w:rsidRPr="007C6AA3" w:rsidRDefault="00047978" w:rsidP="00DD6D07">
            <w:pPr>
              <w:pStyle w:val="10"/>
            </w:pPr>
            <w:r w:rsidRPr="007C6AA3">
              <w:t>327,</w:t>
            </w:r>
            <w:r w:rsidR="00DE656D" w:rsidRPr="007C6AA3">
              <w:t>6</w:t>
            </w:r>
          </w:p>
        </w:tc>
        <w:tc>
          <w:tcPr>
            <w:tcW w:w="0" w:type="auto"/>
            <w:shd w:val="clear" w:color="auto" w:fill="auto"/>
            <w:vAlign w:val="center"/>
          </w:tcPr>
          <w:p w:rsidR="00DE656D" w:rsidRPr="007C6AA3" w:rsidRDefault="00047978" w:rsidP="00DD6D07">
            <w:pPr>
              <w:pStyle w:val="10"/>
            </w:pPr>
            <w:r w:rsidRPr="007C6AA3">
              <w:t>131,</w:t>
            </w:r>
            <w:r w:rsidR="00DE656D" w:rsidRPr="007C6AA3">
              <w:t>4</w:t>
            </w:r>
          </w:p>
        </w:tc>
      </w:tr>
      <w:tr w:rsidR="00280544" w:rsidRPr="004919D2" w:rsidTr="004919D2">
        <w:trPr>
          <w:trHeight w:val="552"/>
          <w:jc w:val="center"/>
        </w:trPr>
        <w:tc>
          <w:tcPr>
            <w:tcW w:w="0" w:type="auto"/>
            <w:shd w:val="clear" w:color="auto" w:fill="auto"/>
            <w:vAlign w:val="center"/>
          </w:tcPr>
          <w:p w:rsidR="00DE656D" w:rsidRPr="007C6AA3" w:rsidRDefault="00DE656D" w:rsidP="00DD6D07">
            <w:pPr>
              <w:pStyle w:val="10"/>
            </w:pPr>
            <w:r w:rsidRPr="007C6AA3">
              <w:t>Итого доходов</w:t>
            </w:r>
            <w:r w:rsidR="00280544" w:rsidRPr="007C6AA3">
              <w:t>, млрд. руб.</w:t>
            </w:r>
          </w:p>
        </w:tc>
        <w:tc>
          <w:tcPr>
            <w:tcW w:w="0" w:type="auto"/>
            <w:shd w:val="clear" w:color="auto" w:fill="auto"/>
            <w:vAlign w:val="center"/>
          </w:tcPr>
          <w:p w:rsidR="00DE656D" w:rsidRPr="007C6AA3" w:rsidRDefault="00DE656D" w:rsidP="00DD6D07">
            <w:pPr>
              <w:pStyle w:val="10"/>
            </w:pPr>
            <w:r w:rsidRPr="007C6AA3">
              <w:t>251</w:t>
            </w:r>
            <w:r w:rsidR="00280544" w:rsidRPr="007C6AA3">
              <w:t>,8</w:t>
            </w:r>
          </w:p>
        </w:tc>
        <w:tc>
          <w:tcPr>
            <w:tcW w:w="0" w:type="auto"/>
            <w:shd w:val="clear" w:color="auto" w:fill="auto"/>
            <w:vAlign w:val="center"/>
          </w:tcPr>
          <w:p w:rsidR="00DE656D" w:rsidRPr="007C6AA3" w:rsidRDefault="00280544" w:rsidP="00DD6D07">
            <w:pPr>
              <w:pStyle w:val="10"/>
            </w:pPr>
            <w:r w:rsidRPr="007C6AA3">
              <w:t>319,0</w:t>
            </w:r>
          </w:p>
        </w:tc>
        <w:tc>
          <w:tcPr>
            <w:tcW w:w="0" w:type="auto"/>
            <w:shd w:val="clear" w:color="auto" w:fill="auto"/>
            <w:vAlign w:val="center"/>
          </w:tcPr>
          <w:p w:rsidR="00DE656D" w:rsidRPr="007C6AA3" w:rsidRDefault="00280544" w:rsidP="00DD6D07">
            <w:pPr>
              <w:pStyle w:val="10"/>
            </w:pPr>
            <w:r w:rsidRPr="007C6AA3">
              <w:t>389,7</w:t>
            </w:r>
          </w:p>
        </w:tc>
        <w:tc>
          <w:tcPr>
            <w:tcW w:w="0" w:type="auto"/>
            <w:shd w:val="clear" w:color="auto" w:fill="auto"/>
            <w:vAlign w:val="center"/>
          </w:tcPr>
          <w:p w:rsidR="00DE656D" w:rsidRPr="007C6AA3" w:rsidRDefault="00280544" w:rsidP="00DD6D07">
            <w:pPr>
              <w:pStyle w:val="10"/>
            </w:pPr>
            <w:r w:rsidRPr="007C6AA3">
              <w:t>+67,2</w:t>
            </w:r>
          </w:p>
        </w:tc>
        <w:tc>
          <w:tcPr>
            <w:tcW w:w="0" w:type="auto"/>
            <w:shd w:val="clear" w:color="auto" w:fill="auto"/>
            <w:vAlign w:val="center"/>
          </w:tcPr>
          <w:p w:rsidR="00DE656D" w:rsidRPr="007C6AA3" w:rsidRDefault="00280544" w:rsidP="00DD6D07">
            <w:pPr>
              <w:pStyle w:val="10"/>
            </w:pPr>
            <w:r w:rsidRPr="007C6AA3">
              <w:t>+70,7</w:t>
            </w:r>
          </w:p>
        </w:tc>
        <w:tc>
          <w:tcPr>
            <w:tcW w:w="0" w:type="auto"/>
            <w:shd w:val="clear" w:color="auto" w:fill="auto"/>
            <w:vAlign w:val="center"/>
          </w:tcPr>
          <w:p w:rsidR="00DE656D" w:rsidRPr="007C6AA3" w:rsidRDefault="00047978" w:rsidP="00DD6D07">
            <w:pPr>
              <w:pStyle w:val="10"/>
            </w:pPr>
            <w:r w:rsidRPr="007C6AA3">
              <w:t>126,</w:t>
            </w:r>
            <w:r w:rsidR="00DE656D" w:rsidRPr="007C6AA3">
              <w:t>7</w:t>
            </w:r>
          </w:p>
        </w:tc>
        <w:tc>
          <w:tcPr>
            <w:tcW w:w="0" w:type="auto"/>
            <w:shd w:val="clear" w:color="auto" w:fill="auto"/>
            <w:vAlign w:val="center"/>
          </w:tcPr>
          <w:p w:rsidR="00DE656D" w:rsidRPr="007C6AA3" w:rsidRDefault="00047978" w:rsidP="00DD6D07">
            <w:pPr>
              <w:pStyle w:val="10"/>
            </w:pPr>
            <w:r w:rsidRPr="007C6AA3">
              <w:t>122,</w:t>
            </w:r>
            <w:r w:rsidR="00DE656D" w:rsidRPr="007C6AA3">
              <w:t>2</w:t>
            </w:r>
          </w:p>
        </w:tc>
      </w:tr>
      <w:tr w:rsidR="00280544" w:rsidRPr="004919D2" w:rsidTr="004919D2">
        <w:trPr>
          <w:trHeight w:val="127"/>
          <w:jc w:val="center"/>
        </w:trPr>
        <w:tc>
          <w:tcPr>
            <w:tcW w:w="0" w:type="auto"/>
            <w:shd w:val="clear" w:color="auto" w:fill="auto"/>
            <w:vAlign w:val="center"/>
          </w:tcPr>
          <w:p w:rsidR="00DE656D" w:rsidRPr="007C6AA3" w:rsidRDefault="00DE656D" w:rsidP="00DD6D07">
            <w:pPr>
              <w:pStyle w:val="10"/>
            </w:pPr>
            <w:r w:rsidRPr="007C6AA3">
              <w:t>Итого расходов</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181,8</w:t>
            </w:r>
          </w:p>
        </w:tc>
        <w:tc>
          <w:tcPr>
            <w:tcW w:w="0" w:type="auto"/>
            <w:shd w:val="clear" w:color="auto" w:fill="auto"/>
            <w:vAlign w:val="center"/>
          </w:tcPr>
          <w:p w:rsidR="00DE656D" w:rsidRPr="007C6AA3" w:rsidRDefault="00280544" w:rsidP="00DD6D07">
            <w:pPr>
              <w:pStyle w:val="10"/>
            </w:pPr>
            <w:r w:rsidRPr="007C6AA3">
              <w:t>237,8</w:t>
            </w:r>
          </w:p>
        </w:tc>
        <w:tc>
          <w:tcPr>
            <w:tcW w:w="0" w:type="auto"/>
            <w:shd w:val="clear" w:color="auto" w:fill="auto"/>
            <w:vAlign w:val="center"/>
          </w:tcPr>
          <w:p w:rsidR="00DE656D" w:rsidRPr="007C6AA3" w:rsidRDefault="00280544" w:rsidP="00DD6D07">
            <w:pPr>
              <w:pStyle w:val="10"/>
            </w:pPr>
            <w:r w:rsidRPr="007C6AA3">
              <w:t>276,9</w:t>
            </w:r>
          </w:p>
        </w:tc>
        <w:tc>
          <w:tcPr>
            <w:tcW w:w="0" w:type="auto"/>
            <w:shd w:val="clear" w:color="auto" w:fill="auto"/>
            <w:vAlign w:val="center"/>
          </w:tcPr>
          <w:p w:rsidR="00DE656D" w:rsidRPr="007C6AA3" w:rsidRDefault="00280544" w:rsidP="00DD6D07">
            <w:pPr>
              <w:pStyle w:val="10"/>
            </w:pPr>
            <w:r w:rsidRPr="007C6AA3">
              <w:t>+56,0</w:t>
            </w:r>
          </w:p>
        </w:tc>
        <w:tc>
          <w:tcPr>
            <w:tcW w:w="0" w:type="auto"/>
            <w:shd w:val="clear" w:color="auto" w:fill="auto"/>
            <w:vAlign w:val="center"/>
          </w:tcPr>
          <w:p w:rsidR="00DE656D" w:rsidRPr="007C6AA3" w:rsidRDefault="00280544" w:rsidP="00DD6D07">
            <w:pPr>
              <w:pStyle w:val="10"/>
            </w:pPr>
            <w:r w:rsidRPr="007C6AA3">
              <w:t>+39,1</w:t>
            </w:r>
          </w:p>
        </w:tc>
        <w:tc>
          <w:tcPr>
            <w:tcW w:w="0" w:type="auto"/>
            <w:shd w:val="clear" w:color="auto" w:fill="auto"/>
            <w:vAlign w:val="center"/>
          </w:tcPr>
          <w:p w:rsidR="00DE656D" w:rsidRPr="007C6AA3" w:rsidRDefault="00047978" w:rsidP="00DD6D07">
            <w:pPr>
              <w:pStyle w:val="10"/>
            </w:pPr>
            <w:r w:rsidRPr="007C6AA3">
              <w:t>130,</w:t>
            </w:r>
            <w:r w:rsidR="00DE656D" w:rsidRPr="007C6AA3">
              <w:t>8</w:t>
            </w:r>
          </w:p>
        </w:tc>
        <w:tc>
          <w:tcPr>
            <w:tcW w:w="0" w:type="auto"/>
            <w:shd w:val="clear" w:color="auto" w:fill="auto"/>
            <w:vAlign w:val="center"/>
          </w:tcPr>
          <w:p w:rsidR="00DE656D" w:rsidRPr="007C6AA3" w:rsidRDefault="00047978" w:rsidP="00DD6D07">
            <w:pPr>
              <w:pStyle w:val="10"/>
            </w:pPr>
            <w:r w:rsidRPr="007C6AA3">
              <w:t>116,</w:t>
            </w:r>
            <w:r w:rsidR="00DE656D" w:rsidRPr="007C6AA3">
              <w:t>4</w:t>
            </w:r>
          </w:p>
        </w:tc>
      </w:tr>
      <w:tr w:rsidR="00280544" w:rsidRPr="004919D2" w:rsidTr="004919D2">
        <w:trPr>
          <w:trHeight w:val="473"/>
          <w:jc w:val="center"/>
        </w:trPr>
        <w:tc>
          <w:tcPr>
            <w:tcW w:w="0" w:type="auto"/>
            <w:shd w:val="clear" w:color="auto" w:fill="auto"/>
            <w:vAlign w:val="center"/>
          </w:tcPr>
          <w:p w:rsidR="00DE656D" w:rsidRPr="007C6AA3" w:rsidRDefault="00DE656D" w:rsidP="00DD6D07">
            <w:pPr>
              <w:pStyle w:val="10"/>
            </w:pPr>
            <w:r w:rsidRPr="007C6AA3">
              <w:t>Прибыль</w:t>
            </w:r>
            <w:r w:rsidR="00280544" w:rsidRPr="007C6AA3">
              <w:t>, млрд. руб.</w:t>
            </w:r>
          </w:p>
        </w:tc>
        <w:tc>
          <w:tcPr>
            <w:tcW w:w="0" w:type="auto"/>
            <w:shd w:val="clear" w:color="auto" w:fill="auto"/>
            <w:vAlign w:val="center"/>
          </w:tcPr>
          <w:p w:rsidR="00DE656D" w:rsidRPr="007C6AA3" w:rsidRDefault="00280544" w:rsidP="00DD6D07">
            <w:pPr>
              <w:pStyle w:val="10"/>
            </w:pPr>
            <w:r w:rsidRPr="007C6AA3">
              <w:t>43,7</w:t>
            </w:r>
          </w:p>
        </w:tc>
        <w:tc>
          <w:tcPr>
            <w:tcW w:w="0" w:type="auto"/>
            <w:shd w:val="clear" w:color="auto" w:fill="auto"/>
            <w:vAlign w:val="center"/>
          </w:tcPr>
          <w:p w:rsidR="00DE656D" w:rsidRPr="007C6AA3" w:rsidRDefault="00280544" w:rsidP="00DD6D07">
            <w:pPr>
              <w:pStyle w:val="10"/>
            </w:pPr>
            <w:r w:rsidRPr="007C6AA3">
              <w:t>62,9</w:t>
            </w:r>
          </w:p>
        </w:tc>
        <w:tc>
          <w:tcPr>
            <w:tcW w:w="0" w:type="auto"/>
            <w:shd w:val="clear" w:color="auto" w:fill="auto"/>
            <w:vAlign w:val="center"/>
          </w:tcPr>
          <w:p w:rsidR="00DE656D" w:rsidRPr="007C6AA3" w:rsidRDefault="00280544" w:rsidP="00DD6D07">
            <w:pPr>
              <w:pStyle w:val="10"/>
            </w:pPr>
            <w:r w:rsidRPr="007C6AA3">
              <w:t>87</w:t>
            </w:r>
            <w:r w:rsidR="0090625F" w:rsidRPr="007C6AA3">
              <w:t>,9</w:t>
            </w:r>
          </w:p>
        </w:tc>
        <w:tc>
          <w:tcPr>
            <w:tcW w:w="0" w:type="auto"/>
            <w:shd w:val="clear" w:color="auto" w:fill="auto"/>
            <w:vAlign w:val="center"/>
          </w:tcPr>
          <w:p w:rsidR="00DE656D" w:rsidRPr="007C6AA3" w:rsidRDefault="0090625F" w:rsidP="00DD6D07">
            <w:pPr>
              <w:pStyle w:val="10"/>
            </w:pPr>
            <w:r w:rsidRPr="007C6AA3">
              <w:t>+19,3</w:t>
            </w:r>
          </w:p>
        </w:tc>
        <w:tc>
          <w:tcPr>
            <w:tcW w:w="0" w:type="auto"/>
            <w:shd w:val="clear" w:color="auto" w:fill="auto"/>
            <w:vAlign w:val="center"/>
          </w:tcPr>
          <w:p w:rsidR="00DE656D" w:rsidRPr="007C6AA3" w:rsidRDefault="0090625F" w:rsidP="00DD6D07">
            <w:pPr>
              <w:pStyle w:val="10"/>
            </w:pPr>
            <w:r w:rsidRPr="007C6AA3">
              <w:t>+25,0</w:t>
            </w:r>
          </w:p>
        </w:tc>
        <w:tc>
          <w:tcPr>
            <w:tcW w:w="0" w:type="auto"/>
            <w:shd w:val="clear" w:color="auto" w:fill="auto"/>
            <w:vAlign w:val="center"/>
          </w:tcPr>
          <w:p w:rsidR="00DE656D" w:rsidRPr="007C6AA3" w:rsidRDefault="00047978" w:rsidP="00DD6D07">
            <w:pPr>
              <w:pStyle w:val="10"/>
            </w:pPr>
            <w:r w:rsidRPr="007C6AA3">
              <w:t>144,</w:t>
            </w:r>
            <w:r w:rsidR="00DE656D" w:rsidRPr="007C6AA3">
              <w:t>1</w:t>
            </w:r>
          </w:p>
        </w:tc>
        <w:tc>
          <w:tcPr>
            <w:tcW w:w="0" w:type="auto"/>
            <w:shd w:val="clear" w:color="auto" w:fill="auto"/>
            <w:vAlign w:val="center"/>
          </w:tcPr>
          <w:p w:rsidR="00DE656D" w:rsidRPr="007C6AA3" w:rsidRDefault="00047978" w:rsidP="00DD6D07">
            <w:pPr>
              <w:pStyle w:val="10"/>
            </w:pPr>
            <w:r w:rsidRPr="007C6AA3">
              <w:t>139,</w:t>
            </w:r>
            <w:r w:rsidR="00DE656D" w:rsidRPr="007C6AA3">
              <w:t>6</w:t>
            </w:r>
          </w:p>
        </w:tc>
      </w:tr>
    </w:tbl>
    <w:p w:rsidR="009D4D5D" w:rsidRPr="007C6AA3" w:rsidRDefault="009D4D5D" w:rsidP="007C6AA3">
      <w:pPr>
        <w:widowControl/>
        <w:spacing w:line="360" w:lineRule="auto"/>
        <w:ind w:firstLine="709"/>
        <w:rPr>
          <w:sz w:val="28"/>
          <w:szCs w:val="28"/>
        </w:rPr>
      </w:pPr>
    </w:p>
    <w:p w:rsidR="007F1BFC" w:rsidRPr="007C6AA3" w:rsidRDefault="007F1BFC" w:rsidP="007C6AA3">
      <w:pPr>
        <w:widowControl/>
        <w:spacing w:line="360" w:lineRule="auto"/>
        <w:ind w:firstLine="709"/>
        <w:rPr>
          <w:sz w:val="28"/>
          <w:szCs w:val="28"/>
        </w:rPr>
      </w:pPr>
      <w:r w:rsidRPr="007C6AA3">
        <w:rPr>
          <w:sz w:val="28"/>
          <w:szCs w:val="28"/>
        </w:rPr>
        <w:t>Значительные темпы развития банковских операции</w:t>
      </w:r>
      <w:r w:rsidR="009D4D5D" w:rsidRPr="007C6AA3">
        <w:rPr>
          <w:sz w:val="28"/>
          <w:szCs w:val="28"/>
        </w:rPr>
        <w:t>, что видно из таблицы 9</w:t>
      </w:r>
      <w:r w:rsidRPr="007C6AA3">
        <w:rPr>
          <w:sz w:val="28"/>
          <w:szCs w:val="28"/>
        </w:rPr>
        <w:t xml:space="preserve"> позволили банку за отчетный период получить доходы в сумме</w:t>
      </w:r>
      <w:r w:rsidR="00B4025E" w:rsidRPr="007C6AA3">
        <w:rPr>
          <w:sz w:val="28"/>
          <w:szCs w:val="28"/>
        </w:rPr>
        <w:t xml:space="preserve"> 389,7 млрд</w:t>
      </w:r>
      <w:r w:rsidR="00047978" w:rsidRPr="007C6AA3">
        <w:rPr>
          <w:sz w:val="28"/>
          <w:szCs w:val="28"/>
        </w:rPr>
        <w:t>. рублей, что на 22,</w:t>
      </w:r>
      <w:r w:rsidRPr="007C6AA3">
        <w:rPr>
          <w:sz w:val="28"/>
          <w:szCs w:val="28"/>
        </w:rPr>
        <w:t xml:space="preserve">2% выше объема доходов банка за 2006 год и практически в 2 раза больше объема доходов 2005 года. </w:t>
      </w:r>
    </w:p>
    <w:p w:rsidR="0083708F" w:rsidRPr="007C6AA3" w:rsidRDefault="0083708F" w:rsidP="007C6AA3">
      <w:pPr>
        <w:widowControl/>
        <w:spacing w:line="360" w:lineRule="auto"/>
        <w:ind w:firstLine="709"/>
        <w:rPr>
          <w:sz w:val="28"/>
          <w:szCs w:val="28"/>
        </w:rPr>
      </w:pPr>
    </w:p>
    <w:p w:rsidR="00810CD2" w:rsidRPr="007C6AA3" w:rsidRDefault="00F07756" w:rsidP="007C6AA3">
      <w:pPr>
        <w:widowControl/>
        <w:spacing w:line="360" w:lineRule="auto"/>
        <w:ind w:firstLine="709"/>
        <w:rPr>
          <w:sz w:val="28"/>
          <w:szCs w:val="28"/>
        </w:rPr>
      </w:pPr>
      <w:r>
        <w:rPr>
          <w:sz w:val="28"/>
          <w:szCs w:val="24"/>
        </w:rPr>
        <w:pict>
          <v:shape id="_x0000_i1027" type="#_x0000_t75" style="width:440.25pt;height:219pt">
            <v:imagedata r:id="rId9" o:title=""/>
          </v:shape>
        </w:pict>
      </w:r>
    </w:p>
    <w:p w:rsidR="007F1BFC" w:rsidRPr="007C6AA3" w:rsidRDefault="007F1BFC" w:rsidP="007C6AA3">
      <w:pPr>
        <w:widowControl/>
        <w:spacing w:line="360" w:lineRule="auto"/>
        <w:ind w:firstLine="709"/>
        <w:rPr>
          <w:sz w:val="28"/>
          <w:szCs w:val="28"/>
        </w:rPr>
      </w:pPr>
      <w:r w:rsidRPr="007C6AA3">
        <w:rPr>
          <w:sz w:val="28"/>
          <w:szCs w:val="28"/>
        </w:rPr>
        <w:t>Рис.3. Структура доходов банка за 2005 – 2007 года</w:t>
      </w:r>
    </w:p>
    <w:p w:rsidR="00DD6D07" w:rsidRDefault="00DD6D07" w:rsidP="007C6AA3">
      <w:pPr>
        <w:widowControl/>
        <w:spacing w:line="360" w:lineRule="auto"/>
        <w:ind w:firstLine="709"/>
        <w:rPr>
          <w:sz w:val="28"/>
          <w:szCs w:val="28"/>
        </w:rPr>
      </w:pPr>
    </w:p>
    <w:p w:rsidR="00334AAF" w:rsidRPr="007C6AA3" w:rsidRDefault="00334AAF" w:rsidP="007C6AA3">
      <w:pPr>
        <w:widowControl/>
        <w:spacing w:line="360" w:lineRule="auto"/>
        <w:ind w:firstLine="709"/>
        <w:rPr>
          <w:sz w:val="28"/>
          <w:szCs w:val="28"/>
        </w:rPr>
      </w:pPr>
      <w:r w:rsidRPr="007C6AA3">
        <w:rPr>
          <w:sz w:val="28"/>
          <w:szCs w:val="28"/>
        </w:rPr>
        <w:t>Наиболее значимым источником доходов для Сбербанка России, по-прежнему, являются кредитные операции. Процентные доходы от операций кредитования по итогам отчетного года составили</w:t>
      </w:r>
      <w:r w:rsidR="0090625F" w:rsidRPr="007C6AA3">
        <w:rPr>
          <w:sz w:val="28"/>
          <w:szCs w:val="28"/>
        </w:rPr>
        <w:t xml:space="preserve"> 260,9 млрд</w:t>
      </w:r>
      <w:r w:rsidRPr="007C6AA3">
        <w:rPr>
          <w:sz w:val="28"/>
          <w:szCs w:val="28"/>
        </w:rPr>
        <w:t>. рублей, что на 31,4% превышает объем аналогичных доходов за 2006 год. В соответствии с рисунком 3 их доля</w:t>
      </w:r>
      <w:r w:rsidR="007C6AA3" w:rsidRPr="007C6AA3">
        <w:rPr>
          <w:sz w:val="28"/>
          <w:szCs w:val="28"/>
        </w:rPr>
        <w:t xml:space="preserve"> </w:t>
      </w:r>
      <w:r w:rsidRPr="007C6AA3">
        <w:rPr>
          <w:sz w:val="28"/>
          <w:szCs w:val="28"/>
        </w:rPr>
        <w:t>в общих доходах банка возросла с 62,8% до 67,9% [51].</w:t>
      </w:r>
    </w:p>
    <w:p w:rsidR="0090625F" w:rsidRPr="007C6AA3" w:rsidRDefault="007F1BFC" w:rsidP="007C6AA3">
      <w:pPr>
        <w:widowControl/>
        <w:spacing w:line="360" w:lineRule="auto"/>
        <w:ind w:firstLine="709"/>
        <w:rPr>
          <w:sz w:val="28"/>
          <w:szCs w:val="28"/>
        </w:rPr>
      </w:pPr>
      <w:r w:rsidRPr="007C6AA3">
        <w:rPr>
          <w:sz w:val="28"/>
          <w:szCs w:val="28"/>
        </w:rPr>
        <w:t>Активное развитие услуг, оказываемых на комиссионной основе, способствовало росту в доходах Банка доли комиссион</w:t>
      </w:r>
      <w:r w:rsidR="00334AAF" w:rsidRPr="007C6AA3">
        <w:rPr>
          <w:sz w:val="28"/>
          <w:szCs w:val="28"/>
        </w:rPr>
        <w:t>ных доходов с 14,</w:t>
      </w:r>
      <w:r w:rsidRPr="007C6AA3">
        <w:rPr>
          <w:sz w:val="28"/>
          <w:szCs w:val="28"/>
        </w:rPr>
        <w:t>8% д</w:t>
      </w:r>
      <w:r w:rsidR="00F83C3F" w:rsidRPr="007C6AA3">
        <w:rPr>
          <w:sz w:val="28"/>
          <w:szCs w:val="28"/>
        </w:rPr>
        <w:t xml:space="preserve">о </w:t>
      </w:r>
      <w:r w:rsidR="00334AAF" w:rsidRPr="007C6AA3">
        <w:rPr>
          <w:sz w:val="28"/>
          <w:szCs w:val="28"/>
        </w:rPr>
        <w:t>18,</w:t>
      </w:r>
      <w:r w:rsidR="00C57905" w:rsidRPr="007C6AA3">
        <w:rPr>
          <w:sz w:val="28"/>
          <w:szCs w:val="28"/>
        </w:rPr>
        <w:t>9%. Как видно из таблицы 9</w:t>
      </w:r>
      <w:r w:rsidRPr="007C6AA3">
        <w:rPr>
          <w:sz w:val="28"/>
          <w:szCs w:val="28"/>
        </w:rPr>
        <w:t>, общий объем полученных банком комиссионных доходов за последний год составил боле</w:t>
      </w:r>
      <w:r w:rsidR="0090625F" w:rsidRPr="007C6AA3">
        <w:rPr>
          <w:sz w:val="28"/>
          <w:szCs w:val="28"/>
        </w:rPr>
        <w:t>е 73,5 млрд</w:t>
      </w:r>
      <w:r w:rsidR="00334AAF" w:rsidRPr="007C6AA3">
        <w:rPr>
          <w:sz w:val="28"/>
          <w:szCs w:val="28"/>
        </w:rPr>
        <w:t>. рублей, что на 35,</w:t>
      </w:r>
      <w:r w:rsidR="0090625F" w:rsidRPr="007C6AA3">
        <w:rPr>
          <w:sz w:val="28"/>
          <w:szCs w:val="28"/>
        </w:rPr>
        <w:t>6% выше уровня 200</w:t>
      </w:r>
      <w:r w:rsidRPr="007C6AA3">
        <w:rPr>
          <w:sz w:val="28"/>
          <w:szCs w:val="28"/>
        </w:rPr>
        <w:t>6 года. За анализируемый период объем доходов от операций с ценн</w:t>
      </w:r>
      <w:r w:rsidR="0090625F" w:rsidRPr="007C6AA3">
        <w:rPr>
          <w:sz w:val="28"/>
          <w:szCs w:val="28"/>
        </w:rPr>
        <w:t>ыми бумагами сократился с 18,6</w:t>
      </w:r>
      <w:r w:rsidRPr="007C6AA3">
        <w:rPr>
          <w:sz w:val="28"/>
          <w:szCs w:val="28"/>
        </w:rPr>
        <w:t xml:space="preserve"> до 9</w:t>
      </w:r>
      <w:r w:rsidR="0090625F" w:rsidRPr="007C6AA3">
        <w:rPr>
          <w:sz w:val="28"/>
          <w:szCs w:val="28"/>
        </w:rPr>
        <w:t>,7 млрд</w:t>
      </w:r>
      <w:r w:rsidRPr="007C6AA3">
        <w:rPr>
          <w:sz w:val="28"/>
          <w:szCs w:val="28"/>
        </w:rPr>
        <w:t xml:space="preserve">. рублей, что связано с общим снижением доходности государственных, субфедеральных и корпоративных облигаций. На фоне существенного роста доходов от операций кредитования, удельный вес доходов от операций с ценными бумагами в общей сумме доходов </w:t>
      </w:r>
      <w:r w:rsidR="00334AAF" w:rsidRPr="007C6AA3">
        <w:rPr>
          <w:sz w:val="28"/>
          <w:szCs w:val="28"/>
        </w:rPr>
        <w:t>банка за 2007 год снизился с 15,8% до 10,</w:t>
      </w:r>
      <w:r w:rsidRPr="007C6AA3">
        <w:rPr>
          <w:sz w:val="28"/>
          <w:szCs w:val="28"/>
        </w:rPr>
        <w:t>2%.</w:t>
      </w:r>
    </w:p>
    <w:p w:rsidR="007F1BFC" w:rsidRDefault="0090625F" w:rsidP="007C6AA3">
      <w:pPr>
        <w:widowControl/>
        <w:tabs>
          <w:tab w:val="left" w:pos="720"/>
        </w:tabs>
        <w:spacing w:line="360" w:lineRule="auto"/>
        <w:ind w:firstLine="709"/>
        <w:rPr>
          <w:sz w:val="28"/>
          <w:szCs w:val="28"/>
        </w:rPr>
      </w:pPr>
      <w:r w:rsidRPr="007C6AA3">
        <w:rPr>
          <w:sz w:val="28"/>
          <w:szCs w:val="28"/>
        </w:rPr>
        <w:tab/>
        <w:t>Расходы банка за 2007 год составили 276,9 млрд. рублей, что на 39,1 млрд. рублей или 28,7% больше, чем за 2006 год. Эффективность произведенных банком расходов подтверждается тем, что показатель отношения затрат к доходам (</w:t>
      </w:r>
      <w:r w:rsidRPr="007C6AA3">
        <w:rPr>
          <w:sz w:val="28"/>
          <w:szCs w:val="28"/>
          <w:lang w:val="en-US"/>
        </w:rPr>
        <w:t>cost</w:t>
      </w:r>
      <w:r w:rsidRPr="007C6AA3">
        <w:rPr>
          <w:sz w:val="28"/>
          <w:szCs w:val="28"/>
        </w:rPr>
        <w:t xml:space="preserve"> - </w:t>
      </w:r>
      <w:r w:rsidRPr="007C6AA3">
        <w:rPr>
          <w:sz w:val="28"/>
          <w:szCs w:val="28"/>
          <w:lang w:val="en-US"/>
        </w:rPr>
        <w:t>to</w:t>
      </w:r>
      <w:r w:rsidRPr="007C6AA3">
        <w:rPr>
          <w:sz w:val="28"/>
          <w:szCs w:val="28"/>
        </w:rPr>
        <w:t xml:space="preserve"> - </w:t>
      </w:r>
      <w:r w:rsidRPr="007C6AA3">
        <w:rPr>
          <w:sz w:val="28"/>
          <w:szCs w:val="28"/>
          <w:lang w:val="en-US"/>
        </w:rPr>
        <w:t>income</w:t>
      </w:r>
      <w:r w:rsidRPr="007C6AA3">
        <w:rPr>
          <w:sz w:val="28"/>
          <w:szCs w:val="28"/>
        </w:rPr>
        <w:t>) по итогам года (47,7) составил менее 50%.</w:t>
      </w:r>
    </w:p>
    <w:p w:rsidR="00DD6D07" w:rsidRPr="007C6AA3" w:rsidRDefault="00DD6D07" w:rsidP="007C6AA3">
      <w:pPr>
        <w:widowControl/>
        <w:tabs>
          <w:tab w:val="left" w:pos="720"/>
        </w:tabs>
        <w:spacing w:line="360" w:lineRule="auto"/>
        <w:ind w:firstLine="709"/>
        <w:rPr>
          <w:sz w:val="28"/>
          <w:szCs w:val="28"/>
        </w:rPr>
      </w:pPr>
    </w:p>
    <w:p w:rsidR="00DD6D07" w:rsidRDefault="00F07756" w:rsidP="007C6AA3">
      <w:pPr>
        <w:widowControl/>
        <w:spacing w:line="360" w:lineRule="auto"/>
        <w:ind w:firstLine="709"/>
        <w:rPr>
          <w:sz w:val="28"/>
          <w:szCs w:val="28"/>
        </w:rPr>
      </w:pPr>
      <w:r>
        <w:rPr>
          <w:sz w:val="28"/>
          <w:szCs w:val="28"/>
        </w:rPr>
        <w:pict>
          <v:shape id="_x0000_i1028" type="#_x0000_t75" style="width:468.75pt;height:270pt">
            <v:imagedata r:id="rId10" o:title=""/>
          </v:shape>
        </w:pict>
      </w:r>
    </w:p>
    <w:p w:rsidR="007B5CFB" w:rsidRPr="007C6AA3" w:rsidRDefault="007B5CFB" w:rsidP="007C6AA3">
      <w:pPr>
        <w:widowControl/>
        <w:spacing w:line="360" w:lineRule="auto"/>
        <w:ind w:firstLine="709"/>
        <w:rPr>
          <w:sz w:val="28"/>
          <w:szCs w:val="28"/>
        </w:rPr>
      </w:pPr>
      <w:r w:rsidRPr="007C6AA3">
        <w:rPr>
          <w:sz w:val="28"/>
          <w:szCs w:val="28"/>
        </w:rPr>
        <w:t>Рис.4. Структура ра</w:t>
      </w:r>
      <w:r w:rsidR="00DD6D07">
        <w:rPr>
          <w:sz w:val="28"/>
          <w:szCs w:val="28"/>
        </w:rPr>
        <w:t>сходов Сбербанка России за 2005</w:t>
      </w:r>
      <w:r w:rsidRPr="007C6AA3">
        <w:rPr>
          <w:sz w:val="28"/>
          <w:szCs w:val="28"/>
        </w:rPr>
        <w:t>–2007 года</w:t>
      </w:r>
    </w:p>
    <w:p w:rsidR="00DD6D07" w:rsidRDefault="00DD6D07" w:rsidP="007C6AA3">
      <w:pPr>
        <w:widowControl/>
        <w:spacing w:line="360" w:lineRule="auto"/>
        <w:ind w:firstLine="709"/>
        <w:rPr>
          <w:sz w:val="28"/>
          <w:szCs w:val="28"/>
        </w:rPr>
      </w:pPr>
    </w:p>
    <w:p w:rsidR="007B5CFB" w:rsidRPr="007C6AA3" w:rsidRDefault="007F1BFC" w:rsidP="007C6AA3">
      <w:pPr>
        <w:widowControl/>
        <w:spacing w:line="360" w:lineRule="auto"/>
        <w:ind w:firstLine="709"/>
        <w:rPr>
          <w:sz w:val="28"/>
          <w:szCs w:val="28"/>
        </w:rPr>
      </w:pPr>
      <w:r w:rsidRPr="007C6AA3">
        <w:rPr>
          <w:sz w:val="28"/>
          <w:szCs w:val="28"/>
        </w:rPr>
        <w:t>По рисунку 4 можно сказать, что по итогам 2007 года на основную статью расходов банка – процентные выплаты по вкладам физических лиц – пришлось 37,1 %. В абсолютном выражении объем расходов по выплате процентов по вкладам частных клиентов за 2007 год составил</w:t>
      </w:r>
      <w:r w:rsidR="0090625F" w:rsidRPr="007C6AA3">
        <w:rPr>
          <w:sz w:val="28"/>
          <w:szCs w:val="28"/>
        </w:rPr>
        <w:t xml:space="preserve"> 110,6 млрд</w:t>
      </w:r>
      <w:r w:rsidR="00334AAF" w:rsidRPr="007C6AA3">
        <w:rPr>
          <w:sz w:val="28"/>
          <w:szCs w:val="28"/>
        </w:rPr>
        <w:t>. рублей, что на 30,</w:t>
      </w:r>
      <w:r w:rsidRPr="007C6AA3">
        <w:rPr>
          <w:sz w:val="28"/>
          <w:szCs w:val="28"/>
        </w:rPr>
        <w:t xml:space="preserve">7% выше объема аналогичных расходов за 2006 год. Удельный вес расходов на оплату труда по </w:t>
      </w:r>
      <w:r w:rsidR="00334AAF" w:rsidRPr="007C6AA3">
        <w:rPr>
          <w:sz w:val="28"/>
          <w:szCs w:val="28"/>
        </w:rPr>
        <w:t>итогам года составил 22,9% против 22,6% за 2005 год и 21,</w:t>
      </w:r>
      <w:r w:rsidRPr="007C6AA3">
        <w:rPr>
          <w:sz w:val="28"/>
          <w:szCs w:val="28"/>
        </w:rPr>
        <w:t>7% за 2006 год. Следует отметить, что темпы прироста расходов на оплату тру</w:t>
      </w:r>
      <w:r w:rsidR="00334AAF" w:rsidRPr="007C6AA3">
        <w:rPr>
          <w:sz w:val="28"/>
          <w:szCs w:val="28"/>
        </w:rPr>
        <w:t>да по итогам отчетного года (22,</w:t>
      </w:r>
      <w:r w:rsidRPr="007C6AA3">
        <w:rPr>
          <w:sz w:val="28"/>
          <w:szCs w:val="28"/>
        </w:rPr>
        <w:t>9%) были существенно ни</w:t>
      </w:r>
      <w:r w:rsidR="00334AAF" w:rsidRPr="007C6AA3">
        <w:rPr>
          <w:sz w:val="28"/>
          <w:szCs w:val="28"/>
        </w:rPr>
        <w:t>же, чем по итогам 2005 года (25,</w:t>
      </w:r>
      <w:r w:rsidRPr="007C6AA3">
        <w:rPr>
          <w:sz w:val="28"/>
          <w:szCs w:val="28"/>
        </w:rPr>
        <w:t>6%), в котором была проведена индексация окладов сотрудников банка с целью компенсации накопившегося разрыва в уровне оплаты труда работников банка и рыночного уровня оплаты труда. В то же время, несмотря на рост среднемесячной оплаты труда работников Сбе</w:t>
      </w:r>
      <w:r w:rsidR="00334AAF" w:rsidRPr="007C6AA3">
        <w:rPr>
          <w:sz w:val="28"/>
          <w:szCs w:val="28"/>
        </w:rPr>
        <w:t>рбанка России в 2007 году до 21,</w:t>
      </w:r>
      <w:r w:rsidRPr="007C6AA3">
        <w:rPr>
          <w:sz w:val="28"/>
          <w:szCs w:val="28"/>
        </w:rPr>
        <w:t>7 трлн. рублей, она на 22% остается ниже соответственного уровня оплаты труда работников финансовой сферы, который по данным Федеральной службы государственной статистики на</w:t>
      </w:r>
      <w:r w:rsidR="00334AAF" w:rsidRPr="007C6AA3">
        <w:rPr>
          <w:sz w:val="28"/>
          <w:szCs w:val="28"/>
        </w:rPr>
        <w:t xml:space="preserve"> 1 января 2007 года составил 27,</w:t>
      </w:r>
      <w:r w:rsidRPr="007C6AA3">
        <w:rPr>
          <w:sz w:val="28"/>
          <w:szCs w:val="28"/>
        </w:rPr>
        <w:t>8 трлн. рублей</w:t>
      </w:r>
      <w:r w:rsidR="0090625F" w:rsidRPr="007C6AA3">
        <w:rPr>
          <w:sz w:val="28"/>
          <w:szCs w:val="28"/>
        </w:rPr>
        <w:t xml:space="preserve"> </w:t>
      </w:r>
      <w:r w:rsidR="00BE639F" w:rsidRPr="007C6AA3">
        <w:rPr>
          <w:sz w:val="28"/>
          <w:szCs w:val="28"/>
        </w:rPr>
        <w:t>[51]</w:t>
      </w:r>
      <w:r w:rsidRPr="007C6AA3">
        <w:rPr>
          <w:sz w:val="28"/>
          <w:szCs w:val="28"/>
        </w:rPr>
        <w:t>.</w:t>
      </w:r>
    </w:p>
    <w:p w:rsidR="007F1BFC" w:rsidRPr="007C6AA3" w:rsidRDefault="00C57905" w:rsidP="007C6AA3">
      <w:pPr>
        <w:widowControl/>
        <w:tabs>
          <w:tab w:val="left" w:pos="4260"/>
        </w:tabs>
        <w:spacing w:line="360" w:lineRule="auto"/>
        <w:ind w:firstLine="709"/>
        <w:rPr>
          <w:sz w:val="28"/>
          <w:szCs w:val="28"/>
        </w:rPr>
      </w:pPr>
      <w:r w:rsidRPr="007C6AA3">
        <w:rPr>
          <w:sz w:val="28"/>
          <w:szCs w:val="28"/>
        </w:rPr>
        <w:t>Из таблицы 9</w:t>
      </w:r>
      <w:r w:rsidR="007F1BFC" w:rsidRPr="007C6AA3">
        <w:rPr>
          <w:sz w:val="28"/>
          <w:szCs w:val="28"/>
        </w:rPr>
        <w:t xml:space="preserve"> видно, что в 2007 году превышение доходов</w:t>
      </w:r>
      <w:r w:rsidR="004A6238" w:rsidRPr="007C6AA3">
        <w:rPr>
          <w:sz w:val="28"/>
          <w:szCs w:val="28"/>
        </w:rPr>
        <w:t xml:space="preserve"> над расходами составило 121,8 млрд. рублей против 70,0 млрд</w:t>
      </w:r>
      <w:r w:rsidR="007F1BFC" w:rsidRPr="007C6AA3">
        <w:rPr>
          <w:sz w:val="28"/>
          <w:szCs w:val="28"/>
        </w:rPr>
        <w:t xml:space="preserve">. рублей в 2005 году. Темпы роста доходов опередили </w:t>
      </w:r>
      <w:r w:rsidR="00334AAF" w:rsidRPr="007C6AA3">
        <w:rPr>
          <w:sz w:val="28"/>
          <w:szCs w:val="28"/>
        </w:rPr>
        <w:t>темпы роста расходов банка (122,2% и 116,</w:t>
      </w:r>
      <w:r w:rsidR="007F1BFC" w:rsidRPr="007C6AA3">
        <w:rPr>
          <w:sz w:val="28"/>
          <w:szCs w:val="28"/>
        </w:rPr>
        <w:t xml:space="preserve">4% соответственно). Это привело к увеличению </w:t>
      </w:r>
      <w:r w:rsidR="00334AAF" w:rsidRPr="007C6AA3">
        <w:rPr>
          <w:sz w:val="28"/>
          <w:szCs w:val="28"/>
        </w:rPr>
        <w:t>прибыли на 39,</w:t>
      </w:r>
      <w:r w:rsidR="004A6238" w:rsidRPr="007C6AA3">
        <w:rPr>
          <w:sz w:val="28"/>
          <w:szCs w:val="28"/>
        </w:rPr>
        <w:t>6% или на 19,3 млрд</w:t>
      </w:r>
      <w:r w:rsidR="007F1BFC" w:rsidRPr="007C6AA3">
        <w:rPr>
          <w:sz w:val="28"/>
          <w:szCs w:val="28"/>
        </w:rPr>
        <w:t xml:space="preserve">. рублей. Прибыль к </w:t>
      </w:r>
      <w:r w:rsidR="004A6238" w:rsidRPr="007C6AA3">
        <w:rPr>
          <w:sz w:val="28"/>
          <w:szCs w:val="28"/>
        </w:rPr>
        <w:t>концу 2007 года составила 87,9 млрд</w:t>
      </w:r>
      <w:r w:rsidR="007F1BFC" w:rsidRPr="007C6AA3">
        <w:rPr>
          <w:sz w:val="28"/>
          <w:szCs w:val="28"/>
        </w:rPr>
        <w:t>. рублей, что в 2 раза больше результата 2005 года, о чем свидетельствует норма прибы</w:t>
      </w:r>
      <w:r w:rsidR="00334AAF" w:rsidRPr="007C6AA3">
        <w:rPr>
          <w:sz w:val="28"/>
          <w:szCs w:val="28"/>
        </w:rPr>
        <w:t>ли (К1) за 2007 год, которая 27,2%, что на 2,</w:t>
      </w:r>
      <w:r w:rsidR="007F1BFC" w:rsidRPr="007C6AA3">
        <w:rPr>
          <w:sz w:val="28"/>
          <w:szCs w:val="28"/>
        </w:rPr>
        <w:t xml:space="preserve">5% больше нормы прибыли 2006 года, что мы </w:t>
      </w:r>
      <w:r w:rsidRPr="007C6AA3">
        <w:rPr>
          <w:sz w:val="28"/>
          <w:szCs w:val="28"/>
        </w:rPr>
        <w:t>и наблюдаем по данным таблицы 10</w:t>
      </w:r>
      <w:r w:rsidR="007F1BFC" w:rsidRPr="007C6AA3">
        <w:rPr>
          <w:sz w:val="28"/>
          <w:szCs w:val="28"/>
        </w:rPr>
        <w:t xml:space="preserve">. Несмотря на высокую способность </w:t>
      </w:r>
      <w:r w:rsidR="00334AAF" w:rsidRPr="007C6AA3">
        <w:rPr>
          <w:sz w:val="28"/>
          <w:szCs w:val="28"/>
        </w:rPr>
        <w:t>активов создавать доход (К3) 11,2% в 2007 году и 12,</w:t>
      </w:r>
      <w:r w:rsidR="007F1BFC" w:rsidRPr="007C6AA3">
        <w:rPr>
          <w:sz w:val="28"/>
          <w:szCs w:val="28"/>
        </w:rPr>
        <w:t>1% в 2006 году, прибыльность активов (К2) остается на</w:t>
      </w:r>
      <w:r w:rsidR="00334AAF" w:rsidRPr="007C6AA3">
        <w:rPr>
          <w:sz w:val="28"/>
          <w:szCs w:val="28"/>
        </w:rPr>
        <w:t xml:space="preserve"> относительно низком уровне – 2,</w:t>
      </w:r>
      <w:r w:rsidR="007F1BFC" w:rsidRPr="007C6AA3">
        <w:rPr>
          <w:sz w:val="28"/>
          <w:szCs w:val="28"/>
        </w:rPr>
        <w:t>5%. Доля прибыли в доходах за отчетный год сост</w:t>
      </w:r>
      <w:r w:rsidR="00334AAF" w:rsidRPr="007C6AA3">
        <w:rPr>
          <w:sz w:val="28"/>
          <w:szCs w:val="28"/>
        </w:rPr>
        <w:t>авила 22,6% против 17,</w:t>
      </w:r>
      <w:r w:rsidR="007F1BFC" w:rsidRPr="007C6AA3">
        <w:rPr>
          <w:sz w:val="28"/>
          <w:szCs w:val="28"/>
        </w:rPr>
        <w:t xml:space="preserve">3% за 2005 год, а доля прибыли в расходах </w:t>
      </w:r>
      <w:r w:rsidR="00334AAF" w:rsidRPr="007C6AA3">
        <w:rPr>
          <w:sz w:val="28"/>
          <w:szCs w:val="28"/>
        </w:rPr>
        <w:t>– 31,8% против 24,</w:t>
      </w:r>
      <w:r w:rsidR="007F1BFC" w:rsidRPr="007C6AA3">
        <w:rPr>
          <w:sz w:val="28"/>
          <w:szCs w:val="28"/>
        </w:rPr>
        <w:t>0% соответственно. Можно сделать вывод, что большая часть прибыли направляется на расходы банка</w:t>
      </w:r>
      <w:r w:rsidR="00BE639F" w:rsidRPr="007C6AA3">
        <w:rPr>
          <w:sz w:val="28"/>
          <w:szCs w:val="28"/>
        </w:rPr>
        <w:t xml:space="preserve"> [</w:t>
      </w:r>
      <w:r w:rsidR="00351BE7" w:rsidRPr="007C6AA3">
        <w:rPr>
          <w:sz w:val="28"/>
          <w:szCs w:val="28"/>
        </w:rPr>
        <w:t>32</w:t>
      </w:r>
      <w:r w:rsidR="00BE639F" w:rsidRPr="007C6AA3">
        <w:rPr>
          <w:sz w:val="28"/>
          <w:szCs w:val="28"/>
        </w:rPr>
        <w:t>]</w:t>
      </w:r>
      <w:r w:rsidR="007F1BFC" w:rsidRPr="007C6AA3">
        <w:rPr>
          <w:sz w:val="28"/>
          <w:szCs w:val="28"/>
        </w:rPr>
        <w:t>.</w:t>
      </w:r>
    </w:p>
    <w:p w:rsidR="00C57905" w:rsidRPr="007C6AA3" w:rsidRDefault="00DD6D07" w:rsidP="007C6AA3">
      <w:pPr>
        <w:widowControl/>
        <w:tabs>
          <w:tab w:val="left" w:pos="4260"/>
        </w:tabs>
        <w:spacing w:line="360" w:lineRule="auto"/>
        <w:ind w:firstLine="709"/>
        <w:rPr>
          <w:sz w:val="28"/>
          <w:szCs w:val="28"/>
        </w:rPr>
      </w:pPr>
      <w:r>
        <w:rPr>
          <w:sz w:val="28"/>
          <w:szCs w:val="28"/>
        </w:rPr>
        <w:br w:type="page"/>
      </w:r>
      <w:r w:rsidR="00C57905" w:rsidRPr="007C6AA3">
        <w:rPr>
          <w:sz w:val="28"/>
          <w:szCs w:val="28"/>
        </w:rPr>
        <w:t>Таблица 10</w:t>
      </w:r>
      <w:r>
        <w:rPr>
          <w:sz w:val="28"/>
          <w:szCs w:val="28"/>
        </w:rPr>
        <w:t xml:space="preserve">. </w:t>
      </w:r>
      <w:r w:rsidR="007F1BFC" w:rsidRPr="007C6AA3">
        <w:rPr>
          <w:sz w:val="28"/>
          <w:szCs w:val="28"/>
        </w:rPr>
        <w:t>Динамика показателей прибыльности работы Сбербанка России</w:t>
      </w:r>
      <w:r>
        <w:rPr>
          <w:sz w:val="28"/>
          <w:szCs w:val="28"/>
        </w:rPr>
        <w:t xml:space="preserve"> </w:t>
      </w:r>
      <w:r w:rsidR="007F1BFC" w:rsidRPr="007C6AA3">
        <w:rPr>
          <w:sz w:val="28"/>
          <w:szCs w:val="28"/>
        </w:rPr>
        <w:t>за 2005 – 2007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763"/>
        <w:gridCol w:w="764"/>
        <w:gridCol w:w="764"/>
        <w:gridCol w:w="1182"/>
        <w:gridCol w:w="1182"/>
      </w:tblGrid>
      <w:tr w:rsidR="00E91499" w:rsidRPr="004919D2" w:rsidTr="004919D2">
        <w:trPr>
          <w:trHeight w:val="1007"/>
          <w:jc w:val="center"/>
        </w:trPr>
        <w:tc>
          <w:tcPr>
            <w:tcW w:w="0" w:type="auto"/>
            <w:vMerge w:val="restart"/>
            <w:shd w:val="clear" w:color="auto" w:fill="auto"/>
            <w:vAlign w:val="center"/>
          </w:tcPr>
          <w:p w:rsidR="00E91499" w:rsidRPr="007C6AA3" w:rsidRDefault="00E91499" w:rsidP="00DD6D07">
            <w:pPr>
              <w:pStyle w:val="10"/>
            </w:pPr>
            <w:r w:rsidRPr="007C6AA3">
              <w:t>Коэффициенты</w:t>
            </w:r>
          </w:p>
        </w:tc>
        <w:tc>
          <w:tcPr>
            <w:tcW w:w="0" w:type="auto"/>
            <w:gridSpan w:val="3"/>
            <w:shd w:val="clear" w:color="auto" w:fill="auto"/>
            <w:vAlign w:val="center"/>
          </w:tcPr>
          <w:p w:rsidR="00E91499" w:rsidRPr="007C6AA3" w:rsidRDefault="00E91499" w:rsidP="00DD6D07">
            <w:pPr>
              <w:pStyle w:val="10"/>
            </w:pPr>
            <w:r w:rsidRPr="007C6AA3">
              <w:t>Годы</w:t>
            </w:r>
          </w:p>
        </w:tc>
        <w:tc>
          <w:tcPr>
            <w:tcW w:w="0" w:type="auto"/>
            <w:gridSpan w:val="2"/>
            <w:shd w:val="clear" w:color="auto" w:fill="auto"/>
            <w:vAlign w:val="center"/>
          </w:tcPr>
          <w:p w:rsidR="00E91499" w:rsidRPr="007C6AA3" w:rsidRDefault="00E91499" w:rsidP="00DD6D07">
            <w:pPr>
              <w:pStyle w:val="10"/>
            </w:pPr>
            <w:r w:rsidRPr="007C6AA3">
              <w:t>Отклонение, (+/-)</w:t>
            </w:r>
          </w:p>
        </w:tc>
      </w:tr>
      <w:tr w:rsidR="00E91499" w:rsidRPr="004919D2" w:rsidTr="004919D2">
        <w:trPr>
          <w:trHeight w:val="553"/>
          <w:jc w:val="center"/>
        </w:trPr>
        <w:tc>
          <w:tcPr>
            <w:tcW w:w="0" w:type="auto"/>
            <w:vMerge/>
            <w:shd w:val="clear" w:color="auto" w:fill="auto"/>
            <w:vAlign w:val="center"/>
          </w:tcPr>
          <w:p w:rsidR="00E91499" w:rsidRPr="007C6AA3" w:rsidRDefault="00E91499" w:rsidP="00DD6D07">
            <w:pPr>
              <w:pStyle w:val="10"/>
            </w:pPr>
          </w:p>
        </w:tc>
        <w:tc>
          <w:tcPr>
            <w:tcW w:w="0" w:type="auto"/>
            <w:shd w:val="clear" w:color="auto" w:fill="auto"/>
            <w:vAlign w:val="center"/>
          </w:tcPr>
          <w:p w:rsidR="00E91499" w:rsidRPr="007C6AA3" w:rsidRDefault="00E91499" w:rsidP="00DD6D07">
            <w:pPr>
              <w:pStyle w:val="10"/>
            </w:pPr>
            <w:r w:rsidRPr="007C6AA3">
              <w:t>2005</w:t>
            </w:r>
          </w:p>
        </w:tc>
        <w:tc>
          <w:tcPr>
            <w:tcW w:w="0" w:type="auto"/>
            <w:shd w:val="clear" w:color="auto" w:fill="auto"/>
            <w:vAlign w:val="center"/>
          </w:tcPr>
          <w:p w:rsidR="00E91499" w:rsidRPr="007C6AA3" w:rsidRDefault="00E91499" w:rsidP="00DD6D07">
            <w:pPr>
              <w:pStyle w:val="10"/>
            </w:pPr>
            <w:r w:rsidRPr="007C6AA3">
              <w:t>2006</w:t>
            </w:r>
          </w:p>
        </w:tc>
        <w:tc>
          <w:tcPr>
            <w:tcW w:w="0" w:type="auto"/>
            <w:shd w:val="clear" w:color="auto" w:fill="auto"/>
            <w:vAlign w:val="center"/>
          </w:tcPr>
          <w:p w:rsidR="00E91499" w:rsidRPr="007C6AA3" w:rsidRDefault="00E91499" w:rsidP="00DD6D07">
            <w:pPr>
              <w:pStyle w:val="10"/>
            </w:pPr>
            <w:r w:rsidRPr="007C6AA3">
              <w:t>2007</w:t>
            </w:r>
          </w:p>
        </w:tc>
        <w:tc>
          <w:tcPr>
            <w:tcW w:w="0" w:type="auto"/>
            <w:shd w:val="clear" w:color="auto" w:fill="auto"/>
            <w:vAlign w:val="center"/>
          </w:tcPr>
          <w:p w:rsidR="00E91499" w:rsidRPr="007C6AA3" w:rsidRDefault="00E91499" w:rsidP="00DD6D07">
            <w:pPr>
              <w:pStyle w:val="10"/>
            </w:pPr>
            <w:r w:rsidRPr="007C6AA3">
              <w:t>2005 -2006 гг.</w:t>
            </w:r>
          </w:p>
        </w:tc>
        <w:tc>
          <w:tcPr>
            <w:tcW w:w="0" w:type="auto"/>
            <w:shd w:val="clear" w:color="auto" w:fill="auto"/>
            <w:vAlign w:val="center"/>
          </w:tcPr>
          <w:p w:rsidR="00E91499" w:rsidRPr="007C6AA3" w:rsidRDefault="00E91499" w:rsidP="00DD6D07">
            <w:pPr>
              <w:pStyle w:val="10"/>
            </w:pPr>
            <w:r w:rsidRPr="007C6AA3">
              <w:t>2006 -2007 гг.</w:t>
            </w:r>
          </w:p>
        </w:tc>
      </w:tr>
      <w:tr w:rsidR="009F67A3" w:rsidRPr="004919D2" w:rsidTr="004919D2">
        <w:trPr>
          <w:trHeight w:val="484"/>
          <w:jc w:val="center"/>
        </w:trPr>
        <w:tc>
          <w:tcPr>
            <w:tcW w:w="0" w:type="auto"/>
            <w:shd w:val="clear" w:color="auto" w:fill="auto"/>
            <w:vAlign w:val="center"/>
          </w:tcPr>
          <w:p w:rsidR="009F67A3" w:rsidRPr="007C6AA3" w:rsidRDefault="009F67A3" w:rsidP="00DD6D07">
            <w:pPr>
              <w:pStyle w:val="10"/>
            </w:pPr>
            <w:r w:rsidRPr="007C6AA3">
              <w:t>К1 = П/К (норма прибыли),%</w:t>
            </w:r>
          </w:p>
        </w:tc>
        <w:tc>
          <w:tcPr>
            <w:tcW w:w="0" w:type="auto"/>
            <w:shd w:val="clear" w:color="auto" w:fill="auto"/>
            <w:vAlign w:val="center"/>
          </w:tcPr>
          <w:p w:rsidR="009F67A3" w:rsidRPr="007C6AA3" w:rsidRDefault="00E91499" w:rsidP="00DD6D07">
            <w:pPr>
              <w:pStyle w:val="10"/>
            </w:pPr>
            <w:r w:rsidRPr="007C6AA3">
              <w:t>25,</w:t>
            </w:r>
            <w:r w:rsidR="009F67A3" w:rsidRPr="007C6AA3">
              <w:t>2</w:t>
            </w:r>
          </w:p>
        </w:tc>
        <w:tc>
          <w:tcPr>
            <w:tcW w:w="0" w:type="auto"/>
            <w:shd w:val="clear" w:color="auto" w:fill="auto"/>
            <w:vAlign w:val="center"/>
          </w:tcPr>
          <w:p w:rsidR="009F67A3" w:rsidRPr="007C6AA3" w:rsidRDefault="00E91499" w:rsidP="00DD6D07">
            <w:pPr>
              <w:pStyle w:val="10"/>
            </w:pPr>
            <w:r w:rsidRPr="007C6AA3">
              <w:t>24,</w:t>
            </w:r>
            <w:r w:rsidR="009F67A3" w:rsidRPr="007C6AA3">
              <w:t>7</w:t>
            </w:r>
          </w:p>
        </w:tc>
        <w:tc>
          <w:tcPr>
            <w:tcW w:w="0" w:type="auto"/>
            <w:shd w:val="clear" w:color="auto" w:fill="auto"/>
            <w:vAlign w:val="center"/>
          </w:tcPr>
          <w:p w:rsidR="009F67A3" w:rsidRPr="007C6AA3" w:rsidRDefault="00E91499" w:rsidP="00DD6D07">
            <w:pPr>
              <w:pStyle w:val="10"/>
            </w:pPr>
            <w:r w:rsidRPr="007C6AA3">
              <w:t>27,</w:t>
            </w:r>
            <w:r w:rsidR="009F67A3" w:rsidRPr="007C6AA3">
              <w:t>2</w:t>
            </w:r>
          </w:p>
        </w:tc>
        <w:tc>
          <w:tcPr>
            <w:tcW w:w="0" w:type="auto"/>
            <w:shd w:val="clear" w:color="auto" w:fill="auto"/>
            <w:vAlign w:val="center"/>
          </w:tcPr>
          <w:p w:rsidR="009F67A3" w:rsidRPr="007C6AA3" w:rsidRDefault="00E91499" w:rsidP="00DD6D07">
            <w:pPr>
              <w:pStyle w:val="10"/>
            </w:pPr>
            <w:r w:rsidRPr="007C6AA3">
              <w:t>-0,</w:t>
            </w:r>
            <w:r w:rsidR="009F67A3" w:rsidRPr="007C6AA3">
              <w:t>5</w:t>
            </w:r>
          </w:p>
        </w:tc>
        <w:tc>
          <w:tcPr>
            <w:tcW w:w="0" w:type="auto"/>
            <w:shd w:val="clear" w:color="auto" w:fill="auto"/>
            <w:vAlign w:val="center"/>
          </w:tcPr>
          <w:p w:rsidR="009F67A3" w:rsidRPr="007C6AA3" w:rsidRDefault="00E91499" w:rsidP="00DD6D07">
            <w:pPr>
              <w:pStyle w:val="10"/>
            </w:pPr>
            <w:r w:rsidRPr="007C6AA3">
              <w:t>+2,</w:t>
            </w:r>
            <w:r w:rsidR="009F67A3" w:rsidRPr="007C6AA3">
              <w:t>5</w:t>
            </w:r>
          </w:p>
        </w:tc>
      </w:tr>
      <w:tr w:rsidR="009F67A3" w:rsidRPr="004919D2" w:rsidTr="004919D2">
        <w:trPr>
          <w:trHeight w:val="297"/>
          <w:jc w:val="center"/>
        </w:trPr>
        <w:tc>
          <w:tcPr>
            <w:tcW w:w="0" w:type="auto"/>
            <w:shd w:val="clear" w:color="auto" w:fill="auto"/>
            <w:vAlign w:val="center"/>
          </w:tcPr>
          <w:p w:rsidR="009F67A3" w:rsidRPr="007C6AA3" w:rsidRDefault="009F67A3" w:rsidP="00DD6D07">
            <w:pPr>
              <w:pStyle w:val="10"/>
            </w:pPr>
            <w:r w:rsidRPr="007C6AA3">
              <w:t>К2 = П/А (прибыльность активов),%</w:t>
            </w:r>
          </w:p>
        </w:tc>
        <w:tc>
          <w:tcPr>
            <w:tcW w:w="0" w:type="auto"/>
            <w:shd w:val="clear" w:color="auto" w:fill="auto"/>
            <w:vAlign w:val="center"/>
          </w:tcPr>
          <w:p w:rsidR="009F67A3" w:rsidRPr="007C6AA3" w:rsidRDefault="00E91499" w:rsidP="00DD6D07">
            <w:pPr>
              <w:pStyle w:val="10"/>
            </w:pPr>
            <w:r w:rsidRPr="007C6AA3">
              <w:t>2,</w:t>
            </w:r>
            <w:r w:rsidR="009F67A3" w:rsidRPr="007C6AA3">
              <w:t>2</w:t>
            </w:r>
          </w:p>
        </w:tc>
        <w:tc>
          <w:tcPr>
            <w:tcW w:w="0" w:type="auto"/>
            <w:shd w:val="clear" w:color="auto" w:fill="auto"/>
            <w:vAlign w:val="center"/>
          </w:tcPr>
          <w:p w:rsidR="009F67A3" w:rsidRPr="007C6AA3" w:rsidRDefault="00E91499" w:rsidP="00DD6D07">
            <w:pPr>
              <w:pStyle w:val="10"/>
            </w:pPr>
            <w:r w:rsidRPr="007C6AA3">
              <w:t>2,</w:t>
            </w:r>
            <w:r w:rsidR="009F67A3" w:rsidRPr="007C6AA3">
              <w:t>5</w:t>
            </w:r>
          </w:p>
        </w:tc>
        <w:tc>
          <w:tcPr>
            <w:tcW w:w="0" w:type="auto"/>
            <w:shd w:val="clear" w:color="auto" w:fill="auto"/>
            <w:vAlign w:val="center"/>
          </w:tcPr>
          <w:p w:rsidR="009F67A3" w:rsidRPr="007C6AA3" w:rsidRDefault="00E91499" w:rsidP="00DD6D07">
            <w:pPr>
              <w:pStyle w:val="10"/>
            </w:pPr>
            <w:r w:rsidRPr="007C6AA3">
              <w:t>2,</w:t>
            </w:r>
            <w:r w:rsidR="009F67A3" w:rsidRPr="007C6AA3">
              <w:t>5</w:t>
            </w:r>
          </w:p>
        </w:tc>
        <w:tc>
          <w:tcPr>
            <w:tcW w:w="0" w:type="auto"/>
            <w:shd w:val="clear" w:color="auto" w:fill="auto"/>
            <w:vAlign w:val="center"/>
          </w:tcPr>
          <w:p w:rsidR="009F67A3" w:rsidRPr="007C6AA3" w:rsidRDefault="00E91499" w:rsidP="00DD6D07">
            <w:pPr>
              <w:pStyle w:val="10"/>
            </w:pPr>
            <w:r w:rsidRPr="007C6AA3">
              <w:t>+0,</w:t>
            </w:r>
            <w:r w:rsidR="009F67A3" w:rsidRPr="007C6AA3">
              <w:t>3</w:t>
            </w:r>
          </w:p>
        </w:tc>
        <w:tc>
          <w:tcPr>
            <w:tcW w:w="0" w:type="auto"/>
            <w:shd w:val="clear" w:color="auto" w:fill="auto"/>
            <w:vAlign w:val="center"/>
          </w:tcPr>
          <w:p w:rsidR="009F67A3" w:rsidRPr="007C6AA3" w:rsidRDefault="009F67A3" w:rsidP="00DD6D07">
            <w:pPr>
              <w:pStyle w:val="10"/>
            </w:pPr>
            <w:r w:rsidRPr="007C6AA3">
              <w:t>Х</w:t>
            </w:r>
          </w:p>
        </w:tc>
      </w:tr>
      <w:tr w:rsidR="009F67A3" w:rsidRPr="004919D2" w:rsidTr="004919D2">
        <w:trPr>
          <w:trHeight w:val="346"/>
          <w:jc w:val="center"/>
        </w:trPr>
        <w:tc>
          <w:tcPr>
            <w:tcW w:w="0" w:type="auto"/>
            <w:shd w:val="clear" w:color="auto" w:fill="auto"/>
            <w:vAlign w:val="center"/>
          </w:tcPr>
          <w:p w:rsidR="009F67A3" w:rsidRPr="007C6AA3" w:rsidRDefault="009F67A3" w:rsidP="00DD6D07">
            <w:pPr>
              <w:pStyle w:val="10"/>
            </w:pPr>
            <w:r w:rsidRPr="007C6AA3">
              <w:t>К3 = Д/А (доходность активов),%</w:t>
            </w:r>
          </w:p>
        </w:tc>
        <w:tc>
          <w:tcPr>
            <w:tcW w:w="0" w:type="auto"/>
            <w:shd w:val="clear" w:color="auto" w:fill="auto"/>
            <w:vAlign w:val="center"/>
          </w:tcPr>
          <w:p w:rsidR="009F67A3" w:rsidRPr="007C6AA3" w:rsidRDefault="00E91499" w:rsidP="00DD6D07">
            <w:pPr>
              <w:pStyle w:val="10"/>
            </w:pPr>
            <w:r w:rsidRPr="007C6AA3">
              <w:t>13,</w:t>
            </w:r>
            <w:r w:rsidR="009F67A3" w:rsidRPr="007C6AA3">
              <w:t>0</w:t>
            </w:r>
          </w:p>
        </w:tc>
        <w:tc>
          <w:tcPr>
            <w:tcW w:w="0" w:type="auto"/>
            <w:shd w:val="clear" w:color="auto" w:fill="auto"/>
            <w:vAlign w:val="center"/>
          </w:tcPr>
          <w:p w:rsidR="009F67A3" w:rsidRPr="007C6AA3" w:rsidRDefault="00E91499" w:rsidP="00DD6D07">
            <w:pPr>
              <w:pStyle w:val="10"/>
            </w:pPr>
            <w:r w:rsidRPr="007C6AA3">
              <w:t>12,</w:t>
            </w:r>
            <w:r w:rsidR="009F67A3" w:rsidRPr="007C6AA3">
              <w:t>6</w:t>
            </w:r>
          </w:p>
        </w:tc>
        <w:tc>
          <w:tcPr>
            <w:tcW w:w="0" w:type="auto"/>
            <w:shd w:val="clear" w:color="auto" w:fill="auto"/>
            <w:vAlign w:val="center"/>
          </w:tcPr>
          <w:p w:rsidR="009F67A3" w:rsidRPr="007C6AA3" w:rsidRDefault="00E91499" w:rsidP="00DD6D07">
            <w:pPr>
              <w:pStyle w:val="10"/>
            </w:pPr>
            <w:r w:rsidRPr="007C6AA3">
              <w:t>11,</w:t>
            </w:r>
            <w:r w:rsidR="009F67A3" w:rsidRPr="007C6AA3">
              <w:t>2</w:t>
            </w:r>
          </w:p>
        </w:tc>
        <w:tc>
          <w:tcPr>
            <w:tcW w:w="0" w:type="auto"/>
            <w:shd w:val="clear" w:color="auto" w:fill="auto"/>
            <w:vAlign w:val="center"/>
          </w:tcPr>
          <w:p w:rsidR="009F67A3" w:rsidRPr="007C6AA3" w:rsidRDefault="00E91499" w:rsidP="00DD6D07">
            <w:pPr>
              <w:pStyle w:val="10"/>
            </w:pPr>
            <w:r w:rsidRPr="007C6AA3">
              <w:t>-0,</w:t>
            </w:r>
            <w:r w:rsidR="009F67A3" w:rsidRPr="007C6AA3">
              <w:t>4</w:t>
            </w:r>
          </w:p>
        </w:tc>
        <w:tc>
          <w:tcPr>
            <w:tcW w:w="0" w:type="auto"/>
            <w:shd w:val="clear" w:color="auto" w:fill="auto"/>
            <w:vAlign w:val="center"/>
          </w:tcPr>
          <w:p w:rsidR="009F67A3" w:rsidRPr="007C6AA3" w:rsidRDefault="00E91499" w:rsidP="00DD6D07">
            <w:pPr>
              <w:pStyle w:val="10"/>
            </w:pPr>
            <w:r w:rsidRPr="007C6AA3">
              <w:t>-1,</w:t>
            </w:r>
            <w:r w:rsidR="009F67A3" w:rsidRPr="007C6AA3">
              <w:t>4</w:t>
            </w:r>
          </w:p>
        </w:tc>
      </w:tr>
      <w:tr w:rsidR="009F67A3" w:rsidRPr="004919D2" w:rsidTr="004919D2">
        <w:trPr>
          <w:trHeight w:val="220"/>
          <w:jc w:val="center"/>
        </w:trPr>
        <w:tc>
          <w:tcPr>
            <w:tcW w:w="0" w:type="auto"/>
            <w:shd w:val="clear" w:color="auto" w:fill="auto"/>
            <w:vAlign w:val="center"/>
          </w:tcPr>
          <w:p w:rsidR="009F67A3" w:rsidRPr="007C6AA3" w:rsidRDefault="009F67A3" w:rsidP="00DD6D07">
            <w:pPr>
              <w:pStyle w:val="10"/>
            </w:pPr>
            <w:r w:rsidRPr="007C6AA3">
              <w:t>К4 = П/Д (доля прибыли в доходах),%</w:t>
            </w:r>
          </w:p>
        </w:tc>
        <w:tc>
          <w:tcPr>
            <w:tcW w:w="0" w:type="auto"/>
            <w:shd w:val="clear" w:color="auto" w:fill="auto"/>
            <w:vAlign w:val="center"/>
          </w:tcPr>
          <w:p w:rsidR="009F67A3" w:rsidRPr="007C6AA3" w:rsidRDefault="00E91499" w:rsidP="00DD6D07">
            <w:pPr>
              <w:pStyle w:val="10"/>
            </w:pPr>
            <w:r w:rsidRPr="007C6AA3">
              <w:t>17,</w:t>
            </w:r>
            <w:r w:rsidR="009F67A3" w:rsidRPr="007C6AA3">
              <w:t>3</w:t>
            </w:r>
          </w:p>
        </w:tc>
        <w:tc>
          <w:tcPr>
            <w:tcW w:w="0" w:type="auto"/>
            <w:shd w:val="clear" w:color="auto" w:fill="auto"/>
            <w:vAlign w:val="center"/>
          </w:tcPr>
          <w:p w:rsidR="009F67A3" w:rsidRPr="007C6AA3" w:rsidRDefault="00E91499" w:rsidP="00DD6D07">
            <w:pPr>
              <w:pStyle w:val="10"/>
            </w:pPr>
            <w:r w:rsidRPr="007C6AA3">
              <w:t>19,</w:t>
            </w:r>
            <w:r w:rsidR="009F67A3" w:rsidRPr="007C6AA3">
              <w:t>7</w:t>
            </w:r>
          </w:p>
        </w:tc>
        <w:tc>
          <w:tcPr>
            <w:tcW w:w="0" w:type="auto"/>
            <w:shd w:val="clear" w:color="auto" w:fill="auto"/>
            <w:vAlign w:val="center"/>
          </w:tcPr>
          <w:p w:rsidR="009F67A3" w:rsidRPr="007C6AA3" w:rsidRDefault="00E91499" w:rsidP="00DD6D07">
            <w:pPr>
              <w:pStyle w:val="10"/>
            </w:pPr>
            <w:r w:rsidRPr="007C6AA3">
              <w:t>22,</w:t>
            </w:r>
            <w:r w:rsidR="009F67A3" w:rsidRPr="007C6AA3">
              <w:t>6</w:t>
            </w:r>
          </w:p>
        </w:tc>
        <w:tc>
          <w:tcPr>
            <w:tcW w:w="0" w:type="auto"/>
            <w:shd w:val="clear" w:color="auto" w:fill="auto"/>
            <w:vAlign w:val="center"/>
          </w:tcPr>
          <w:p w:rsidR="009F67A3" w:rsidRPr="007C6AA3" w:rsidRDefault="00E91499" w:rsidP="00DD6D07">
            <w:pPr>
              <w:pStyle w:val="10"/>
            </w:pPr>
            <w:r w:rsidRPr="007C6AA3">
              <w:t>+2,</w:t>
            </w:r>
            <w:r w:rsidR="009F67A3" w:rsidRPr="007C6AA3">
              <w:t>4</w:t>
            </w:r>
          </w:p>
        </w:tc>
        <w:tc>
          <w:tcPr>
            <w:tcW w:w="0" w:type="auto"/>
            <w:shd w:val="clear" w:color="auto" w:fill="auto"/>
            <w:vAlign w:val="center"/>
          </w:tcPr>
          <w:p w:rsidR="009F67A3" w:rsidRPr="007C6AA3" w:rsidRDefault="00E91499" w:rsidP="00DD6D07">
            <w:pPr>
              <w:pStyle w:val="10"/>
            </w:pPr>
            <w:r w:rsidRPr="007C6AA3">
              <w:t>+2,</w:t>
            </w:r>
            <w:r w:rsidR="009F67A3" w:rsidRPr="007C6AA3">
              <w:t>9</w:t>
            </w:r>
          </w:p>
        </w:tc>
      </w:tr>
      <w:tr w:rsidR="009F67A3" w:rsidRPr="004919D2" w:rsidTr="004919D2">
        <w:trPr>
          <w:trHeight w:val="356"/>
          <w:jc w:val="center"/>
        </w:trPr>
        <w:tc>
          <w:tcPr>
            <w:tcW w:w="0" w:type="auto"/>
            <w:shd w:val="clear" w:color="auto" w:fill="auto"/>
            <w:vAlign w:val="center"/>
          </w:tcPr>
          <w:p w:rsidR="009F67A3" w:rsidRPr="007C6AA3" w:rsidRDefault="009F67A3" w:rsidP="00DD6D07">
            <w:pPr>
              <w:pStyle w:val="10"/>
            </w:pPr>
            <w:r w:rsidRPr="007C6AA3">
              <w:t>К5 = П/Р (доля прибыли в расходах),%</w:t>
            </w:r>
          </w:p>
        </w:tc>
        <w:tc>
          <w:tcPr>
            <w:tcW w:w="0" w:type="auto"/>
            <w:shd w:val="clear" w:color="auto" w:fill="auto"/>
            <w:vAlign w:val="center"/>
          </w:tcPr>
          <w:p w:rsidR="009F67A3" w:rsidRPr="007C6AA3" w:rsidRDefault="00E91499" w:rsidP="00DD6D07">
            <w:pPr>
              <w:pStyle w:val="10"/>
            </w:pPr>
            <w:r w:rsidRPr="007C6AA3">
              <w:t>24,</w:t>
            </w:r>
            <w:r w:rsidR="009F67A3" w:rsidRPr="007C6AA3">
              <w:t>0</w:t>
            </w:r>
          </w:p>
        </w:tc>
        <w:tc>
          <w:tcPr>
            <w:tcW w:w="0" w:type="auto"/>
            <w:shd w:val="clear" w:color="auto" w:fill="auto"/>
            <w:vAlign w:val="center"/>
          </w:tcPr>
          <w:p w:rsidR="009F67A3" w:rsidRPr="007C6AA3" w:rsidRDefault="00E91499" w:rsidP="00DD6D07">
            <w:pPr>
              <w:pStyle w:val="10"/>
            </w:pPr>
            <w:r w:rsidRPr="007C6AA3">
              <w:t>26,</w:t>
            </w:r>
            <w:r w:rsidR="009F67A3" w:rsidRPr="007C6AA3">
              <w:t>5</w:t>
            </w:r>
          </w:p>
        </w:tc>
        <w:tc>
          <w:tcPr>
            <w:tcW w:w="0" w:type="auto"/>
            <w:shd w:val="clear" w:color="auto" w:fill="auto"/>
            <w:vAlign w:val="center"/>
          </w:tcPr>
          <w:p w:rsidR="009F67A3" w:rsidRPr="007C6AA3" w:rsidRDefault="00E91499" w:rsidP="00DD6D07">
            <w:pPr>
              <w:pStyle w:val="10"/>
            </w:pPr>
            <w:r w:rsidRPr="007C6AA3">
              <w:t>31,</w:t>
            </w:r>
            <w:r w:rsidR="009F67A3" w:rsidRPr="007C6AA3">
              <w:t>8</w:t>
            </w:r>
          </w:p>
        </w:tc>
        <w:tc>
          <w:tcPr>
            <w:tcW w:w="0" w:type="auto"/>
            <w:shd w:val="clear" w:color="auto" w:fill="auto"/>
            <w:vAlign w:val="center"/>
          </w:tcPr>
          <w:p w:rsidR="009F67A3" w:rsidRPr="007C6AA3" w:rsidRDefault="00E91499" w:rsidP="00DD6D07">
            <w:pPr>
              <w:pStyle w:val="10"/>
            </w:pPr>
            <w:r w:rsidRPr="007C6AA3">
              <w:t>+2,</w:t>
            </w:r>
            <w:r w:rsidR="009F67A3" w:rsidRPr="007C6AA3">
              <w:t>5</w:t>
            </w:r>
          </w:p>
        </w:tc>
        <w:tc>
          <w:tcPr>
            <w:tcW w:w="0" w:type="auto"/>
            <w:shd w:val="clear" w:color="auto" w:fill="auto"/>
            <w:vAlign w:val="center"/>
          </w:tcPr>
          <w:p w:rsidR="009F67A3" w:rsidRPr="007C6AA3" w:rsidRDefault="00E91499" w:rsidP="00DD6D07">
            <w:pPr>
              <w:pStyle w:val="10"/>
            </w:pPr>
            <w:r w:rsidRPr="007C6AA3">
              <w:t>+5,</w:t>
            </w:r>
            <w:r w:rsidR="009F67A3" w:rsidRPr="007C6AA3">
              <w:t>3</w:t>
            </w:r>
          </w:p>
        </w:tc>
      </w:tr>
      <w:tr w:rsidR="009F67A3" w:rsidRPr="004919D2" w:rsidTr="004919D2">
        <w:trPr>
          <w:trHeight w:val="583"/>
          <w:jc w:val="center"/>
        </w:trPr>
        <w:tc>
          <w:tcPr>
            <w:tcW w:w="0" w:type="auto"/>
            <w:shd w:val="clear" w:color="auto" w:fill="auto"/>
            <w:vAlign w:val="center"/>
          </w:tcPr>
          <w:p w:rsidR="009F67A3" w:rsidRPr="007C6AA3" w:rsidRDefault="009F67A3" w:rsidP="00DD6D07">
            <w:pPr>
              <w:pStyle w:val="10"/>
            </w:pPr>
            <w:r w:rsidRPr="007C6AA3">
              <w:t>Средняя величина доходов на одного работника (Д/Ссч), тыс.</w:t>
            </w:r>
            <w:r w:rsidR="003F1CEB" w:rsidRPr="007C6AA3">
              <w:t xml:space="preserve"> </w:t>
            </w:r>
            <w:r w:rsidRPr="007C6AA3">
              <w:t>руб.</w:t>
            </w:r>
          </w:p>
        </w:tc>
        <w:tc>
          <w:tcPr>
            <w:tcW w:w="0" w:type="auto"/>
            <w:shd w:val="clear" w:color="auto" w:fill="auto"/>
            <w:vAlign w:val="center"/>
          </w:tcPr>
          <w:p w:rsidR="009F67A3" w:rsidRPr="007C6AA3" w:rsidRDefault="00E91499" w:rsidP="00DD6D07">
            <w:pPr>
              <w:pStyle w:val="10"/>
            </w:pPr>
            <w:r w:rsidRPr="007C6AA3">
              <w:t>1</w:t>
            </w:r>
            <w:r w:rsidR="007C6AA3" w:rsidRPr="007C6AA3">
              <w:t xml:space="preserve"> </w:t>
            </w:r>
            <w:r w:rsidRPr="007C6AA3">
              <w:t>101,</w:t>
            </w:r>
            <w:r w:rsidR="009F67A3" w:rsidRPr="007C6AA3">
              <w:t>9</w:t>
            </w:r>
          </w:p>
        </w:tc>
        <w:tc>
          <w:tcPr>
            <w:tcW w:w="0" w:type="auto"/>
            <w:shd w:val="clear" w:color="auto" w:fill="auto"/>
            <w:vAlign w:val="center"/>
          </w:tcPr>
          <w:p w:rsidR="009F67A3" w:rsidRPr="007C6AA3" w:rsidRDefault="00E91499" w:rsidP="00DD6D07">
            <w:pPr>
              <w:pStyle w:val="10"/>
            </w:pPr>
            <w:r w:rsidRPr="007C6AA3">
              <w:t>1</w:t>
            </w:r>
            <w:r w:rsidR="007C6AA3" w:rsidRPr="007C6AA3">
              <w:t xml:space="preserve"> </w:t>
            </w:r>
            <w:r w:rsidRPr="007C6AA3">
              <w:t>356,</w:t>
            </w:r>
            <w:r w:rsidR="009F67A3" w:rsidRPr="007C6AA3">
              <w:t>8</w:t>
            </w:r>
          </w:p>
        </w:tc>
        <w:tc>
          <w:tcPr>
            <w:tcW w:w="0" w:type="auto"/>
            <w:shd w:val="clear" w:color="auto" w:fill="auto"/>
            <w:vAlign w:val="center"/>
          </w:tcPr>
          <w:p w:rsidR="009F67A3" w:rsidRPr="007C6AA3" w:rsidRDefault="009F67A3" w:rsidP="00DD6D07">
            <w:pPr>
              <w:pStyle w:val="10"/>
            </w:pPr>
            <w:r w:rsidRPr="007C6AA3">
              <w:t>1</w:t>
            </w:r>
            <w:r w:rsidR="007C6AA3" w:rsidRPr="007C6AA3">
              <w:t xml:space="preserve"> </w:t>
            </w:r>
            <w:r w:rsidR="00E91499" w:rsidRPr="007C6AA3">
              <w:t>599,</w:t>
            </w:r>
            <w:r w:rsidRPr="007C6AA3">
              <w:t>7</w:t>
            </w:r>
          </w:p>
        </w:tc>
        <w:tc>
          <w:tcPr>
            <w:tcW w:w="0" w:type="auto"/>
            <w:shd w:val="clear" w:color="auto" w:fill="auto"/>
            <w:vAlign w:val="center"/>
          </w:tcPr>
          <w:p w:rsidR="009F67A3" w:rsidRPr="007C6AA3" w:rsidRDefault="00E91499" w:rsidP="00DD6D07">
            <w:pPr>
              <w:pStyle w:val="10"/>
            </w:pPr>
            <w:r w:rsidRPr="007C6AA3">
              <w:t>+254,</w:t>
            </w:r>
            <w:r w:rsidR="009F67A3" w:rsidRPr="007C6AA3">
              <w:t>9</w:t>
            </w:r>
          </w:p>
        </w:tc>
        <w:tc>
          <w:tcPr>
            <w:tcW w:w="0" w:type="auto"/>
            <w:shd w:val="clear" w:color="auto" w:fill="auto"/>
            <w:vAlign w:val="center"/>
          </w:tcPr>
          <w:p w:rsidR="009F67A3" w:rsidRPr="007C6AA3" w:rsidRDefault="00E91499" w:rsidP="00DD6D07">
            <w:pPr>
              <w:pStyle w:val="10"/>
            </w:pPr>
            <w:r w:rsidRPr="007C6AA3">
              <w:t>+242,</w:t>
            </w:r>
            <w:r w:rsidR="009F67A3" w:rsidRPr="007C6AA3">
              <w:t>9</w:t>
            </w:r>
          </w:p>
        </w:tc>
      </w:tr>
      <w:tr w:rsidR="009F67A3" w:rsidRPr="004919D2" w:rsidTr="004919D2">
        <w:trPr>
          <w:trHeight w:val="701"/>
          <w:jc w:val="center"/>
        </w:trPr>
        <w:tc>
          <w:tcPr>
            <w:tcW w:w="0" w:type="auto"/>
            <w:shd w:val="clear" w:color="auto" w:fill="auto"/>
            <w:vAlign w:val="center"/>
          </w:tcPr>
          <w:p w:rsidR="009F67A3" w:rsidRPr="007C6AA3" w:rsidRDefault="009F67A3" w:rsidP="00DD6D07">
            <w:pPr>
              <w:pStyle w:val="10"/>
            </w:pPr>
            <w:r w:rsidRPr="007C6AA3">
              <w:t>Средняя величина расходов на одного работника (Р/Ссч), тыс. руб.</w:t>
            </w:r>
          </w:p>
        </w:tc>
        <w:tc>
          <w:tcPr>
            <w:tcW w:w="0" w:type="auto"/>
            <w:shd w:val="clear" w:color="auto" w:fill="auto"/>
            <w:vAlign w:val="center"/>
          </w:tcPr>
          <w:p w:rsidR="009F67A3" w:rsidRPr="007C6AA3" w:rsidRDefault="00E91499" w:rsidP="00DD6D07">
            <w:pPr>
              <w:pStyle w:val="10"/>
            </w:pPr>
            <w:r w:rsidRPr="007C6AA3">
              <w:t>795,</w:t>
            </w:r>
            <w:r w:rsidR="009F67A3" w:rsidRPr="007C6AA3">
              <w:t>6</w:t>
            </w:r>
          </w:p>
        </w:tc>
        <w:tc>
          <w:tcPr>
            <w:tcW w:w="0" w:type="auto"/>
            <w:shd w:val="clear" w:color="auto" w:fill="auto"/>
            <w:vAlign w:val="center"/>
          </w:tcPr>
          <w:p w:rsidR="009F67A3" w:rsidRPr="007C6AA3" w:rsidRDefault="00E91499" w:rsidP="00DD6D07">
            <w:pPr>
              <w:pStyle w:val="10"/>
            </w:pPr>
            <w:r w:rsidRPr="007C6AA3">
              <w:t>1</w:t>
            </w:r>
            <w:r w:rsidR="007C6AA3" w:rsidRPr="007C6AA3">
              <w:t xml:space="preserve"> </w:t>
            </w:r>
            <w:r w:rsidRPr="007C6AA3">
              <w:t>011,</w:t>
            </w:r>
            <w:r w:rsidR="009F67A3" w:rsidRPr="007C6AA3">
              <w:t>5</w:t>
            </w:r>
          </w:p>
        </w:tc>
        <w:tc>
          <w:tcPr>
            <w:tcW w:w="0" w:type="auto"/>
            <w:shd w:val="clear" w:color="auto" w:fill="auto"/>
            <w:vAlign w:val="center"/>
          </w:tcPr>
          <w:p w:rsidR="009F67A3" w:rsidRPr="007C6AA3" w:rsidRDefault="00E91499" w:rsidP="00DD6D07">
            <w:pPr>
              <w:pStyle w:val="10"/>
            </w:pPr>
            <w:r w:rsidRPr="007C6AA3">
              <w:t>1</w:t>
            </w:r>
            <w:r w:rsidR="007C6AA3" w:rsidRPr="007C6AA3">
              <w:t xml:space="preserve"> </w:t>
            </w:r>
            <w:r w:rsidRPr="007C6AA3">
              <w:t>136,</w:t>
            </w:r>
            <w:r w:rsidR="009F67A3" w:rsidRPr="007C6AA3">
              <w:t>6</w:t>
            </w:r>
          </w:p>
        </w:tc>
        <w:tc>
          <w:tcPr>
            <w:tcW w:w="0" w:type="auto"/>
            <w:shd w:val="clear" w:color="auto" w:fill="auto"/>
            <w:vAlign w:val="center"/>
          </w:tcPr>
          <w:p w:rsidR="009F67A3" w:rsidRPr="007C6AA3" w:rsidRDefault="00E91499" w:rsidP="00DD6D07">
            <w:pPr>
              <w:pStyle w:val="10"/>
            </w:pPr>
            <w:r w:rsidRPr="007C6AA3">
              <w:t>+215,</w:t>
            </w:r>
            <w:r w:rsidR="009F67A3" w:rsidRPr="007C6AA3">
              <w:t>9</w:t>
            </w:r>
          </w:p>
        </w:tc>
        <w:tc>
          <w:tcPr>
            <w:tcW w:w="0" w:type="auto"/>
            <w:shd w:val="clear" w:color="auto" w:fill="auto"/>
            <w:vAlign w:val="center"/>
          </w:tcPr>
          <w:p w:rsidR="009F67A3" w:rsidRPr="007C6AA3" w:rsidRDefault="00E91499" w:rsidP="00DD6D07">
            <w:pPr>
              <w:pStyle w:val="10"/>
            </w:pPr>
            <w:r w:rsidRPr="007C6AA3">
              <w:t>+121,</w:t>
            </w:r>
            <w:r w:rsidR="009F67A3" w:rsidRPr="007C6AA3">
              <w:t>1</w:t>
            </w:r>
          </w:p>
        </w:tc>
      </w:tr>
      <w:tr w:rsidR="009F67A3" w:rsidRPr="004919D2" w:rsidTr="004919D2">
        <w:trPr>
          <w:trHeight w:val="868"/>
          <w:jc w:val="center"/>
        </w:trPr>
        <w:tc>
          <w:tcPr>
            <w:tcW w:w="0" w:type="auto"/>
            <w:shd w:val="clear" w:color="auto" w:fill="auto"/>
            <w:vAlign w:val="center"/>
          </w:tcPr>
          <w:p w:rsidR="009F67A3" w:rsidRPr="007C6AA3" w:rsidRDefault="009F67A3" w:rsidP="00DD6D07">
            <w:pPr>
              <w:pStyle w:val="10"/>
            </w:pPr>
            <w:r w:rsidRPr="007C6AA3">
              <w:t>Эффективность работы банка в целом (П/Ссч), тыс. руб.</w:t>
            </w:r>
          </w:p>
        </w:tc>
        <w:tc>
          <w:tcPr>
            <w:tcW w:w="0" w:type="auto"/>
            <w:shd w:val="clear" w:color="auto" w:fill="auto"/>
            <w:vAlign w:val="center"/>
          </w:tcPr>
          <w:p w:rsidR="009F67A3" w:rsidRPr="007C6AA3" w:rsidRDefault="00E91499" w:rsidP="00DD6D07">
            <w:pPr>
              <w:pStyle w:val="10"/>
            </w:pPr>
            <w:r w:rsidRPr="007C6AA3">
              <w:t>191,</w:t>
            </w:r>
            <w:r w:rsidR="009F67A3" w:rsidRPr="007C6AA3">
              <w:t>2</w:t>
            </w:r>
          </w:p>
        </w:tc>
        <w:tc>
          <w:tcPr>
            <w:tcW w:w="0" w:type="auto"/>
            <w:shd w:val="clear" w:color="auto" w:fill="auto"/>
            <w:vAlign w:val="center"/>
          </w:tcPr>
          <w:p w:rsidR="009F67A3" w:rsidRPr="007C6AA3" w:rsidRDefault="00E91499" w:rsidP="00DD6D07">
            <w:pPr>
              <w:pStyle w:val="10"/>
            </w:pPr>
            <w:r w:rsidRPr="007C6AA3">
              <w:t>267,</w:t>
            </w:r>
            <w:r w:rsidR="009F67A3" w:rsidRPr="007C6AA3">
              <w:t>7</w:t>
            </w:r>
          </w:p>
        </w:tc>
        <w:tc>
          <w:tcPr>
            <w:tcW w:w="0" w:type="auto"/>
            <w:shd w:val="clear" w:color="auto" w:fill="auto"/>
            <w:vAlign w:val="center"/>
          </w:tcPr>
          <w:p w:rsidR="009F67A3" w:rsidRPr="007C6AA3" w:rsidRDefault="00E91499" w:rsidP="00DD6D07">
            <w:pPr>
              <w:pStyle w:val="10"/>
            </w:pPr>
            <w:r w:rsidRPr="007C6AA3">
              <w:t>360,</w:t>
            </w:r>
            <w:r w:rsidR="009F67A3" w:rsidRPr="007C6AA3">
              <w:t>7</w:t>
            </w:r>
          </w:p>
        </w:tc>
        <w:tc>
          <w:tcPr>
            <w:tcW w:w="0" w:type="auto"/>
            <w:shd w:val="clear" w:color="auto" w:fill="auto"/>
            <w:vAlign w:val="center"/>
          </w:tcPr>
          <w:p w:rsidR="009F67A3" w:rsidRPr="007C6AA3" w:rsidRDefault="00E91499" w:rsidP="00DD6D07">
            <w:pPr>
              <w:pStyle w:val="10"/>
            </w:pPr>
            <w:r w:rsidRPr="007C6AA3">
              <w:t>76,</w:t>
            </w:r>
            <w:r w:rsidR="009F67A3" w:rsidRPr="007C6AA3">
              <w:t>5</w:t>
            </w:r>
          </w:p>
        </w:tc>
        <w:tc>
          <w:tcPr>
            <w:tcW w:w="0" w:type="auto"/>
            <w:shd w:val="clear" w:color="auto" w:fill="auto"/>
            <w:vAlign w:val="center"/>
          </w:tcPr>
          <w:p w:rsidR="009F67A3" w:rsidRPr="007C6AA3" w:rsidRDefault="00E91499" w:rsidP="00DD6D07">
            <w:pPr>
              <w:pStyle w:val="10"/>
            </w:pPr>
            <w:r w:rsidRPr="007C6AA3">
              <w:t>93,</w:t>
            </w:r>
            <w:r w:rsidR="009F67A3" w:rsidRPr="007C6AA3">
              <w:t>0</w:t>
            </w:r>
          </w:p>
        </w:tc>
      </w:tr>
    </w:tbl>
    <w:p w:rsidR="0090625F" w:rsidRPr="007C6AA3" w:rsidRDefault="0090625F" w:rsidP="007C6AA3">
      <w:pPr>
        <w:widowControl/>
        <w:tabs>
          <w:tab w:val="left" w:pos="4260"/>
        </w:tabs>
        <w:spacing w:line="360" w:lineRule="auto"/>
        <w:ind w:firstLine="709"/>
        <w:rPr>
          <w:sz w:val="28"/>
          <w:szCs w:val="28"/>
        </w:rPr>
      </w:pPr>
    </w:p>
    <w:p w:rsidR="0090625F" w:rsidRPr="007C6AA3" w:rsidRDefault="0090625F" w:rsidP="007C6AA3">
      <w:pPr>
        <w:widowControl/>
        <w:tabs>
          <w:tab w:val="left" w:pos="4260"/>
        </w:tabs>
        <w:spacing w:line="360" w:lineRule="auto"/>
        <w:ind w:firstLine="709"/>
        <w:rPr>
          <w:sz w:val="28"/>
          <w:szCs w:val="28"/>
        </w:rPr>
      </w:pPr>
      <w:r w:rsidRPr="007C6AA3">
        <w:rPr>
          <w:sz w:val="28"/>
          <w:szCs w:val="28"/>
        </w:rPr>
        <w:t>В приведенной выше таблице видно, что наибольший размер дохода на</w:t>
      </w:r>
    </w:p>
    <w:p w:rsidR="00C57905" w:rsidRPr="007C6AA3" w:rsidRDefault="007F1BFC" w:rsidP="007C6AA3">
      <w:pPr>
        <w:widowControl/>
        <w:tabs>
          <w:tab w:val="left" w:pos="4260"/>
        </w:tabs>
        <w:spacing w:line="360" w:lineRule="auto"/>
        <w:ind w:firstLine="709"/>
        <w:rPr>
          <w:sz w:val="28"/>
          <w:szCs w:val="28"/>
        </w:rPr>
      </w:pPr>
      <w:r w:rsidRPr="007C6AA3">
        <w:rPr>
          <w:sz w:val="28"/>
          <w:szCs w:val="28"/>
        </w:rPr>
        <w:t>одного работника приходится на 2007 год, он составил 1</w:t>
      </w:r>
      <w:r w:rsidR="007C6AA3" w:rsidRPr="007C6AA3">
        <w:rPr>
          <w:sz w:val="28"/>
          <w:szCs w:val="28"/>
        </w:rPr>
        <w:t xml:space="preserve"> </w:t>
      </w:r>
      <w:r w:rsidRPr="007C6AA3">
        <w:rPr>
          <w:sz w:val="28"/>
          <w:szCs w:val="28"/>
        </w:rPr>
        <w:t>599, 7 тыс. рублей, что на 497,9 тыс. рублей больше аналогичного показателя в 2005 году. Средний доход в расчете на одного человека постоянно ра</w:t>
      </w:r>
      <w:r w:rsidR="00F03BA6" w:rsidRPr="007C6AA3">
        <w:rPr>
          <w:sz w:val="28"/>
          <w:szCs w:val="28"/>
        </w:rPr>
        <w:t>стет. Темп прироста составил 17,</w:t>
      </w:r>
      <w:r w:rsidRPr="007C6AA3">
        <w:rPr>
          <w:sz w:val="28"/>
          <w:szCs w:val="28"/>
        </w:rPr>
        <w:t>9%, что боль</w:t>
      </w:r>
      <w:r w:rsidR="00F03BA6" w:rsidRPr="007C6AA3">
        <w:rPr>
          <w:sz w:val="28"/>
          <w:szCs w:val="28"/>
        </w:rPr>
        <w:t>ше темпа прироста расходов на 5,</w:t>
      </w:r>
      <w:r w:rsidRPr="007C6AA3">
        <w:rPr>
          <w:sz w:val="28"/>
          <w:szCs w:val="28"/>
        </w:rPr>
        <w:t>5%. Расходы в расчете на одного работника так же увеличиваются, но более медленными темпами. Так, например, средняя величина дохода за 2006</w:t>
      </w:r>
      <w:r w:rsidR="00F03BA6" w:rsidRPr="007C6AA3">
        <w:rPr>
          <w:sz w:val="28"/>
          <w:szCs w:val="28"/>
        </w:rPr>
        <w:t xml:space="preserve"> – 2007 года увеличилась на 242,</w:t>
      </w:r>
      <w:r w:rsidRPr="007C6AA3">
        <w:rPr>
          <w:sz w:val="28"/>
          <w:szCs w:val="28"/>
        </w:rPr>
        <w:t>9 тыс. рублей, а средняя величина расходов на 12</w:t>
      </w:r>
      <w:r w:rsidR="00F03BA6" w:rsidRPr="007C6AA3">
        <w:rPr>
          <w:sz w:val="28"/>
          <w:szCs w:val="28"/>
        </w:rPr>
        <w:t>5,</w:t>
      </w:r>
      <w:r w:rsidRPr="007C6AA3">
        <w:rPr>
          <w:sz w:val="28"/>
          <w:szCs w:val="28"/>
        </w:rPr>
        <w:t>1 тыс. рублей, что в 2 раза меньше. Все это обуславливает повышение эффективности работы б</w:t>
      </w:r>
      <w:r w:rsidR="00F03BA6" w:rsidRPr="007C6AA3">
        <w:rPr>
          <w:sz w:val="28"/>
          <w:szCs w:val="28"/>
        </w:rPr>
        <w:t>анка на 40% в 2006 году и на 34,</w:t>
      </w:r>
      <w:r w:rsidRPr="007C6AA3">
        <w:rPr>
          <w:sz w:val="28"/>
          <w:szCs w:val="28"/>
        </w:rPr>
        <w:t>7% в 2007 году.</w:t>
      </w:r>
    </w:p>
    <w:p w:rsidR="00F03BA6" w:rsidRPr="007C6AA3" w:rsidRDefault="00116348" w:rsidP="007C6AA3">
      <w:pPr>
        <w:widowControl/>
        <w:tabs>
          <w:tab w:val="left" w:pos="4260"/>
        </w:tabs>
        <w:spacing w:line="360" w:lineRule="auto"/>
        <w:ind w:firstLine="709"/>
        <w:rPr>
          <w:sz w:val="28"/>
          <w:szCs w:val="28"/>
        </w:rPr>
      </w:pPr>
      <w:r w:rsidRPr="007C6AA3">
        <w:rPr>
          <w:sz w:val="28"/>
          <w:szCs w:val="28"/>
        </w:rPr>
        <w:t>Подводя итоги второй главы можно сказать, п</w:t>
      </w:r>
      <w:r w:rsidR="007F1BFC" w:rsidRPr="007C6AA3">
        <w:rPr>
          <w:sz w:val="28"/>
          <w:szCs w:val="28"/>
        </w:rPr>
        <w:t>роведенный анализ свидетельствует о стабильном положении Сбербанка России за период 2005 –</w:t>
      </w:r>
      <w:r w:rsidR="009F67A3" w:rsidRPr="007C6AA3">
        <w:rPr>
          <w:sz w:val="28"/>
          <w:szCs w:val="28"/>
        </w:rPr>
        <w:t xml:space="preserve"> 2007 годов. П</w:t>
      </w:r>
      <w:r w:rsidR="007F1BFC" w:rsidRPr="007C6AA3">
        <w:rPr>
          <w:sz w:val="28"/>
          <w:szCs w:val="28"/>
        </w:rPr>
        <w:t>ропорция между активами, приносящими доход и неработающими активами, имеет тенденцию в сторону увеличения первых на 10%, что по</w:t>
      </w:r>
      <w:r w:rsidR="00F03BA6" w:rsidRPr="007C6AA3">
        <w:rPr>
          <w:sz w:val="28"/>
          <w:szCs w:val="28"/>
        </w:rPr>
        <w:t>влияло на рост прибыли на 39,</w:t>
      </w:r>
      <w:r w:rsidR="009F67A3" w:rsidRPr="007C6AA3">
        <w:rPr>
          <w:sz w:val="28"/>
          <w:szCs w:val="28"/>
        </w:rPr>
        <w:t>7%.</w:t>
      </w:r>
      <w:r w:rsidR="00C57905" w:rsidRPr="007C6AA3">
        <w:rPr>
          <w:sz w:val="28"/>
          <w:szCs w:val="28"/>
        </w:rPr>
        <w:t xml:space="preserve"> </w:t>
      </w:r>
      <w:r w:rsidR="009F67A3" w:rsidRPr="007C6AA3">
        <w:rPr>
          <w:sz w:val="28"/>
          <w:szCs w:val="28"/>
        </w:rPr>
        <w:t>Д</w:t>
      </w:r>
      <w:r w:rsidR="007F1BFC" w:rsidRPr="007C6AA3">
        <w:rPr>
          <w:sz w:val="28"/>
          <w:szCs w:val="28"/>
        </w:rPr>
        <w:t>оля просроченной задолж</w:t>
      </w:r>
      <w:r w:rsidR="00F03BA6" w:rsidRPr="007C6AA3">
        <w:rPr>
          <w:sz w:val="28"/>
          <w:szCs w:val="28"/>
        </w:rPr>
        <w:t>енности осталась на уровне 1,</w:t>
      </w:r>
      <w:r w:rsidR="00613D83" w:rsidRPr="007C6AA3">
        <w:rPr>
          <w:sz w:val="28"/>
          <w:szCs w:val="28"/>
        </w:rPr>
        <w:t xml:space="preserve">1%, а темп роста </w:t>
      </w:r>
      <w:r w:rsidR="007F1BFC" w:rsidRPr="007C6AA3">
        <w:rPr>
          <w:sz w:val="28"/>
          <w:szCs w:val="28"/>
        </w:rPr>
        <w:t>безнадежных кредитов</w:t>
      </w:r>
      <w:r w:rsidR="00613D83" w:rsidRPr="007C6AA3">
        <w:rPr>
          <w:sz w:val="28"/>
          <w:szCs w:val="28"/>
        </w:rPr>
        <w:t xml:space="preserve"> составил </w:t>
      </w:r>
      <w:r w:rsidR="00F03BA6" w:rsidRPr="007C6AA3">
        <w:rPr>
          <w:sz w:val="28"/>
          <w:szCs w:val="28"/>
        </w:rPr>
        <w:t>2,</w:t>
      </w:r>
      <w:r w:rsidR="007F1BFC" w:rsidRPr="007C6AA3">
        <w:rPr>
          <w:sz w:val="28"/>
          <w:szCs w:val="28"/>
        </w:rPr>
        <w:t xml:space="preserve">9% </w:t>
      </w:r>
      <w:r w:rsidR="00613D83" w:rsidRPr="007C6AA3">
        <w:rPr>
          <w:sz w:val="28"/>
          <w:szCs w:val="28"/>
        </w:rPr>
        <w:t>пр</w:t>
      </w:r>
      <w:r w:rsidR="00F03BA6" w:rsidRPr="007C6AA3">
        <w:rPr>
          <w:sz w:val="28"/>
          <w:szCs w:val="28"/>
        </w:rPr>
        <w:t>отив 96,</w:t>
      </w:r>
      <w:r w:rsidR="00613D83" w:rsidRPr="007C6AA3">
        <w:rPr>
          <w:sz w:val="28"/>
          <w:szCs w:val="28"/>
        </w:rPr>
        <w:t>9% в 2006 году, что свидетельствует о том, что активы банка обладают достаточно низкой степенью риска, что положительно влияет на уровень его ликвидности.</w:t>
      </w:r>
      <w:r w:rsidR="009F67A3" w:rsidRPr="007C6AA3">
        <w:rPr>
          <w:sz w:val="28"/>
          <w:szCs w:val="28"/>
        </w:rPr>
        <w:t xml:space="preserve"> У</w:t>
      </w:r>
      <w:r w:rsidR="007F1BFC" w:rsidRPr="007C6AA3">
        <w:rPr>
          <w:sz w:val="28"/>
          <w:szCs w:val="28"/>
        </w:rPr>
        <w:t>величи</w:t>
      </w:r>
      <w:r w:rsidR="00F03BA6" w:rsidRPr="007C6AA3">
        <w:rPr>
          <w:sz w:val="28"/>
          <w:szCs w:val="28"/>
        </w:rPr>
        <w:t>лись собственные средства на 26,</w:t>
      </w:r>
      <w:r w:rsidR="007F1BFC" w:rsidRPr="007C6AA3">
        <w:rPr>
          <w:sz w:val="28"/>
          <w:szCs w:val="28"/>
        </w:rPr>
        <w:t>7%, что связа</w:t>
      </w:r>
      <w:r w:rsidR="004A6238" w:rsidRPr="007C6AA3">
        <w:rPr>
          <w:sz w:val="28"/>
          <w:szCs w:val="28"/>
        </w:rPr>
        <w:t>но с приростом прибыли на 24,9 млрд</w:t>
      </w:r>
      <w:r w:rsidR="007F1BFC" w:rsidRPr="007C6AA3">
        <w:rPr>
          <w:sz w:val="28"/>
          <w:szCs w:val="28"/>
        </w:rPr>
        <w:t>. рублей и увеличен</w:t>
      </w:r>
      <w:r w:rsidR="004A6238" w:rsidRPr="007C6AA3">
        <w:rPr>
          <w:sz w:val="28"/>
          <w:szCs w:val="28"/>
        </w:rPr>
        <w:t>ием уставного капитала на 59,0 млрд</w:t>
      </w:r>
      <w:r w:rsidR="007F1BFC" w:rsidRPr="007C6AA3">
        <w:rPr>
          <w:sz w:val="28"/>
          <w:szCs w:val="28"/>
        </w:rPr>
        <w:t>. рублей, которое произошло из</w:t>
      </w:r>
      <w:r w:rsidR="00613D83" w:rsidRPr="007C6AA3">
        <w:rPr>
          <w:sz w:val="28"/>
          <w:szCs w:val="28"/>
        </w:rPr>
        <w:t>-за переоценки основных средств, что в свою очередь привело к росту нормативов ликвидности.</w:t>
      </w:r>
      <w:r w:rsidR="00E00F52" w:rsidRPr="007C6AA3">
        <w:rPr>
          <w:sz w:val="28"/>
          <w:szCs w:val="28"/>
        </w:rPr>
        <w:t xml:space="preserve"> </w:t>
      </w:r>
      <w:r w:rsidR="009F67A3" w:rsidRPr="007C6AA3">
        <w:rPr>
          <w:sz w:val="28"/>
          <w:szCs w:val="28"/>
        </w:rPr>
        <w:t>П</w:t>
      </w:r>
      <w:r w:rsidR="007F1BFC" w:rsidRPr="007C6AA3">
        <w:rPr>
          <w:sz w:val="28"/>
          <w:szCs w:val="28"/>
        </w:rPr>
        <w:t xml:space="preserve">редпочтение долгосрочных кредитов краткосрочным </w:t>
      </w:r>
      <w:r w:rsidR="00997478" w:rsidRPr="007C6AA3">
        <w:rPr>
          <w:sz w:val="28"/>
          <w:szCs w:val="28"/>
        </w:rPr>
        <w:t>говорят о высоком качестве и диверсификации кредитного портфеля.</w:t>
      </w:r>
      <w:r w:rsidR="00C57905" w:rsidRPr="007C6AA3">
        <w:rPr>
          <w:sz w:val="28"/>
          <w:szCs w:val="28"/>
        </w:rPr>
        <w:t xml:space="preserve"> </w:t>
      </w:r>
      <w:r w:rsidR="00997478" w:rsidRPr="007C6AA3">
        <w:rPr>
          <w:sz w:val="28"/>
          <w:szCs w:val="28"/>
        </w:rPr>
        <w:t xml:space="preserve">Диверсификация кредитного портфеля способствует снижению рисков, а, следовательно, увеличило коэффициенты ликвидности Сбербанка России. </w:t>
      </w:r>
      <w:r w:rsidR="009F67A3" w:rsidRPr="007C6AA3">
        <w:rPr>
          <w:sz w:val="28"/>
          <w:szCs w:val="28"/>
        </w:rPr>
        <w:t>П</w:t>
      </w:r>
      <w:r w:rsidR="007F1BFC" w:rsidRPr="007C6AA3">
        <w:rPr>
          <w:sz w:val="28"/>
          <w:szCs w:val="28"/>
        </w:rPr>
        <w:t>оказатель отно</w:t>
      </w:r>
      <w:r w:rsidR="00715591" w:rsidRPr="007C6AA3">
        <w:rPr>
          <w:sz w:val="28"/>
          <w:szCs w:val="28"/>
        </w:rPr>
        <w:t xml:space="preserve">шения затрат к доходам за 2007 год </w:t>
      </w:r>
      <w:r w:rsidR="00F03BA6" w:rsidRPr="007C6AA3">
        <w:rPr>
          <w:sz w:val="28"/>
          <w:szCs w:val="28"/>
        </w:rPr>
        <w:t>составил 47,</w:t>
      </w:r>
      <w:r w:rsidR="007F1BFC" w:rsidRPr="007C6AA3">
        <w:rPr>
          <w:sz w:val="28"/>
          <w:szCs w:val="28"/>
        </w:rPr>
        <w:t>7%.</w:t>
      </w:r>
      <w:r w:rsidRPr="007C6AA3">
        <w:rPr>
          <w:sz w:val="28"/>
          <w:szCs w:val="28"/>
        </w:rPr>
        <w:t xml:space="preserve">. </w:t>
      </w:r>
      <w:r w:rsidR="00997478" w:rsidRPr="007C6AA3">
        <w:rPr>
          <w:sz w:val="28"/>
          <w:szCs w:val="28"/>
        </w:rPr>
        <w:t>Увеличение рентабельности капитала, активов, доходов, расходов привело к повышению эффективности работы банка в целом практически на 100%, что также положительно повлияло на уровень ликвидности.</w:t>
      </w:r>
      <w:r w:rsidR="004A6238" w:rsidRPr="007C6AA3">
        <w:rPr>
          <w:sz w:val="28"/>
          <w:szCs w:val="28"/>
        </w:rPr>
        <w:t xml:space="preserve"> С</w:t>
      </w:r>
      <w:r w:rsidR="00A776DE" w:rsidRPr="007C6AA3">
        <w:rPr>
          <w:sz w:val="28"/>
          <w:szCs w:val="28"/>
        </w:rPr>
        <w:t>ледовательно, банк</w:t>
      </w:r>
      <w:r w:rsidR="004A6238" w:rsidRPr="007C6AA3">
        <w:rPr>
          <w:sz w:val="28"/>
          <w:szCs w:val="28"/>
        </w:rPr>
        <w:t xml:space="preserve"> постоянно обладает ликвидными средствами в достаточном объеме</w:t>
      </w:r>
      <w:r w:rsidR="00A776DE" w:rsidRPr="007C6AA3">
        <w:rPr>
          <w:sz w:val="28"/>
          <w:szCs w:val="28"/>
        </w:rPr>
        <w:t>.</w:t>
      </w:r>
    </w:p>
    <w:p w:rsidR="00F03BA6" w:rsidRPr="007C6AA3" w:rsidRDefault="00DD6D07" w:rsidP="007C6AA3">
      <w:pPr>
        <w:widowControl/>
        <w:spacing w:line="360" w:lineRule="auto"/>
        <w:ind w:firstLine="709"/>
        <w:rPr>
          <w:sz w:val="28"/>
          <w:szCs w:val="28"/>
        </w:rPr>
      </w:pPr>
      <w:r>
        <w:rPr>
          <w:sz w:val="28"/>
          <w:szCs w:val="28"/>
        </w:rPr>
        <w:br w:type="page"/>
      </w:r>
      <w:r w:rsidR="00F03BA6" w:rsidRPr="007C6AA3">
        <w:rPr>
          <w:sz w:val="28"/>
          <w:szCs w:val="28"/>
        </w:rPr>
        <w:t>Глава 3. Пути совершенствования управлением ликвидности коммерческих банков РФ</w:t>
      </w:r>
    </w:p>
    <w:p w:rsidR="00C37BBD" w:rsidRPr="007C6AA3" w:rsidRDefault="00C37BBD" w:rsidP="007C6AA3">
      <w:pPr>
        <w:widowControl/>
        <w:tabs>
          <w:tab w:val="left" w:pos="4260"/>
        </w:tabs>
        <w:spacing w:line="360" w:lineRule="auto"/>
        <w:ind w:firstLine="709"/>
        <w:rPr>
          <w:kern w:val="144"/>
          <w:sz w:val="28"/>
          <w:szCs w:val="28"/>
        </w:rPr>
      </w:pPr>
    </w:p>
    <w:p w:rsidR="000B466B" w:rsidRPr="007C6AA3" w:rsidRDefault="00F03BA6" w:rsidP="007C6AA3">
      <w:pPr>
        <w:widowControl/>
        <w:tabs>
          <w:tab w:val="left" w:pos="4260"/>
        </w:tabs>
        <w:spacing w:line="360" w:lineRule="auto"/>
        <w:ind w:firstLine="709"/>
        <w:rPr>
          <w:sz w:val="28"/>
          <w:szCs w:val="28"/>
        </w:rPr>
      </w:pPr>
      <w:r w:rsidRPr="007C6AA3">
        <w:rPr>
          <w:kern w:val="144"/>
          <w:sz w:val="28"/>
          <w:szCs w:val="28"/>
        </w:rPr>
        <w:t>3.1</w:t>
      </w:r>
      <w:r w:rsidR="000B466B" w:rsidRPr="007C6AA3">
        <w:rPr>
          <w:kern w:val="144"/>
          <w:sz w:val="28"/>
          <w:szCs w:val="28"/>
        </w:rPr>
        <w:t xml:space="preserve"> Анализ ликвидности Сбербанка России на основе рейтинговой системы</w:t>
      </w:r>
    </w:p>
    <w:p w:rsidR="000B466B" w:rsidRPr="007C6AA3" w:rsidRDefault="000B466B" w:rsidP="007C6AA3">
      <w:pPr>
        <w:widowControl/>
        <w:tabs>
          <w:tab w:val="left" w:pos="284"/>
        </w:tabs>
        <w:spacing w:line="360" w:lineRule="auto"/>
        <w:ind w:firstLine="709"/>
        <w:rPr>
          <w:kern w:val="144"/>
          <w:sz w:val="28"/>
          <w:szCs w:val="28"/>
        </w:rPr>
      </w:pPr>
    </w:p>
    <w:p w:rsidR="000B466B" w:rsidRPr="007C6AA3" w:rsidRDefault="000B466B" w:rsidP="007C6AA3">
      <w:pPr>
        <w:widowControl/>
        <w:tabs>
          <w:tab w:val="left" w:pos="284"/>
        </w:tabs>
        <w:spacing w:line="360" w:lineRule="auto"/>
        <w:ind w:firstLine="709"/>
        <w:rPr>
          <w:kern w:val="144"/>
          <w:sz w:val="28"/>
          <w:szCs w:val="28"/>
        </w:rPr>
      </w:pPr>
      <w:r w:rsidRPr="007C6AA3">
        <w:rPr>
          <w:kern w:val="144"/>
          <w:sz w:val="28"/>
          <w:szCs w:val="28"/>
        </w:rPr>
        <w:t>Анализ финансового состояния коммерческого банка можно представить как внешний: со стороны ЦБ РФ, независимых рейтинговых агентств, потенциальных клиентов, и внутренний - внутренними аналитическими службами банка.</w:t>
      </w:r>
    </w:p>
    <w:p w:rsidR="000B466B" w:rsidRPr="007C6AA3" w:rsidRDefault="000B466B" w:rsidP="007C6AA3">
      <w:pPr>
        <w:widowControl/>
        <w:tabs>
          <w:tab w:val="left" w:pos="284"/>
        </w:tabs>
        <w:spacing w:line="360" w:lineRule="auto"/>
        <w:ind w:firstLine="709"/>
        <w:rPr>
          <w:kern w:val="144"/>
          <w:sz w:val="28"/>
          <w:szCs w:val="28"/>
        </w:rPr>
      </w:pPr>
      <w:r w:rsidRPr="007C6AA3">
        <w:rPr>
          <w:kern w:val="144"/>
          <w:sz w:val="28"/>
          <w:szCs w:val="28"/>
        </w:rPr>
        <w:t xml:space="preserve">Общей целью анализа для всех субъектов является определение эффективности деятельности и степени надёжности банка. </w:t>
      </w:r>
      <w:r w:rsidR="000A3680" w:rsidRPr="007C6AA3">
        <w:rPr>
          <w:kern w:val="144"/>
          <w:sz w:val="28"/>
          <w:szCs w:val="28"/>
        </w:rPr>
        <w:t>Н</w:t>
      </w:r>
      <w:r w:rsidRPr="007C6AA3">
        <w:rPr>
          <w:kern w:val="144"/>
          <w:sz w:val="28"/>
          <w:szCs w:val="28"/>
        </w:rPr>
        <w:t>адёжность должна характеризоваться платёжеспособностью банка, устойчивостью его деятельностью и ликвидностью баланса. Сбербанк России имеет</w:t>
      </w:r>
      <w:r w:rsidR="007C6AA3" w:rsidRPr="007C6AA3">
        <w:rPr>
          <w:kern w:val="144"/>
          <w:sz w:val="28"/>
          <w:szCs w:val="28"/>
        </w:rPr>
        <w:t xml:space="preserve"> </w:t>
      </w:r>
      <w:r w:rsidRPr="007C6AA3">
        <w:rPr>
          <w:kern w:val="144"/>
          <w:sz w:val="28"/>
          <w:szCs w:val="28"/>
        </w:rPr>
        <w:t xml:space="preserve">достаточное количество ликвидных активов, доля которых имеет тенденцию к увеличению. 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 Основными источниками таких ресурсов традиционно являлись межбанковский рынок, где Сбербанк России ведет активную работу, привлекая </w:t>
      </w:r>
      <w:r w:rsidR="00CB5F3B" w:rsidRPr="007C6AA3">
        <w:rPr>
          <w:kern w:val="144"/>
          <w:sz w:val="28"/>
          <w:szCs w:val="28"/>
        </w:rPr>
        <w:t>субординированный</w:t>
      </w:r>
      <w:r w:rsidRPr="007C6AA3">
        <w:rPr>
          <w:kern w:val="144"/>
          <w:sz w:val="28"/>
          <w:szCs w:val="28"/>
        </w:rPr>
        <w:t xml:space="preserve"> и синдицированные кредиты.</w:t>
      </w:r>
      <w:r w:rsidR="000A3680" w:rsidRPr="007C6AA3">
        <w:rPr>
          <w:kern w:val="144"/>
          <w:sz w:val="28"/>
          <w:szCs w:val="28"/>
        </w:rPr>
        <w:t xml:space="preserve"> Для получения комплексной оценки</w:t>
      </w:r>
      <w:r w:rsidRPr="007C6AA3">
        <w:rPr>
          <w:kern w:val="144"/>
          <w:sz w:val="28"/>
          <w:szCs w:val="28"/>
        </w:rPr>
        <w:t xml:space="preserve"> финансового состояни</w:t>
      </w:r>
      <w:r w:rsidR="000A3680" w:rsidRPr="007C6AA3">
        <w:rPr>
          <w:kern w:val="144"/>
          <w:sz w:val="28"/>
          <w:szCs w:val="28"/>
        </w:rPr>
        <w:t>я коммерческих банков и проведения сравнения используют</w:t>
      </w:r>
      <w:r w:rsidRPr="007C6AA3">
        <w:rPr>
          <w:kern w:val="144"/>
          <w:sz w:val="28"/>
          <w:szCs w:val="28"/>
        </w:rPr>
        <w:t xml:space="preserve"> методики составления рейтингов</w:t>
      </w:r>
      <w:r w:rsidR="00CB5F3B" w:rsidRPr="007C6AA3">
        <w:rPr>
          <w:kern w:val="144"/>
          <w:sz w:val="28"/>
          <w:szCs w:val="28"/>
        </w:rPr>
        <w:t xml:space="preserve"> </w:t>
      </w:r>
      <w:r w:rsidRPr="007C6AA3">
        <w:rPr>
          <w:kern w:val="144"/>
          <w:sz w:val="28"/>
          <w:szCs w:val="28"/>
        </w:rPr>
        <w:t>[20].</w:t>
      </w:r>
    </w:p>
    <w:p w:rsidR="00F87E5A" w:rsidRPr="007C6AA3" w:rsidRDefault="000B466B" w:rsidP="007C6AA3">
      <w:pPr>
        <w:widowControl/>
        <w:spacing w:line="360" w:lineRule="auto"/>
        <w:ind w:firstLine="709"/>
        <w:rPr>
          <w:sz w:val="28"/>
          <w:szCs w:val="28"/>
        </w:rPr>
      </w:pPr>
      <w:r w:rsidRPr="007C6AA3">
        <w:rPr>
          <w:sz w:val="28"/>
          <w:szCs w:val="28"/>
        </w:rPr>
        <w:t>Развитие банковской системы России в течение пят</w:t>
      </w:r>
      <w:r w:rsidR="00FA6B4B" w:rsidRPr="007C6AA3">
        <w:rPr>
          <w:sz w:val="28"/>
          <w:szCs w:val="28"/>
        </w:rPr>
        <w:t>и последних финансовых лет (2003-2007</w:t>
      </w:r>
      <w:r w:rsidRPr="007C6AA3">
        <w:rPr>
          <w:sz w:val="28"/>
          <w:szCs w:val="28"/>
        </w:rPr>
        <w:t xml:space="preserve"> гг.) характеризовалось динамичным развитием банковского сектора в условиях устойчивого экономического роста.</w:t>
      </w:r>
      <w:r w:rsidRPr="007C6AA3">
        <w:rPr>
          <w:kern w:val="144"/>
          <w:sz w:val="28"/>
          <w:szCs w:val="28"/>
        </w:rPr>
        <w:t xml:space="preserve"> </w:t>
      </w:r>
      <w:r w:rsidRPr="007C6AA3">
        <w:rPr>
          <w:sz w:val="28"/>
          <w:szCs w:val="28"/>
        </w:rPr>
        <w:t>Развитие банковской системы выразилось, прежде всего, в наращивании объемов активов и пассивов кредитных ор</w:t>
      </w:r>
      <w:r w:rsidR="00FA6B4B" w:rsidRPr="007C6AA3">
        <w:rPr>
          <w:sz w:val="28"/>
          <w:szCs w:val="28"/>
        </w:rPr>
        <w:t>ганизаций, увеличившихся за 2003-2007</w:t>
      </w:r>
      <w:r w:rsidRPr="007C6AA3">
        <w:rPr>
          <w:sz w:val="28"/>
          <w:szCs w:val="28"/>
        </w:rPr>
        <w:t xml:space="preserve"> г. в 4,5 раза. Увеличение отношения активов банковской си</w:t>
      </w:r>
      <w:r w:rsidR="00FA6B4B" w:rsidRPr="007C6AA3">
        <w:rPr>
          <w:sz w:val="28"/>
          <w:szCs w:val="28"/>
        </w:rPr>
        <w:t>стемы к ВВП с 35% по итогам 2002 г. до 53% по итогам 2007</w:t>
      </w:r>
      <w:r w:rsidRPr="007C6AA3">
        <w:rPr>
          <w:sz w:val="28"/>
          <w:szCs w:val="28"/>
        </w:rPr>
        <w:t xml:space="preserve"> г. характеризует рост значимости банковского сектора для экономики страны</w:t>
      </w:r>
      <w:r w:rsidR="003F1CEB" w:rsidRPr="007C6AA3">
        <w:rPr>
          <w:sz w:val="28"/>
          <w:szCs w:val="28"/>
        </w:rPr>
        <w:t>.</w:t>
      </w:r>
      <w:r w:rsidR="00C37BBD" w:rsidRPr="007C6AA3">
        <w:rPr>
          <w:sz w:val="28"/>
          <w:szCs w:val="28"/>
        </w:rPr>
        <w:t xml:space="preserve"> </w:t>
      </w:r>
      <w:r w:rsidR="003F1CEB" w:rsidRPr="007C6AA3">
        <w:rPr>
          <w:sz w:val="28"/>
          <w:szCs w:val="28"/>
        </w:rPr>
        <w:t>Устойчивый</w:t>
      </w:r>
      <w:r w:rsidR="007C6AA3" w:rsidRPr="007C6AA3">
        <w:rPr>
          <w:sz w:val="28"/>
          <w:szCs w:val="28"/>
        </w:rPr>
        <w:t xml:space="preserve"> </w:t>
      </w:r>
      <w:r w:rsidR="003F1CEB" w:rsidRPr="007C6AA3">
        <w:rPr>
          <w:sz w:val="28"/>
          <w:szCs w:val="28"/>
        </w:rPr>
        <w:t>экономический</w:t>
      </w:r>
      <w:r w:rsidR="007C6AA3" w:rsidRPr="007C6AA3">
        <w:rPr>
          <w:sz w:val="28"/>
          <w:szCs w:val="28"/>
        </w:rPr>
        <w:t xml:space="preserve"> </w:t>
      </w:r>
      <w:r w:rsidR="003F1CEB" w:rsidRPr="007C6AA3">
        <w:rPr>
          <w:sz w:val="28"/>
          <w:szCs w:val="28"/>
        </w:rPr>
        <w:t xml:space="preserve">рост </w:t>
      </w:r>
      <w:r w:rsidR="00DA03B0" w:rsidRPr="007C6AA3">
        <w:rPr>
          <w:sz w:val="28"/>
          <w:szCs w:val="28"/>
        </w:rPr>
        <w:t>сопровождался</w:t>
      </w:r>
      <w:r w:rsidR="007C6AA3" w:rsidRPr="007C6AA3">
        <w:rPr>
          <w:sz w:val="28"/>
          <w:szCs w:val="28"/>
        </w:rPr>
        <w:t xml:space="preserve"> </w:t>
      </w:r>
      <w:r w:rsidR="00DA03B0" w:rsidRPr="007C6AA3">
        <w:rPr>
          <w:sz w:val="28"/>
          <w:szCs w:val="28"/>
        </w:rPr>
        <w:t>увеличением</w:t>
      </w:r>
      <w:r w:rsidR="007C6AA3" w:rsidRPr="007C6AA3">
        <w:rPr>
          <w:sz w:val="28"/>
          <w:szCs w:val="28"/>
        </w:rPr>
        <w:t xml:space="preserve"> </w:t>
      </w:r>
      <w:r w:rsidR="00DA03B0" w:rsidRPr="007C6AA3">
        <w:rPr>
          <w:sz w:val="28"/>
          <w:szCs w:val="28"/>
        </w:rPr>
        <w:t>в</w:t>
      </w:r>
      <w:r w:rsidR="007C6AA3" w:rsidRPr="007C6AA3">
        <w:rPr>
          <w:sz w:val="28"/>
          <w:szCs w:val="28"/>
        </w:rPr>
        <w:t xml:space="preserve"> </w:t>
      </w:r>
      <w:r w:rsidR="00DA03B0" w:rsidRPr="007C6AA3">
        <w:rPr>
          <w:sz w:val="28"/>
          <w:szCs w:val="28"/>
        </w:rPr>
        <w:t>2003</w:t>
      </w:r>
      <w:r w:rsidR="007C6AA3" w:rsidRPr="007C6AA3">
        <w:rPr>
          <w:sz w:val="28"/>
          <w:szCs w:val="28"/>
        </w:rPr>
        <w:t xml:space="preserve"> </w:t>
      </w:r>
      <w:r w:rsidR="00DA03B0" w:rsidRPr="007C6AA3">
        <w:rPr>
          <w:sz w:val="28"/>
          <w:szCs w:val="28"/>
        </w:rPr>
        <w:t>-</w:t>
      </w:r>
      <w:r w:rsidR="007C6AA3" w:rsidRPr="007C6AA3">
        <w:rPr>
          <w:sz w:val="28"/>
          <w:szCs w:val="28"/>
        </w:rPr>
        <w:t xml:space="preserve"> </w:t>
      </w:r>
      <w:r w:rsidR="00DA03B0" w:rsidRPr="007C6AA3">
        <w:rPr>
          <w:sz w:val="28"/>
          <w:szCs w:val="28"/>
        </w:rPr>
        <w:t>2007</w:t>
      </w:r>
      <w:r w:rsidR="007C6AA3" w:rsidRPr="007C6AA3">
        <w:rPr>
          <w:sz w:val="28"/>
          <w:szCs w:val="28"/>
        </w:rPr>
        <w:t xml:space="preserve"> </w:t>
      </w:r>
      <w:r w:rsidR="00DA03B0" w:rsidRPr="007C6AA3">
        <w:rPr>
          <w:sz w:val="28"/>
          <w:szCs w:val="28"/>
        </w:rPr>
        <w:t>гг.</w:t>
      </w:r>
      <w:r w:rsidR="007C6AA3" w:rsidRPr="007C6AA3">
        <w:rPr>
          <w:sz w:val="28"/>
          <w:szCs w:val="28"/>
        </w:rPr>
        <w:t xml:space="preserve"> </w:t>
      </w:r>
      <w:r w:rsidR="00DA03B0" w:rsidRPr="007C6AA3">
        <w:rPr>
          <w:sz w:val="28"/>
          <w:szCs w:val="28"/>
        </w:rPr>
        <w:t>спроса</w:t>
      </w:r>
      <w:r w:rsidR="007C6AA3" w:rsidRPr="007C6AA3">
        <w:rPr>
          <w:sz w:val="28"/>
          <w:szCs w:val="28"/>
        </w:rPr>
        <w:t xml:space="preserve"> </w:t>
      </w:r>
      <w:r w:rsidR="00DA03B0" w:rsidRPr="007C6AA3">
        <w:rPr>
          <w:sz w:val="28"/>
          <w:szCs w:val="28"/>
        </w:rPr>
        <w:t>хозяйствующих</w:t>
      </w:r>
      <w:r w:rsidR="007C6AA3" w:rsidRPr="007C6AA3">
        <w:rPr>
          <w:sz w:val="28"/>
          <w:szCs w:val="28"/>
        </w:rPr>
        <w:t xml:space="preserve"> </w:t>
      </w:r>
      <w:r w:rsidR="00DA03B0" w:rsidRPr="007C6AA3">
        <w:rPr>
          <w:sz w:val="28"/>
          <w:szCs w:val="28"/>
        </w:rPr>
        <w:t xml:space="preserve">субъектов на кредитные ресурсы. </w:t>
      </w:r>
      <w:r w:rsidR="00CB5F3B" w:rsidRPr="007C6AA3">
        <w:rPr>
          <w:sz w:val="28"/>
          <w:szCs w:val="28"/>
        </w:rPr>
        <w:t>Устойчивый</w:t>
      </w:r>
      <w:r w:rsidR="007C6AA3" w:rsidRPr="007C6AA3">
        <w:rPr>
          <w:sz w:val="28"/>
          <w:szCs w:val="28"/>
        </w:rPr>
        <w:t xml:space="preserve"> </w:t>
      </w:r>
      <w:r w:rsidR="00CB5F3B" w:rsidRPr="007C6AA3">
        <w:rPr>
          <w:sz w:val="28"/>
          <w:szCs w:val="28"/>
        </w:rPr>
        <w:t>экономический</w:t>
      </w:r>
      <w:r w:rsidR="007C6AA3" w:rsidRPr="007C6AA3">
        <w:rPr>
          <w:sz w:val="28"/>
          <w:szCs w:val="28"/>
        </w:rPr>
        <w:t xml:space="preserve"> </w:t>
      </w:r>
      <w:r w:rsidR="00CB5F3B" w:rsidRPr="007C6AA3">
        <w:rPr>
          <w:sz w:val="28"/>
          <w:szCs w:val="28"/>
        </w:rPr>
        <w:t>рост</w:t>
      </w:r>
      <w:r w:rsidR="007C6AA3" w:rsidRPr="007C6AA3">
        <w:rPr>
          <w:sz w:val="28"/>
          <w:szCs w:val="28"/>
        </w:rPr>
        <w:t xml:space="preserve"> </w:t>
      </w:r>
      <w:r w:rsidR="00CB5F3B" w:rsidRPr="007C6AA3">
        <w:rPr>
          <w:sz w:val="28"/>
          <w:szCs w:val="28"/>
        </w:rPr>
        <w:t>сопровождался</w:t>
      </w:r>
      <w:r w:rsidR="007C6AA3" w:rsidRPr="007C6AA3">
        <w:rPr>
          <w:sz w:val="28"/>
          <w:szCs w:val="28"/>
        </w:rPr>
        <w:t xml:space="preserve"> </w:t>
      </w:r>
      <w:r w:rsidR="00CB5F3B" w:rsidRPr="007C6AA3">
        <w:rPr>
          <w:sz w:val="28"/>
          <w:szCs w:val="28"/>
        </w:rPr>
        <w:t>увеличением</w:t>
      </w:r>
      <w:r w:rsidR="007C6AA3" w:rsidRPr="007C6AA3">
        <w:rPr>
          <w:sz w:val="28"/>
          <w:szCs w:val="28"/>
        </w:rPr>
        <w:t xml:space="preserve"> </w:t>
      </w:r>
      <w:r w:rsidR="00CB5F3B" w:rsidRPr="007C6AA3">
        <w:rPr>
          <w:sz w:val="28"/>
          <w:szCs w:val="28"/>
        </w:rPr>
        <w:t>в</w:t>
      </w:r>
      <w:r w:rsidR="007C6AA3" w:rsidRPr="007C6AA3">
        <w:rPr>
          <w:sz w:val="28"/>
          <w:szCs w:val="28"/>
        </w:rPr>
        <w:t xml:space="preserve"> </w:t>
      </w:r>
      <w:r w:rsidR="00CB5F3B" w:rsidRPr="007C6AA3">
        <w:rPr>
          <w:sz w:val="28"/>
          <w:szCs w:val="28"/>
        </w:rPr>
        <w:t xml:space="preserve">2003 - </w:t>
      </w:r>
      <w:r w:rsidR="00DA03B0" w:rsidRPr="007C6AA3">
        <w:rPr>
          <w:sz w:val="28"/>
          <w:szCs w:val="28"/>
        </w:rPr>
        <w:t xml:space="preserve">2007 гг. спроса хозяйствующих субъектов на кредитные ресурсы. </w:t>
      </w:r>
      <w:r w:rsidRPr="007C6AA3">
        <w:rPr>
          <w:sz w:val="28"/>
          <w:szCs w:val="28"/>
        </w:rPr>
        <w:t>Наряду с развитием кредитных операций в рассматриваемом периоде банки наращивали вложения в корпоративные ценные бумаги. Упрочнение</w:t>
      </w:r>
      <w:r w:rsidR="00FA6B4B" w:rsidRPr="007C6AA3">
        <w:rPr>
          <w:sz w:val="28"/>
          <w:szCs w:val="28"/>
        </w:rPr>
        <w:t xml:space="preserve"> государственных финансов в 2003-2007</w:t>
      </w:r>
      <w:r w:rsidRPr="007C6AA3">
        <w:rPr>
          <w:sz w:val="28"/>
          <w:szCs w:val="28"/>
        </w:rPr>
        <w:t xml:space="preserve"> гг. обусловило низкие темпы роста рынка государственных ценных бумаг и невысокую инвестиционную привлекательность данного инструмента.</w:t>
      </w:r>
      <w:r w:rsidR="003F1CEB" w:rsidRPr="007C6AA3">
        <w:rPr>
          <w:sz w:val="28"/>
          <w:szCs w:val="28"/>
        </w:rPr>
        <w:t xml:space="preserve"> </w:t>
      </w:r>
      <w:r w:rsidRPr="007C6AA3">
        <w:rPr>
          <w:sz w:val="28"/>
          <w:szCs w:val="28"/>
        </w:rPr>
        <w:t>Изменения в структуре портфелей государственных ценных бумаг банков в рассматриваемом периоде во многом определялись денежно-кредитной политикой и политикой по управлению ликвидностью Банка России. Развитие операций с лик</w:t>
      </w:r>
      <w:r w:rsidR="00FA6B4B" w:rsidRPr="007C6AA3">
        <w:rPr>
          <w:sz w:val="28"/>
          <w:szCs w:val="28"/>
        </w:rPr>
        <w:t>видными активами в 2004-2005</w:t>
      </w:r>
      <w:r w:rsidRPr="007C6AA3">
        <w:rPr>
          <w:sz w:val="28"/>
          <w:szCs w:val="28"/>
        </w:rPr>
        <w:t xml:space="preserve"> гг. осуществлялось за счет развития Банком России механизмов проведения сделок репо с государственными ценными бумагами</w:t>
      </w:r>
      <w:r w:rsidR="00FA6B4B" w:rsidRPr="007C6AA3">
        <w:rPr>
          <w:sz w:val="28"/>
          <w:szCs w:val="28"/>
        </w:rPr>
        <w:t xml:space="preserve"> из портфеля ЦБ. С </w:t>
      </w:r>
      <w:r w:rsidR="000A3680" w:rsidRPr="007C6AA3">
        <w:rPr>
          <w:sz w:val="28"/>
          <w:szCs w:val="28"/>
        </w:rPr>
        <w:t>2005 года ЦБ РФ</w:t>
      </w:r>
      <w:r w:rsidRPr="007C6AA3">
        <w:rPr>
          <w:sz w:val="28"/>
          <w:szCs w:val="28"/>
        </w:rPr>
        <w:t xml:space="preserve"> наращивал объемы операций с облигациями Банка России, используя данный инструмент наряду с операциями репо с государственными ц</w:t>
      </w:r>
      <w:r w:rsidR="00FA6B4B" w:rsidRPr="007C6AA3">
        <w:rPr>
          <w:sz w:val="28"/>
          <w:szCs w:val="28"/>
        </w:rPr>
        <w:t>енными бумагами, а с начала 2006</w:t>
      </w:r>
      <w:r w:rsidRPr="007C6AA3">
        <w:rPr>
          <w:sz w:val="28"/>
          <w:szCs w:val="28"/>
        </w:rPr>
        <w:t xml:space="preserve"> года полностью переключился на работу с облигациями Банка России</w:t>
      </w:r>
      <w:r w:rsidR="00213428" w:rsidRPr="007C6AA3">
        <w:rPr>
          <w:sz w:val="28"/>
          <w:szCs w:val="28"/>
        </w:rPr>
        <w:t>. Значительное увеличение спроса кредитных организаций на долговые обяза</w:t>
      </w:r>
      <w:r w:rsidR="000A3680" w:rsidRPr="007C6AA3">
        <w:rPr>
          <w:sz w:val="28"/>
          <w:szCs w:val="28"/>
        </w:rPr>
        <w:t>тельства РФ</w:t>
      </w:r>
      <w:r w:rsidR="00213428" w:rsidRPr="007C6AA3">
        <w:rPr>
          <w:sz w:val="28"/>
          <w:szCs w:val="28"/>
        </w:rPr>
        <w:t xml:space="preserve"> в первом полугодии 2007 г. могло быть вызвано, в том числе, увеличением уровня ликвидности банков вследствие проведенных компаниями и банками размещений акций на</w:t>
      </w:r>
      <w:r w:rsidR="007C6AA3" w:rsidRPr="007C6AA3">
        <w:rPr>
          <w:sz w:val="28"/>
          <w:szCs w:val="28"/>
        </w:rPr>
        <w:t xml:space="preserve"> </w:t>
      </w:r>
      <w:r w:rsidR="00213428" w:rsidRPr="007C6AA3">
        <w:rPr>
          <w:sz w:val="28"/>
          <w:szCs w:val="28"/>
        </w:rPr>
        <w:t>российском фондовом рынке</w:t>
      </w:r>
      <w:r w:rsidR="00CB5F3B" w:rsidRPr="007C6AA3">
        <w:rPr>
          <w:sz w:val="28"/>
          <w:szCs w:val="28"/>
        </w:rPr>
        <w:t xml:space="preserve"> </w:t>
      </w:r>
      <w:r w:rsidRPr="007C6AA3">
        <w:rPr>
          <w:sz w:val="28"/>
          <w:szCs w:val="28"/>
        </w:rPr>
        <w:t xml:space="preserve">[39]. </w:t>
      </w:r>
      <w:r w:rsidR="00213428" w:rsidRPr="007C6AA3">
        <w:rPr>
          <w:sz w:val="28"/>
          <w:szCs w:val="28"/>
        </w:rPr>
        <w:t>За</w:t>
      </w:r>
      <w:r w:rsidR="007C6AA3" w:rsidRPr="007C6AA3">
        <w:rPr>
          <w:sz w:val="28"/>
          <w:szCs w:val="28"/>
        </w:rPr>
        <w:t xml:space="preserve"> </w:t>
      </w:r>
      <w:r w:rsidR="00213428" w:rsidRPr="007C6AA3">
        <w:rPr>
          <w:sz w:val="28"/>
          <w:szCs w:val="28"/>
        </w:rPr>
        <w:t>рассматриваемый</w:t>
      </w:r>
      <w:r w:rsidR="007C6AA3" w:rsidRPr="007C6AA3">
        <w:rPr>
          <w:sz w:val="28"/>
          <w:szCs w:val="28"/>
        </w:rPr>
        <w:t xml:space="preserve"> </w:t>
      </w:r>
      <w:r w:rsidR="00213428" w:rsidRPr="007C6AA3">
        <w:rPr>
          <w:sz w:val="28"/>
          <w:szCs w:val="28"/>
        </w:rPr>
        <w:t>период</w:t>
      </w:r>
      <w:r w:rsidR="007C6AA3" w:rsidRPr="007C6AA3">
        <w:rPr>
          <w:sz w:val="28"/>
          <w:szCs w:val="28"/>
        </w:rPr>
        <w:t xml:space="preserve"> </w:t>
      </w:r>
      <w:r w:rsidR="00213428" w:rsidRPr="007C6AA3">
        <w:rPr>
          <w:sz w:val="28"/>
          <w:szCs w:val="28"/>
        </w:rPr>
        <w:t>равномерный</w:t>
      </w:r>
      <w:r w:rsidR="007C6AA3" w:rsidRPr="007C6AA3">
        <w:rPr>
          <w:sz w:val="28"/>
          <w:szCs w:val="28"/>
        </w:rPr>
        <w:t xml:space="preserve"> </w:t>
      </w:r>
      <w:r w:rsidR="00213428" w:rsidRPr="007C6AA3">
        <w:rPr>
          <w:sz w:val="28"/>
          <w:szCs w:val="28"/>
        </w:rPr>
        <w:t>рост</w:t>
      </w:r>
      <w:r w:rsidR="007C6AA3" w:rsidRPr="007C6AA3">
        <w:rPr>
          <w:sz w:val="28"/>
          <w:szCs w:val="28"/>
        </w:rPr>
        <w:t xml:space="preserve"> </w:t>
      </w:r>
      <w:r w:rsidR="00213428" w:rsidRPr="007C6AA3">
        <w:rPr>
          <w:sz w:val="28"/>
          <w:szCs w:val="28"/>
        </w:rPr>
        <w:t>вкладов</w:t>
      </w:r>
      <w:r w:rsidR="007C6AA3" w:rsidRPr="007C6AA3">
        <w:rPr>
          <w:sz w:val="28"/>
          <w:szCs w:val="28"/>
        </w:rPr>
        <w:t xml:space="preserve"> </w:t>
      </w:r>
      <w:r w:rsidR="00213428" w:rsidRPr="007C6AA3">
        <w:rPr>
          <w:sz w:val="28"/>
          <w:szCs w:val="28"/>
        </w:rPr>
        <w:t>населения</w:t>
      </w:r>
      <w:r w:rsidR="007C6AA3" w:rsidRPr="007C6AA3">
        <w:rPr>
          <w:sz w:val="28"/>
          <w:szCs w:val="28"/>
        </w:rPr>
        <w:t xml:space="preserve"> </w:t>
      </w:r>
      <w:r w:rsidR="00213428" w:rsidRPr="007C6AA3">
        <w:rPr>
          <w:sz w:val="28"/>
          <w:szCs w:val="28"/>
        </w:rPr>
        <w:t>в</w:t>
      </w:r>
      <w:r w:rsidR="00DD6D07">
        <w:rPr>
          <w:sz w:val="28"/>
          <w:szCs w:val="28"/>
        </w:rPr>
        <w:t xml:space="preserve"> </w:t>
      </w:r>
      <w:r w:rsidRPr="007C6AA3">
        <w:rPr>
          <w:sz w:val="28"/>
          <w:szCs w:val="28"/>
        </w:rPr>
        <w:t>условиях увеличения доходов физических лиц выразился в увеличении объема рынка вкладов в 5,6 раз. Привлеченные средства юридических лиц увеличи</w:t>
      </w:r>
      <w:r w:rsidR="00FA6B4B" w:rsidRPr="007C6AA3">
        <w:rPr>
          <w:sz w:val="28"/>
          <w:szCs w:val="28"/>
        </w:rPr>
        <w:t>лись за 2003-2007</w:t>
      </w:r>
      <w:r w:rsidRPr="007C6AA3">
        <w:rPr>
          <w:sz w:val="28"/>
          <w:szCs w:val="28"/>
        </w:rPr>
        <w:t xml:space="preserve"> гг. в 4,2 раза. Относительно более низкие темпы прироста рынка привлечения средств корпоративных клиентов и опережающий рост спроса на кредитные ресурсы, обусловили ужесточение конкурентной борьбы банков за средства частных вкладчиков. В целом доля вкладов населения в пассивах банковской системы увеличилась за рассматриваемый период с 21,9% до 27,4%.</w:t>
      </w:r>
    </w:p>
    <w:p w:rsidR="000A3680" w:rsidRPr="007C6AA3" w:rsidRDefault="00F87E5A" w:rsidP="007C6AA3">
      <w:pPr>
        <w:widowControl/>
        <w:spacing w:line="360" w:lineRule="auto"/>
        <w:ind w:firstLine="709"/>
        <w:rPr>
          <w:sz w:val="28"/>
          <w:szCs w:val="28"/>
        </w:rPr>
      </w:pPr>
      <w:r w:rsidRPr="007C6AA3">
        <w:rPr>
          <w:sz w:val="28"/>
          <w:szCs w:val="28"/>
        </w:rPr>
        <w:t>Темпы</w:t>
      </w:r>
      <w:r w:rsidR="007C6AA3" w:rsidRPr="007C6AA3">
        <w:rPr>
          <w:sz w:val="28"/>
          <w:szCs w:val="28"/>
        </w:rPr>
        <w:t xml:space="preserve"> </w:t>
      </w:r>
      <w:r w:rsidRPr="007C6AA3">
        <w:rPr>
          <w:sz w:val="28"/>
          <w:szCs w:val="28"/>
        </w:rPr>
        <w:t>прироста</w:t>
      </w:r>
      <w:r w:rsidR="007C6AA3" w:rsidRPr="007C6AA3">
        <w:rPr>
          <w:sz w:val="28"/>
          <w:szCs w:val="28"/>
        </w:rPr>
        <w:t xml:space="preserve"> </w:t>
      </w:r>
      <w:r w:rsidRPr="007C6AA3">
        <w:rPr>
          <w:sz w:val="28"/>
          <w:szCs w:val="28"/>
        </w:rPr>
        <w:t>кредитов,</w:t>
      </w:r>
      <w:r w:rsidR="007C6AA3" w:rsidRPr="007C6AA3">
        <w:rPr>
          <w:sz w:val="28"/>
          <w:szCs w:val="28"/>
        </w:rPr>
        <w:t xml:space="preserve"> </w:t>
      </w:r>
      <w:r w:rsidRPr="007C6AA3">
        <w:rPr>
          <w:sz w:val="28"/>
          <w:szCs w:val="28"/>
        </w:rPr>
        <w:t>предоставленных</w:t>
      </w:r>
      <w:r w:rsidR="007C6AA3" w:rsidRPr="007C6AA3">
        <w:rPr>
          <w:sz w:val="28"/>
          <w:szCs w:val="28"/>
        </w:rPr>
        <w:t xml:space="preserve"> </w:t>
      </w:r>
      <w:r w:rsidRPr="007C6AA3">
        <w:rPr>
          <w:sz w:val="28"/>
          <w:szCs w:val="28"/>
        </w:rPr>
        <w:t>банковским</w:t>
      </w:r>
      <w:r w:rsidR="007C6AA3" w:rsidRPr="007C6AA3">
        <w:rPr>
          <w:sz w:val="28"/>
          <w:szCs w:val="28"/>
        </w:rPr>
        <w:t xml:space="preserve"> </w:t>
      </w:r>
      <w:r w:rsidRPr="007C6AA3">
        <w:rPr>
          <w:sz w:val="28"/>
          <w:szCs w:val="28"/>
        </w:rPr>
        <w:t>сектором</w:t>
      </w:r>
      <w:r w:rsidR="00DD6D07">
        <w:rPr>
          <w:sz w:val="28"/>
          <w:szCs w:val="28"/>
        </w:rPr>
        <w:t xml:space="preserve"> </w:t>
      </w:r>
      <w:r w:rsidR="000B466B" w:rsidRPr="007C6AA3">
        <w:rPr>
          <w:sz w:val="28"/>
          <w:szCs w:val="28"/>
        </w:rPr>
        <w:t>населению, составили во втором квартале 2007 года 14,3% (8,4% по итогам первого квартала и 23,9% с начала 2007 г. соответственно). Остаток кредитов, предоставленных банковской системой корпоративным заемщикам, увеличился по итогам второго квартала 2007 года на 10,8%, против 8,9% за предыдущий квар</w:t>
      </w:r>
      <w:r w:rsidR="00925F43" w:rsidRPr="007C6AA3">
        <w:rPr>
          <w:sz w:val="28"/>
          <w:szCs w:val="28"/>
        </w:rPr>
        <w:t>тал [</w:t>
      </w:r>
      <w:r w:rsidR="000B466B" w:rsidRPr="007C6AA3">
        <w:rPr>
          <w:sz w:val="28"/>
          <w:szCs w:val="28"/>
        </w:rPr>
        <w:t>16].</w:t>
      </w:r>
    </w:p>
    <w:p w:rsidR="000B466B" w:rsidRPr="007C6AA3" w:rsidRDefault="000A3680" w:rsidP="007C6AA3">
      <w:pPr>
        <w:widowControl/>
        <w:spacing w:line="360" w:lineRule="auto"/>
        <w:ind w:firstLine="709"/>
        <w:rPr>
          <w:sz w:val="28"/>
          <w:szCs w:val="28"/>
        </w:rPr>
      </w:pPr>
      <w:r w:rsidRPr="007C6AA3">
        <w:rPr>
          <w:sz w:val="28"/>
          <w:szCs w:val="28"/>
        </w:rPr>
        <w:t>По</w:t>
      </w:r>
      <w:r w:rsidR="007C6AA3" w:rsidRPr="007C6AA3">
        <w:rPr>
          <w:sz w:val="28"/>
          <w:szCs w:val="28"/>
        </w:rPr>
        <w:t xml:space="preserve"> </w:t>
      </w:r>
      <w:r w:rsidRPr="007C6AA3">
        <w:rPr>
          <w:sz w:val="28"/>
          <w:szCs w:val="28"/>
        </w:rPr>
        <w:t>итогам</w:t>
      </w:r>
      <w:r w:rsidR="007C6AA3" w:rsidRPr="007C6AA3">
        <w:rPr>
          <w:sz w:val="28"/>
          <w:szCs w:val="28"/>
        </w:rPr>
        <w:t xml:space="preserve"> </w:t>
      </w:r>
      <w:r w:rsidRPr="007C6AA3">
        <w:rPr>
          <w:sz w:val="28"/>
          <w:szCs w:val="28"/>
        </w:rPr>
        <w:t>второго</w:t>
      </w:r>
      <w:r w:rsidR="007C6AA3" w:rsidRPr="007C6AA3">
        <w:rPr>
          <w:sz w:val="28"/>
          <w:szCs w:val="28"/>
        </w:rPr>
        <w:t xml:space="preserve"> </w:t>
      </w:r>
      <w:r w:rsidRPr="007C6AA3">
        <w:rPr>
          <w:sz w:val="28"/>
          <w:szCs w:val="28"/>
        </w:rPr>
        <w:t>квартала</w:t>
      </w:r>
      <w:r w:rsidR="007C6AA3" w:rsidRPr="007C6AA3">
        <w:rPr>
          <w:sz w:val="28"/>
          <w:szCs w:val="28"/>
        </w:rPr>
        <w:t xml:space="preserve"> </w:t>
      </w:r>
      <w:r w:rsidRPr="007C6AA3">
        <w:rPr>
          <w:sz w:val="28"/>
          <w:szCs w:val="28"/>
        </w:rPr>
        <w:t>2007</w:t>
      </w:r>
      <w:r w:rsidR="007C6AA3" w:rsidRPr="007C6AA3">
        <w:rPr>
          <w:sz w:val="28"/>
          <w:szCs w:val="28"/>
        </w:rPr>
        <w:t xml:space="preserve"> </w:t>
      </w:r>
      <w:r w:rsidRPr="007C6AA3">
        <w:rPr>
          <w:sz w:val="28"/>
          <w:szCs w:val="28"/>
        </w:rPr>
        <w:t>года</w:t>
      </w:r>
      <w:r w:rsidR="007C6AA3" w:rsidRPr="007C6AA3">
        <w:rPr>
          <w:sz w:val="28"/>
          <w:szCs w:val="28"/>
        </w:rPr>
        <w:t xml:space="preserve"> </w:t>
      </w:r>
      <w:r w:rsidRPr="007C6AA3">
        <w:rPr>
          <w:sz w:val="28"/>
          <w:szCs w:val="28"/>
        </w:rPr>
        <w:t>можно</w:t>
      </w:r>
      <w:r w:rsidR="007C6AA3" w:rsidRPr="007C6AA3">
        <w:rPr>
          <w:sz w:val="28"/>
          <w:szCs w:val="28"/>
        </w:rPr>
        <w:t xml:space="preserve"> </w:t>
      </w:r>
      <w:r w:rsidRPr="007C6AA3">
        <w:rPr>
          <w:sz w:val="28"/>
          <w:szCs w:val="28"/>
        </w:rPr>
        <w:t>отметить</w:t>
      </w:r>
      <w:r w:rsidR="007C6AA3" w:rsidRPr="007C6AA3">
        <w:rPr>
          <w:sz w:val="28"/>
          <w:szCs w:val="28"/>
        </w:rPr>
        <w:t xml:space="preserve"> </w:t>
      </w:r>
      <w:r w:rsidRPr="007C6AA3">
        <w:rPr>
          <w:sz w:val="28"/>
          <w:szCs w:val="28"/>
        </w:rPr>
        <w:t>сохранение</w:t>
      </w:r>
      <w:r w:rsidR="00DD6D07">
        <w:rPr>
          <w:sz w:val="28"/>
          <w:szCs w:val="28"/>
        </w:rPr>
        <w:t xml:space="preserve"> </w:t>
      </w:r>
      <w:r w:rsidR="000B466B" w:rsidRPr="007C6AA3">
        <w:rPr>
          <w:sz w:val="28"/>
          <w:szCs w:val="28"/>
        </w:rPr>
        <w:t>динамичного роста прибыли банков. Общий объем прибыли действующих кредитных организаций по итогам первого полугодия 2007 г. был на 23,6% выше показателя за аналогичный период 2006 г.</w:t>
      </w:r>
    </w:p>
    <w:p w:rsidR="000B466B" w:rsidRPr="007C6AA3" w:rsidRDefault="000B466B" w:rsidP="007C6AA3">
      <w:pPr>
        <w:widowControl/>
        <w:spacing w:line="360" w:lineRule="auto"/>
        <w:ind w:firstLine="709"/>
        <w:rPr>
          <w:sz w:val="28"/>
          <w:szCs w:val="28"/>
        </w:rPr>
      </w:pPr>
      <w:r w:rsidRPr="007C6AA3">
        <w:rPr>
          <w:sz w:val="28"/>
          <w:szCs w:val="28"/>
        </w:rPr>
        <w:t xml:space="preserve">Сбербанк России уверенно сохраняет за собой позиции лидирующего кредитного института Российской Федерации. По состоянию на конец 2007 года его доля в активах банковской системы составила 25,8%. В сфере размещения ресурсов можно особо подчеркнуть, что, несмотря на увеличение конкуренции, Сбербанк России сохраняет лидирующие позиции на рынке </w:t>
      </w:r>
      <w:r w:rsidR="00DF548B" w:rsidRPr="007C6AA3">
        <w:rPr>
          <w:sz w:val="28"/>
          <w:szCs w:val="28"/>
        </w:rPr>
        <w:t xml:space="preserve">кредитования населения. </w:t>
      </w:r>
      <w:r w:rsidRPr="007C6AA3">
        <w:rPr>
          <w:sz w:val="28"/>
          <w:szCs w:val="28"/>
        </w:rPr>
        <w:t>Проведенная Сбербанком России в первом квартале 2007 года эмиссия акций позволила</w:t>
      </w:r>
      <w:r w:rsidR="007C6AA3" w:rsidRPr="007C6AA3">
        <w:rPr>
          <w:sz w:val="28"/>
          <w:szCs w:val="28"/>
        </w:rPr>
        <w:t xml:space="preserve"> </w:t>
      </w:r>
      <w:r w:rsidRPr="007C6AA3">
        <w:rPr>
          <w:sz w:val="28"/>
          <w:szCs w:val="28"/>
        </w:rPr>
        <w:t>значительно увеличить капитал Банка, что существенно расширило его возможности по развитию операций кредитования и укрепления позиций на кредитном рынке. На фоне усиления конкуренции на рынке привлечения средств физических лиц и реализации закона о страховании вкладов, Сбербанк России сохраняет лидирующее положение на данном сегменте финансового рынка. На Сбербанк приходится свыше половины совокупного объема всех размещенных в российской банковской системе сбережений населения (53,0% по состоянию на 01.12.2007 г.). Доля Сбербанка России на рынке привлечения средств юридических лиц составила 18,2%</w:t>
      </w:r>
      <w:r w:rsidR="00213428" w:rsidRPr="007C6AA3">
        <w:rPr>
          <w:sz w:val="28"/>
          <w:szCs w:val="28"/>
        </w:rPr>
        <w:t xml:space="preserve"> </w:t>
      </w:r>
      <w:r w:rsidRPr="007C6AA3">
        <w:rPr>
          <w:sz w:val="28"/>
          <w:szCs w:val="28"/>
        </w:rPr>
        <w:t>[51].</w:t>
      </w:r>
    </w:p>
    <w:p w:rsidR="00DD6D07" w:rsidRPr="007C6AA3" w:rsidRDefault="00DD6D07" w:rsidP="007C6AA3">
      <w:pPr>
        <w:widowControl/>
        <w:tabs>
          <w:tab w:val="left" w:pos="687"/>
        </w:tabs>
        <w:spacing w:line="360" w:lineRule="auto"/>
        <w:ind w:firstLine="709"/>
        <w:rPr>
          <w:sz w:val="28"/>
          <w:szCs w:val="28"/>
        </w:rPr>
      </w:pPr>
      <w:r w:rsidRPr="007C6AA3">
        <w:rPr>
          <w:sz w:val="28"/>
          <w:szCs w:val="28"/>
        </w:rPr>
        <w:t>На сегодняшний день основными конкурентами Сбербанка России на различных сегментах российского финансового рынка являются крупнейшие российские банки и их банковские группы, кредитные организации со 100% иностранным капиталом, а также банки, специализирующиеся на осуществлении операций на отдельных сегментах рынка. Также конкурентами Сбербанка России выступают зарубежные банки, осуществляющие операции трансграничного кредитования, и привлекающие на свои счета средства наиболее надежных российских компаний. В работе на национальном банковском рынке Сбербанк России активно опирается на конкурентные преимущества, сформированные за длительную историю развития банка [25].</w:t>
      </w:r>
    </w:p>
    <w:p w:rsidR="00DD6D07" w:rsidRPr="007C6AA3" w:rsidRDefault="00DD6D07" w:rsidP="007C6AA3">
      <w:pPr>
        <w:widowControl/>
        <w:spacing w:line="360" w:lineRule="auto"/>
        <w:ind w:firstLine="709"/>
        <w:rPr>
          <w:sz w:val="28"/>
          <w:szCs w:val="28"/>
        </w:rPr>
      </w:pPr>
      <w:r w:rsidRPr="007C6AA3">
        <w:rPr>
          <w:sz w:val="28"/>
          <w:szCs w:val="28"/>
        </w:rPr>
        <w:t xml:space="preserve">Используя своё существенное превосходство по </w:t>
      </w:r>
      <w:r w:rsidRPr="007C6AA3">
        <w:rPr>
          <w:bCs/>
          <w:iCs/>
          <w:sz w:val="28"/>
          <w:szCs w:val="28"/>
        </w:rPr>
        <w:t>величине капитала</w:t>
      </w:r>
      <w:r w:rsidRPr="007C6AA3">
        <w:rPr>
          <w:sz w:val="28"/>
          <w:szCs w:val="28"/>
        </w:rPr>
        <w:t xml:space="preserve">, рекордного для российского рынка, Сбербанк активно предоставляет крупные и долгосрочные кредиты и инвестиции российским организациям, что позволяет ему успешно конкурировать не только с отечественными, но и зарубежными кредиторами. </w:t>
      </w:r>
      <w:r w:rsidRPr="007C6AA3">
        <w:rPr>
          <w:bCs/>
          <w:iCs/>
          <w:sz w:val="28"/>
          <w:szCs w:val="28"/>
        </w:rPr>
        <w:t>Кредитный рейтинг инвестиционного уровня</w:t>
      </w:r>
      <w:r w:rsidRPr="007C6AA3">
        <w:rPr>
          <w:sz w:val="28"/>
          <w:szCs w:val="28"/>
        </w:rPr>
        <w:t xml:space="preserve">, присвоенный Сбербанку ведущими мировыми рейтинговыми агентствами, позволяет привлекать дополнительные долгосрочные ресурсы с международного рынка капиталов на наиболее выгодных условиях (приложение 9). </w:t>
      </w:r>
      <w:r w:rsidRPr="007C6AA3">
        <w:rPr>
          <w:bCs/>
          <w:iCs/>
          <w:sz w:val="28"/>
          <w:szCs w:val="28"/>
        </w:rPr>
        <w:t>Репутация</w:t>
      </w:r>
      <w:r w:rsidRPr="007C6AA3">
        <w:rPr>
          <w:sz w:val="28"/>
          <w:szCs w:val="28"/>
        </w:rPr>
        <w:t xml:space="preserve"> крупного, стабильного и надежного банка является безусловным конкурентным преимуществом Сбербанка России, которое обеспечивает его лидерство на основных сегментах российского финансового рынка. Репутация, широкий ассортимент оказываемых услуг и их доступность сделали </w:t>
      </w:r>
      <w:r w:rsidRPr="007C6AA3">
        <w:rPr>
          <w:bCs/>
          <w:iCs/>
          <w:sz w:val="28"/>
          <w:szCs w:val="28"/>
        </w:rPr>
        <w:t>бренд Сбербанка</w:t>
      </w:r>
      <w:r w:rsidRPr="007C6AA3">
        <w:rPr>
          <w:sz w:val="28"/>
          <w:szCs w:val="28"/>
        </w:rPr>
        <w:t xml:space="preserve"> одним из самых сильных брендов России. Существенным конкурентным преимуществом Сбербанка является обширная, диверсифицированная </w:t>
      </w:r>
      <w:r w:rsidRPr="007C6AA3">
        <w:rPr>
          <w:bCs/>
          <w:iCs/>
          <w:sz w:val="28"/>
          <w:szCs w:val="28"/>
        </w:rPr>
        <w:t>клиентская база</w:t>
      </w:r>
      <w:r w:rsidRPr="007C6AA3">
        <w:rPr>
          <w:sz w:val="28"/>
          <w:szCs w:val="28"/>
        </w:rPr>
        <w:t xml:space="preserve">. Сотрудничество банка со всеми группами клиентов позволяет ему успешно управлять ресурсами и минимизировать финансовые риски. Значительным конкурентным преимуществом Сбербанка России является его </w:t>
      </w:r>
      <w:r w:rsidRPr="007C6AA3">
        <w:rPr>
          <w:bCs/>
          <w:iCs/>
          <w:sz w:val="28"/>
          <w:szCs w:val="28"/>
        </w:rPr>
        <w:t>расчетная система</w:t>
      </w:r>
      <w:r w:rsidRPr="007C6AA3">
        <w:rPr>
          <w:sz w:val="28"/>
          <w:szCs w:val="28"/>
        </w:rPr>
        <w:t xml:space="preserve">, охватывающая территорию всей страны, позволяющая проводить значительные объёмы и количество платежей внутри и между регионами в режиме реального времени. Важной составляющей успеха бизнеса является сложившаяся в Сбербанке </w:t>
      </w:r>
      <w:r w:rsidRPr="007C6AA3">
        <w:rPr>
          <w:bCs/>
          <w:iCs/>
          <w:sz w:val="28"/>
          <w:szCs w:val="28"/>
        </w:rPr>
        <w:t>корпоративная культура</w:t>
      </w:r>
      <w:r w:rsidRPr="007C6AA3">
        <w:rPr>
          <w:sz w:val="28"/>
          <w:szCs w:val="28"/>
        </w:rPr>
        <w:t>, позволяющая мобилизовать все подразделения на решение задач, стоящих перед банком. Активно используя и постоянно развивая свои конкурентные преимущества, Сбербанк России продолжает, уверено занимать лидирующие позиции на всех основных сегментах финансового рынка России.</w:t>
      </w:r>
    </w:p>
    <w:p w:rsidR="00DD6D07" w:rsidRPr="007C6AA3" w:rsidRDefault="00DD6D07" w:rsidP="007C6AA3">
      <w:pPr>
        <w:widowControl/>
        <w:spacing w:line="360" w:lineRule="auto"/>
        <w:ind w:firstLine="709"/>
        <w:rPr>
          <w:sz w:val="28"/>
          <w:szCs w:val="28"/>
        </w:rPr>
      </w:pPr>
      <w:r w:rsidRPr="007C6AA3">
        <w:rPr>
          <w:sz w:val="28"/>
          <w:szCs w:val="28"/>
        </w:rPr>
        <w:t>В качестве основных негативных макроэкономических факторов, которые могут отрицательно сказаться на деятельности банка можно выделить резкое снижение мировых цен на продукцию экспортоориентированных добывающих отраслей российской экономики, что приведет к риску ухудшения кредитоспособности ведущих российских компаний, и в конечном итоге может выразиться в кризисе «плохих долгов», способном существенно ухудшить положение банковского сектора страны в целом [15].</w:t>
      </w:r>
    </w:p>
    <w:p w:rsidR="00DD6D07" w:rsidRPr="007C6AA3" w:rsidRDefault="00DD6D07" w:rsidP="007C6AA3">
      <w:pPr>
        <w:widowControl/>
        <w:spacing w:line="360" w:lineRule="auto"/>
        <w:ind w:firstLine="709"/>
        <w:rPr>
          <w:sz w:val="28"/>
          <w:szCs w:val="28"/>
        </w:rPr>
      </w:pPr>
      <w:r w:rsidRPr="007C6AA3">
        <w:rPr>
          <w:sz w:val="28"/>
          <w:szCs w:val="28"/>
        </w:rPr>
        <w:t>Более высокие по сравнению с ожидаемым уровнем темпы экономического роста, рост доходов населения, могут оказать существенное влияние как на темпы развития ресурсной базы банка, так и на динамику спроса на банковские продукты и услуги со стороны хозяйствующих субъектов, обуславливая увеличение темпов роста валюты баланса и объема прибыли Сбербанка России.</w:t>
      </w:r>
    </w:p>
    <w:p w:rsidR="00DD6D07" w:rsidRPr="007C6AA3" w:rsidRDefault="00DD6D07" w:rsidP="007C6AA3">
      <w:pPr>
        <w:widowControl/>
        <w:spacing w:line="360" w:lineRule="auto"/>
        <w:ind w:firstLine="709"/>
        <w:rPr>
          <w:sz w:val="28"/>
          <w:szCs w:val="28"/>
        </w:rPr>
      </w:pPr>
      <w:r w:rsidRPr="007C6AA3">
        <w:rPr>
          <w:sz w:val="28"/>
          <w:szCs w:val="28"/>
        </w:rPr>
        <w:t>Присвоение России более высокого инвестиционного рейтинга позволит банку более эффективно использовать международные рынки капитала при формировании ресурсной базы, окажет положительное воздействие на курсовую стоимость акций банка, входящих в верхний эшелон котируемых ценных бумаг российских компаний.</w:t>
      </w:r>
    </w:p>
    <w:p w:rsidR="00DD6D07" w:rsidRPr="007C6AA3" w:rsidRDefault="00DD6D07" w:rsidP="007C6AA3">
      <w:pPr>
        <w:widowControl/>
        <w:spacing w:line="360" w:lineRule="auto"/>
        <w:ind w:firstLine="709"/>
        <w:rPr>
          <w:sz w:val="28"/>
          <w:szCs w:val="28"/>
        </w:rPr>
      </w:pPr>
      <w:r w:rsidRPr="007C6AA3">
        <w:rPr>
          <w:sz w:val="28"/>
          <w:szCs w:val="28"/>
        </w:rPr>
        <w:t>Увеличение числа и качественное развитие компаний среднего и малого бизнеса, традиционно предъявляющих спрос на расчетные и кредитные продукты Сбербанка России, выразится в увеличении клиентской базы банка и объема проводимых операций [46].</w:t>
      </w:r>
    </w:p>
    <w:p w:rsidR="00DD6D07" w:rsidRPr="007C6AA3" w:rsidRDefault="00DD6D07" w:rsidP="007C6AA3">
      <w:pPr>
        <w:widowControl/>
        <w:spacing w:line="360" w:lineRule="auto"/>
        <w:ind w:firstLine="709"/>
        <w:rPr>
          <w:sz w:val="28"/>
          <w:szCs w:val="28"/>
        </w:rPr>
      </w:pPr>
      <w:r w:rsidRPr="007C6AA3">
        <w:rPr>
          <w:sz w:val="28"/>
          <w:szCs w:val="28"/>
        </w:rPr>
        <w:t>Развитие фондового рынка, увеличение объема торгуемых ценных бумаг крупнейших отечественных компаний позволит банку более эффективно инвестировать средства в акции и облигации, а также использовать данный рынок для размещения временно свободных денежных средств. Проведенная Сбербанком России в начале 2007 года эмиссия обыкновенных акций позволит банку активнее наращивать операции кредитования, в том числе долгосрочного, наращивая ликвидность банка [46].</w:t>
      </w:r>
    </w:p>
    <w:p w:rsidR="00DD6D07" w:rsidRPr="007C6AA3" w:rsidRDefault="00DD6D07" w:rsidP="007C6AA3">
      <w:pPr>
        <w:widowControl/>
        <w:spacing w:line="360" w:lineRule="auto"/>
        <w:ind w:firstLine="709"/>
        <w:rPr>
          <w:sz w:val="28"/>
          <w:szCs w:val="28"/>
        </w:rPr>
      </w:pPr>
      <w:r w:rsidRPr="007C6AA3">
        <w:rPr>
          <w:sz w:val="28"/>
          <w:szCs w:val="28"/>
        </w:rPr>
        <w:t xml:space="preserve">Таким образом, мы можем говорить о стабильном финансовом положении Сбербанка России и о его достаточно высоком рейтинге не только в России, но и за рубежом. Этому свидетельствует присвоение ему высоких кредитных и инвестиционных рейтингов известными рейтинговыми агентствами и публикации о нем в финансовых журналах. Так Сбербанка России впервые в 2007 году вошел в сотню крупнейших мировых финансовых организаций по версии журнала </w:t>
      </w:r>
      <w:r w:rsidRPr="007C6AA3">
        <w:rPr>
          <w:sz w:val="28"/>
          <w:szCs w:val="28"/>
          <w:lang w:val="en-US"/>
        </w:rPr>
        <w:t>The</w:t>
      </w:r>
      <w:r w:rsidRPr="007C6AA3">
        <w:rPr>
          <w:sz w:val="28"/>
          <w:szCs w:val="28"/>
        </w:rPr>
        <w:t xml:space="preserve"> </w:t>
      </w:r>
      <w:r w:rsidRPr="007C6AA3">
        <w:rPr>
          <w:sz w:val="28"/>
          <w:szCs w:val="28"/>
          <w:lang w:val="en-US"/>
        </w:rPr>
        <w:t>Banker</w:t>
      </w:r>
      <w:r w:rsidRPr="007C6AA3">
        <w:rPr>
          <w:sz w:val="28"/>
          <w:szCs w:val="28"/>
        </w:rPr>
        <w:t xml:space="preserve">, заняв 82 место. В ежегодном рейтинге пятисот крупнейших компаний, опубликованном деловой газетой </w:t>
      </w:r>
      <w:r w:rsidRPr="007C6AA3">
        <w:rPr>
          <w:sz w:val="28"/>
          <w:szCs w:val="28"/>
          <w:lang w:val="en-US"/>
        </w:rPr>
        <w:t>Financial</w:t>
      </w:r>
      <w:r w:rsidRPr="007C6AA3">
        <w:rPr>
          <w:sz w:val="28"/>
          <w:szCs w:val="28"/>
        </w:rPr>
        <w:t xml:space="preserve"> </w:t>
      </w:r>
      <w:r w:rsidRPr="007C6AA3">
        <w:rPr>
          <w:sz w:val="28"/>
          <w:szCs w:val="28"/>
          <w:lang w:val="en-US"/>
        </w:rPr>
        <w:t>Times</w:t>
      </w:r>
      <w:r w:rsidRPr="007C6AA3">
        <w:rPr>
          <w:sz w:val="28"/>
          <w:szCs w:val="28"/>
        </w:rPr>
        <w:t xml:space="preserve">, Сбербанк России был представлен впервые и сразу же занял место в середине списка. Европейский финансовый журнал </w:t>
      </w:r>
      <w:r w:rsidRPr="007C6AA3">
        <w:rPr>
          <w:sz w:val="28"/>
          <w:szCs w:val="28"/>
          <w:lang w:val="en-US"/>
        </w:rPr>
        <w:t>Euromoney</w:t>
      </w:r>
      <w:r w:rsidRPr="007C6AA3">
        <w:rPr>
          <w:sz w:val="28"/>
          <w:szCs w:val="28"/>
        </w:rPr>
        <w:t xml:space="preserve"> впервые присудил ему награду «Лучший банк России 2007 года», что стало закономерным признанием успешной работы банка, уверенно лидирующего в рейтинге крупнейших банков Центральной и Восточной Европы [51].</w:t>
      </w:r>
    </w:p>
    <w:p w:rsidR="00DD6D07" w:rsidRPr="007C6AA3" w:rsidRDefault="00DD6D07" w:rsidP="007C6AA3">
      <w:pPr>
        <w:widowControl/>
        <w:spacing w:line="360" w:lineRule="auto"/>
        <w:ind w:firstLine="709"/>
        <w:rPr>
          <w:sz w:val="28"/>
          <w:szCs w:val="28"/>
        </w:rPr>
      </w:pPr>
    </w:p>
    <w:p w:rsidR="00DD6D07" w:rsidRPr="007C6AA3" w:rsidRDefault="00DD6D07" w:rsidP="007C6AA3">
      <w:pPr>
        <w:widowControl/>
        <w:spacing w:line="360" w:lineRule="auto"/>
        <w:ind w:firstLine="709"/>
        <w:rPr>
          <w:sz w:val="28"/>
          <w:szCs w:val="28"/>
        </w:rPr>
      </w:pPr>
      <w:r w:rsidRPr="007C6AA3">
        <w:rPr>
          <w:sz w:val="28"/>
          <w:szCs w:val="28"/>
        </w:rPr>
        <w:t>3.2 Проблемы управления ликвидностью коммерческого банка. Снижение рисков ликвидности</w:t>
      </w:r>
    </w:p>
    <w:p w:rsidR="00DD6D07" w:rsidRPr="007C6AA3" w:rsidRDefault="00DD6D07" w:rsidP="007C6AA3">
      <w:pPr>
        <w:widowControl/>
        <w:spacing w:line="360" w:lineRule="auto"/>
        <w:ind w:firstLine="709"/>
        <w:rPr>
          <w:sz w:val="28"/>
          <w:szCs w:val="28"/>
        </w:rPr>
      </w:pPr>
    </w:p>
    <w:p w:rsidR="00DD6D07" w:rsidRPr="007C6AA3" w:rsidRDefault="00DD6D07" w:rsidP="007C6AA3">
      <w:pPr>
        <w:widowControl/>
        <w:tabs>
          <w:tab w:val="left" w:pos="702"/>
        </w:tabs>
        <w:spacing w:line="360" w:lineRule="auto"/>
        <w:ind w:firstLine="709"/>
        <w:rPr>
          <w:sz w:val="28"/>
          <w:szCs w:val="28"/>
        </w:rPr>
      </w:pPr>
      <w:r w:rsidRPr="007C6AA3">
        <w:rPr>
          <w:sz w:val="28"/>
          <w:szCs w:val="28"/>
        </w:rPr>
        <w:t>Одной из важных задач управления любым банком является обеспечение соответствующего уровня ликвидности. Банк считается ликвидным, если он имеет доступ к средствам, которые могут быть привлечены по разумной цене и именно в тот момент, когда они необходимы. Это означает, что банк располагает необходимой суммой ликвидных средств, либо может быстро их получить с помощью займов или продажи активов. Практически любая банковская операция воздействует на ликвидность. В конечном итоге состояние ликвидности банка оказывает влияние на его платежеспособность. А, поскольку, в экономике практически не бывает безрисковых операций, ликвидность и платежеспособность также имеют рисковую составляющую. Таким образом, основная проблема ликвидности банка заключается в нахождении оптимального сочетания между категориями «Ликвидность» - «Риск» - «Прибыль» [41].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Сбербанке России действует полнофункциональная система контроля, мониторинга и управления рисками, основанная на требованиях Банка России, рекомендациях Базельского комитета по банковскому надзору и аудиторских компаний, опыте ведущих зарубежных и российских финансовых институтов. В рамках стратегии в области управления рисками Банк стремится к поддержанию достаточного уровня ликвидности, сбалансированности структуры активов и пассивов по срокам и видам валют, обеспечению необходимого уровня диверсификации по регионам, отраслям, клиентам и размерам инвестиций. Оценка уровня основных видов рисков производится с использованием таких инструментов, как стресс-тестирование и сценарный анализ, включающий возможные изменения индикаторов финансового рынка, структуры активов и пассивов Банка.</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Правлением Сбербанка России утверждены Политики по управлению основными видами рисков, которые принимает Банк. Согласно данным документам он определяет для себя следующие существенные риски: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кредитный риск - риск, возникающий вследствие несвоевременного и/или неполного исполнения или неисполнения контрагентом своих обязательств перед Банком;</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рыночный риск - риск, возникающий вследствие неблагоприятного изменения индикаторов финансового рынка (курсов валют, котировок ценных бумаг, процентных ставок);</w:t>
      </w:r>
    </w:p>
    <w:p w:rsidR="00DD6D07" w:rsidRPr="007C6AA3" w:rsidRDefault="00DD6D07" w:rsidP="007C6AA3">
      <w:pPr>
        <w:widowControl/>
        <w:tabs>
          <w:tab w:val="left" w:pos="972"/>
          <w:tab w:val="left" w:pos="1152"/>
        </w:tabs>
        <w:autoSpaceDE w:val="0"/>
        <w:autoSpaceDN w:val="0"/>
        <w:adjustRightInd w:val="0"/>
        <w:spacing w:line="360" w:lineRule="auto"/>
        <w:ind w:firstLine="709"/>
        <w:rPr>
          <w:sz w:val="28"/>
          <w:szCs w:val="28"/>
        </w:rPr>
      </w:pPr>
      <w:r w:rsidRPr="007C6AA3">
        <w:rPr>
          <w:sz w:val="28"/>
          <w:szCs w:val="28"/>
        </w:rPr>
        <w:t>операционный риск – риск, обусловленный недостатками в организации деятельности банка, используемых технологиях, функционировании информационных систем, неадекватными действиями или ошибками сотрудников, а также внешними событиями;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риск ликвидности - риск, возникающий вследствие недостаточности ликвидных активов для покрытия обязательств Банка или вследствие наличия избыточного объема средств в высоколиквидных активах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Полномочия по управлению кредитным, рыночным и риском ликвидности Правление делегировало двум коллегиальным органам - Комитету по предоставлению кредитов и инвестиций и Комитету по процентным ставкам и лимитам. Все решения в области управления кредитным риском принимаются Комитетом по предоставлению кредитов и инвестиций. В компетенцию Комитета по процентным ставкам и лимитам входит управление рыночными рисками (процентным, фондовым, валютным) и риском ликвидности. Кредитный риск является наиболее значимым для Банка видом риска. В условиях значительных темпов роста кредитного портфеля, увеличения его доли в активах и высокой чувствительности финансового результата к качеству кредитного портфеля Банк уделяет особое внимание контролю и управлению кредитным риском.</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Принятая Политика Сбербанка России по управлению кредитными рисками предусматривает поддержание надлежащего качества кредитного портфеля и уровня кредитных рисков за счет оптимизации отраслевой, региональной и продуктовой структуры этого портфеля, реализации системных мероприятий по управлению кредитными рисками, направленных на снижение, ограничение, мониторинг и контроль их уровня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Принцип ограничения и мониторинга кредитного риска реализуется Сбербанком России через систему внутренней рейтинговой оценки контрагентов, установление лимитов и ограничений в отношении различных групп контрагентов, регионов и стран, отдельных кредитных продуктов и операций, подверженных данного рода риску. В соответствии с внутренними нормативными документами в Банке реализована процедура ежедневного мониторинга крупных кредитных рисков и прогнозирования соблюдения установленных Банком России требований по нормативам Н6 и Н7. В этих целях ведется Список крупных и связанных заемщиков Банка. Для сохранения приемлемого значения уровня кредитного риска по операциям кредитования физических лиц в Сбербанке России постоянно организуются мониторинг и оценка кредитных рисков в целом и в разрезе отдельных кредитных продуктов, а также последующая актуализация процедур и условий предоставления и сопровождения кредитов физическим лицам. Новые кредитные продукты внедряются только после первоначальной их апробации в виде пилотных проектов либо углубленного мониторинга и анализа их ключевых индикаторов, свидетельствующих о приемлемости уровня кредитного риска для Сбербанка России. Применяемые методы и процедуры управления кредитным риском позволили Банку по итогам 2007 года сохранить высокое качество ссудного портфеля. На конец 2007 года доля просроченной задолженности в совокупной ссудной задолженности Сбербанка составила 1,07%, что существенно ниже уровня просроченной задолженности по банковскому сектору Российской Федерации в целом (1,3%). В целях покрытия риска возможных потерь в соответствии с требованиями Банка России и внутренними нормативными документами Сбербанк осуществляет формирование резервов по ссудам. На конец отчетного года отношение сформированных резервов к ссудной задолженности составило 3,5%, при этом объем сформированных резервов превысил объем просроченной задолженности в 3,2 раза (таблица 4).</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Управление рыночным риском строится на основе Политики Сбербанка России по управлению рыночным риском, предусматривающей реализацию системного подхода, базирующегося на принципах осведомленности о риске, разграничения полномочий по оценке и принятию риска, единых подходов к оценке и к установлению лимитов и ограничений, контроля принятого риска. Порядок идентификации, анализа, оценки, оптимизации и контроля рыночного риска определен нормативными документами, регламентирующими проведение операций, подверженных данному виду риска. В целях ограничения рыночного риска Комитет Сбербанка России по процентным ставкам и лимитам устанавливает лимиты и ограничения для центрального аппарата и территориальных банков. Подразделения Банка на всех уровнях организационной структуры осуществляют предварительный, текущий и последующий контроль заданных лимитов и ограничений и отражают их использование в периодической отчетности. Рыночный риск включает в себя процентный, фондовый и валютный риски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целях ограничения процентного риска Комитет Сбербанка России по процентным ставкам и лимитам определяет предельный уровень ставок по операциям с юридическими лицами, как для центрального аппарата, так и для отделений Сбербанка России г. Москвы и территориальных банков. Правлением Сбербанка России утверждаются единые по всей территории России ставки привлечения средств во вклады физических лиц. Комитет по процентным ставкам и лимитам также устанавливает ограничения на долгосрочные активные операции, т. е. операции, которым свойственен наибольший процентный риск.</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Банк подвержен процентному риску еще и вследствие колебания стоимости долговых ценных бумаг торгового портфеля при изменении процентных ставок. Для ограничения данного вида риска Банк вводит лимиты на объемы вложений в государственные, корпоративные и субфедеральные облигации, ограничения на объем вложений в один выпуск облигаций, лимиты на структуру портфеля государственных облигаций по срокам погашения, лимиты максимальных потерь для операций с корпоративными и субфедеральными облигациями. Основным источником процентного риска Банка является торговый портфель ОФЗ. В 2006 году уровень процентного риска по портфелю ОФЗ, рассчитанный как объем возможной отрицательной переоценки торгового портфеля, отнесенный к капиталу Банка, практически не изменился и составил на 1 января 2007 года 2,2%. Риск возможных потерь от колебания котировок облигаций субъектов РФ и корпоративных эмитентов остается незначительным [49].</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целях уменьшения фондового риска Комитет Сбербанка России по процентным ставкам и лимитам ограничивает перечень эмитентов, в акции которых возможны вложения средств, устанавливает лимиты на совокупный объем вложений в акции, лимиты на объем вложений в акции отдельного эмитента, лимиты максимальных потерь по совокупному портфелю и в разрезе эмитентов. Торговые операции с акциями осуществляются исключительно Казначейством Сбербанка России. Банк подвержен валютному риску вследствие неблагоприятного изменения курсов иностранных валют и цен на драгоценные металлы. В рамках системы лимитов и ограничений в Сбербанке России действуют лимиты суммарной открытой валютной позиции и лимиты открытой позиции в отдельных иностранных валютах и драгоценных металлах, лимиты на осуществление конверсионных арбитражных операций на внутреннем и внешнем рынках, лимиты на осуществление арбитражных операций с драгоценными металлами, лимиты максимальных потерь на арбитражные операции. В 2006 году валютный риск сохранился на незначительном уровне. Доля открытой валютной позиции в активах-нетто снизилась на 0,2 п.п. — до 0,05%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Процесс управления операционными рисками Банка определяется Политикой Сбербанка России по управлению операционными рисками, созданной в соответствии с положениями Базельского комитета по банковскому надзору. Минимизация операционного риска обеспечивается за счет действующих в Банке процедур регламентирования и контроля проводимых операций, постоянного совершенствования используемых технологий и информационных систем. Все подразделения Банка руководствуются в своей деятельности следующими принципами: неукоснительное исполнение технологий, установленных нормативными документами; совершение операций и доступ к информации в пределах своих полномочий; наличие контроля для каждой технологии выполнения операции. В целях адекватной оценки и прогнозирования уровня операционных рисков Банком проводится работа по формированию баз данных о реализованных операционных рисках, осуществляется сбор и систематизация соответствующей информации для последующего анализа, оценки и прогнозирования с использованием современных математических методов. При этом основываются на материалах отчета о прибылях и убытках, а также с использованием базового индикативного подхода, экспертных оценок [50].</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 xml:space="preserve">Оценка, управление и контроль за </w:t>
      </w:r>
      <w:r w:rsidRPr="007C6AA3">
        <w:rPr>
          <w:bCs/>
          <w:iCs/>
          <w:sz w:val="28"/>
          <w:szCs w:val="28"/>
        </w:rPr>
        <w:t xml:space="preserve">риском ликвидности </w:t>
      </w:r>
      <w:r w:rsidRPr="007C6AA3">
        <w:rPr>
          <w:sz w:val="28"/>
          <w:szCs w:val="28"/>
        </w:rPr>
        <w:t xml:space="preserve">осуществляется в Банке, на основе разработанной в соответствии с рекомендациями Банка России «Политики Сбербанка России в сфере управления и контроля за состоянием ликвидности». Выделяют следующие источники или факторы риска ликвидности, возникающие на группах платежей определенного вида: </w:t>
      </w:r>
    </w:p>
    <w:p w:rsidR="00DD6D07" w:rsidRPr="007C6AA3" w:rsidRDefault="00DD6D07" w:rsidP="007C6AA3">
      <w:pPr>
        <w:widowControl/>
        <w:spacing w:line="360" w:lineRule="auto"/>
        <w:ind w:firstLine="709"/>
        <w:rPr>
          <w:sz w:val="28"/>
          <w:szCs w:val="28"/>
        </w:rPr>
      </w:pPr>
      <w:r w:rsidRPr="007C6AA3">
        <w:rPr>
          <w:sz w:val="28"/>
          <w:szCs w:val="28"/>
        </w:rPr>
        <w:t xml:space="preserve">1) структурный: риск потери ликвидности, возникающий на плановых потоках платежей, в связи с несбалансированностью по срокам контрактных требований и обязательств, которые генерируют объемы обязательных потоков платежей в разрезе сроков; </w:t>
      </w:r>
    </w:p>
    <w:p w:rsidR="00DD6D07" w:rsidRPr="007C6AA3" w:rsidRDefault="00DD6D07" w:rsidP="007C6AA3">
      <w:pPr>
        <w:widowControl/>
        <w:spacing w:line="360" w:lineRule="auto"/>
        <w:ind w:firstLine="709"/>
        <w:rPr>
          <w:sz w:val="28"/>
          <w:szCs w:val="28"/>
        </w:rPr>
      </w:pPr>
      <w:r w:rsidRPr="007C6AA3">
        <w:rPr>
          <w:sz w:val="28"/>
          <w:szCs w:val="28"/>
        </w:rPr>
        <w:t xml:space="preserve">2) риск оттока привлеченных средств; </w:t>
      </w:r>
    </w:p>
    <w:p w:rsidR="00DD6D07" w:rsidRPr="007C6AA3" w:rsidRDefault="00DD6D07" w:rsidP="007C6AA3">
      <w:pPr>
        <w:widowControl/>
        <w:spacing w:line="360" w:lineRule="auto"/>
        <w:ind w:firstLine="709"/>
        <w:rPr>
          <w:sz w:val="28"/>
          <w:szCs w:val="28"/>
        </w:rPr>
      </w:pPr>
      <w:r w:rsidRPr="007C6AA3">
        <w:rPr>
          <w:sz w:val="28"/>
          <w:szCs w:val="28"/>
        </w:rPr>
        <w:t xml:space="preserve">3) риск непоставки или невозврата актива, связанный с реализацией кредитного риска; </w:t>
      </w:r>
    </w:p>
    <w:p w:rsidR="00DD6D07" w:rsidRPr="007C6AA3" w:rsidRDefault="00DD6D07" w:rsidP="007C6AA3">
      <w:pPr>
        <w:widowControl/>
        <w:spacing w:line="360" w:lineRule="auto"/>
        <w:ind w:firstLine="709"/>
        <w:rPr>
          <w:sz w:val="28"/>
          <w:szCs w:val="28"/>
        </w:rPr>
      </w:pPr>
      <w:r w:rsidRPr="007C6AA3">
        <w:rPr>
          <w:sz w:val="28"/>
          <w:szCs w:val="28"/>
        </w:rPr>
        <w:t xml:space="preserve">4) риск потери ликвидности, связанный с реализацией рыночного риска, т.е. невозможности продажи к данному сроку на финансовом рынке актива по ожидаемой цене, запланированной в объеме входящих платежей; </w:t>
      </w:r>
    </w:p>
    <w:p w:rsidR="00DD6D07" w:rsidRPr="007C6AA3" w:rsidRDefault="00DD6D07" w:rsidP="007C6AA3">
      <w:pPr>
        <w:widowControl/>
        <w:spacing w:line="360" w:lineRule="auto"/>
        <w:ind w:firstLine="709"/>
        <w:rPr>
          <w:sz w:val="28"/>
          <w:szCs w:val="28"/>
        </w:rPr>
      </w:pPr>
      <w:r w:rsidRPr="007C6AA3">
        <w:rPr>
          <w:sz w:val="28"/>
          <w:szCs w:val="28"/>
        </w:rPr>
        <w:t xml:space="preserve">5) риск потери ликвидности, связанный с реализацией операционного риска, т.е. ошибок в процедурах или операционных сбоев в процессах, обеспечивающих бесперебойное осуществление платежей банка; </w:t>
      </w:r>
    </w:p>
    <w:p w:rsidR="00DD6D07" w:rsidRPr="007C6AA3" w:rsidRDefault="00DD6D07" w:rsidP="007C6AA3">
      <w:pPr>
        <w:widowControl/>
        <w:spacing w:line="360" w:lineRule="auto"/>
        <w:ind w:firstLine="709"/>
        <w:rPr>
          <w:sz w:val="28"/>
          <w:szCs w:val="28"/>
        </w:rPr>
      </w:pPr>
      <w:r w:rsidRPr="007C6AA3">
        <w:rPr>
          <w:sz w:val="28"/>
          <w:szCs w:val="28"/>
        </w:rPr>
        <w:t xml:space="preserve">6) риск ликвидности, связанный с закрытием для банка источников покупной ликвидности, например, в закрытии на банк лимитов на межбанковском рынке [50]. </w:t>
      </w:r>
    </w:p>
    <w:p w:rsidR="00DD6D07" w:rsidRPr="007C6AA3" w:rsidRDefault="00DD6D07" w:rsidP="007C6AA3">
      <w:pPr>
        <w:widowControl/>
        <w:spacing w:line="360" w:lineRule="auto"/>
        <w:ind w:firstLine="709"/>
        <w:rPr>
          <w:sz w:val="28"/>
          <w:szCs w:val="28"/>
        </w:rPr>
      </w:pPr>
      <w:r w:rsidRPr="007C6AA3">
        <w:rPr>
          <w:sz w:val="28"/>
          <w:szCs w:val="28"/>
        </w:rPr>
        <w:t xml:space="preserve">Ключевым моментом формирования системы контроля риска ликвидности банка явилось более четкое распределение между должностными лицами, соответствующими подразделениями (Казначейством, риск-менеджмента, бухгалтерии, функциональными подразделениями) и Комитетом управления активами и пассивами банка полномочий и ответственности по исполнению отдельных функций системы управления ликвидностью. </w:t>
      </w:r>
    </w:p>
    <w:p w:rsidR="00DD6D07" w:rsidRDefault="00DD6D07" w:rsidP="007C6AA3">
      <w:pPr>
        <w:widowControl/>
        <w:spacing w:line="360" w:lineRule="auto"/>
        <w:ind w:firstLine="709"/>
        <w:rPr>
          <w:sz w:val="28"/>
          <w:szCs w:val="28"/>
        </w:rPr>
      </w:pPr>
      <w:r w:rsidRPr="007C6AA3">
        <w:rPr>
          <w:sz w:val="28"/>
          <w:szCs w:val="28"/>
        </w:rPr>
        <w:t xml:space="preserve">Ликвидность Банка оценивается на всех сроках при реализации различных сценариев развития экономики. Выделяются три основных сценария (хотя в банке могут определяться и большее число сценариев): </w:t>
      </w:r>
    </w:p>
    <w:p w:rsidR="00DD6D07" w:rsidRDefault="00DD6D07" w:rsidP="007C6AA3">
      <w:pPr>
        <w:widowControl/>
        <w:tabs>
          <w:tab w:val="left" w:pos="702"/>
        </w:tabs>
        <w:spacing w:line="360" w:lineRule="auto"/>
        <w:ind w:firstLine="709"/>
        <w:rPr>
          <w:sz w:val="28"/>
          <w:szCs w:val="28"/>
        </w:rPr>
      </w:pPr>
      <w:r w:rsidRPr="007C6AA3">
        <w:rPr>
          <w:sz w:val="28"/>
          <w:szCs w:val="28"/>
        </w:rPr>
        <w:t xml:space="preserve">стандартный сценарий действующего банка без кризисных явлений с прогнозированным потоком платежей на основе статистики исторических данных; </w:t>
      </w:r>
    </w:p>
    <w:p w:rsidR="00DD6D07" w:rsidRDefault="00DD6D07" w:rsidP="007C6AA3">
      <w:pPr>
        <w:widowControl/>
        <w:tabs>
          <w:tab w:val="left" w:pos="732"/>
        </w:tabs>
        <w:spacing w:line="360" w:lineRule="auto"/>
        <w:ind w:firstLine="709"/>
        <w:rPr>
          <w:sz w:val="28"/>
          <w:szCs w:val="28"/>
        </w:rPr>
      </w:pPr>
      <w:r w:rsidRPr="007C6AA3">
        <w:rPr>
          <w:sz w:val="28"/>
          <w:szCs w:val="28"/>
        </w:rPr>
        <w:t>сценарий "кризиса в банке", связанный с неблагоприятными факторами собственной деятельности банка при отсутствии кризисных явлений на финансовых рынках;</w:t>
      </w:r>
    </w:p>
    <w:p w:rsidR="00DD6D07" w:rsidRPr="007C6AA3" w:rsidRDefault="00DD6D07" w:rsidP="007C6AA3">
      <w:pPr>
        <w:widowControl/>
        <w:tabs>
          <w:tab w:val="left" w:pos="672"/>
        </w:tabs>
        <w:spacing w:line="360" w:lineRule="auto"/>
        <w:ind w:firstLine="709"/>
        <w:rPr>
          <w:sz w:val="28"/>
          <w:szCs w:val="28"/>
        </w:rPr>
      </w:pPr>
      <w:r w:rsidRPr="007C6AA3">
        <w:rPr>
          <w:sz w:val="28"/>
          <w:szCs w:val="28"/>
        </w:rPr>
        <w:t>сценарий "кризиса рынка" [50].</w:t>
      </w:r>
    </w:p>
    <w:p w:rsidR="00DD6D07" w:rsidRPr="007C6AA3" w:rsidRDefault="00DD6D07" w:rsidP="007C6AA3">
      <w:pPr>
        <w:widowControl/>
        <w:spacing w:line="360" w:lineRule="auto"/>
        <w:ind w:firstLine="709"/>
        <w:rPr>
          <w:sz w:val="28"/>
          <w:szCs w:val="28"/>
        </w:rPr>
      </w:pPr>
      <w:r w:rsidRPr="007C6AA3">
        <w:rPr>
          <w:sz w:val="28"/>
          <w:szCs w:val="28"/>
        </w:rPr>
        <w:t>Результаты сценарного анализа ежемесячно рассматриваются на Комитете Сбербанка России по процентным ставкам и лимитам. На ежедневной основе проводится анализ краткосрочной ликвидности и мониторинг баланса движения денежных средств Банка с помощью следующего основного набора сценарных параметров:</w:t>
      </w:r>
    </w:p>
    <w:p w:rsidR="00DD6D07" w:rsidRPr="007C6AA3" w:rsidRDefault="00DD6D07" w:rsidP="007C6AA3">
      <w:pPr>
        <w:widowControl/>
        <w:tabs>
          <w:tab w:val="left" w:pos="1152"/>
        </w:tabs>
        <w:spacing w:line="360" w:lineRule="auto"/>
        <w:ind w:firstLine="709"/>
        <w:rPr>
          <w:sz w:val="28"/>
          <w:szCs w:val="28"/>
        </w:rPr>
      </w:pPr>
      <w:r w:rsidRPr="007C6AA3">
        <w:rPr>
          <w:sz w:val="28"/>
          <w:szCs w:val="28"/>
        </w:rPr>
        <w:t xml:space="preserve">коэффициенты прогнозируемых изменений объемов исходящих и входящих платежей по соответствующим группам клиентов и инструментов; </w:t>
      </w:r>
    </w:p>
    <w:p w:rsidR="00DD6D07" w:rsidRPr="007C6AA3" w:rsidRDefault="00DD6D07" w:rsidP="007C6AA3">
      <w:pPr>
        <w:widowControl/>
        <w:tabs>
          <w:tab w:val="left" w:pos="1152"/>
        </w:tabs>
        <w:spacing w:line="360" w:lineRule="auto"/>
        <w:ind w:firstLine="709"/>
        <w:rPr>
          <w:sz w:val="28"/>
          <w:szCs w:val="28"/>
        </w:rPr>
      </w:pPr>
      <w:r w:rsidRPr="007C6AA3">
        <w:rPr>
          <w:sz w:val="28"/>
          <w:szCs w:val="28"/>
        </w:rPr>
        <w:t xml:space="preserve">коэффициент заемной способности банка на межбанковском рынке по получению покупной ликвидности для закрытия образующихся дефицитов ликвидности; </w:t>
      </w:r>
    </w:p>
    <w:p w:rsidR="00DD6D07" w:rsidRPr="007C6AA3" w:rsidRDefault="00DD6D07" w:rsidP="007C6AA3">
      <w:pPr>
        <w:widowControl/>
        <w:tabs>
          <w:tab w:val="left" w:pos="1137"/>
        </w:tabs>
        <w:spacing w:line="360" w:lineRule="auto"/>
        <w:ind w:firstLine="709"/>
        <w:rPr>
          <w:sz w:val="28"/>
          <w:szCs w:val="28"/>
        </w:rPr>
      </w:pPr>
      <w:r w:rsidRPr="007C6AA3">
        <w:rPr>
          <w:sz w:val="28"/>
          <w:szCs w:val="28"/>
        </w:rPr>
        <w:t xml:space="preserve">параметры моделирования реализации кредитного и рыночного риска на входящих и исходящих платежей банка; </w:t>
      </w:r>
    </w:p>
    <w:p w:rsidR="00DD6D07" w:rsidRPr="007C6AA3" w:rsidRDefault="00DD6D07" w:rsidP="007C6AA3">
      <w:pPr>
        <w:widowControl/>
        <w:tabs>
          <w:tab w:val="left" w:pos="1152"/>
        </w:tabs>
        <w:spacing w:line="360" w:lineRule="auto"/>
        <w:ind w:firstLine="709"/>
        <w:rPr>
          <w:sz w:val="28"/>
          <w:szCs w:val="28"/>
        </w:rPr>
      </w:pPr>
      <w:r w:rsidRPr="007C6AA3">
        <w:rPr>
          <w:sz w:val="28"/>
          <w:szCs w:val="28"/>
        </w:rPr>
        <w:t>макроэкономические параметры, позволяющие прогнозировать наступление сценариев локальных кризисов ликвидности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рамках деятельности по регулированию уровня наличной и безналичной ликвидности Сбербанк России руководствуется принципом минимизации издержек от дополнительного привлечения ресурсов и максимизации дохода от дополнительного размещения денежных средств в активные инструменты при безусловном соблюдении установленных ограничений на риск ликвидности.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Были разработаны и внедрены отдельные элементы методики количественной оценки риска ликвидности, которая определяется как оценка стоимости реализации мер обеспечения ликвидности для тех будущих временных интервалов, в которых образовался дефицит накопленной ликвидности с учетом кредитного и рыночного рисков. Эта оценка позволяет перейти к оценке стоимостного вклада риска ликвидности в общее поле рисков банка, определения необходимого резерва капитала на покрытие риска ликвидности — то, на чем в настоящее время работает Базельский комитет в рамках проблемы определения резервов и требований к капиталу на покрытие риска ликвидности.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Для оценки критериального уровня дефицита ликвидности для того или иного временного срока, разработана методика оценки заемной способности банка в привлечении покупной ликвидности с денежного рынка для нескольких сценариев, и на основе емкости этой оценки определение допустимого уровня дефицита ликвидности на контрольном временном сроке.</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Технологии управления ликвидностью позволяют поддерживать финансовую устойчивость Банка и сохранять высокое качество обслуживания клиентов вне зависимости от поведения рыночных индикаторов. Действующая в Банке система управления рисками позволяет ему с запасом выполнять основные нормативы Банка России, что видно в таблице 2.</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целом за 2007 год Службой внутреннего контроля не было выявлено случаев принятия на себя руководством подразделений или органами управления неприемлемых для Банка рисков и ситуаций, когда принятые меры контроля неадекватны уровню риска, а также нарушений, ошибок и недостатков в деятельности отдельных подразделений и Банка в целом, которые могут создать угрозу интересам кредиторов и вкладчиков или оказать влияние на финансовую устойчивость Банка [51].</w:t>
      </w:r>
    </w:p>
    <w:p w:rsidR="00DD6D07" w:rsidRPr="007C6AA3" w:rsidRDefault="00DD6D07" w:rsidP="007C6AA3">
      <w:pPr>
        <w:widowControl/>
        <w:spacing w:line="360" w:lineRule="auto"/>
        <w:ind w:firstLine="709"/>
        <w:rPr>
          <w:sz w:val="28"/>
          <w:szCs w:val="28"/>
        </w:rPr>
      </w:pPr>
      <w:r w:rsidRPr="007C6AA3">
        <w:rPr>
          <w:sz w:val="28"/>
          <w:szCs w:val="28"/>
        </w:rPr>
        <w:t>Западные банки все больше рассматривают свои кредиты как ссудные портфели и вырабатывают разнообразные финансовые инструменты, позволяющие им минимизировать свои возможные потери путем купли-продажи отдельных “пакетов рисков”. Эти инструменты получили название деривативов. Фактически путем использования деривативов участники финансового рынка хеджируют свои риски. Таким образом, они имеют возможность амортизировать негативные последствия резких колебаний на рынке наличности (изменения валютных курсов, ссудного процента, падение спроса на продукцию и недополучение дохода, падение курса ценных бумаг). Широкое применение деривативов связано с тем, что имеется возможность разделения рисков на составные части (валютный риск, кредитный риск, риск ссудного процента, политический риск, риск экономического спада и падения спроса и т.д.). Банки быстро обнаружили, что помимо продажи деривативов своим клиентам они могут успешно использовать их для хеджирования собственных рисков и получения доходов с помощью спекуляции, а также для немедленного хеджирования принимаемого на себя риска клиента.</w:t>
      </w:r>
    </w:p>
    <w:p w:rsidR="00DD6D07" w:rsidRPr="007C6AA3" w:rsidRDefault="00DD6D07" w:rsidP="007C6AA3">
      <w:pPr>
        <w:widowControl/>
        <w:spacing w:line="360" w:lineRule="auto"/>
        <w:ind w:firstLine="709"/>
        <w:rPr>
          <w:sz w:val="28"/>
          <w:szCs w:val="28"/>
        </w:rPr>
      </w:pPr>
      <w:r w:rsidRPr="007C6AA3">
        <w:rPr>
          <w:sz w:val="28"/>
          <w:szCs w:val="28"/>
        </w:rPr>
        <w:t>В рамках работы с клиентами, а также в целях управления собственной ликвидностью Сбербанк России в отчетном году активно проводил операции на внутреннем конверсионном рынке рубль/доллар, внешнем рынке конверсионных операций, в том числе СВОП на сроки до одного года с использованием форвардных и фьючерсных контрактов. Общий объем данных операций за 2007 год составил более 300 млрд. долларов США [51].</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 xml:space="preserve">В целях безусловного соблюдения нормативов ликвидности Сбербанк России продолжает размещать значительные ресурсы на фондовых рынках. На 1 января 2007 года общий объем вложений банка в ценные бумаги составил 482,8 млрд. рублей (15,1% работающих активов), в том числе в ОФЗ — 251,5 млрд. рублей, в облигации Банка России — 88,2 млрд. рублей, в государственные ценные бумаги, номинированные в иностранной валюте, — 2,1 млрд. долларов США. Таким образом, более 80% портфеля ценных бумаг Сбербанка приходится на вложения в государственные ценные бумаги и облигации Банка России. Остаток вложений в муниципальные и субфедеральные ценные бумаги Российской Федерации был равен на конец года 41,9 млрд. рублей, из них облигации Москвы и Санкт-Петербурга — 30,6 млрд. рублей. На рынке корпоративных ценных бумаг банк проводил торговые операции с наиболее ликвидными акциями и облигациями корпоративных эмитентов: за отчетный период остаток портфеля указанных ценных бумаг увеличился в 2,5 раза — до 45,4 млрд. рублей. При этом доля корпоративных ценных бумаг в работающих активах банка по-прежнему остается незначительной — 1,4% на 1 января 2007 года. </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 xml:space="preserve">Значительный объем средств Сбербанк России привлекает на международных финансовых рынках. На 1 января 2008 года остаток средств, привлеченных на международных финансовых рынках, оценивался в 125,1 млрд. рублей — 4,0% всех привлеченных средств Банка. В результате на 1 января 2007 года объем открытых на Сбербанк России кредитных линий под обеспечение национальных экспортных агентств составил около 2 млрд. евро. В целях содействия развитию внешнеэкономической деятельности клиентов и улучшения качества проведения международных расчетов Сбербанк России по состоянию на конец 2007 года поддерживал корреспондентские отношения с 227 ведущими иностранными банками. </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Подтверждением высокого международного авторитета Банка служит тот факт, что на конец 2007 года 85 иностранных банков установили на Сбербанк России лимиты риска для проведения на беззалоговой основе различных видов операций в совокупном объеме, превышающем эквивалент 6 млрд. долларов США.</w:t>
      </w:r>
    </w:p>
    <w:p w:rsidR="00DD6D07" w:rsidRPr="007C6AA3" w:rsidRDefault="00DD6D07" w:rsidP="007C6AA3">
      <w:pPr>
        <w:widowControl/>
        <w:autoSpaceDE w:val="0"/>
        <w:autoSpaceDN w:val="0"/>
        <w:adjustRightInd w:val="0"/>
        <w:spacing w:line="360" w:lineRule="auto"/>
        <w:ind w:firstLine="709"/>
        <w:rPr>
          <w:sz w:val="28"/>
          <w:szCs w:val="28"/>
        </w:rPr>
      </w:pP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3.3 Рекомендации по повышению ликвидности и платежеспособности Сбербанка России</w:t>
      </w:r>
    </w:p>
    <w:p w:rsidR="00DD6D07" w:rsidRPr="007C6AA3" w:rsidRDefault="00DD6D07" w:rsidP="007C6AA3">
      <w:pPr>
        <w:widowControl/>
        <w:autoSpaceDE w:val="0"/>
        <w:autoSpaceDN w:val="0"/>
        <w:adjustRightInd w:val="0"/>
        <w:spacing w:line="360" w:lineRule="auto"/>
        <w:ind w:firstLine="709"/>
        <w:rPr>
          <w:sz w:val="28"/>
          <w:szCs w:val="28"/>
        </w:rPr>
      </w:pP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 xml:space="preserve">Подытожив все вышеизложенное в данной дипломной работе можно представить рекомендации, способствующие повышению ликвидности и платежеспособности Сбербанка России [29]. </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Во-первых, Сбербанку России необходимо постоянно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в месячный срок привести показатели ликвидности в соответствие с нормативными значениями. Это возможно за счет сокращения,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Однако следует иметь в виду, что привлечение дополнительного капитала в форме выпуска новых акций вызовет сокращение дивидендов и неодобрение пайщиков. С другой стороны, 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Таким образом, 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его пайщиками, с точки зрения неиспользованных возможностей, для получения прибыли. 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 [32].</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Во-вторых, банк должен определять потребность в ликвидных средствах хотя бы на краткосрочную перспективу.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позволят ему определить потребности в наличных деньгах на данный момент [29].</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Кроме местных факторов, необходимо учитывать также и общенациональные. Например, изменения в денежно-кредитной политике, в законодательстве и т.д.</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 Исходя из спрогнозированной величины необходимых ликвидных средств банку нужно сформировать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 [26].</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В-третьих,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То есть Сбербанк России должен разработать грамотную политику управления активными и пассивными операциями. Рассмотрим основные моменты управления активами банка.</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1. Чтобы управлять наличностью более эффективно, необходимо планировать притоки и оттоки наличности и разрабатывать графики платежей.</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2. Сроки размещения средств,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3. Для повышения рентабельности работы банка в целом и доходности отдельных операций в частности необходимо акцентировать внимание на управление кредитным портфелем. Во-первых, контролировать размещение кредитных вложений по степени их риска, форм обеспечения возврата ссуд, уровню доходности. Кредитные вложения банка можно классифицировать с учетом ряда критериев: уровня кредитоспособности клиента, формы обеспечения возврата кредита, возможности страхования ссуд, оценки надежности кредита экономистом банка и др. Доля каждой группы кредитов в общей сумме кредитных вложений коммерческого банка и ее изменение служат основой для прогнозирования уровня коэффициента ликвидности, показывает возможности продолжения прежней кредитной политики банка или необходимость ее изменения. Группировка ссуд по отдельным заемщикам, осуществляемая при помощи ЭВМ, позволяет ежедневно контролировать уровень коэффициентов ликвидности и анализировать возможности дальнейшей выдачи крупных кредитов самостоятельно банком или путем участия в банковских консорциумах. Во-вторых, анализировать размещение кредитов по срокам их погашения, которое осуществляется путем группировки остатков задолженности по ссудным счетам с учетом срочных обязательств или оборачиваемости кредитов на шесть групп (до 1 мес.; от 1 до 3 мес.; от 3 до 6 мес.; от б до12 мес.; от 1 до 3 лет: свыше 3 лет), которое служит основой для прогнозирования уровня текущей ликвидности баланса банка, раскрытия «узких» мест в его кредитной политике. В-третьих, анализировать размещение кредитов по срокам на основе базы данных. В частности, разработан метод анализа предстоящего погашения и предстоящей выдачи кредитов в ближайшие 30 дней по отдельным клиентам и видам ссуд (на основе кредитных договоров и оборачиваемости кредитов), который позволяет контролировать высвобождение ресурсов или возникновение потребности в них. Такой анализ можно делать ежедневно, а также с учетом данных кредитных договоров, находящихся на стадии проработки. Результаты анализа могут использоваться коммерческими банками для оперативного решения вопросов по покупке или продаже ресурсов. Такой анализ раскрывает глубинные, скрытые процессы, выявляет те тенденции, которые при прочих неизменных обстоятельствах могут вызывать падение уровня ликвидности и платежеспособности коммерческого банка, дает возможность предупредить эти последствия путем внесения коррективов в политику банка. В-четвертых, тщательнее изучать кредитоспособность заемщиков, ограничивать размер кредита, предоставляемого одному заемщику частью собственных средств. В-пятых, выдавать кредиты возможно большему числу клиентов при сохранении общего объема кредитования, повысить возвратность кредитов, в том числе за счет более надежного обеспечения. В-шестых, принять меры по взысканию просроченной ссудной задолженности и начисленных процентов за пользование кредитами.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4. Основой для аргументированной перегруппировки активов баланса банка служат методы анализа группы расчетных счетов клиентов и интенсивности платежного оборота по корреспондентскому счету банка.</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5. Изменить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деятельности, увеличение собственных средств, получение займов у других банков и т.п.</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6. Работать над снижением риска операций. При этом необходимо помнить, что срочные меры, предпринимаемые кредитными институтами для поддержания своей ликвидности и платежеспособности, как правило, связаны с ростом расходов банка и сокращением их прибыли. Управление рисками несбалансированности баланса и неплатежеспособности банка снижает возможные убытки банков, создает прочную основу для их деятельности в будущем. Система управления рисками несбалансированности баланса и неплатежеспособности банка ориентируется на требования ЦБ РФ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которой будет формироваться политика банка. В качестве источников для формирования базы данных нами рассматриваются заключенные и прорабатываемые кредитные и депозитные договора, договора о займах у других банков, сведения о потребности в кредите под товары отгруженные, срок оплаты которых не наступил, ежедневная сводка оборотов остатков по балансовым счетам, ежедневная ведомость остатков по лицевым счетам, сведения по внебалансовым счетам, сведения об оборачиваемости кредитов и т.п. [19].</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В управлении пассивами банку можно порекомендовать:</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разработать политику управления капиталом и резервами;</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следить за отношением собственного и привлеченного капитала;</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проанализировать депозитную базу банка. Во-первых, обратить внимание на структуру депозитов: срочные и сберегательные депозиты более ликвидны, чем депозиты до востребования. Во-вторых, определить стратегию поддержания устойчивости депозитов. Частью такой стратегии выступает маркетинг - повышение качество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 В-третьих, учитывать не только стабильность, но и источник депозитов, то есть депозиты физических лиц более надежны, чем депозиты юридических лиц, в силу различий в размерах вкладов. В-четвертых, привести в соответствие учет кредитных ресурсов; оценивать надежность депозитов и займов, полученных от других кредитных учреждений. В-пятых, сократить обязательства до востребования при помощи перегруппировки пассивов по их срокам [19].</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На основе базы данных банком ежедневно должны раскрываться значения показателей платежеспособности и ликвидности и проводиться анализ перспектив развития операций банка с учетом норм платежеспособности и ликвидности. Это позволяет взаимоувязать решение вопросов по размещению средств, привлечению ресурсов, увеличению собственных средств банка [8].</w:t>
      </w:r>
    </w:p>
    <w:p w:rsidR="00DD6D07" w:rsidRPr="007C6AA3" w:rsidRDefault="00DD6D07" w:rsidP="007C6AA3">
      <w:pPr>
        <w:widowControl/>
        <w:autoSpaceDE w:val="0"/>
        <w:autoSpaceDN w:val="0"/>
        <w:adjustRightInd w:val="0"/>
        <w:spacing w:line="360" w:lineRule="auto"/>
        <w:ind w:firstLine="709"/>
        <w:rPr>
          <w:sz w:val="28"/>
          <w:szCs w:val="28"/>
        </w:rPr>
      </w:pPr>
      <w:r w:rsidRPr="007C6AA3">
        <w:rPr>
          <w:sz w:val="28"/>
          <w:szCs w:val="28"/>
        </w:rPr>
        <w:t>Подводя итоги третьей главы можно сделать выводы о том, что каждый коммерческий банк должен самостоятельно обеспечивать поддержание своей ликвидности на заданном уровне на основе как анализа его состояния за конкретные периоды времени, так и прогнозирования результатов деятельности и проведения научно обоснованной экономической политики в области формирования уставного капитала, фондов специального назначения и резервов, привлечения займов сторонних организаций, осуществления активных кредитных операций. И самое важное снижать риски ликвидности и увеличивать собственные средства банка.</w:t>
      </w:r>
    </w:p>
    <w:p w:rsidR="00DD6D07" w:rsidRPr="007C6AA3" w:rsidRDefault="00DD6D07" w:rsidP="007C6AA3">
      <w:pPr>
        <w:widowControl/>
        <w:autoSpaceDE w:val="0"/>
        <w:autoSpaceDN w:val="0"/>
        <w:adjustRightInd w:val="0"/>
        <w:spacing w:line="360" w:lineRule="auto"/>
        <w:ind w:firstLine="709"/>
        <w:rPr>
          <w:sz w:val="28"/>
          <w:szCs w:val="28"/>
        </w:rPr>
      </w:pPr>
      <w:r>
        <w:rPr>
          <w:sz w:val="28"/>
          <w:szCs w:val="28"/>
        </w:rPr>
        <w:br w:type="page"/>
      </w:r>
      <w:r w:rsidRPr="007C6AA3">
        <w:rPr>
          <w:sz w:val="28"/>
          <w:szCs w:val="28"/>
        </w:rPr>
        <w:t>Заключение</w:t>
      </w:r>
    </w:p>
    <w:p w:rsidR="00DD6D07" w:rsidRPr="007C6AA3" w:rsidRDefault="00DD6D07" w:rsidP="007C6AA3">
      <w:pPr>
        <w:widowControl/>
        <w:autoSpaceDE w:val="0"/>
        <w:autoSpaceDN w:val="0"/>
        <w:adjustRightInd w:val="0"/>
        <w:spacing w:line="360" w:lineRule="auto"/>
        <w:ind w:firstLine="709"/>
        <w:rPr>
          <w:sz w:val="28"/>
          <w:szCs w:val="28"/>
        </w:rPr>
      </w:pPr>
    </w:p>
    <w:p w:rsidR="00DD6D07" w:rsidRPr="007C6AA3" w:rsidRDefault="00DD6D07" w:rsidP="007C6AA3">
      <w:pPr>
        <w:widowControl/>
        <w:tabs>
          <w:tab w:val="left" w:pos="792"/>
        </w:tabs>
        <w:autoSpaceDE w:val="0"/>
        <w:autoSpaceDN w:val="0"/>
        <w:adjustRightInd w:val="0"/>
        <w:spacing w:line="360" w:lineRule="auto"/>
        <w:ind w:firstLine="709"/>
        <w:rPr>
          <w:sz w:val="28"/>
          <w:szCs w:val="28"/>
        </w:rPr>
      </w:pPr>
      <w:r w:rsidRPr="007C6AA3">
        <w:rPr>
          <w:sz w:val="28"/>
          <w:szCs w:val="28"/>
        </w:rPr>
        <w:t>В данной дипломной работе проведен полный анализ финансового состояния Сбербанка России за 2005 – 2007 года. Проанализировав структуру и динамику основных статей баланса и отчета о прибылях и убытках, рассчитав обязательные нормативы ликвидности и основные коэффициенты прибыльности работы банка, мы выяснили финансовое положение Сбербанка России на сегодняшний день.</w:t>
      </w:r>
    </w:p>
    <w:p w:rsidR="00DD6D07" w:rsidRPr="007C6AA3" w:rsidRDefault="00DD6D07" w:rsidP="007C6AA3">
      <w:pPr>
        <w:widowControl/>
        <w:spacing w:line="360" w:lineRule="auto"/>
        <w:ind w:firstLine="709"/>
        <w:rPr>
          <w:sz w:val="28"/>
          <w:szCs w:val="28"/>
        </w:rPr>
      </w:pPr>
      <w:r w:rsidRPr="007C6AA3">
        <w:rPr>
          <w:sz w:val="28"/>
          <w:szCs w:val="28"/>
        </w:rPr>
        <w:t>Положительным моментом является прирост норматива достаточности собственных средств Н1 на 6,3%. На начало 2007 года он составил 11,8%. Основным источником прироста норматива Н1 является увеличение капитала банка на 94,4 млрд. рублей, что обусловлено как значительным объемом заработанной прибыли, так и проведенной переоценкой имущества, приведшей к увеличению уставного капитала банка. В настоящее время значение указанного коэффициента превышает предельно допустимый уровень, установленный Банком России, равный 10% на 1,8%, и свидетельствует о достаточности собственного капитала для покрытия основных видов банковских рисков и текущих операционных расходов. В настоящее время (первое полугодие 2008 года) наблюдается еще большее увеличение значения этого коэффициента путем дополнительного выпуска обыкновенных акций и, следовательно, увеличение капитала банка практически вдвое, что делает ссудный портфель более качественным и диверсифицированным и уменьшает концентрацию крупных кредитных рисков, а, следовательно, увеличивает ликвидность банка.</w:t>
      </w:r>
    </w:p>
    <w:p w:rsidR="00DD6D07" w:rsidRPr="007C6AA3" w:rsidRDefault="00DD6D07" w:rsidP="007C6AA3">
      <w:pPr>
        <w:widowControl/>
        <w:spacing w:line="360" w:lineRule="auto"/>
        <w:ind w:firstLine="709"/>
        <w:rPr>
          <w:sz w:val="28"/>
          <w:szCs w:val="28"/>
        </w:rPr>
      </w:pPr>
      <w:r w:rsidRPr="007C6AA3">
        <w:rPr>
          <w:sz w:val="28"/>
          <w:szCs w:val="28"/>
        </w:rPr>
        <w:t>Коэффициент мгновенной ликвидности за рассматриваемый период снизился с 62,5% до 53,3% за счет снижения средств на расчетных счетах клиентов и на вкладах до востребования. Несмотря на уменьшение данного показателя на 14,7% по сравнению с базисным периодом, на момент составления бухгалтерской отчетности значение норматива Н2 составляет 53,5%, что на 38,3% больше его нормативного значения, что характеризует банк как платежеспособный. Норматив текущей ликвидности соблюдается, он увеличился на 5,6% за анализируемый период и составил 65,7%. Резкого увеличения или уменьшения этого показателя не произошло, что свидетельствует о стабильном финансовом состоянии банка. Коэффициент долгосрочной ликвидности имеет тенденции к увеличению с 90,5% до 101,8%. Темп прироста составил 12,5%,что связано с увеличением доли долгосрочных активов в общей структуре активов с 15,4% до 21,3% и сокращением доли кредитов со сроком погашения от 1 до 6 месяцев с 25,9% до 21,0% за анализируемый период. Таким образом, рост объемов срочных обязательств облегчает задачу достижения сбалансированности между активами и пассивами по срокам и суммам. Максимальный размер риска на одного заемщика уменьшился на 1,6% по сравнению с 2006 годом до 21,5%, при нормативном значении 25%, что связано с проведением успешной диверсификации кредитного портфеля. Максимальный размер крупных кредитных рисков – норматив Н7 – уменьшился на 58,4% и 31,9% соответственно в 2006 и 2007 годах по сравнению с 2005 годом, хотя за последний год наблюдается увеличение этого коэффициента на 26,5%. В 2007 году Сбербанк России проводил операции на рынке межбанковского кредитования в целях поддержания мгновенной и краткосрочной ликвидности и эффективного управления свободными денежными ресурсами банка. С уверенностью можно заявить, что нормативы ликвидности выполнены с солидным запасом.</w:t>
      </w:r>
    </w:p>
    <w:p w:rsidR="00DD6D07" w:rsidRPr="007C6AA3" w:rsidRDefault="00DD6D07" w:rsidP="007C6AA3">
      <w:pPr>
        <w:widowControl/>
        <w:spacing w:line="360" w:lineRule="auto"/>
        <w:ind w:firstLine="709"/>
        <w:rPr>
          <w:sz w:val="28"/>
          <w:szCs w:val="28"/>
        </w:rPr>
      </w:pPr>
      <w:r w:rsidRPr="007C6AA3">
        <w:rPr>
          <w:sz w:val="28"/>
          <w:szCs w:val="28"/>
        </w:rPr>
        <w:t>Наибольший удельный вес в структуре активов занимает ссудная задолженность. Денежные средства увеличились практически вдвое в основном за счет движения средств от операционной деятельности. Отрицательным моментом является увеличение обязательных резервов, так как они уменьшают объем ликвидных средств банка, которые могли бы находиться в его распоряжении и работать на получение прибыли. Еще одним существенным фактором, влияющим на уровень ликвидности банка является степень рискованности его активных операции. В структуре активов банка преобладают ликвидные активы (20%), состоящие из денежных средств в кассе банка, средств на корреспондентском счете в ЦБ РФ и счетах в других банках и вложений в государственные ценные бумаги. Указанные группы активов являются безрисковыми активами или активами с минимальной степенью риска, призванные в первую очередь обеспечивать ликвидность. Для более полной картины отражающей влияние рискованности активных операции банка на его ликвидность, необходимо оценить качество кредитов, выданных банком, в том числе долю просроченных кредитов и объем резервов. Из таблицы 4 видно, что доля просроченных кредитов колеблется на уровне 1,1%. Темп прироста безнадеж6ных кредитов незначительный – 2,9%. Резерв на возможные потери по ссудам составил 100,9 млрд. рублей, что превышает сумму просроченных и безнадежных. Таким образом, активы банка обладают достаточно низкой степенью риска, что положительно влияет на уровень его ликвидности.</w:t>
      </w:r>
    </w:p>
    <w:p w:rsidR="00DD6D07" w:rsidRPr="007C6AA3" w:rsidRDefault="00DD6D07" w:rsidP="007C6AA3">
      <w:pPr>
        <w:widowControl/>
        <w:spacing w:line="360" w:lineRule="auto"/>
        <w:ind w:firstLine="709"/>
        <w:rPr>
          <w:sz w:val="28"/>
          <w:szCs w:val="28"/>
        </w:rPr>
      </w:pPr>
      <w:r w:rsidRPr="007C6AA3">
        <w:rPr>
          <w:sz w:val="28"/>
          <w:szCs w:val="28"/>
        </w:rPr>
        <w:t xml:space="preserve">В структуре совокупного кредитного портфеля большая доля приходится на кредиты корпоративным клиентам. Кредитный портфель юридических лиц увеличился, что связано с увеличением крупных договоров и заемщиков. С начало года начато финансирование новых инвестиционных проектов, связанных со строительством (в том числе и жилищным). Данная динамика свидетельствует о расширении доступа заемщиков к долгосрочным кредитным ресурсам, направленным на цели повышения ликвидности. Наиболее значимым источником доходов для Сбербанка России, по-прежнему, являются кредитные операции. Процентные доходы от операций кредитования по итогам отчетного года значительно превысили объем аналогичных доходов за 2006 год. Их доля в общих доходах банка возросла. Активное развитие услуг, оказываемых на комиссионной основе, способствовало росту в доходах Банка доли комиссионных доходов. За анализируемый период объем доходов от операций с ценными бумагами сократился, что связано с общим снижением доходности государственных, субфедеральных и корпоративных облигаций. Основную статью расходов банка составили процентные выплаты по вкладам физических лиц. Следует отметить, что темпы прироста расходов на оплату труда по итогам отчетного года были существенно ниже, чем по итогам 2005 года. Темпы роста доходов опередили темпы роста расходов банка. Это привело к увеличению прибыли. Основным фактором роста чистой прибыли стало планомерное наращивание объемов бизнеса и увеличение доходов от основной деятельности. Росту чистой прибыли способствовали также снижение внутренней стоимости услуг, достигнутое банком за счет целенаправленной работы по повышению эффективности работы персонала. Основным внешним фактором, оказавшим положительное влияние на рост прибыли по итогам 2007 года, является развитие российской экономики и, как следствие, увеличение потребительской и деловой активности, которые способствовали росту клиентской базы и объемов продаж всех продуктов и услуг банка. </w:t>
      </w:r>
    </w:p>
    <w:p w:rsidR="00DD6D07" w:rsidRPr="007C6AA3" w:rsidRDefault="00DD6D07" w:rsidP="007C6AA3">
      <w:pPr>
        <w:widowControl/>
        <w:spacing w:line="360" w:lineRule="auto"/>
        <w:ind w:firstLine="709"/>
        <w:rPr>
          <w:sz w:val="28"/>
          <w:szCs w:val="28"/>
        </w:rPr>
      </w:pPr>
      <w:r w:rsidRPr="007C6AA3">
        <w:rPr>
          <w:sz w:val="28"/>
          <w:szCs w:val="28"/>
        </w:rPr>
        <w:t>Рентабельность капитала, доходов и расходов увеличилась, рентабельность активов находится на том же уровне, что и в том году. Это привело к повышению эффективности работы банка в целом практически на 100 %, что также положительно влияет на уровень ликвидности банка.</w:t>
      </w:r>
    </w:p>
    <w:p w:rsidR="00DD6D07" w:rsidRDefault="00DD6D07" w:rsidP="007C6AA3">
      <w:pPr>
        <w:widowControl/>
        <w:spacing w:line="360" w:lineRule="auto"/>
        <w:ind w:firstLine="709"/>
        <w:rPr>
          <w:sz w:val="28"/>
          <w:szCs w:val="28"/>
        </w:rPr>
      </w:pPr>
      <w:r w:rsidRPr="007C6AA3">
        <w:rPr>
          <w:sz w:val="28"/>
          <w:szCs w:val="28"/>
        </w:rPr>
        <w:t>Для поддержания ликвидности Сбербанка России на заданном уровне и продолжения увеличения ее нормативов, банк должен продолжать работать в следующих направлениях: увеличивать собственные средства банка, добиться оптимальной пропорции между сроками кредитования и привлечения ресурсов, стремиться к долгосрочному кредитованию и, главное, находить новые способы снижения рисков ликвидности.</w:t>
      </w:r>
    </w:p>
    <w:p w:rsidR="00DD6D07" w:rsidRPr="007C6AA3" w:rsidRDefault="00DD6D07" w:rsidP="007C6AA3">
      <w:pPr>
        <w:widowControl/>
        <w:spacing w:line="360" w:lineRule="auto"/>
        <w:ind w:firstLine="709"/>
        <w:rPr>
          <w:sz w:val="28"/>
          <w:szCs w:val="28"/>
        </w:rPr>
      </w:pPr>
      <w:r w:rsidRPr="007C6AA3">
        <w:rPr>
          <w:sz w:val="28"/>
          <w:szCs w:val="28"/>
        </w:rPr>
        <w:t>Достижения банка и его безупречная репутация в нашей стране и за рубежом подтверждены высокими рейтингами ведущих международных рейтинговых агентств. На ближайшие 5 лет Г. Греф поставил задачу вхождения Сбербанка России в пятерку крупнейших банков мира. Это заявление Г. Грефа позволяет с уверенностью заявить, что Сбербанка России обладает огромным потенциалом и имеет достаточно возможностей для достижения поставленной цели.</w:t>
      </w:r>
    </w:p>
    <w:p w:rsidR="00DD6D07" w:rsidRPr="007C6AA3" w:rsidRDefault="00DD6D07" w:rsidP="007C6AA3">
      <w:pPr>
        <w:widowControl/>
        <w:spacing w:line="360" w:lineRule="auto"/>
        <w:ind w:firstLine="709"/>
        <w:rPr>
          <w:sz w:val="28"/>
          <w:szCs w:val="28"/>
        </w:rPr>
      </w:pPr>
      <w:r>
        <w:rPr>
          <w:sz w:val="28"/>
          <w:szCs w:val="28"/>
        </w:rPr>
        <w:br w:type="page"/>
      </w:r>
      <w:r w:rsidRPr="007C6AA3">
        <w:rPr>
          <w:sz w:val="28"/>
          <w:szCs w:val="28"/>
        </w:rPr>
        <w:t>Список использованных источников</w:t>
      </w:r>
    </w:p>
    <w:p w:rsidR="00DD6D07" w:rsidRPr="007C6AA3" w:rsidRDefault="00DD6D07" w:rsidP="007C6AA3">
      <w:pPr>
        <w:widowControl/>
        <w:tabs>
          <w:tab w:val="left" w:pos="0"/>
        </w:tabs>
        <w:spacing w:line="360" w:lineRule="auto"/>
        <w:ind w:firstLine="709"/>
        <w:rPr>
          <w:sz w:val="28"/>
          <w:szCs w:val="28"/>
        </w:rPr>
      </w:pPr>
    </w:p>
    <w:p w:rsidR="00DD6D07" w:rsidRPr="007C6AA3" w:rsidRDefault="00DD6D07" w:rsidP="00DD6D07">
      <w:pPr>
        <w:widowControl/>
        <w:numPr>
          <w:ilvl w:val="0"/>
          <w:numId w:val="13"/>
        </w:numPr>
        <w:tabs>
          <w:tab w:val="num" w:pos="0"/>
          <w:tab w:val="left" w:pos="360"/>
          <w:tab w:val="left" w:pos="1152"/>
        </w:tabs>
        <w:spacing w:line="360" w:lineRule="auto"/>
        <w:ind w:left="0" w:firstLine="0"/>
        <w:rPr>
          <w:sz w:val="28"/>
          <w:szCs w:val="28"/>
        </w:rPr>
      </w:pPr>
      <w:r w:rsidRPr="007C6AA3">
        <w:rPr>
          <w:sz w:val="28"/>
          <w:szCs w:val="28"/>
        </w:rPr>
        <w:t>Российская Федерация. Гос. Дума. Федеральный закон «О банках и банковской деятельности» № 17 от 03 февраля 1996 года // Справочно-правовая система «Гарант».</w:t>
      </w:r>
    </w:p>
    <w:p w:rsidR="00DD6D07" w:rsidRPr="007C6AA3" w:rsidRDefault="00DD6D07" w:rsidP="00DD6D07">
      <w:pPr>
        <w:widowControl/>
        <w:numPr>
          <w:ilvl w:val="0"/>
          <w:numId w:val="13"/>
        </w:numPr>
        <w:tabs>
          <w:tab w:val="num" w:pos="0"/>
          <w:tab w:val="left" w:pos="360"/>
          <w:tab w:val="left" w:pos="1152"/>
        </w:tabs>
        <w:spacing w:line="360" w:lineRule="auto"/>
        <w:ind w:left="0" w:firstLine="0"/>
        <w:rPr>
          <w:sz w:val="28"/>
          <w:szCs w:val="28"/>
        </w:rPr>
      </w:pPr>
      <w:r w:rsidRPr="007C6AA3">
        <w:rPr>
          <w:sz w:val="28"/>
          <w:szCs w:val="28"/>
        </w:rPr>
        <w:t>Российская Федерация. Гос. Дума. Федеральный закон «О внесении изменений и дополнений в Федеральный закон «О банках и банковской деятельности» от 23 декабря 2003 года //Справочно-правовая система «Гарант».</w:t>
      </w:r>
    </w:p>
    <w:p w:rsidR="00DD6D07" w:rsidRPr="007C6AA3" w:rsidRDefault="00DD6D07" w:rsidP="00DD6D07">
      <w:pPr>
        <w:widowControl/>
        <w:numPr>
          <w:ilvl w:val="0"/>
          <w:numId w:val="13"/>
        </w:numPr>
        <w:tabs>
          <w:tab w:val="num" w:pos="0"/>
          <w:tab w:val="left" w:pos="360"/>
          <w:tab w:val="left" w:pos="1152"/>
        </w:tabs>
        <w:spacing w:line="360" w:lineRule="auto"/>
        <w:ind w:left="0" w:firstLine="0"/>
        <w:rPr>
          <w:sz w:val="28"/>
          <w:szCs w:val="28"/>
        </w:rPr>
      </w:pPr>
      <w:r w:rsidRPr="007C6AA3">
        <w:rPr>
          <w:sz w:val="28"/>
          <w:szCs w:val="28"/>
        </w:rPr>
        <w:t>Российская Федерация. Гос. Дума. Федеральный закон «О Центральном банке Российской Федерации (Банке России)» от 26 апреля 1995 года //Парламент. газ.</w:t>
      </w:r>
    </w:p>
    <w:p w:rsidR="00DD6D07" w:rsidRPr="007C6AA3" w:rsidRDefault="00DD6D07" w:rsidP="00DD6D07">
      <w:pPr>
        <w:widowControl/>
        <w:numPr>
          <w:ilvl w:val="0"/>
          <w:numId w:val="13"/>
        </w:numPr>
        <w:tabs>
          <w:tab w:val="num" w:pos="0"/>
          <w:tab w:val="left" w:pos="360"/>
          <w:tab w:val="left" w:pos="1152"/>
        </w:tabs>
        <w:spacing w:line="360" w:lineRule="auto"/>
        <w:ind w:left="0" w:firstLine="0"/>
        <w:rPr>
          <w:sz w:val="28"/>
          <w:szCs w:val="28"/>
        </w:rPr>
      </w:pPr>
      <w:r w:rsidRPr="007C6AA3">
        <w:rPr>
          <w:sz w:val="28"/>
          <w:szCs w:val="28"/>
        </w:rPr>
        <w:t>Российская Федерация. Инструкция Центрального Банка РФ «О порядке регулирования деятельности кредитных организаций» № 110-И от 16 января 2004 года //Парламент. газ.</w:t>
      </w:r>
    </w:p>
    <w:p w:rsidR="00DD6D07" w:rsidRPr="007C6AA3" w:rsidRDefault="00DD6D07" w:rsidP="00DD6D07">
      <w:pPr>
        <w:numPr>
          <w:ilvl w:val="0"/>
          <w:numId w:val="13"/>
        </w:numPr>
        <w:tabs>
          <w:tab w:val="num" w:pos="0"/>
          <w:tab w:val="left" w:pos="360"/>
          <w:tab w:val="left" w:pos="1152"/>
        </w:tabs>
        <w:spacing w:line="360" w:lineRule="auto"/>
        <w:ind w:left="0" w:firstLine="0"/>
        <w:rPr>
          <w:sz w:val="28"/>
          <w:szCs w:val="28"/>
        </w:rPr>
      </w:pPr>
      <w:r w:rsidRPr="007C6AA3">
        <w:rPr>
          <w:sz w:val="28"/>
          <w:szCs w:val="28"/>
        </w:rPr>
        <w:t>Российская Федерация. Письмо Центрального Банка РФ «О рекомендациях по анализу ликвидности кредитных организаций» № 139 – Т от 27 июля 2000 года //Финансист</w:t>
      </w:r>
    </w:p>
    <w:p w:rsidR="00DD6D07" w:rsidRDefault="00DD6D07" w:rsidP="00DD6D07">
      <w:pPr>
        <w:widowControl/>
        <w:numPr>
          <w:ilvl w:val="0"/>
          <w:numId w:val="13"/>
        </w:numPr>
        <w:tabs>
          <w:tab w:val="num" w:pos="0"/>
          <w:tab w:val="left" w:pos="360"/>
          <w:tab w:val="left" w:pos="1152"/>
        </w:tabs>
        <w:spacing w:line="360" w:lineRule="auto"/>
        <w:ind w:left="0" w:firstLine="0"/>
        <w:rPr>
          <w:sz w:val="28"/>
          <w:szCs w:val="28"/>
        </w:rPr>
      </w:pPr>
      <w:r w:rsidRPr="007C6AA3">
        <w:rPr>
          <w:sz w:val="28"/>
          <w:szCs w:val="28"/>
        </w:rPr>
        <w:t>Бабич, Ю.А. Банковское дело</w:t>
      </w:r>
      <w:r w:rsidRPr="007C6AA3">
        <w:rPr>
          <w:bCs/>
          <w:sz w:val="28"/>
          <w:szCs w:val="28"/>
        </w:rPr>
        <w:t>: Учеб. для вузов /</w:t>
      </w:r>
      <w:r w:rsidRPr="007C6AA3">
        <w:rPr>
          <w:sz w:val="28"/>
          <w:szCs w:val="28"/>
        </w:rPr>
        <w:t xml:space="preserve">Ю.А. Бабич. - </w:t>
      </w:r>
      <w:r w:rsidRPr="007C6AA3">
        <w:rPr>
          <w:bCs/>
          <w:sz w:val="28"/>
          <w:szCs w:val="28"/>
        </w:rPr>
        <w:t>М.:</w:t>
      </w:r>
      <w:r w:rsidRPr="007C6AA3">
        <w:rPr>
          <w:sz w:val="28"/>
          <w:szCs w:val="28"/>
        </w:rPr>
        <w:t xml:space="preserve"> Экономика, 2006. - 223с.</w:t>
      </w:r>
    </w:p>
    <w:p w:rsidR="00DD6D07" w:rsidRDefault="00DD6D07" w:rsidP="00DD6D07">
      <w:pPr>
        <w:widowControl/>
        <w:tabs>
          <w:tab w:val="left" w:pos="792"/>
        </w:tabs>
        <w:spacing w:line="360" w:lineRule="auto"/>
        <w:ind w:firstLine="0"/>
        <w:rPr>
          <w:sz w:val="28"/>
          <w:szCs w:val="28"/>
        </w:rPr>
      </w:pPr>
      <w:r w:rsidRPr="007C6AA3">
        <w:rPr>
          <w:sz w:val="28"/>
          <w:szCs w:val="28"/>
        </w:rPr>
        <w:t>7. Балабанов, И.Т. Риск – менеджмент /И.Т. Балабанов. – М.: Финансы и статистика, 2007. -125с.</w:t>
      </w:r>
    </w:p>
    <w:p w:rsidR="00DD6D07" w:rsidRDefault="00DD6D07" w:rsidP="00DD6D07">
      <w:pPr>
        <w:widowControl/>
        <w:tabs>
          <w:tab w:val="left" w:pos="360"/>
          <w:tab w:val="left" w:pos="702"/>
          <w:tab w:val="left" w:pos="1152"/>
        </w:tabs>
        <w:spacing w:line="360" w:lineRule="auto"/>
        <w:ind w:firstLine="0"/>
        <w:rPr>
          <w:sz w:val="28"/>
          <w:szCs w:val="28"/>
        </w:rPr>
      </w:pPr>
      <w:r w:rsidRPr="007C6AA3">
        <w:rPr>
          <w:bCs/>
          <w:sz w:val="28"/>
          <w:szCs w:val="28"/>
        </w:rPr>
        <w:t>8. Белоглазова, Г.Н. Банковское дело: Учеб. для вузов /Г.Н. Белоглазова,</w:t>
      </w:r>
      <w:r w:rsidRPr="007C6AA3">
        <w:rPr>
          <w:sz w:val="28"/>
          <w:szCs w:val="28"/>
        </w:rPr>
        <w:t xml:space="preserve"> Л.П. Кроливецкой - </w:t>
      </w:r>
      <w:r w:rsidRPr="007C6AA3">
        <w:rPr>
          <w:bCs/>
          <w:sz w:val="28"/>
          <w:szCs w:val="28"/>
        </w:rPr>
        <w:t>М.: Финансы и статистика, 2007. - 367с.</w:t>
      </w:r>
    </w:p>
    <w:p w:rsidR="00DD6D07" w:rsidRDefault="00DD6D07" w:rsidP="00DD6D07">
      <w:pPr>
        <w:widowControl/>
        <w:tabs>
          <w:tab w:val="left" w:pos="360"/>
          <w:tab w:val="left" w:pos="717"/>
          <w:tab w:val="left" w:pos="1152"/>
        </w:tabs>
        <w:spacing w:line="360" w:lineRule="auto"/>
        <w:ind w:firstLine="0"/>
        <w:rPr>
          <w:sz w:val="28"/>
          <w:szCs w:val="28"/>
        </w:rPr>
      </w:pPr>
      <w:r w:rsidRPr="007C6AA3">
        <w:rPr>
          <w:bCs/>
          <w:sz w:val="28"/>
          <w:szCs w:val="28"/>
        </w:rPr>
        <w:t xml:space="preserve">9. Белоглазова, Г.Н. </w:t>
      </w:r>
      <w:r w:rsidRPr="007C6AA3">
        <w:rPr>
          <w:sz w:val="28"/>
          <w:szCs w:val="28"/>
        </w:rPr>
        <w:t>Денежное обращение и банки /Г.Н. Белоглазова, Г.В. Толоконцева - М.: Финансы и статистика,2006. - 167с.</w:t>
      </w:r>
    </w:p>
    <w:p w:rsidR="00DD6D07" w:rsidRDefault="00DD6D07" w:rsidP="00DD6D07">
      <w:pPr>
        <w:pStyle w:val="a5"/>
        <w:widowControl/>
        <w:tabs>
          <w:tab w:val="left" w:pos="552"/>
          <w:tab w:val="left" w:pos="709"/>
          <w:tab w:val="left" w:pos="1167"/>
        </w:tabs>
        <w:adjustRightInd/>
      </w:pPr>
      <w:r w:rsidRPr="007C6AA3">
        <w:t>10. Белых, Л.П. Устойчивость коммерческих банков/Л.П. Белых. – М.: Банки и биржи, ЮНИТИ, 2007. – 192с.</w:t>
      </w:r>
    </w:p>
    <w:p w:rsidR="00DD6D07" w:rsidRDefault="00DD6D07" w:rsidP="00DD6D07">
      <w:pPr>
        <w:widowControl/>
        <w:tabs>
          <w:tab w:val="left" w:pos="0"/>
          <w:tab w:val="left" w:pos="552"/>
          <w:tab w:val="left" w:pos="717"/>
          <w:tab w:val="left" w:pos="972"/>
          <w:tab w:val="left" w:pos="1152"/>
        </w:tabs>
        <w:spacing w:line="360" w:lineRule="auto"/>
        <w:ind w:firstLine="0"/>
        <w:rPr>
          <w:sz w:val="28"/>
          <w:szCs w:val="28"/>
        </w:rPr>
      </w:pPr>
      <w:r w:rsidRPr="007C6AA3">
        <w:rPr>
          <w:sz w:val="28"/>
          <w:szCs w:val="28"/>
        </w:rPr>
        <w:t>11. Беркстайн, Л.А. Анализ финансовой отчетности /Л.А. Беркстайн. - М.: Финансы и статистика, 2007. - 345с.</w:t>
      </w:r>
    </w:p>
    <w:p w:rsidR="00DD6D07" w:rsidRDefault="00DD6D07" w:rsidP="00DD6D07">
      <w:pPr>
        <w:widowControl/>
        <w:tabs>
          <w:tab w:val="left" w:pos="360"/>
          <w:tab w:val="left" w:pos="702"/>
        </w:tabs>
        <w:spacing w:line="360" w:lineRule="auto"/>
        <w:ind w:firstLine="0"/>
        <w:rPr>
          <w:sz w:val="28"/>
          <w:szCs w:val="28"/>
        </w:rPr>
      </w:pPr>
      <w:r w:rsidRPr="007C6AA3">
        <w:rPr>
          <w:sz w:val="28"/>
          <w:szCs w:val="28"/>
        </w:rPr>
        <w:t>12. Бор, М.З. Стратегическое управление банковской деятельностью /М.З. Бор, В.В. Пятенко – М.: Приор-Стрикс, 2006. – 159с.</w:t>
      </w:r>
    </w:p>
    <w:p w:rsidR="00DD6D07" w:rsidRDefault="00DD6D07" w:rsidP="00DD6D07">
      <w:pPr>
        <w:widowControl/>
        <w:tabs>
          <w:tab w:val="left" w:pos="360"/>
          <w:tab w:val="left" w:pos="612"/>
        </w:tabs>
        <w:spacing w:line="360" w:lineRule="auto"/>
        <w:ind w:firstLine="0"/>
        <w:rPr>
          <w:sz w:val="28"/>
          <w:szCs w:val="28"/>
        </w:rPr>
      </w:pPr>
      <w:r w:rsidRPr="007C6AA3">
        <w:rPr>
          <w:sz w:val="28"/>
          <w:szCs w:val="28"/>
        </w:rPr>
        <w:t>13. Голубев, С.Г. Коммерческие банки: Учебное пособие /С.Г. Голубев, В.В. Галочкин - М.: Алгоритм,2007. - 67с.</w:t>
      </w:r>
    </w:p>
    <w:p w:rsidR="00DD6D07" w:rsidRDefault="00DD6D07" w:rsidP="00DD6D07">
      <w:pPr>
        <w:tabs>
          <w:tab w:val="left" w:pos="360"/>
          <w:tab w:val="left" w:pos="687"/>
          <w:tab w:val="left" w:pos="1152"/>
        </w:tabs>
        <w:spacing w:line="360" w:lineRule="auto"/>
        <w:ind w:firstLine="0"/>
        <w:rPr>
          <w:sz w:val="28"/>
          <w:szCs w:val="28"/>
        </w:rPr>
      </w:pPr>
      <w:r w:rsidRPr="007C6AA3">
        <w:rPr>
          <w:sz w:val="28"/>
          <w:szCs w:val="28"/>
        </w:rPr>
        <w:t>14. Ефимова, О.В. Финансовый анализ /О.В. Ефимова. – М.: ЮНИТИ,2007. - 267с.</w:t>
      </w:r>
    </w:p>
    <w:p w:rsidR="00DD6D07" w:rsidRDefault="00DD6D07" w:rsidP="00DD6D07">
      <w:pPr>
        <w:tabs>
          <w:tab w:val="left" w:pos="360"/>
        </w:tabs>
        <w:spacing w:line="360" w:lineRule="auto"/>
        <w:ind w:firstLine="0"/>
        <w:rPr>
          <w:sz w:val="28"/>
          <w:szCs w:val="28"/>
        </w:rPr>
      </w:pPr>
      <w:r w:rsidRPr="007C6AA3">
        <w:rPr>
          <w:sz w:val="28"/>
          <w:szCs w:val="28"/>
        </w:rPr>
        <w:t>15. Жуков, Е.Ф. Деньги. Кредит. Банки</w:t>
      </w:r>
      <w:r w:rsidRPr="007C6AA3">
        <w:rPr>
          <w:bCs/>
          <w:sz w:val="28"/>
          <w:szCs w:val="28"/>
        </w:rPr>
        <w:t>: Учеб. для вузов /</w:t>
      </w:r>
      <w:r w:rsidRPr="007C6AA3">
        <w:rPr>
          <w:sz w:val="28"/>
          <w:szCs w:val="28"/>
        </w:rPr>
        <w:t>Е.Ф. Жуков. М.: ЮНИТИ,2007. - 423с.</w:t>
      </w:r>
    </w:p>
    <w:p w:rsidR="00DD6D07" w:rsidRDefault="00DD6D07" w:rsidP="00DD6D07">
      <w:pPr>
        <w:pStyle w:val="a5"/>
        <w:widowControl/>
        <w:tabs>
          <w:tab w:val="left" w:pos="360"/>
          <w:tab w:val="left" w:pos="702"/>
        </w:tabs>
        <w:adjustRightInd/>
      </w:pPr>
      <w:r w:rsidRPr="007C6AA3">
        <w:t>16. Иванов, В.В. Анализ надежности банка: Практ. пос. /В.В. Иванов. – М.: Русская деловая литература, 2007. – 320с.</w:t>
      </w:r>
    </w:p>
    <w:p w:rsidR="00DD6D07" w:rsidRDefault="00DD6D07" w:rsidP="00DD6D07">
      <w:pPr>
        <w:widowControl/>
        <w:tabs>
          <w:tab w:val="left" w:pos="360"/>
          <w:tab w:val="left" w:pos="702"/>
        </w:tabs>
        <w:spacing w:line="360" w:lineRule="auto"/>
        <w:ind w:firstLine="0"/>
        <w:rPr>
          <w:sz w:val="28"/>
          <w:szCs w:val="28"/>
        </w:rPr>
      </w:pPr>
      <w:r w:rsidRPr="007C6AA3">
        <w:rPr>
          <w:sz w:val="28"/>
          <w:szCs w:val="28"/>
        </w:rPr>
        <w:t xml:space="preserve">17. Колесников, В.И. Банковское дело /В.И. Колесников, Л.П. Кроливецкой - </w:t>
      </w:r>
      <w:r w:rsidRPr="007C6AA3">
        <w:rPr>
          <w:bCs/>
          <w:sz w:val="28"/>
          <w:szCs w:val="28"/>
        </w:rPr>
        <w:t>М.: Финансы и статистика, 2007. - 632с.</w:t>
      </w:r>
    </w:p>
    <w:p w:rsidR="00DD6D07" w:rsidRDefault="00DD6D07" w:rsidP="00DD6D07">
      <w:pPr>
        <w:widowControl/>
        <w:tabs>
          <w:tab w:val="left" w:pos="360"/>
          <w:tab w:val="left" w:pos="732"/>
        </w:tabs>
        <w:spacing w:line="360" w:lineRule="auto"/>
        <w:ind w:firstLine="0"/>
        <w:rPr>
          <w:sz w:val="28"/>
          <w:szCs w:val="28"/>
        </w:rPr>
      </w:pPr>
      <w:r w:rsidRPr="007C6AA3">
        <w:rPr>
          <w:sz w:val="28"/>
          <w:szCs w:val="28"/>
        </w:rPr>
        <w:t>18. Красавина, Л.Н. Деньги и регулирование денежного обращения: Науч. альм. фундамент. и прикладных исслед. /Л.Н. Красавина, гл. ред. - М.: Финансы и статистика,2007. - 278с.</w:t>
      </w:r>
    </w:p>
    <w:p w:rsidR="00DD6D07" w:rsidRDefault="00DD6D07" w:rsidP="00DD6D07">
      <w:pPr>
        <w:widowControl/>
        <w:tabs>
          <w:tab w:val="left" w:pos="360"/>
          <w:tab w:val="left" w:pos="702"/>
        </w:tabs>
        <w:spacing w:line="360" w:lineRule="auto"/>
        <w:ind w:firstLine="0"/>
        <w:rPr>
          <w:sz w:val="28"/>
          <w:szCs w:val="28"/>
        </w:rPr>
      </w:pPr>
      <w:r w:rsidRPr="007C6AA3">
        <w:rPr>
          <w:sz w:val="28"/>
          <w:szCs w:val="28"/>
        </w:rPr>
        <w:t>19. Лаврушина, О.И. Банковское дело /Под редакцией О.И. Лаврушина. М.: Финансы и статистика,2007. - 335с.</w:t>
      </w:r>
    </w:p>
    <w:p w:rsidR="00DD6D07" w:rsidRDefault="00DD6D07" w:rsidP="00DD6D07">
      <w:pPr>
        <w:pStyle w:val="a5"/>
        <w:widowControl/>
        <w:tabs>
          <w:tab w:val="left" w:pos="360"/>
          <w:tab w:val="left" w:pos="717"/>
        </w:tabs>
        <w:adjustRightInd/>
      </w:pPr>
      <w:r w:rsidRPr="007C6AA3">
        <w:t>20. Попова, Г.С. Анализ финансового состояния коммерческого банка /Г.С. Попова. – М.: Финансы и статистика, 2007. – 271с.</w:t>
      </w:r>
    </w:p>
    <w:p w:rsidR="00DD6D07" w:rsidRDefault="00DD6D07" w:rsidP="00DD6D07">
      <w:pPr>
        <w:pStyle w:val="a5"/>
        <w:widowControl/>
        <w:tabs>
          <w:tab w:val="left" w:pos="360"/>
          <w:tab w:val="left" w:pos="717"/>
        </w:tabs>
        <w:adjustRightInd/>
      </w:pPr>
      <w:r w:rsidRPr="007C6AA3">
        <w:t>21. Раицкий, К.А. Экономика организаций (предприятий): Учеб. для вузов /К.А. Раицкий – Изд. 5-е, перераб. и доп.-М.: Издательско-торговая корпорация «Дашков и К», 2006. - 988с.</w:t>
      </w:r>
    </w:p>
    <w:p w:rsidR="00DD6D07" w:rsidRDefault="00DD6D07" w:rsidP="00DD6D07">
      <w:pPr>
        <w:pStyle w:val="a5"/>
        <w:widowControl/>
        <w:tabs>
          <w:tab w:val="left" w:pos="360"/>
          <w:tab w:val="left" w:pos="687"/>
        </w:tabs>
        <w:adjustRightInd/>
      </w:pPr>
      <w:r w:rsidRPr="007C6AA3">
        <w:rPr>
          <w:kern w:val="28"/>
        </w:rPr>
        <w:t>22. Рид, Э. Коммерческие банки: пер. с англ. //Э. Рид, Р. Картер, Э. Гилл, Р. Смит. - М.: Прогресс,2005. – 327с.</w:t>
      </w:r>
    </w:p>
    <w:p w:rsidR="00DD6D07" w:rsidRDefault="00DD6D07" w:rsidP="00DD6D07">
      <w:pPr>
        <w:pStyle w:val="a5"/>
        <w:widowControl/>
        <w:tabs>
          <w:tab w:val="left" w:pos="360"/>
          <w:tab w:val="left" w:pos="687"/>
        </w:tabs>
        <w:adjustRightInd/>
      </w:pPr>
      <w:r w:rsidRPr="007C6AA3">
        <w:t>23. Рэдхэд, К. Управление финансовыми рисками /К. Рэдхэд, С. Хьюс. – М.: Инфра-М, 2006. – 287с.</w:t>
      </w:r>
    </w:p>
    <w:p w:rsidR="00DD6D07" w:rsidRDefault="00DD6D07" w:rsidP="00DD6D07">
      <w:pPr>
        <w:pStyle w:val="a5"/>
        <w:widowControl/>
        <w:tabs>
          <w:tab w:val="left" w:pos="360"/>
          <w:tab w:val="left" w:pos="717"/>
        </w:tabs>
        <w:adjustRightInd/>
      </w:pPr>
      <w:r w:rsidRPr="007C6AA3">
        <w:t>24. Савицкая, Г.В. Анализ хозяйственной деятельности предприятия /Г.В. Савицкая. – М.: Перспектива, 2006. – 336с.</w:t>
      </w:r>
    </w:p>
    <w:p w:rsidR="00DD6D07" w:rsidRDefault="00DD6D07" w:rsidP="00DD6D07">
      <w:pPr>
        <w:pStyle w:val="a5"/>
        <w:widowControl/>
        <w:tabs>
          <w:tab w:val="left" w:pos="360"/>
          <w:tab w:val="left" w:pos="702"/>
        </w:tabs>
        <w:adjustRightInd/>
      </w:pPr>
      <w:r w:rsidRPr="007C6AA3">
        <w:t>25. Сарчев, А.М. Ведущие коммерческие банки в мировой экономике /А.М. Сарчев. – М.: Финансы и статистика, 2007. – 175с.</w:t>
      </w:r>
    </w:p>
    <w:p w:rsidR="00DD6D07" w:rsidRDefault="00DD6D07" w:rsidP="00DD6D07">
      <w:pPr>
        <w:widowControl/>
        <w:tabs>
          <w:tab w:val="left" w:pos="360"/>
          <w:tab w:val="left" w:pos="732"/>
        </w:tabs>
        <w:spacing w:line="360" w:lineRule="auto"/>
        <w:ind w:firstLine="0"/>
        <w:rPr>
          <w:sz w:val="28"/>
          <w:szCs w:val="28"/>
        </w:rPr>
      </w:pPr>
      <w:r w:rsidRPr="007C6AA3">
        <w:rPr>
          <w:sz w:val="28"/>
          <w:szCs w:val="28"/>
        </w:rPr>
        <w:t>26. Сенчагова В.К. Финансы, денежное обращение и кредит /Под редакцией проф. академика РАЕН В.К. Сенчагова, проф. А.И. Архипова.- М.: Проспект, 2007. - 247с.</w:t>
      </w:r>
    </w:p>
    <w:p w:rsidR="00DD6D07" w:rsidRDefault="00DD6D07" w:rsidP="00DD6D07">
      <w:pPr>
        <w:widowControl/>
        <w:tabs>
          <w:tab w:val="left" w:pos="360"/>
          <w:tab w:val="left" w:pos="717"/>
        </w:tabs>
        <w:spacing w:line="360" w:lineRule="auto"/>
        <w:ind w:firstLine="0"/>
        <w:rPr>
          <w:sz w:val="28"/>
          <w:szCs w:val="28"/>
        </w:rPr>
      </w:pPr>
      <w:r w:rsidRPr="007C6AA3">
        <w:rPr>
          <w:sz w:val="28"/>
          <w:szCs w:val="28"/>
        </w:rPr>
        <w:t xml:space="preserve">27. Синки, Дж. Ф. (мл.) Управление финансами в коммерческих банках /Дж. Ф. Синки (мл.) - </w:t>
      </w:r>
      <w:r w:rsidRPr="007C6AA3">
        <w:rPr>
          <w:bCs/>
          <w:sz w:val="28"/>
          <w:szCs w:val="28"/>
        </w:rPr>
        <w:t>М.:</w:t>
      </w:r>
      <w:r w:rsidRPr="007C6AA3">
        <w:rPr>
          <w:sz w:val="28"/>
          <w:szCs w:val="28"/>
        </w:rPr>
        <w:t xml:space="preserve"> </w:t>
      </w:r>
      <w:r w:rsidRPr="007C6AA3">
        <w:rPr>
          <w:sz w:val="28"/>
          <w:szCs w:val="28"/>
          <w:lang w:val="en-US"/>
        </w:rPr>
        <w:t>Catallaxy</w:t>
      </w:r>
      <w:r w:rsidRPr="007C6AA3">
        <w:rPr>
          <w:sz w:val="28"/>
          <w:szCs w:val="28"/>
        </w:rPr>
        <w:t>, 2005. - 937с.</w:t>
      </w:r>
    </w:p>
    <w:p w:rsidR="00DD6D07" w:rsidRDefault="00DD6D07" w:rsidP="00DD6D07">
      <w:pPr>
        <w:widowControl/>
        <w:tabs>
          <w:tab w:val="left" w:pos="360"/>
          <w:tab w:val="left" w:pos="717"/>
        </w:tabs>
        <w:spacing w:line="360" w:lineRule="auto"/>
        <w:ind w:firstLine="0"/>
        <w:rPr>
          <w:sz w:val="28"/>
          <w:szCs w:val="28"/>
        </w:rPr>
      </w:pPr>
      <w:r w:rsidRPr="007C6AA3">
        <w:rPr>
          <w:sz w:val="28"/>
          <w:szCs w:val="28"/>
        </w:rPr>
        <w:t>28. Товасиев, А. М. Банковское дело /А. М. Товасиев. - М.:ЮНИТИ, 2006. - 123с.</w:t>
      </w:r>
    </w:p>
    <w:p w:rsidR="00DD6D07" w:rsidRDefault="00DD6D07" w:rsidP="00DD6D07">
      <w:pPr>
        <w:widowControl/>
        <w:tabs>
          <w:tab w:val="left" w:pos="360"/>
          <w:tab w:val="left" w:pos="717"/>
        </w:tabs>
        <w:spacing w:line="360" w:lineRule="auto"/>
        <w:ind w:firstLine="0"/>
        <w:rPr>
          <w:sz w:val="28"/>
          <w:szCs w:val="28"/>
        </w:rPr>
      </w:pPr>
      <w:r w:rsidRPr="007C6AA3">
        <w:rPr>
          <w:sz w:val="28"/>
          <w:szCs w:val="28"/>
        </w:rPr>
        <w:t>29. Уткин, Э.А. Банковский маркетинг /Э.А. Уткин: Учеб. пособие.-2-е изд.- М.:ИНФРА-М, 2007. - 304с.</w:t>
      </w:r>
    </w:p>
    <w:p w:rsidR="00DD6D07" w:rsidRDefault="00DD6D07" w:rsidP="00DD6D07">
      <w:pPr>
        <w:tabs>
          <w:tab w:val="left" w:pos="360"/>
          <w:tab w:val="left" w:pos="687"/>
        </w:tabs>
        <w:spacing w:line="360" w:lineRule="auto"/>
        <w:ind w:firstLine="0"/>
        <w:rPr>
          <w:bCs/>
          <w:sz w:val="28"/>
          <w:szCs w:val="28"/>
        </w:rPr>
      </w:pPr>
      <w:r w:rsidRPr="007C6AA3">
        <w:rPr>
          <w:bCs/>
          <w:sz w:val="28"/>
          <w:szCs w:val="28"/>
        </w:rPr>
        <w:t>30. Черкасов, В.Е. Финансовый анализ в коммерческом банке /В.Е. Черкасов. – М.: Изд-во ИНФРА-М, 2007. - 221с.</w:t>
      </w:r>
    </w:p>
    <w:p w:rsidR="00DD6D07" w:rsidRDefault="00DD6D07" w:rsidP="00DD6D07">
      <w:pPr>
        <w:tabs>
          <w:tab w:val="left" w:pos="360"/>
          <w:tab w:val="left" w:pos="717"/>
        </w:tabs>
        <w:spacing w:line="360" w:lineRule="auto"/>
        <w:ind w:firstLine="0"/>
        <w:rPr>
          <w:bCs/>
          <w:sz w:val="28"/>
          <w:szCs w:val="28"/>
        </w:rPr>
      </w:pPr>
      <w:r w:rsidRPr="007C6AA3">
        <w:rPr>
          <w:sz w:val="28"/>
          <w:szCs w:val="28"/>
        </w:rPr>
        <w:t>31. Ширинская, Е.Б. Операции коммерческих банков и зарубежный опыт /Е.Б. Ширинская. – М.: Финансы и статистика, 2007. – 144с.</w:t>
      </w:r>
    </w:p>
    <w:p w:rsidR="00DD6D07" w:rsidRDefault="00DD6D07" w:rsidP="00DD6D07">
      <w:pPr>
        <w:widowControl/>
        <w:tabs>
          <w:tab w:val="left" w:pos="360"/>
          <w:tab w:val="left" w:pos="702"/>
        </w:tabs>
        <w:spacing w:line="360" w:lineRule="auto"/>
        <w:ind w:firstLine="0"/>
        <w:rPr>
          <w:sz w:val="28"/>
          <w:szCs w:val="28"/>
        </w:rPr>
      </w:pPr>
      <w:r w:rsidRPr="007C6AA3">
        <w:rPr>
          <w:sz w:val="28"/>
          <w:szCs w:val="28"/>
        </w:rPr>
        <w:t>32. Аргунов, И. А. Прибыльность и ликвидность: анализ финансового состояния банка /И. А. Аргунов //Банковский журнал. - 2007. - №10. - С. 24-26</w:t>
      </w:r>
    </w:p>
    <w:p w:rsidR="00DD6D07" w:rsidRDefault="00DD6D07" w:rsidP="00DD6D07">
      <w:pPr>
        <w:tabs>
          <w:tab w:val="left" w:pos="360"/>
          <w:tab w:val="left" w:pos="702"/>
        </w:tabs>
        <w:spacing w:line="360" w:lineRule="auto"/>
        <w:ind w:firstLine="0"/>
        <w:rPr>
          <w:sz w:val="28"/>
          <w:szCs w:val="28"/>
        </w:rPr>
      </w:pPr>
      <w:r w:rsidRPr="007C6AA3">
        <w:rPr>
          <w:sz w:val="28"/>
          <w:szCs w:val="28"/>
        </w:rPr>
        <w:t>33. Астахов, А.В. Системный подход к управлению рисками крупных коммерческих (российских) банков /А.В. Астахов //Деньги и кредит. 2007. - №1. - С. 23-29.</w:t>
      </w:r>
    </w:p>
    <w:p w:rsidR="00DD6D07" w:rsidRDefault="00DD6D07" w:rsidP="00DD6D07">
      <w:pPr>
        <w:widowControl/>
        <w:tabs>
          <w:tab w:val="left" w:pos="360"/>
          <w:tab w:val="left" w:pos="717"/>
        </w:tabs>
        <w:spacing w:line="360" w:lineRule="auto"/>
        <w:ind w:firstLine="0"/>
        <w:rPr>
          <w:sz w:val="28"/>
          <w:szCs w:val="28"/>
        </w:rPr>
      </w:pPr>
      <w:r w:rsidRPr="007C6AA3">
        <w:rPr>
          <w:sz w:val="28"/>
          <w:szCs w:val="28"/>
        </w:rPr>
        <w:t>34. Белов, А.В. Управление кредитными рисками. Как банкам избежать банкротства /А.В. Белов //Банки и биржи.-2007. - №8.- С.12-16</w:t>
      </w:r>
    </w:p>
    <w:p w:rsidR="00DD6D07" w:rsidRDefault="00DD6D07" w:rsidP="00DD6D07">
      <w:pPr>
        <w:widowControl/>
        <w:tabs>
          <w:tab w:val="left" w:pos="360"/>
          <w:tab w:val="left" w:pos="687"/>
        </w:tabs>
        <w:spacing w:line="360" w:lineRule="auto"/>
        <w:ind w:firstLine="0"/>
        <w:rPr>
          <w:sz w:val="28"/>
          <w:szCs w:val="28"/>
        </w:rPr>
      </w:pPr>
      <w:r w:rsidRPr="007C6AA3">
        <w:rPr>
          <w:sz w:val="28"/>
          <w:szCs w:val="28"/>
        </w:rPr>
        <w:t>35. Грузицкий, Д.Н. Управление риском ликвидности коммерческого банка (опыт России и США) /Д.Н. Грузицкий //Финансы, учет, аудит.-2007. - №9. - С. 6-8</w:t>
      </w:r>
    </w:p>
    <w:p w:rsidR="00DD6D07" w:rsidRDefault="00DD6D07" w:rsidP="00DD6D07">
      <w:pPr>
        <w:pStyle w:val="a5"/>
        <w:widowControl/>
        <w:tabs>
          <w:tab w:val="left" w:pos="360"/>
          <w:tab w:val="left" w:pos="702"/>
          <w:tab w:val="left" w:pos="1182"/>
        </w:tabs>
        <w:adjustRightInd/>
      </w:pPr>
      <w:r w:rsidRPr="007C6AA3">
        <w:t>36. Иванова, Н.Ю. Инструменты регулирования ликвидности банковской системы /Н.Ю. Иванова //Деньги и кредит. – 2007. - №11. – С. 14-15.</w:t>
      </w:r>
    </w:p>
    <w:p w:rsidR="00DD6D07" w:rsidRDefault="00DD6D07" w:rsidP="00DD6D07">
      <w:pPr>
        <w:tabs>
          <w:tab w:val="left" w:pos="360"/>
          <w:tab w:val="left" w:pos="702"/>
        </w:tabs>
        <w:spacing w:line="360" w:lineRule="auto"/>
        <w:ind w:firstLine="0"/>
        <w:rPr>
          <w:sz w:val="28"/>
          <w:szCs w:val="28"/>
        </w:rPr>
      </w:pPr>
      <w:r w:rsidRPr="007C6AA3">
        <w:rPr>
          <w:sz w:val="28"/>
          <w:szCs w:val="28"/>
        </w:rPr>
        <w:t>37. Исаичева, А.В. Определение ликвидности коммерческого банка /А.В. Исаичева //Деньги и кредит. - 2007. - №3. - С.23-25</w:t>
      </w:r>
    </w:p>
    <w:p w:rsidR="00DD6D07" w:rsidRDefault="00DD6D07" w:rsidP="00DD6D07">
      <w:pPr>
        <w:pStyle w:val="a5"/>
        <w:widowControl/>
        <w:tabs>
          <w:tab w:val="left" w:pos="360"/>
          <w:tab w:val="left" w:pos="687"/>
        </w:tabs>
        <w:adjustRightInd/>
      </w:pPr>
      <w:r w:rsidRPr="007C6AA3">
        <w:t>38. Коротков, П.А. О некоторых проблемах управления ликвидностью и доходностью банка в современных условиях /П.А. Коротков //Деньги и кредит. - 2007. - №9. – С. 28-33.</w:t>
      </w:r>
    </w:p>
    <w:p w:rsidR="00DD6D07" w:rsidRDefault="00DD6D07" w:rsidP="00DD6D07">
      <w:pPr>
        <w:pStyle w:val="a5"/>
        <w:widowControl/>
        <w:tabs>
          <w:tab w:val="left" w:pos="360"/>
          <w:tab w:val="left" w:pos="687"/>
        </w:tabs>
        <w:adjustRightInd/>
      </w:pPr>
      <w:r w:rsidRPr="007C6AA3">
        <w:t>39. Могилевич, И.М. Регулирование ликвидности банковской системы /И.М. Могилевич //Банк. вестник. – 2007. - №12. – С. 34-37.</w:t>
      </w:r>
    </w:p>
    <w:p w:rsidR="00DD6D07" w:rsidRDefault="00DD6D07" w:rsidP="00DD6D07">
      <w:pPr>
        <w:pStyle w:val="a5"/>
        <w:widowControl/>
        <w:tabs>
          <w:tab w:val="left" w:pos="360"/>
          <w:tab w:val="left" w:pos="687"/>
        </w:tabs>
        <w:adjustRightInd/>
      </w:pPr>
      <w:r w:rsidRPr="007C6AA3">
        <w:t>40. Неволина, Е.В. Понятие банковской ликвидности /Е.В. Неволина //Деньги и кредит. – 2007. - №7. – С. 23-29.</w:t>
      </w:r>
    </w:p>
    <w:p w:rsidR="00DD6D07" w:rsidRDefault="00DD6D07" w:rsidP="00DD6D07">
      <w:pPr>
        <w:pStyle w:val="a5"/>
        <w:widowControl/>
        <w:tabs>
          <w:tab w:val="left" w:pos="360"/>
          <w:tab w:val="left" w:pos="717"/>
        </w:tabs>
        <w:adjustRightInd/>
      </w:pPr>
      <w:r w:rsidRPr="007C6AA3">
        <w:t>41. Овчаров, А.О. Организация управления рисками в коммерческом банке /А.О. Овчаров //Банковское дело.- 2007. - №6. – С. 15-16.</w:t>
      </w:r>
    </w:p>
    <w:p w:rsidR="00DD6D07" w:rsidRDefault="00DD6D07" w:rsidP="00DD6D07">
      <w:pPr>
        <w:pStyle w:val="a5"/>
        <w:widowControl/>
        <w:tabs>
          <w:tab w:val="left" w:pos="360"/>
          <w:tab w:val="left" w:pos="702"/>
        </w:tabs>
        <w:adjustRightInd/>
      </w:pPr>
      <w:r w:rsidRPr="007C6AA3">
        <w:t>42. Пасиницкий, Д.А. Банковские риски на рынке МБК /Д.А. Пасиницкий //Банковский вестник, 2007. - №8. – С. 27-25.</w:t>
      </w:r>
    </w:p>
    <w:p w:rsidR="00DD6D07" w:rsidRDefault="00DD6D07" w:rsidP="00DD6D07">
      <w:pPr>
        <w:pStyle w:val="a5"/>
        <w:widowControl/>
        <w:tabs>
          <w:tab w:val="left" w:pos="360"/>
          <w:tab w:val="left" w:pos="717"/>
        </w:tabs>
        <w:adjustRightInd/>
      </w:pPr>
      <w:r w:rsidRPr="007C6AA3">
        <w:rPr>
          <w:bCs/>
        </w:rPr>
        <w:t>43. Романова, А.К.</w:t>
      </w:r>
      <w:r w:rsidRPr="007C6AA3">
        <w:t xml:space="preserve"> Ликвидность банка /</w:t>
      </w:r>
      <w:r w:rsidRPr="007C6AA3">
        <w:rPr>
          <w:bCs/>
        </w:rPr>
        <w:t>А.К. Романова //</w:t>
      </w:r>
      <w:r w:rsidRPr="007C6AA3">
        <w:t>Деньги и кредит. - 2007. -№6. - С. 21-22</w:t>
      </w:r>
    </w:p>
    <w:p w:rsidR="00DD6D07" w:rsidRDefault="00DD6D07" w:rsidP="00DD6D07">
      <w:pPr>
        <w:pStyle w:val="a5"/>
        <w:widowControl/>
        <w:tabs>
          <w:tab w:val="left" w:pos="0"/>
          <w:tab w:val="left" w:pos="432"/>
          <w:tab w:val="left" w:pos="702"/>
        </w:tabs>
        <w:adjustRightInd/>
      </w:pPr>
      <w:r w:rsidRPr="007C6AA3">
        <w:t>44. Румас, С.А. Репутация. Что важнее – ликвидность или платежеспособность? /С.А. Румас //Финансы, учет, аудит. – 2007. - №10. – С. 46-49.</w:t>
      </w:r>
    </w:p>
    <w:p w:rsidR="00DD6D07" w:rsidRDefault="00DD6D07" w:rsidP="00DD6D07">
      <w:pPr>
        <w:widowControl/>
        <w:tabs>
          <w:tab w:val="left" w:pos="360"/>
          <w:tab w:val="left" w:pos="702"/>
        </w:tabs>
        <w:spacing w:line="360" w:lineRule="auto"/>
        <w:ind w:firstLine="0"/>
        <w:rPr>
          <w:sz w:val="28"/>
          <w:szCs w:val="28"/>
        </w:rPr>
      </w:pPr>
      <w:r w:rsidRPr="007C6AA3">
        <w:rPr>
          <w:sz w:val="28"/>
          <w:szCs w:val="28"/>
        </w:rPr>
        <w:t>45. Румас, С.А. Управление банковской ликвидностью /С.А. Румас //Банковский вестник. – 2007. - №11. - С. 31-35</w:t>
      </w:r>
    </w:p>
    <w:p w:rsidR="00DD6D07" w:rsidRDefault="00DD6D07" w:rsidP="00DD6D07">
      <w:pPr>
        <w:pStyle w:val="a5"/>
        <w:widowControl/>
        <w:tabs>
          <w:tab w:val="left" w:pos="360"/>
          <w:tab w:val="left" w:pos="702"/>
        </w:tabs>
        <w:adjustRightInd/>
      </w:pPr>
      <w:r w:rsidRPr="007C6AA3">
        <w:t>46. Шишкина, Л.Н. Кредитный портфель Сбербанка России по отношению к ВВП страны /Л.Н. Шишкина//Сбербанк России. – 2007. - №11. – С. 6-7.</w:t>
      </w:r>
    </w:p>
    <w:p w:rsidR="00DD6D07" w:rsidRDefault="00DD6D07" w:rsidP="00DD6D07">
      <w:pPr>
        <w:pStyle w:val="a5"/>
        <w:widowControl/>
        <w:tabs>
          <w:tab w:val="left" w:pos="360"/>
          <w:tab w:val="left" w:pos="717"/>
        </w:tabs>
        <w:adjustRightInd/>
      </w:pPr>
      <w:r w:rsidRPr="007C6AA3">
        <w:t>47. Юденков, Ю. Н. Экспресс-анализ банковского баланса /Ю.Н. Юденков //Банки и банковское дело. - 2007. - №12. - С. 45-47</w:t>
      </w:r>
    </w:p>
    <w:p w:rsidR="00DD6D07" w:rsidRDefault="00DD6D07" w:rsidP="00DD6D07">
      <w:pPr>
        <w:pStyle w:val="a5"/>
        <w:widowControl/>
        <w:tabs>
          <w:tab w:val="left" w:pos="360"/>
          <w:tab w:val="left" w:pos="702"/>
        </w:tabs>
        <w:adjustRightInd/>
      </w:pPr>
      <w:r w:rsidRPr="007C6AA3">
        <w:t>48. Ямпольский, М.М. Ликвидность банка и банковский мультипликатор /М.М. Ямпольский //Деньги и кредит.- 2007. - №11 -12. – С. 65-69.</w:t>
      </w:r>
    </w:p>
    <w:p w:rsidR="00DD6D07" w:rsidRDefault="00DD6D07" w:rsidP="00DD6D07">
      <w:pPr>
        <w:pStyle w:val="a5"/>
        <w:widowControl/>
        <w:tabs>
          <w:tab w:val="left" w:pos="360"/>
          <w:tab w:val="left" w:pos="687"/>
        </w:tabs>
        <w:adjustRightInd/>
      </w:pPr>
      <w:r w:rsidRPr="007C6AA3">
        <w:t>49. Аудиторское заключение по Сбербанку России за 2006 и 2007 года.</w:t>
      </w:r>
    </w:p>
    <w:p w:rsidR="00DD6D07" w:rsidRDefault="00DD6D07" w:rsidP="00DD6D07">
      <w:pPr>
        <w:pStyle w:val="a5"/>
        <w:widowControl/>
        <w:tabs>
          <w:tab w:val="left" w:pos="360"/>
          <w:tab w:val="left" w:pos="687"/>
        </w:tabs>
        <w:adjustRightInd/>
      </w:pPr>
      <w:r w:rsidRPr="007C6AA3">
        <w:t>50. Концепция развития Сбербанка России до 2012 года.</w:t>
      </w:r>
    </w:p>
    <w:p w:rsidR="00DD6D07" w:rsidRDefault="00DD6D07" w:rsidP="00DD6D07">
      <w:pPr>
        <w:pStyle w:val="a5"/>
        <w:widowControl/>
        <w:tabs>
          <w:tab w:val="left" w:pos="360"/>
          <w:tab w:val="left" w:pos="717"/>
        </w:tabs>
        <w:adjustRightInd/>
      </w:pPr>
      <w:r w:rsidRPr="007C6AA3">
        <w:t>51. Отчет по Сбербанку России за 2007 год.</w:t>
      </w:r>
    </w:p>
    <w:p w:rsidR="00DD6D07" w:rsidRPr="007C6AA3" w:rsidRDefault="00DD6D07" w:rsidP="00DD6D07">
      <w:pPr>
        <w:pStyle w:val="a5"/>
        <w:widowControl/>
        <w:tabs>
          <w:tab w:val="left" w:pos="360"/>
          <w:tab w:val="left" w:pos="717"/>
        </w:tabs>
        <w:adjustRightInd/>
      </w:pPr>
      <w:r w:rsidRPr="007C6AA3">
        <w:t xml:space="preserve">52. Сайт </w:t>
      </w:r>
      <w:r w:rsidRPr="007C6AA3">
        <w:rPr>
          <w:lang w:val="en-US"/>
        </w:rPr>
        <w:t>www</w:t>
      </w:r>
      <w:r w:rsidRPr="007C6AA3">
        <w:t xml:space="preserve">. </w:t>
      </w:r>
      <w:r w:rsidRPr="007C6AA3">
        <w:rPr>
          <w:lang w:val="en-US"/>
        </w:rPr>
        <w:t>sbrf</w:t>
      </w:r>
      <w:r w:rsidRPr="007C6AA3">
        <w:t xml:space="preserve">. </w:t>
      </w:r>
      <w:r w:rsidRPr="007C6AA3">
        <w:rPr>
          <w:lang w:val="en-US"/>
        </w:rPr>
        <w:t>ru</w:t>
      </w:r>
      <w:r w:rsidRPr="007C6AA3">
        <w:t>.</w:t>
      </w:r>
      <w:bookmarkStart w:id="0" w:name="_GoBack"/>
      <w:bookmarkEnd w:id="0"/>
    </w:p>
    <w:sectPr w:rsidR="00DD6D07" w:rsidRPr="007C6AA3" w:rsidSect="003A566D">
      <w:headerReference w:type="even" r:id="rId11"/>
      <w:headerReference w:type="default" r:id="rId12"/>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D2" w:rsidRDefault="004919D2">
      <w:pPr>
        <w:widowControl/>
        <w:ind w:firstLine="0"/>
        <w:jc w:val="left"/>
        <w:rPr>
          <w:szCs w:val="24"/>
        </w:rPr>
      </w:pPr>
      <w:r>
        <w:rPr>
          <w:szCs w:val="24"/>
        </w:rPr>
        <w:separator/>
      </w:r>
    </w:p>
  </w:endnote>
  <w:endnote w:type="continuationSeparator" w:id="0">
    <w:p w:rsidR="004919D2" w:rsidRDefault="004919D2">
      <w:pPr>
        <w:widowControl/>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D2" w:rsidRDefault="004919D2">
      <w:pPr>
        <w:widowControl/>
        <w:ind w:firstLine="0"/>
        <w:jc w:val="left"/>
        <w:rPr>
          <w:szCs w:val="24"/>
        </w:rPr>
      </w:pPr>
      <w:r>
        <w:rPr>
          <w:szCs w:val="24"/>
        </w:rPr>
        <w:separator/>
      </w:r>
    </w:p>
  </w:footnote>
  <w:footnote w:type="continuationSeparator" w:id="0">
    <w:p w:rsidR="004919D2" w:rsidRDefault="004919D2">
      <w:pPr>
        <w:widowControl/>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3" w:rsidRDefault="007C6AA3" w:rsidP="00F709BD">
    <w:pPr>
      <w:pStyle w:val="a7"/>
      <w:framePr w:wrap="around" w:vAnchor="text" w:hAnchor="margin" w:xAlign="right" w:y="1"/>
      <w:rPr>
        <w:rStyle w:val="a9"/>
      </w:rPr>
    </w:pPr>
  </w:p>
  <w:p w:rsidR="007C6AA3" w:rsidRDefault="007C6AA3" w:rsidP="007F1BF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3" w:rsidRDefault="00C8073E" w:rsidP="00F709BD">
    <w:pPr>
      <w:pStyle w:val="a7"/>
      <w:framePr w:wrap="around" w:vAnchor="text" w:hAnchor="margin" w:xAlign="right" w:y="1"/>
      <w:rPr>
        <w:rStyle w:val="a9"/>
      </w:rPr>
    </w:pPr>
    <w:r>
      <w:rPr>
        <w:rStyle w:val="a9"/>
        <w:noProof/>
      </w:rPr>
      <w:t>1</w:t>
    </w:r>
  </w:p>
  <w:p w:rsidR="007C6AA3" w:rsidRDefault="007C6AA3" w:rsidP="007F1BF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861"/>
    <w:multiLevelType w:val="hybridMultilevel"/>
    <w:tmpl w:val="EA28B3D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D1462D7"/>
    <w:multiLevelType w:val="hybridMultilevel"/>
    <w:tmpl w:val="4E349C1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nsid w:val="14C030F4"/>
    <w:multiLevelType w:val="multilevel"/>
    <w:tmpl w:val="545A8474"/>
    <w:lvl w:ilvl="0">
      <w:start w:val="1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FF24EA"/>
    <w:multiLevelType w:val="multilevel"/>
    <w:tmpl w:val="BD5CF354"/>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5481114"/>
    <w:multiLevelType w:val="hybridMultilevel"/>
    <w:tmpl w:val="55AE8C4A"/>
    <w:lvl w:ilvl="0" w:tplc="5C8E2C76">
      <w:start w:val="1"/>
      <w:numFmt w:val="decimal"/>
      <w:lvlText w:val="%1)"/>
      <w:lvlJc w:val="left"/>
      <w:pPr>
        <w:tabs>
          <w:tab w:val="num" w:pos="1571"/>
        </w:tabs>
        <w:ind w:left="1571" w:hanging="360"/>
      </w:pPr>
      <w:rPr>
        <w:rFonts w:ascii="Times New Roman" w:eastAsia="Times New Roman" w:hAnsi="Times New Roman" w:cs="Times New Roman"/>
      </w:rPr>
    </w:lvl>
    <w:lvl w:ilvl="1" w:tplc="04190011">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655788E"/>
    <w:multiLevelType w:val="hybridMultilevel"/>
    <w:tmpl w:val="7796485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A76611C"/>
    <w:multiLevelType w:val="hybridMultilevel"/>
    <w:tmpl w:val="423C48BE"/>
    <w:lvl w:ilvl="0" w:tplc="0E2AD120">
      <w:start w:val="2"/>
      <w:numFmt w:val="bullet"/>
      <w:lvlText w:val="-"/>
      <w:lvlJc w:val="left"/>
      <w:pPr>
        <w:tabs>
          <w:tab w:val="num" w:pos="600"/>
        </w:tabs>
        <w:ind w:left="600" w:hanging="375"/>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7">
    <w:nsid w:val="22567C25"/>
    <w:multiLevelType w:val="hybridMultilevel"/>
    <w:tmpl w:val="8F949BBC"/>
    <w:lvl w:ilvl="0" w:tplc="5B1492A0">
      <w:start w:val="3"/>
      <w:numFmt w:val="decimal"/>
      <w:lvlText w:val="%1."/>
      <w:lvlJc w:val="left"/>
      <w:pPr>
        <w:tabs>
          <w:tab w:val="num" w:pos="780"/>
        </w:tabs>
        <w:ind w:left="780" w:hanging="360"/>
      </w:pPr>
      <w:rPr>
        <w:rFonts w:cs="Times New Roman" w:hint="default"/>
        <w:color w:val="000000"/>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
    <w:nsid w:val="28050AD1"/>
    <w:multiLevelType w:val="hybridMultilevel"/>
    <w:tmpl w:val="461AA2E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0B67440"/>
    <w:multiLevelType w:val="hybridMultilevel"/>
    <w:tmpl w:val="E76231BC"/>
    <w:lvl w:ilvl="0" w:tplc="0E2AD120">
      <w:start w:val="2"/>
      <w:numFmt w:val="bullet"/>
      <w:lvlText w:val="-"/>
      <w:lvlJc w:val="left"/>
      <w:pPr>
        <w:tabs>
          <w:tab w:val="num" w:pos="375"/>
        </w:tabs>
        <w:ind w:left="375" w:hanging="375"/>
      </w:pPr>
      <w:rPr>
        <w:rFonts w:ascii="Times New Roman" w:eastAsia="Times New Roman" w:hAnsi="Times New Roman" w:hint="default"/>
      </w:rPr>
    </w:lvl>
    <w:lvl w:ilvl="1" w:tplc="04190003" w:tentative="1">
      <w:start w:val="1"/>
      <w:numFmt w:val="bullet"/>
      <w:lvlText w:val="o"/>
      <w:lvlJc w:val="left"/>
      <w:pPr>
        <w:tabs>
          <w:tab w:val="num" w:pos="990"/>
        </w:tabs>
        <w:ind w:left="990" w:hanging="360"/>
      </w:pPr>
      <w:rPr>
        <w:rFonts w:ascii="Courier New" w:hAnsi="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10">
    <w:nsid w:val="32275090"/>
    <w:multiLevelType w:val="multilevel"/>
    <w:tmpl w:val="545A8474"/>
    <w:lvl w:ilvl="0">
      <w:start w:val="11"/>
      <w:numFmt w:val="decimal"/>
      <w:lvlText w:val="%1."/>
      <w:lvlJc w:val="left"/>
      <w:pPr>
        <w:tabs>
          <w:tab w:val="num" w:pos="678"/>
        </w:tabs>
        <w:ind w:left="678" w:hanging="390"/>
      </w:pPr>
      <w:rPr>
        <w:rFonts w:cs="Times New Roman" w:hint="default"/>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11">
    <w:nsid w:val="3BE345E5"/>
    <w:multiLevelType w:val="multilevel"/>
    <w:tmpl w:val="BD5CF354"/>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A724251"/>
    <w:multiLevelType w:val="hybridMultilevel"/>
    <w:tmpl w:val="C9B48E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7005D66"/>
    <w:multiLevelType w:val="hybridMultilevel"/>
    <w:tmpl w:val="545A8474"/>
    <w:lvl w:ilvl="0" w:tplc="DCE61FC6">
      <w:start w:val="11"/>
      <w:numFmt w:val="decimal"/>
      <w:lvlText w:val="%1."/>
      <w:lvlJc w:val="left"/>
      <w:pPr>
        <w:tabs>
          <w:tab w:val="num" w:pos="678"/>
        </w:tabs>
        <w:ind w:left="678" w:hanging="39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4">
    <w:nsid w:val="58D6418D"/>
    <w:multiLevelType w:val="hybridMultilevel"/>
    <w:tmpl w:val="07743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E6414E"/>
    <w:multiLevelType w:val="hybridMultilevel"/>
    <w:tmpl w:val="79DA3926"/>
    <w:lvl w:ilvl="0" w:tplc="3E00FC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E85834"/>
    <w:multiLevelType w:val="multilevel"/>
    <w:tmpl w:val="F52C5F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7">
    <w:nsid w:val="719D6AA8"/>
    <w:multiLevelType w:val="multilevel"/>
    <w:tmpl w:val="F52C5F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8">
    <w:nsid w:val="73AB35C0"/>
    <w:multiLevelType w:val="hybridMultilevel"/>
    <w:tmpl w:val="B38EC230"/>
    <w:lvl w:ilvl="0" w:tplc="47B8E7F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CD2A99"/>
    <w:multiLevelType w:val="hybridMultilevel"/>
    <w:tmpl w:val="BD5CF354"/>
    <w:lvl w:ilvl="0" w:tplc="0419000F">
      <w:start w:val="1"/>
      <w:numFmt w:val="decimal"/>
      <w:lvlText w:val="%1."/>
      <w:lvlJc w:val="left"/>
      <w:pPr>
        <w:tabs>
          <w:tab w:val="num" w:pos="648"/>
        </w:tabs>
        <w:ind w:left="64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F22C0D"/>
    <w:multiLevelType w:val="hybridMultilevel"/>
    <w:tmpl w:val="6D5030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9"/>
  </w:num>
  <w:num w:numId="4">
    <w:abstractNumId w:val="1"/>
  </w:num>
  <w:num w:numId="5">
    <w:abstractNumId w:val="16"/>
  </w:num>
  <w:num w:numId="6">
    <w:abstractNumId w:val="0"/>
  </w:num>
  <w:num w:numId="7">
    <w:abstractNumId w:val="12"/>
  </w:num>
  <w:num w:numId="8">
    <w:abstractNumId w:val="5"/>
  </w:num>
  <w:num w:numId="9">
    <w:abstractNumId w:val="4"/>
  </w:num>
  <w:num w:numId="10">
    <w:abstractNumId w:val="14"/>
  </w:num>
  <w:num w:numId="11">
    <w:abstractNumId w:val="20"/>
  </w:num>
  <w:num w:numId="12">
    <w:abstractNumId w:val="8"/>
  </w:num>
  <w:num w:numId="13">
    <w:abstractNumId w:val="19"/>
  </w:num>
  <w:num w:numId="14">
    <w:abstractNumId w:val="18"/>
  </w:num>
  <w:num w:numId="15">
    <w:abstractNumId w:val="15"/>
  </w:num>
  <w:num w:numId="16">
    <w:abstractNumId w:val="7"/>
  </w:num>
  <w:num w:numId="17">
    <w:abstractNumId w:val="3"/>
  </w:num>
  <w:num w:numId="18">
    <w:abstractNumId w:val="13"/>
  </w:num>
  <w:num w:numId="19">
    <w:abstractNumId w:val="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BFC"/>
    <w:rsid w:val="00002710"/>
    <w:rsid w:val="00011095"/>
    <w:rsid w:val="00014BF7"/>
    <w:rsid w:val="000176C9"/>
    <w:rsid w:val="00025942"/>
    <w:rsid w:val="00036A7C"/>
    <w:rsid w:val="00047978"/>
    <w:rsid w:val="000602E3"/>
    <w:rsid w:val="00063E62"/>
    <w:rsid w:val="000763AD"/>
    <w:rsid w:val="00081A9E"/>
    <w:rsid w:val="00093628"/>
    <w:rsid w:val="000A1CCB"/>
    <w:rsid w:val="000A3680"/>
    <w:rsid w:val="000A5B18"/>
    <w:rsid w:val="000B466B"/>
    <w:rsid w:val="000B61EB"/>
    <w:rsid w:val="000B79A3"/>
    <w:rsid w:val="000C07A3"/>
    <w:rsid w:val="000C1B7E"/>
    <w:rsid w:val="000C2830"/>
    <w:rsid w:val="000E6517"/>
    <w:rsid w:val="000F5821"/>
    <w:rsid w:val="00102352"/>
    <w:rsid w:val="00105AD3"/>
    <w:rsid w:val="00107863"/>
    <w:rsid w:val="001161FE"/>
    <w:rsid w:val="00116348"/>
    <w:rsid w:val="00121954"/>
    <w:rsid w:val="001337DB"/>
    <w:rsid w:val="00137897"/>
    <w:rsid w:val="00142391"/>
    <w:rsid w:val="00155F98"/>
    <w:rsid w:val="00157992"/>
    <w:rsid w:val="00191751"/>
    <w:rsid w:val="00191F8C"/>
    <w:rsid w:val="001A3DCA"/>
    <w:rsid w:val="001A50DC"/>
    <w:rsid w:val="001E5133"/>
    <w:rsid w:val="001E71D6"/>
    <w:rsid w:val="00205791"/>
    <w:rsid w:val="00213428"/>
    <w:rsid w:val="00235C07"/>
    <w:rsid w:val="00240E9D"/>
    <w:rsid w:val="00246164"/>
    <w:rsid w:val="00280544"/>
    <w:rsid w:val="00284E29"/>
    <w:rsid w:val="002A1D56"/>
    <w:rsid w:val="002A64B1"/>
    <w:rsid w:val="002B1DD1"/>
    <w:rsid w:val="002B4D6D"/>
    <w:rsid w:val="002C2C3B"/>
    <w:rsid w:val="002C2D56"/>
    <w:rsid w:val="00317967"/>
    <w:rsid w:val="0032385F"/>
    <w:rsid w:val="0032394E"/>
    <w:rsid w:val="00325C2C"/>
    <w:rsid w:val="00334AAF"/>
    <w:rsid w:val="00334CF0"/>
    <w:rsid w:val="00346B09"/>
    <w:rsid w:val="00351BE7"/>
    <w:rsid w:val="00357D0C"/>
    <w:rsid w:val="00360CB4"/>
    <w:rsid w:val="00364D00"/>
    <w:rsid w:val="003675F5"/>
    <w:rsid w:val="00375CDE"/>
    <w:rsid w:val="003A2E02"/>
    <w:rsid w:val="003A3EBC"/>
    <w:rsid w:val="003A566D"/>
    <w:rsid w:val="003B202E"/>
    <w:rsid w:val="003B6FD1"/>
    <w:rsid w:val="003C1033"/>
    <w:rsid w:val="003D201D"/>
    <w:rsid w:val="003E340B"/>
    <w:rsid w:val="003E4C1A"/>
    <w:rsid w:val="003E62EB"/>
    <w:rsid w:val="003F1CEB"/>
    <w:rsid w:val="003F72C4"/>
    <w:rsid w:val="00401F0C"/>
    <w:rsid w:val="004078E0"/>
    <w:rsid w:val="0043312C"/>
    <w:rsid w:val="00435B12"/>
    <w:rsid w:val="0044145F"/>
    <w:rsid w:val="0044369E"/>
    <w:rsid w:val="00467635"/>
    <w:rsid w:val="004919D2"/>
    <w:rsid w:val="004A6238"/>
    <w:rsid w:val="004D6E5D"/>
    <w:rsid w:val="004F2CF2"/>
    <w:rsid w:val="004F7D28"/>
    <w:rsid w:val="00513734"/>
    <w:rsid w:val="00551D20"/>
    <w:rsid w:val="0056426E"/>
    <w:rsid w:val="00593440"/>
    <w:rsid w:val="00594047"/>
    <w:rsid w:val="005A11F1"/>
    <w:rsid w:val="005A5DF2"/>
    <w:rsid w:val="005B5694"/>
    <w:rsid w:val="005B7B2C"/>
    <w:rsid w:val="005C6321"/>
    <w:rsid w:val="005D140F"/>
    <w:rsid w:val="005D18CD"/>
    <w:rsid w:val="005D1CBF"/>
    <w:rsid w:val="005D6970"/>
    <w:rsid w:val="005F18A9"/>
    <w:rsid w:val="005F43C2"/>
    <w:rsid w:val="00612509"/>
    <w:rsid w:val="00613D83"/>
    <w:rsid w:val="00626CBB"/>
    <w:rsid w:val="0064462A"/>
    <w:rsid w:val="00671F52"/>
    <w:rsid w:val="006868E1"/>
    <w:rsid w:val="006877AF"/>
    <w:rsid w:val="00697812"/>
    <w:rsid w:val="006A2EAB"/>
    <w:rsid w:val="006B1ED3"/>
    <w:rsid w:val="006B5F67"/>
    <w:rsid w:val="007107BF"/>
    <w:rsid w:val="00715591"/>
    <w:rsid w:val="00717BBB"/>
    <w:rsid w:val="0073056C"/>
    <w:rsid w:val="00743654"/>
    <w:rsid w:val="007439FF"/>
    <w:rsid w:val="00750AAC"/>
    <w:rsid w:val="00761857"/>
    <w:rsid w:val="00763A11"/>
    <w:rsid w:val="00765C28"/>
    <w:rsid w:val="007777F3"/>
    <w:rsid w:val="007A1EB9"/>
    <w:rsid w:val="007B5CFB"/>
    <w:rsid w:val="007C0B58"/>
    <w:rsid w:val="007C121A"/>
    <w:rsid w:val="007C4122"/>
    <w:rsid w:val="007C6AA3"/>
    <w:rsid w:val="007C7E41"/>
    <w:rsid w:val="007D2FF8"/>
    <w:rsid w:val="007D3ED5"/>
    <w:rsid w:val="007E5FB7"/>
    <w:rsid w:val="007F1BFC"/>
    <w:rsid w:val="007F6490"/>
    <w:rsid w:val="0080215C"/>
    <w:rsid w:val="00810BAF"/>
    <w:rsid w:val="00810CD2"/>
    <w:rsid w:val="00831C07"/>
    <w:rsid w:val="0083374B"/>
    <w:rsid w:val="00834FAF"/>
    <w:rsid w:val="0083708F"/>
    <w:rsid w:val="00866842"/>
    <w:rsid w:val="00866CB6"/>
    <w:rsid w:val="00873C85"/>
    <w:rsid w:val="00875E1B"/>
    <w:rsid w:val="00883AB0"/>
    <w:rsid w:val="008C0F1E"/>
    <w:rsid w:val="0090625F"/>
    <w:rsid w:val="00925F43"/>
    <w:rsid w:val="009448B3"/>
    <w:rsid w:val="009526AD"/>
    <w:rsid w:val="00976A44"/>
    <w:rsid w:val="009832D4"/>
    <w:rsid w:val="0098556B"/>
    <w:rsid w:val="009937AE"/>
    <w:rsid w:val="00997478"/>
    <w:rsid w:val="009A0874"/>
    <w:rsid w:val="009B3E42"/>
    <w:rsid w:val="009B40F7"/>
    <w:rsid w:val="009B5E3D"/>
    <w:rsid w:val="009C66B5"/>
    <w:rsid w:val="009D19C9"/>
    <w:rsid w:val="009D4D5D"/>
    <w:rsid w:val="009E59A3"/>
    <w:rsid w:val="009E67B3"/>
    <w:rsid w:val="009F2783"/>
    <w:rsid w:val="009F67A3"/>
    <w:rsid w:val="00A03374"/>
    <w:rsid w:val="00A224C5"/>
    <w:rsid w:val="00A40D26"/>
    <w:rsid w:val="00A5072A"/>
    <w:rsid w:val="00A71961"/>
    <w:rsid w:val="00A776DE"/>
    <w:rsid w:val="00AA58EC"/>
    <w:rsid w:val="00AB3850"/>
    <w:rsid w:val="00AC606F"/>
    <w:rsid w:val="00AC6C9B"/>
    <w:rsid w:val="00AD6E1B"/>
    <w:rsid w:val="00AE18D4"/>
    <w:rsid w:val="00AF7F7A"/>
    <w:rsid w:val="00B02CE7"/>
    <w:rsid w:val="00B07229"/>
    <w:rsid w:val="00B07F0C"/>
    <w:rsid w:val="00B25E68"/>
    <w:rsid w:val="00B36052"/>
    <w:rsid w:val="00B4025E"/>
    <w:rsid w:val="00B50D8E"/>
    <w:rsid w:val="00B62C86"/>
    <w:rsid w:val="00B93868"/>
    <w:rsid w:val="00BB068A"/>
    <w:rsid w:val="00BB4860"/>
    <w:rsid w:val="00BD2C2A"/>
    <w:rsid w:val="00BE3B16"/>
    <w:rsid w:val="00BE639F"/>
    <w:rsid w:val="00BF34CA"/>
    <w:rsid w:val="00BF6F21"/>
    <w:rsid w:val="00C00949"/>
    <w:rsid w:val="00C12742"/>
    <w:rsid w:val="00C27FA0"/>
    <w:rsid w:val="00C36AE1"/>
    <w:rsid w:val="00C37BBD"/>
    <w:rsid w:val="00C40783"/>
    <w:rsid w:val="00C43EB2"/>
    <w:rsid w:val="00C45607"/>
    <w:rsid w:val="00C50400"/>
    <w:rsid w:val="00C57905"/>
    <w:rsid w:val="00C60339"/>
    <w:rsid w:val="00C8073E"/>
    <w:rsid w:val="00C840E3"/>
    <w:rsid w:val="00CB5F3B"/>
    <w:rsid w:val="00CC2A97"/>
    <w:rsid w:val="00CD1094"/>
    <w:rsid w:val="00CD6619"/>
    <w:rsid w:val="00CE606D"/>
    <w:rsid w:val="00CF1EB8"/>
    <w:rsid w:val="00CF2E23"/>
    <w:rsid w:val="00D07D8D"/>
    <w:rsid w:val="00D10176"/>
    <w:rsid w:val="00D12EF3"/>
    <w:rsid w:val="00D216F1"/>
    <w:rsid w:val="00D33133"/>
    <w:rsid w:val="00D4635F"/>
    <w:rsid w:val="00D51453"/>
    <w:rsid w:val="00D51CCB"/>
    <w:rsid w:val="00D52A60"/>
    <w:rsid w:val="00D75A7A"/>
    <w:rsid w:val="00D80C92"/>
    <w:rsid w:val="00D84921"/>
    <w:rsid w:val="00D85E97"/>
    <w:rsid w:val="00D918C1"/>
    <w:rsid w:val="00D93A0E"/>
    <w:rsid w:val="00DA03B0"/>
    <w:rsid w:val="00DB740E"/>
    <w:rsid w:val="00DC049A"/>
    <w:rsid w:val="00DD6D07"/>
    <w:rsid w:val="00DE656D"/>
    <w:rsid w:val="00DF548B"/>
    <w:rsid w:val="00E00F52"/>
    <w:rsid w:val="00E043F4"/>
    <w:rsid w:val="00E249B3"/>
    <w:rsid w:val="00E44F15"/>
    <w:rsid w:val="00E53709"/>
    <w:rsid w:val="00E54AFE"/>
    <w:rsid w:val="00E55408"/>
    <w:rsid w:val="00E558CD"/>
    <w:rsid w:val="00E86CF8"/>
    <w:rsid w:val="00E91499"/>
    <w:rsid w:val="00E95830"/>
    <w:rsid w:val="00E9780C"/>
    <w:rsid w:val="00EA3661"/>
    <w:rsid w:val="00EA5A7C"/>
    <w:rsid w:val="00EB5045"/>
    <w:rsid w:val="00EE5D49"/>
    <w:rsid w:val="00EE7563"/>
    <w:rsid w:val="00EF630E"/>
    <w:rsid w:val="00F02584"/>
    <w:rsid w:val="00F03884"/>
    <w:rsid w:val="00F03BA6"/>
    <w:rsid w:val="00F07756"/>
    <w:rsid w:val="00F156EA"/>
    <w:rsid w:val="00F30B69"/>
    <w:rsid w:val="00F6290F"/>
    <w:rsid w:val="00F709BD"/>
    <w:rsid w:val="00F803D2"/>
    <w:rsid w:val="00F83C3F"/>
    <w:rsid w:val="00F854E0"/>
    <w:rsid w:val="00F87E5A"/>
    <w:rsid w:val="00FA6B4B"/>
    <w:rsid w:val="00FC25DC"/>
    <w:rsid w:val="00FF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8F70242-EC46-4628-ABB0-DFC1867C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FC"/>
    <w:pPr>
      <w:widowControl w:val="0"/>
      <w:ind w:firstLine="680"/>
      <w:jc w:val="both"/>
    </w:pPr>
    <w:rPr>
      <w:sz w:val="24"/>
    </w:rPr>
  </w:style>
  <w:style w:type="paragraph" w:styleId="6">
    <w:name w:val="heading 6"/>
    <w:basedOn w:val="a"/>
    <w:next w:val="a"/>
    <w:link w:val="60"/>
    <w:uiPriority w:val="99"/>
    <w:qFormat/>
    <w:rsid w:val="00E55408"/>
    <w:pPr>
      <w:keepNext/>
      <w:widowControl/>
      <w:ind w:firstLine="0"/>
      <w:jc w:val="center"/>
      <w:outlineLvl w:val="5"/>
    </w:pPr>
    <w:rPr>
      <w:b/>
      <w:sz w:val="22"/>
      <w:szCs w:val="24"/>
    </w:rPr>
  </w:style>
  <w:style w:type="paragraph" w:styleId="8">
    <w:name w:val="heading 8"/>
    <w:basedOn w:val="a"/>
    <w:next w:val="a"/>
    <w:link w:val="80"/>
    <w:uiPriority w:val="99"/>
    <w:qFormat/>
    <w:rsid w:val="00E55408"/>
    <w:pPr>
      <w:keepNext/>
      <w:widowControl/>
      <w:ind w:firstLine="0"/>
      <w:jc w:val="left"/>
      <w:outlineLvl w:val="7"/>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rmal (Web)"/>
    <w:basedOn w:val="a"/>
    <w:uiPriority w:val="99"/>
    <w:rsid w:val="007F1BFC"/>
    <w:pPr>
      <w:widowControl/>
      <w:spacing w:before="100" w:beforeAutospacing="1" w:after="100" w:afterAutospacing="1"/>
      <w:ind w:firstLine="0"/>
      <w:jc w:val="left"/>
    </w:pPr>
    <w:rPr>
      <w:szCs w:val="24"/>
    </w:rPr>
  </w:style>
  <w:style w:type="table" w:styleId="a4">
    <w:name w:val="Table Grid"/>
    <w:basedOn w:val="a1"/>
    <w:uiPriority w:val="99"/>
    <w:rsid w:val="007F1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7F1BFC"/>
    <w:pPr>
      <w:autoSpaceDE w:val="0"/>
      <w:autoSpaceDN w:val="0"/>
      <w:adjustRightInd w:val="0"/>
      <w:spacing w:line="360" w:lineRule="auto"/>
      <w:ind w:firstLine="0"/>
    </w:pPr>
    <w:rPr>
      <w:sz w:val="28"/>
      <w:szCs w:val="28"/>
    </w:rPr>
  </w:style>
  <w:style w:type="character" w:customStyle="1" w:styleId="a6">
    <w:name w:val="Основний текст Знак"/>
    <w:link w:val="a5"/>
    <w:uiPriority w:val="99"/>
    <w:semiHidden/>
    <w:locked/>
    <w:rPr>
      <w:rFonts w:cs="Times New Roman"/>
      <w:sz w:val="20"/>
      <w:szCs w:val="20"/>
    </w:rPr>
  </w:style>
  <w:style w:type="paragraph" w:styleId="3">
    <w:name w:val="Body Text Indent 3"/>
    <w:basedOn w:val="a"/>
    <w:link w:val="30"/>
    <w:uiPriority w:val="99"/>
    <w:rsid w:val="007F1BFC"/>
    <w:pPr>
      <w:widowControl/>
      <w:spacing w:line="360" w:lineRule="auto"/>
      <w:ind w:firstLine="709"/>
    </w:pPr>
    <w:rPr>
      <w:sz w:val="28"/>
      <w:szCs w:val="28"/>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7">
    <w:name w:val="header"/>
    <w:basedOn w:val="a"/>
    <w:link w:val="a8"/>
    <w:uiPriority w:val="99"/>
    <w:rsid w:val="007F1BFC"/>
    <w:pPr>
      <w:widowControl/>
      <w:tabs>
        <w:tab w:val="center" w:pos="4677"/>
        <w:tab w:val="right" w:pos="9355"/>
      </w:tabs>
      <w:ind w:firstLine="0"/>
      <w:jc w:val="left"/>
    </w:pPr>
    <w:rPr>
      <w:szCs w:val="24"/>
    </w:rPr>
  </w:style>
  <w:style w:type="character" w:customStyle="1" w:styleId="a8">
    <w:name w:val="Верхній колонтитул Знак"/>
    <w:link w:val="a7"/>
    <w:uiPriority w:val="99"/>
    <w:semiHidden/>
    <w:locked/>
    <w:rPr>
      <w:rFonts w:cs="Times New Roman"/>
      <w:sz w:val="20"/>
      <w:szCs w:val="20"/>
    </w:rPr>
  </w:style>
  <w:style w:type="character" w:styleId="a9">
    <w:name w:val="page number"/>
    <w:uiPriority w:val="99"/>
    <w:rsid w:val="007F1BFC"/>
    <w:rPr>
      <w:rFonts w:cs="Times New Roman"/>
    </w:rPr>
  </w:style>
  <w:style w:type="paragraph" w:styleId="aa">
    <w:name w:val="Body Text Indent"/>
    <w:basedOn w:val="a"/>
    <w:link w:val="ab"/>
    <w:uiPriority w:val="99"/>
    <w:rsid w:val="000B466B"/>
    <w:pPr>
      <w:widowControl/>
      <w:spacing w:after="120"/>
      <w:ind w:left="283" w:firstLine="0"/>
      <w:jc w:val="left"/>
    </w:pPr>
    <w:rPr>
      <w:szCs w:val="24"/>
    </w:rPr>
  </w:style>
  <w:style w:type="character" w:customStyle="1" w:styleId="ab">
    <w:name w:val="Основний текст з відступом Знак"/>
    <w:link w:val="aa"/>
    <w:uiPriority w:val="99"/>
    <w:semiHidden/>
    <w:locked/>
    <w:rPr>
      <w:rFonts w:cs="Times New Roman"/>
      <w:sz w:val="20"/>
      <w:szCs w:val="20"/>
    </w:rPr>
  </w:style>
  <w:style w:type="paragraph" w:styleId="2">
    <w:name w:val="toc 2"/>
    <w:basedOn w:val="a"/>
    <w:next w:val="a"/>
    <w:autoRedefine/>
    <w:uiPriority w:val="99"/>
    <w:semiHidden/>
    <w:rsid w:val="00BF34CA"/>
    <w:pPr>
      <w:widowControl/>
      <w:ind w:left="240" w:firstLine="0"/>
      <w:jc w:val="left"/>
    </w:pPr>
    <w:rPr>
      <w:szCs w:val="24"/>
    </w:rPr>
  </w:style>
  <w:style w:type="paragraph" w:styleId="20">
    <w:name w:val="Body Text Indent 2"/>
    <w:basedOn w:val="a"/>
    <w:link w:val="21"/>
    <w:uiPriority w:val="99"/>
    <w:rsid w:val="000B466B"/>
    <w:pPr>
      <w:widowControl/>
      <w:spacing w:after="120" w:line="480" w:lineRule="auto"/>
      <w:ind w:left="283" w:firstLine="0"/>
      <w:jc w:val="left"/>
    </w:pPr>
    <w:rPr>
      <w:szCs w:val="24"/>
    </w:rPr>
  </w:style>
  <w:style w:type="character" w:customStyle="1" w:styleId="21">
    <w:name w:val="Основний текст з відступом 2 Знак"/>
    <w:link w:val="20"/>
    <w:uiPriority w:val="99"/>
    <w:semiHidden/>
    <w:locked/>
    <w:rPr>
      <w:rFonts w:cs="Times New Roman"/>
      <w:sz w:val="20"/>
      <w:szCs w:val="20"/>
    </w:rPr>
  </w:style>
  <w:style w:type="paragraph" w:styleId="ac">
    <w:name w:val="footer"/>
    <w:basedOn w:val="a"/>
    <w:link w:val="ad"/>
    <w:uiPriority w:val="99"/>
    <w:rsid w:val="000B466B"/>
    <w:pPr>
      <w:widowControl/>
      <w:tabs>
        <w:tab w:val="center" w:pos="4677"/>
        <w:tab w:val="right" w:pos="9355"/>
      </w:tabs>
      <w:ind w:firstLine="0"/>
      <w:jc w:val="left"/>
    </w:pPr>
    <w:rPr>
      <w:szCs w:val="24"/>
    </w:rPr>
  </w:style>
  <w:style w:type="character" w:customStyle="1" w:styleId="ad">
    <w:name w:val="Нижній колонтитул Знак"/>
    <w:link w:val="ac"/>
    <w:uiPriority w:val="99"/>
    <w:semiHidden/>
    <w:locked/>
    <w:rPr>
      <w:rFonts w:cs="Times New Roman"/>
      <w:sz w:val="20"/>
      <w:szCs w:val="20"/>
    </w:rPr>
  </w:style>
  <w:style w:type="paragraph" w:customStyle="1" w:styleId="Default">
    <w:name w:val="Default"/>
    <w:uiPriority w:val="99"/>
    <w:rsid w:val="00A71961"/>
    <w:pPr>
      <w:autoSpaceDE w:val="0"/>
      <w:autoSpaceDN w:val="0"/>
      <w:adjustRightInd w:val="0"/>
    </w:pPr>
    <w:rPr>
      <w:color w:val="000000"/>
      <w:sz w:val="24"/>
      <w:szCs w:val="24"/>
    </w:rPr>
  </w:style>
  <w:style w:type="paragraph" w:customStyle="1" w:styleId="1">
    <w:name w:val="Обычный+1"/>
    <w:basedOn w:val="Default"/>
    <w:next w:val="Default"/>
    <w:uiPriority w:val="99"/>
    <w:rsid w:val="00A71961"/>
    <w:rPr>
      <w:color w:val="auto"/>
    </w:rPr>
  </w:style>
  <w:style w:type="paragraph" w:styleId="31">
    <w:name w:val="Body Text 3"/>
    <w:basedOn w:val="a"/>
    <w:link w:val="32"/>
    <w:uiPriority w:val="99"/>
    <w:rsid w:val="00E55408"/>
    <w:pPr>
      <w:widowControl/>
      <w:spacing w:after="120"/>
      <w:ind w:firstLine="0"/>
      <w:jc w:val="left"/>
    </w:pPr>
    <w:rPr>
      <w:sz w:val="16"/>
      <w:szCs w:val="16"/>
    </w:rPr>
  </w:style>
  <w:style w:type="character" w:customStyle="1" w:styleId="32">
    <w:name w:val="Основний текст 3 Знак"/>
    <w:link w:val="31"/>
    <w:uiPriority w:val="99"/>
    <w:semiHidden/>
    <w:locked/>
    <w:rPr>
      <w:rFonts w:cs="Times New Roman"/>
      <w:sz w:val="16"/>
      <w:szCs w:val="16"/>
    </w:rPr>
  </w:style>
  <w:style w:type="paragraph" w:customStyle="1" w:styleId="10">
    <w:name w:val="Стиль1"/>
    <w:basedOn w:val="a"/>
    <w:uiPriority w:val="99"/>
    <w:rsid w:val="00DD6D07"/>
    <w:pPr>
      <w:widowControl/>
      <w:spacing w:line="360" w:lineRule="auto"/>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24027</Words>
  <Characters>136956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160662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cp:lastPrinted>2008-06-20T10:17:00Z</cp:lastPrinted>
  <dcterms:created xsi:type="dcterms:W3CDTF">2014-08-11T12:25:00Z</dcterms:created>
  <dcterms:modified xsi:type="dcterms:W3CDTF">2014-08-11T12:25:00Z</dcterms:modified>
</cp:coreProperties>
</file>