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033" w:rsidRPr="00A348BA" w:rsidRDefault="00D45033" w:rsidP="00A348B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348BA">
        <w:rPr>
          <w:b/>
          <w:sz w:val="28"/>
          <w:szCs w:val="28"/>
        </w:rPr>
        <w:t>Содержание</w:t>
      </w:r>
    </w:p>
    <w:p w:rsidR="00A348BA" w:rsidRDefault="00A348BA" w:rsidP="00A348BA">
      <w:pPr>
        <w:spacing w:line="360" w:lineRule="auto"/>
        <w:ind w:firstLine="709"/>
        <w:jc w:val="both"/>
        <w:rPr>
          <w:sz w:val="28"/>
          <w:szCs w:val="28"/>
        </w:rPr>
      </w:pPr>
    </w:p>
    <w:p w:rsidR="00D45033" w:rsidRPr="00A348BA" w:rsidRDefault="00D45033" w:rsidP="00A348BA">
      <w:pPr>
        <w:spacing w:line="360" w:lineRule="auto"/>
        <w:rPr>
          <w:sz w:val="28"/>
          <w:szCs w:val="28"/>
        </w:rPr>
      </w:pPr>
      <w:r w:rsidRPr="00A348BA">
        <w:rPr>
          <w:sz w:val="28"/>
          <w:szCs w:val="28"/>
        </w:rPr>
        <w:t>Введение</w:t>
      </w:r>
    </w:p>
    <w:p w:rsidR="00D45033" w:rsidRPr="00A348BA" w:rsidRDefault="00D45033" w:rsidP="00A348BA">
      <w:pPr>
        <w:numPr>
          <w:ilvl w:val="0"/>
          <w:numId w:val="39"/>
        </w:numPr>
        <w:spacing w:line="360" w:lineRule="auto"/>
        <w:ind w:left="0" w:firstLine="0"/>
        <w:rPr>
          <w:sz w:val="28"/>
          <w:szCs w:val="28"/>
        </w:rPr>
      </w:pPr>
      <w:r w:rsidRPr="00A348BA">
        <w:rPr>
          <w:sz w:val="28"/>
          <w:szCs w:val="28"/>
        </w:rPr>
        <w:t>Разработка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стратегии</w:t>
      </w:r>
      <w:r w:rsidR="00A348BA">
        <w:rPr>
          <w:sz w:val="28"/>
          <w:szCs w:val="28"/>
        </w:rPr>
        <w:t xml:space="preserve"> </w:t>
      </w:r>
      <w:r w:rsidR="00242FC6" w:rsidRPr="00A348BA">
        <w:rPr>
          <w:sz w:val="28"/>
          <w:szCs w:val="28"/>
        </w:rPr>
        <w:t>проекта</w:t>
      </w:r>
    </w:p>
    <w:p w:rsidR="00644833" w:rsidRPr="00A348BA" w:rsidRDefault="00644833" w:rsidP="00A348BA">
      <w:pPr>
        <w:spacing w:line="360" w:lineRule="auto"/>
        <w:rPr>
          <w:sz w:val="28"/>
          <w:szCs w:val="28"/>
        </w:rPr>
      </w:pPr>
      <w:r w:rsidRPr="00A348BA">
        <w:rPr>
          <w:sz w:val="28"/>
          <w:szCs w:val="28"/>
        </w:rPr>
        <w:t>1.1.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Характеристика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инвестиционной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компании</w:t>
      </w:r>
    </w:p>
    <w:p w:rsidR="00644833" w:rsidRPr="00A348BA" w:rsidRDefault="00644833" w:rsidP="00A348BA">
      <w:pPr>
        <w:spacing w:line="360" w:lineRule="auto"/>
        <w:rPr>
          <w:sz w:val="28"/>
          <w:szCs w:val="28"/>
        </w:rPr>
      </w:pPr>
      <w:r w:rsidRPr="00A348BA">
        <w:rPr>
          <w:sz w:val="28"/>
          <w:szCs w:val="28"/>
        </w:rPr>
        <w:t>1.2.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Определение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цели,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миссии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стратегического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плана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организации</w:t>
      </w:r>
    </w:p>
    <w:p w:rsidR="00FE36EF" w:rsidRPr="00A348BA" w:rsidRDefault="00FE36EF" w:rsidP="00A348BA">
      <w:pPr>
        <w:spacing w:line="360" w:lineRule="auto"/>
        <w:rPr>
          <w:sz w:val="28"/>
          <w:szCs w:val="28"/>
        </w:rPr>
      </w:pPr>
      <w:r w:rsidRPr="00A348BA">
        <w:rPr>
          <w:sz w:val="28"/>
          <w:szCs w:val="28"/>
        </w:rPr>
        <w:t>1.3.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Конкурентные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преимущества</w:t>
      </w:r>
    </w:p>
    <w:p w:rsidR="00D8399C" w:rsidRPr="00A348BA" w:rsidRDefault="00B81521" w:rsidP="00A348BA">
      <w:pPr>
        <w:spacing w:line="360" w:lineRule="auto"/>
        <w:rPr>
          <w:sz w:val="28"/>
          <w:szCs w:val="28"/>
        </w:rPr>
      </w:pPr>
      <w:r w:rsidRPr="00A348BA">
        <w:rPr>
          <w:sz w:val="28"/>
          <w:szCs w:val="28"/>
        </w:rPr>
        <w:t>Выводы</w:t>
      </w:r>
    </w:p>
    <w:p w:rsidR="00FE36EF" w:rsidRPr="00A348BA" w:rsidRDefault="00FE36EF" w:rsidP="00A348BA">
      <w:pPr>
        <w:spacing w:line="360" w:lineRule="auto"/>
        <w:rPr>
          <w:sz w:val="28"/>
          <w:szCs w:val="28"/>
        </w:rPr>
      </w:pPr>
      <w:r w:rsidRPr="00A348BA">
        <w:rPr>
          <w:sz w:val="28"/>
          <w:szCs w:val="28"/>
          <w:lang w:val="en-US"/>
        </w:rPr>
        <w:t>II</w:t>
      </w:r>
      <w:r w:rsidRPr="00A348BA">
        <w:rPr>
          <w:sz w:val="28"/>
          <w:szCs w:val="28"/>
        </w:rPr>
        <w:t>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Техническая</w:t>
      </w:r>
      <w:r w:rsidR="00A348BA">
        <w:rPr>
          <w:sz w:val="28"/>
          <w:szCs w:val="28"/>
        </w:rPr>
        <w:t xml:space="preserve"> </w:t>
      </w:r>
      <w:r w:rsidR="000D34FD" w:rsidRPr="00A348BA">
        <w:rPr>
          <w:sz w:val="28"/>
          <w:szCs w:val="28"/>
        </w:rPr>
        <w:t>часть</w:t>
      </w:r>
      <w:r w:rsidRPr="00A348BA">
        <w:rPr>
          <w:sz w:val="28"/>
          <w:szCs w:val="28"/>
        </w:rPr>
        <w:t>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Архитектурно-строительное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решение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объекту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недвижимости</w:t>
      </w:r>
    </w:p>
    <w:p w:rsidR="00FE36EF" w:rsidRPr="00A348BA" w:rsidRDefault="00FE36EF" w:rsidP="00A348BA">
      <w:pPr>
        <w:spacing w:line="360" w:lineRule="auto"/>
        <w:rPr>
          <w:bCs/>
          <w:sz w:val="28"/>
          <w:szCs w:val="28"/>
        </w:rPr>
      </w:pPr>
      <w:r w:rsidRPr="00A348BA">
        <w:rPr>
          <w:bCs/>
          <w:sz w:val="28"/>
          <w:szCs w:val="28"/>
        </w:rPr>
        <w:t>2.1.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Характеристика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застройки</w:t>
      </w:r>
    </w:p>
    <w:p w:rsidR="00E126A4" w:rsidRPr="00A348BA" w:rsidRDefault="00E126A4" w:rsidP="00A348BA">
      <w:pPr>
        <w:spacing w:line="360" w:lineRule="auto"/>
        <w:rPr>
          <w:sz w:val="28"/>
          <w:szCs w:val="28"/>
        </w:rPr>
      </w:pPr>
      <w:r w:rsidRPr="00A348BA">
        <w:rPr>
          <w:sz w:val="28"/>
          <w:szCs w:val="28"/>
        </w:rPr>
        <w:t>2.2.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Правовая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экспертиза</w:t>
      </w:r>
    </w:p>
    <w:p w:rsidR="00E126A4" w:rsidRPr="00A348BA" w:rsidRDefault="00E126A4" w:rsidP="000B3760">
      <w:pPr>
        <w:pStyle w:val="01"/>
      </w:pPr>
      <w:r w:rsidRPr="00A348BA">
        <w:t>2.3.</w:t>
      </w:r>
      <w:r w:rsidR="00A348BA">
        <w:t xml:space="preserve"> </w:t>
      </w:r>
      <w:r w:rsidRPr="00A348BA">
        <w:t>Экономическая</w:t>
      </w:r>
      <w:r w:rsidR="00A348BA">
        <w:t xml:space="preserve"> </w:t>
      </w:r>
      <w:r w:rsidRPr="00A348BA">
        <w:t>экспертиза</w:t>
      </w:r>
    </w:p>
    <w:p w:rsidR="00EF7AD4" w:rsidRPr="00A348BA" w:rsidRDefault="00EF7AD4" w:rsidP="00A348BA">
      <w:pPr>
        <w:tabs>
          <w:tab w:val="left" w:pos="720"/>
          <w:tab w:val="left" w:pos="1110"/>
          <w:tab w:val="center" w:pos="5032"/>
        </w:tabs>
        <w:spacing w:line="360" w:lineRule="auto"/>
        <w:rPr>
          <w:sz w:val="28"/>
          <w:szCs w:val="28"/>
        </w:rPr>
      </w:pPr>
      <w:r w:rsidRPr="00A348BA">
        <w:rPr>
          <w:sz w:val="28"/>
          <w:szCs w:val="28"/>
        </w:rPr>
        <w:t>2.3.1.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Факторы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риска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управление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рисками</w:t>
      </w:r>
    </w:p>
    <w:p w:rsidR="005C6B0F" w:rsidRPr="00A348BA" w:rsidRDefault="005C6B0F" w:rsidP="00A348BA">
      <w:pPr>
        <w:tabs>
          <w:tab w:val="left" w:pos="720"/>
        </w:tabs>
        <w:spacing w:line="360" w:lineRule="auto"/>
        <w:rPr>
          <w:sz w:val="28"/>
          <w:szCs w:val="28"/>
        </w:rPr>
      </w:pPr>
      <w:r w:rsidRPr="00A348BA">
        <w:rPr>
          <w:sz w:val="28"/>
          <w:szCs w:val="28"/>
        </w:rPr>
        <w:t>2.3.2.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Финансовый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анализ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компании</w:t>
      </w:r>
    </w:p>
    <w:p w:rsidR="00405713" w:rsidRPr="00A348BA" w:rsidRDefault="00405713" w:rsidP="00A348BA">
      <w:pPr>
        <w:tabs>
          <w:tab w:val="left" w:pos="720"/>
        </w:tabs>
        <w:spacing w:line="360" w:lineRule="auto"/>
        <w:rPr>
          <w:rStyle w:val="ad"/>
          <w:b w:val="0"/>
          <w:bCs/>
          <w:iCs/>
          <w:sz w:val="28"/>
        </w:rPr>
      </w:pPr>
      <w:r w:rsidRPr="00A348BA">
        <w:rPr>
          <w:sz w:val="28"/>
        </w:rPr>
        <w:t>2.4.</w:t>
      </w:r>
      <w:r w:rsidR="00A348BA">
        <w:rPr>
          <w:rStyle w:val="ad"/>
          <w:b w:val="0"/>
          <w:bCs/>
          <w:iCs/>
          <w:sz w:val="28"/>
        </w:rPr>
        <w:t xml:space="preserve"> </w:t>
      </w:r>
      <w:r w:rsidRPr="00A348BA">
        <w:rPr>
          <w:rStyle w:val="ad"/>
          <w:b w:val="0"/>
          <w:bCs/>
          <w:iCs/>
          <w:sz w:val="28"/>
        </w:rPr>
        <w:t>Экологическая</w:t>
      </w:r>
      <w:r w:rsidR="00A348BA">
        <w:rPr>
          <w:rStyle w:val="ad"/>
          <w:b w:val="0"/>
          <w:bCs/>
          <w:iCs/>
          <w:sz w:val="28"/>
        </w:rPr>
        <w:t xml:space="preserve"> </w:t>
      </w:r>
      <w:r w:rsidRPr="00A348BA">
        <w:rPr>
          <w:rStyle w:val="ad"/>
          <w:b w:val="0"/>
          <w:bCs/>
          <w:iCs/>
          <w:sz w:val="28"/>
        </w:rPr>
        <w:t>экспертиза</w:t>
      </w:r>
    </w:p>
    <w:p w:rsidR="0049021C" w:rsidRPr="00A348BA" w:rsidRDefault="0049021C" w:rsidP="00A348BA">
      <w:pPr>
        <w:tabs>
          <w:tab w:val="left" w:pos="720"/>
        </w:tabs>
        <w:spacing w:line="360" w:lineRule="auto"/>
        <w:rPr>
          <w:rStyle w:val="ad"/>
          <w:b w:val="0"/>
          <w:bCs/>
          <w:iCs/>
          <w:sz w:val="28"/>
        </w:rPr>
      </w:pPr>
      <w:r w:rsidRPr="00A348BA">
        <w:rPr>
          <w:rStyle w:val="ad"/>
          <w:b w:val="0"/>
          <w:bCs/>
          <w:iCs/>
          <w:sz w:val="28"/>
        </w:rPr>
        <w:t>Выводы</w:t>
      </w:r>
    </w:p>
    <w:p w:rsidR="00DF1E7A" w:rsidRPr="00A348BA" w:rsidRDefault="00DF1E7A" w:rsidP="00A348BA">
      <w:pPr>
        <w:shd w:val="clear" w:color="auto" w:fill="FFFFFF"/>
        <w:tabs>
          <w:tab w:val="left" w:pos="675"/>
          <w:tab w:val="center" w:pos="4860"/>
        </w:tabs>
        <w:spacing w:line="360" w:lineRule="auto"/>
        <w:rPr>
          <w:sz w:val="28"/>
          <w:szCs w:val="28"/>
        </w:rPr>
      </w:pPr>
      <w:r w:rsidRPr="00A348BA">
        <w:rPr>
          <w:sz w:val="28"/>
          <w:szCs w:val="28"/>
          <w:lang w:val="en-US"/>
        </w:rPr>
        <w:t>III</w:t>
      </w:r>
      <w:r w:rsidRPr="00A348BA">
        <w:rPr>
          <w:sz w:val="28"/>
          <w:szCs w:val="28"/>
        </w:rPr>
        <w:t>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Управление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эксплуатация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торгов</w:t>
      </w:r>
      <w:r w:rsidR="00E53A92" w:rsidRPr="00A348BA">
        <w:rPr>
          <w:sz w:val="28"/>
          <w:szCs w:val="28"/>
        </w:rPr>
        <w:t>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центр</w:t>
      </w:r>
      <w:r w:rsidR="00E53A92" w:rsidRPr="00A348BA">
        <w:rPr>
          <w:sz w:val="28"/>
          <w:szCs w:val="28"/>
        </w:rPr>
        <w:t>а</w:t>
      </w:r>
    </w:p>
    <w:p w:rsidR="00DF1E7A" w:rsidRPr="00A348BA" w:rsidRDefault="00DF1E7A" w:rsidP="00A348BA">
      <w:pPr>
        <w:spacing w:line="360" w:lineRule="auto"/>
        <w:rPr>
          <w:sz w:val="28"/>
          <w:szCs w:val="28"/>
        </w:rPr>
      </w:pPr>
      <w:r w:rsidRPr="00A348BA">
        <w:rPr>
          <w:bCs/>
          <w:sz w:val="28"/>
          <w:szCs w:val="28"/>
        </w:rPr>
        <w:t>3.1.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Ход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реализации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проекта</w:t>
      </w:r>
    </w:p>
    <w:p w:rsidR="00E53A92" w:rsidRPr="00A348BA" w:rsidRDefault="00E53A92" w:rsidP="00A348BA">
      <w:pPr>
        <w:tabs>
          <w:tab w:val="left" w:pos="1260"/>
        </w:tabs>
        <w:spacing w:line="360" w:lineRule="auto"/>
        <w:rPr>
          <w:bCs/>
          <w:sz w:val="28"/>
          <w:szCs w:val="28"/>
        </w:rPr>
      </w:pPr>
      <w:r w:rsidRPr="00A348BA">
        <w:rPr>
          <w:bCs/>
          <w:sz w:val="28"/>
          <w:szCs w:val="28"/>
        </w:rPr>
        <w:t>3.2.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Схема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реализации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проекта</w:t>
      </w:r>
    </w:p>
    <w:p w:rsidR="00E53A92" w:rsidRPr="00A348BA" w:rsidRDefault="00E53A92" w:rsidP="00A348BA">
      <w:pPr>
        <w:tabs>
          <w:tab w:val="left" w:pos="1260"/>
        </w:tabs>
        <w:spacing w:line="360" w:lineRule="auto"/>
        <w:rPr>
          <w:bCs/>
          <w:sz w:val="28"/>
          <w:szCs w:val="28"/>
        </w:rPr>
      </w:pPr>
      <w:r w:rsidRPr="00A348BA">
        <w:rPr>
          <w:bCs/>
          <w:sz w:val="28"/>
          <w:szCs w:val="28"/>
        </w:rPr>
        <w:t>3.3.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Управление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качеством</w:t>
      </w:r>
    </w:p>
    <w:p w:rsidR="00870B6B" w:rsidRPr="00A348BA" w:rsidRDefault="00870B6B" w:rsidP="00A348BA">
      <w:pPr>
        <w:tabs>
          <w:tab w:val="left" w:pos="1260"/>
        </w:tabs>
        <w:spacing w:line="360" w:lineRule="auto"/>
        <w:rPr>
          <w:bCs/>
          <w:sz w:val="28"/>
          <w:szCs w:val="28"/>
        </w:rPr>
      </w:pPr>
      <w:r w:rsidRPr="00A348BA">
        <w:rPr>
          <w:bCs/>
          <w:sz w:val="28"/>
          <w:szCs w:val="28"/>
        </w:rPr>
        <w:t>3.4.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Управление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рисками</w:t>
      </w:r>
    </w:p>
    <w:p w:rsidR="005E38B9" w:rsidRPr="00A348BA" w:rsidRDefault="005E38B9" w:rsidP="00A348BA">
      <w:pPr>
        <w:tabs>
          <w:tab w:val="left" w:pos="1260"/>
        </w:tabs>
        <w:spacing w:line="360" w:lineRule="auto"/>
        <w:rPr>
          <w:bCs/>
          <w:sz w:val="28"/>
          <w:szCs w:val="28"/>
        </w:rPr>
      </w:pPr>
      <w:r w:rsidRPr="00A348BA">
        <w:rPr>
          <w:sz w:val="28"/>
          <w:szCs w:val="28"/>
        </w:rPr>
        <w:t>3.5.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Контроль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и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мониторинг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проекта</w:t>
      </w:r>
    </w:p>
    <w:p w:rsidR="00150DE0" w:rsidRPr="00A348BA" w:rsidRDefault="001050DA" w:rsidP="00A348BA">
      <w:pPr>
        <w:tabs>
          <w:tab w:val="left" w:pos="1260"/>
        </w:tabs>
        <w:spacing w:line="360" w:lineRule="auto"/>
        <w:rPr>
          <w:bCs/>
          <w:sz w:val="28"/>
          <w:szCs w:val="28"/>
        </w:rPr>
      </w:pPr>
      <w:r w:rsidRPr="00A348BA">
        <w:rPr>
          <w:bCs/>
          <w:sz w:val="28"/>
          <w:szCs w:val="28"/>
        </w:rPr>
        <w:t>Выводы</w:t>
      </w:r>
    </w:p>
    <w:p w:rsidR="00A348BA" w:rsidRDefault="005E38B9" w:rsidP="00A348BA">
      <w:pPr>
        <w:tabs>
          <w:tab w:val="left" w:pos="1260"/>
        </w:tabs>
        <w:spacing w:line="360" w:lineRule="auto"/>
        <w:rPr>
          <w:bCs/>
          <w:sz w:val="28"/>
          <w:szCs w:val="28"/>
        </w:rPr>
      </w:pPr>
      <w:r w:rsidRPr="00A348BA">
        <w:rPr>
          <w:bCs/>
          <w:sz w:val="28"/>
          <w:szCs w:val="28"/>
        </w:rPr>
        <w:t>Заключение</w:t>
      </w:r>
    </w:p>
    <w:p w:rsidR="005E38B9" w:rsidRPr="00A348BA" w:rsidRDefault="005E38B9" w:rsidP="00A348BA">
      <w:pPr>
        <w:tabs>
          <w:tab w:val="left" w:pos="1260"/>
        </w:tabs>
        <w:spacing w:line="360" w:lineRule="auto"/>
        <w:rPr>
          <w:bCs/>
          <w:sz w:val="28"/>
          <w:szCs w:val="28"/>
        </w:rPr>
      </w:pPr>
      <w:r w:rsidRPr="00A348BA">
        <w:rPr>
          <w:bCs/>
          <w:sz w:val="28"/>
          <w:szCs w:val="28"/>
        </w:rPr>
        <w:t>Список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литературы</w:t>
      </w:r>
    </w:p>
    <w:p w:rsidR="008A6A5D" w:rsidRPr="00A348BA" w:rsidRDefault="00A348BA" w:rsidP="00A348BA">
      <w:pPr>
        <w:tabs>
          <w:tab w:val="left" w:pos="126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A6A5D" w:rsidRPr="00A348BA">
        <w:rPr>
          <w:b/>
          <w:sz w:val="28"/>
          <w:szCs w:val="28"/>
        </w:rPr>
        <w:t>Введение</w:t>
      </w:r>
    </w:p>
    <w:p w:rsidR="008A6A5D" w:rsidRPr="00A348BA" w:rsidRDefault="008A6A5D" w:rsidP="00A348BA">
      <w:pPr>
        <w:spacing w:line="360" w:lineRule="auto"/>
        <w:ind w:firstLine="709"/>
        <w:jc w:val="both"/>
        <w:rPr>
          <w:sz w:val="28"/>
        </w:rPr>
      </w:pPr>
    </w:p>
    <w:p w:rsidR="008A6A5D" w:rsidRPr="00A348BA" w:rsidRDefault="008A6A5D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Стратегическое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направление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градостроительной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деятельности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городе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Москве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предусматривает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перспективу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2015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года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реализацию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программы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высотного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сверхвысотного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домостроения.</w:t>
      </w:r>
      <w:r w:rsidR="00A348BA">
        <w:rPr>
          <w:sz w:val="28"/>
          <w:szCs w:val="28"/>
        </w:rPr>
        <w:t xml:space="preserve"> </w:t>
      </w:r>
    </w:p>
    <w:p w:rsidR="008A6A5D" w:rsidRPr="00A348BA" w:rsidRDefault="008A6A5D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условиях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повышенного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спроса,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реализация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помещений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2,5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–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3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раза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выше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затрат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строительство.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Высоким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спросом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пользуется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возможность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аренды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="000C490E" w:rsidRPr="00A348BA">
        <w:rPr>
          <w:sz w:val="28"/>
          <w:szCs w:val="28"/>
        </w:rPr>
        <w:t>торговых</w:t>
      </w:r>
      <w:r w:rsidR="00A348BA">
        <w:rPr>
          <w:sz w:val="28"/>
          <w:szCs w:val="28"/>
        </w:rPr>
        <w:t xml:space="preserve"> </w:t>
      </w:r>
      <w:r w:rsidR="000C490E" w:rsidRPr="00A348BA">
        <w:rPr>
          <w:sz w:val="28"/>
          <w:szCs w:val="28"/>
        </w:rPr>
        <w:t>центрах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других,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имеющих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разное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функциональное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назначение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помещений.</w:t>
      </w:r>
      <w:r w:rsidR="00A348BA">
        <w:rPr>
          <w:sz w:val="28"/>
          <w:szCs w:val="28"/>
        </w:rPr>
        <w:t xml:space="preserve"> </w:t>
      </w:r>
    </w:p>
    <w:p w:rsidR="008A6A5D" w:rsidRPr="00A348BA" w:rsidRDefault="008A6A5D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Однако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возведение</w:t>
      </w:r>
      <w:r w:rsidR="00A348BA">
        <w:rPr>
          <w:sz w:val="28"/>
          <w:szCs w:val="28"/>
        </w:rPr>
        <w:t xml:space="preserve"> </w:t>
      </w:r>
      <w:r w:rsidR="000C490E" w:rsidRPr="00A348BA">
        <w:rPr>
          <w:sz w:val="28"/>
          <w:szCs w:val="28"/>
        </w:rPr>
        <w:t>торговых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комплексов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-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это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сложный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процесс,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требующий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разработки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особых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нормативов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технологий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специальных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навыков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знаний,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наличия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специалистов,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имеющих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опыт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практику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этой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области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строительства.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Определенный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опыт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строительства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Москве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есть,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требуются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новые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современные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подходы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строительству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содержанию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таких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объектов,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принятые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действующие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странах,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где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такое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строительство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ведется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давно.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виду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отсутствия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нормативно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–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технологической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документации,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регламентирующей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данный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вид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строительства,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для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каждого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объекта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высотного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градостроительства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применяется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индивидуальный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подход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разработке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согласовании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технических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условий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проектирование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строительство,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заказчиком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которой,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правило,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выступают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инвесторы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или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заказчики.</w:t>
      </w:r>
    </w:p>
    <w:p w:rsidR="00744004" w:rsidRPr="00A348BA" w:rsidRDefault="008A6A5D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этих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условиях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числе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основных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целей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является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комплексность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системность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решения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задач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созданию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многофункциональных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комплексов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организации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управления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всех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этапах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жизненного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цикла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функционирования,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обеспечения</w:t>
      </w:r>
      <w:r w:rsidR="00A348BA">
        <w:rPr>
          <w:sz w:val="28"/>
          <w:szCs w:val="28"/>
        </w:rPr>
        <w:t xml:space="preserve"> </w:t>
      </w:r>
      <w:r w:rsidR="00744004" w:rsidRPr="00A348BA">
        <w:rPr>
          <w:sz w:val="28"/>
          <w:szCs w:val="28"/>
        </w:rPr>
        <w:t>дальнейшей</w:t>
      </w:r>
      <w:r w:rsidR="00A348BA">
        <w:rPr>
          <w:sz w:val="28"/>
          <w:szCs w:val="28"/>
        </w:rPr>
        <w:t xml:space="preserve"> </w:t>
      </w:r>
      <w:r w:rsidR="00744004" w:rsidRPr="00A348BA">
        <w:rPr>
          <w:sz w:val="28"/>
          <w:szCs w:val="28"/>
        </w:rPr>
        <w:t>эксплуатации</w:t>
      </w:r>
      <w:r w:rsidR="00A348BA">
        <w:rPr>
          <w:sz w:val="28"/>
          <w:szCs w:val="28"/>
        </w:rPr>
        <w:t xml:space="preserve"> </w:t>
      </w:r>
      <w:r w:rsidR="00744004"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="00744004" w:rsidRPr="00A348BA">
        <w:rPr>
          <w:sz w:val="28"/>
          <w:szCs w:val="28"/>
        </w:rPr>
        <w:t>содержания</w:t>
      </w:r>
      <w:r w:rsidR="00A348BA">
        <w:rPr>
          <w:sz w:val="28"/>
          <w:szCs w:val="28"/>
        </w:rPr>
        <w:t xml:space="preserve"> </w:t>
      </w:r>
      <w:r w:rsidR="00744004"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="00744004" w:rsidRPr="00A348BA">
        <w:rPr>
          <w:sz w:val="28"/>
          <w:szCs w:val="28"/>
        </w:rPr>
        <w:t>учетом</w:t>
      </w:r>
      <w:r w:rsidR="00A348BA">
        <w:rPr>
          <w:sz w:val="28"/>
          <w:szCs w:val="28"/>
        </w:rPr>
        <w:t xml:space="preserve"> </w:t>
      </w:r>
      <w:r w:rsidR="00744004" w:rsidRPr="00A348BA">
        <w:rPr>
          <w:sz w:val="28"/>
          <w:szCs w:val="28"/>
        </w:rPr>
        <w:t>многофункциональности</w:t>
      </w:r>
      <w:r w:rsidR="00A348BA">
        <w:rPr>
          <w:sz w:val="28"/>
          <w:szCs w:val="28"/>
        </w:rPr>
        <w:t xml:space="preserve"> </w:t>
      </w:r>
      <w:r w:rsidR="00744004" w:rsidRPr="00A348BA">
        <w:rPr>
          <w:sz w:val="28"/>
          <w:szCs w:val="28"/>
        </w:rPr>
        <w:t>использования</w:t>
      </w:r>
      <w:r w:rsidR="00A348BA">
        <w:rPr>
          <w:sz w:val="28"/>
          <w:szCs w:val="28"/>
        </w:rPr>
        <w:t xml:space="preserve"> </w:t>
      </w:r>
      <w:r w:rsidR="00744004" w:rsidRPr="00A348BA">
        <w:rPr>
          <w:sz w:val="28"/>
          <w:szCs w:val="28"/>
        </w:rPr>
        <w:t>высотных</w:t>
      </w:r>
      <w:r w:rsidR="00A348BA">
        <w:rPr>
          <w:sz w:val="28"/>
          <w:szCs w:val="28"/>
        </w:rPr>
        <w:t xml:space="preserve"> </w:t>
      </w:r>
      <w:r w:rsidR="00744004" w:rsidRPr="00A348BA">
        <w:rPr>
          <w:sz w:val="28"/>
          <w:szCs w:val="28"/>
        </w:rPr>
        <w:t>комплексов.</w:t>
      </w:r>
      <w:r w:rsidR="00A348BA">
        <w:rPr>
          <w:sz w:val="28"/>
          <w:szCs w:val="28"/>
        </w:rPr>
        <w:t xml:space="preserve"> </w:t>
      </w:r>
      <w:r w:rsidR="00744004" w:rsidRPr="00A348BA">
        <w:rPr>
          <w:sz w:val="28"/>
          <w:szCs w:val="28"/>
        </w:rPr>
        <w:t>Другими</w:t>
      </w:r>
      <w:r w:rsidR="00A348BA">
        <w:rPr>
          <w:sz w:val="28"/>
          <w:szCs w:val="28"/>
        </w:rPr>
        <w:t xml:space="preserve"> </w:t>
      </w:r>
      <w:r w:rsidR="00744004" w:rsidRPr="00A348BA">
        <w:rPr>
          <w:sz w:val="28"/>
          <w:szCs w:val="28"/>
        </w:rPr>
        <w:t>словами,</w:t>
      </w:r>
      <w:r w:rsidR="00A348BA">
        <w:rPr>
          <w:sz w:val="28"/>
          <w:szCs w:val="28"/>
        </w:rPr>
        <w:t xml:space="preserve"> </w:t>
      </w:r>
      <w:r w:rsidR="00744004" w:rsidRPr="00A348BA">
        <w:rPr>
          <w:sz w:val="28"/>
          <w:szCs w:val="28"/>
        </w:rPr>
        <w:t>необходимо</w:t>
      </w:r>
      <w:r w:rsidR="00A348BA">
        <w:rPr>
          <w:sz w:val="28"/>
          <w:szCs w:val="28"/>
        </w:rPr>
        <w:t xml:space="preserve"> </w:t>
      </w:r>
      <w:r w:rsidR="00744004" w:rsidRPr="00A348BA">
        <w:rPr>
          <w:sz w:val="28"/>
          <w:szCs w:val="28"/>
        </w:rPr>
        <w:t>создание</w:t>
      </w:r>
      <w:r w:rsidR="00A348BA">
        <w:rPr>
          <w:sz w:val="28"/>
          <w:szCs w:val="28"/>
        </w:rPr>
        <w:t xml:space="preserve"> </w:t>
      </w:r>
      <w:r w:rsidR="00744004" w:rsidRPr="00A348BA">
        <w:rPr>
          <w:sz w:val="28"/>
          <w:szCs w:val="28"/>
        </w:rPr>
        <w:t>устойчивой</w:t>
      </w:r>
      <w:r w:rsidR="00A348BA">
        <w:rPr>
          <w:sz w:val="28"/>
          <w:szCs w:val="28"/>
        </w:rPr>
        <w:t xml:space="preserve"> </w:t>
      </w:r>
      <w:r w:rsidR="00744004" w:rsidRPr="00A348BA">
        <w:rPr>
          <w:sz w:val="28"/>
          <w:szCs w:val="28"/>
        </w:rPr>
        <w:t>многопрофильной</w:t>
      </w:r>
      <w:r w:rsidR="00A348BA">
        <w:rPr>
          <w:sz w:val="28"/>
          <w:szCs w:val="28"/>
        </w:rPr>
        <w:t xml:space="preserve"> </w:t>
      </w:r>
      <w:r w:rsidR="00744004" w:rsidRPr="00A348BA">
        <w:rPr>
          <w:sz w:val="28"/>
          <w:szCs w:val="28"/>
        </w:rPr>
        <w:t>управляющей</w:t>
      </w:r>
      <w:r w:rsidR="00A348BA">
        <w:rPr>
          <w:sz w:val="28"/>
          <w:szCs w:val="28"/>
        </w:rPr>
        <w:t xml:space="preserve"> </w:t>
      </w:r>
      <w:r w:rsidR="00744004" w:rsidRPr="00A348BA">
        <w:rPr>
          <w:sz w:val="28"/>
          <w:szCs w:val="28"/>
        </w:rPr>
        <w:t>системы,</w:t>
      </w:r>
      <w:r w:rsidR="00A348BA">
        <w:rPr>
          <w:sz w:val="28"/>
          <w:szCs w:val="28"/>
        </w:rPr>
        <w:t xml:space="preserve"> </w:t>
      </w:r>
      <w:r w:rsidR="00744004" w:rsidRPr="00A348BA">
        <w:rPr>
          <w:sz w:val="28"/>
          <w:szCs w:val="28"/>
        </w:rPr>
        <w:t>обеспечивающей</w:t>
      </w:r>
      <w:r w:rsidR="00A348BA">
        <w:rPr>
          <w:sz w:val="28"/>
          <w:szCs w:val="28"/>
        </w:rPr>
        <w:t xml:space="preserve"> </w:t>
      </w:r>
      <w:r w:rsidR="00744004" w:rsidRPr="00A348BA">
        <w:rPr>
          <w:sz w:val="28"/>
          <w:szCs w:val="28"/>
        </w:rPr>
        <w:t>высококачественное</w:t>
      </w:r>
      <w:r w:rsidR="00A348BA">
        <w:rPr>
          <w:sz w:val="28"/>
          <w:szCs w:val="28"/>
        </w:rPr>
        <w:t xml:space="preserve"> </w:t>
      </w:r>
      <w:r w:rsidR="00744004" w:rsidRPr="00A348BA">
        <w:rPr>
          <w:sz w:val="28"/>
          <w:szCs w:val="28"/>
        </w:rPr>
        <w:t>строительство,</w:t>
      </w:r>
      <w:r w:rsidR="00A348BA">
        <w:rPr>
          <w:sz w:val="28"/>
          <w:szCs w:val="28"/>
        </w:rPr>
        <w:t xml:space="preserve"> </w:t>
      </w:r>
      <w:r w:rsidR="00744004" w:rsidRPr="00A348BA">
        <w:rPr>
          <w:sz w:val="28"/>
          <w:szCs w:val="28"/>
        </w:rPr>
        <w:t>долгосрочное</w:t>
      </w:r>
      <w:r w:rsidR="00A348BA">
        <w:rPr>
          <w:sz w:val="28"/>
          <w:szCs w:val="28"/>
        </w:rPr>
        <w:t xml:space="preserve"> </w:t>
      </w:r>
      <w:r w:rsidR="00744004" w:rsidRPr="00A348BA">
        <w:rPr>
          <w:sz w:val="28"/>
          <w:szCs w:val="28"/>
        </w:rPr>
        <w:t>управление,</w:t>
      </w:r>
      <w:r w:rsidR="00A348BA">
        <w:rPr>
          <w:sz w:val="28"/>
          <w:szCs w:val="28"/>
        </w:rPr>
        <w:t xml:space="preserve"> </w:t>
      </w:r>
      <w:r w:rsidR="00744004" w:rsidRPr="00A348BA">
        <w:rPr>
          <w:sz w:val="28"/>
          <w:szCs w:val="28"/>
        </w:rPr>
        <w:t>содержание</w:t>
      </w:r>
      <w:r w:rsidR="00A348BA">
        <w:rPr>
          <w:sz w:val="28"/>
          <w:szCs w:val="28"/>
        </w:rPr>
        <w:t xml:space="preserve"> </w:t>
      </w:r>
      <w:r w:rsidR="00744004"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="00744004" w:rsidRPr="00A348BA">
        <w:rPr>
          <w:sz w:val="28"/>
          <w:szCs w:val="28"/>
        </w:rPr>
        <w:t>эксплуатацию</w:t>
      </w:r>
      <w:r w:rsidR="00A348BA">
        <w:rPr>
          <w:sz w:val="28"/>
          <w:szCs w:val="28"/>
        </w:rPr>
        <w:t xml:space="preserve"> </w:t>
      </w:r>
      <w:r w:rsidR="00744004" w:rsidRPr="00A348BA">
        <w:rPr>
          <w:sz w:val="28"/>
          <w:szCs w:val="28"/>
        </w:rPr>
        <w:t>многофункциональных</w:t>
      </w:r>
      <w:r w:rsidR="00A348BA">
        <w:rPr>
          <w:sz w:val="28"/>
          <w:szCs w:val="28"/>
        </w:rPr>
        <w:t xml:space="preserve"> </w:t>
      </w:r>
      <w:r w:rsidR="00744004" w:rsidRPr="00A348BA">
        <w:rPr>
          <w:sz w:val="28"/>
          <w:szCs w:val="28"/>
        </w:rPr>
        <w:t>комплексов.</w:t>
      </w:r>
      <w:r w:rsidR="00A348BA">
        <w:rPr>
          <w:sz w:val="28"/>
          <w:szCs w:val="28"/>
        </w:rPr>
        <w:t xml:space="preserve"> </w:t>
      </w:r>
    </w:p>
    <w:p w:rsidR="005A0C38" w:rsidRPr="00A348BA" w:rsidRDefault="005A0C38" w:rsidP="00A348B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348BA">
        <w:rPr>
          <w:b/>
          <w:sz w:val="28"/>
          <w:szCs w:val="28"/>
          <w:lang w:val="en-US"/>
        </w:rPr>
        <w:t>I</w:t>
      </w:r>
      <w:r w:rsidRPr="00A348BA">
        <w:rPr>
          <w:b/>
          <w:sz w:val="28"/>
          <w:szCs w:val="28"/>
        </w:rPr>
        <w:t>.</w:t>
      </w:r>
      <w:r w:rsidR="00A348BA">
        <w:rPr>
          <w:b/>
          <w:sz w:val="28"/>
          <w:szCs w:val="28"/>
        </w:rPr>
        <w:t xml:space="preserve"> </w:t>
      </w:r>
      <w:r w:rsidR="000712B0" w:rsidRPr="00A348BA">
        <w:rPr>
          <w:b/>
          <w:sz w:val="28"/>
          <w:szCs w:val="28"/>
        </w:rPr>
        <w:t>Разработка</w:t>
      </w:r>
      <w:r w:rsidR="00A348BA">
        <w:rPr>
          <w:b/>
          <w:sz w:val="28"/>
          <w:szCs w:val="28"/>
        </w:rPr>
        <w:t xml:space="preserve"> </w:t>
      </w:r>
      <w:r w:rsidR="000712B0" w:rsidRPr="00A348BA">
        <w:rPr>
          <w:b/>
          <w:sz w:val="28"/>
          <w:szCs w:val="28"/>
        </w:rPr>
        <w:t>стратегии</w:t>
      </w:r>
      <w:r w:rsidR="00A348BA">
        <w:rPr>
          <w:b/>
          <w:sz w:val="28"/>
          <w:szCs w:val="28"/>
        </w:rPr>
        <w:t xml:space="preserve"> </w:t>
      </w:r>
      <w:r w:rsidR="000712B0" w:rsidRPr="00A348BA">
        <w:rPr>
          <w:b/>
          <w:sz w:val="28"/>
          <w:szCs w:val="28"/>
        </w:rPr>
        <w:t>проекта</w:t>
      </w:r>
    </w:p>
    <w:p w:rsidR="00242FC6" w:rsidRPr="00A348BA" w:rsidRDefault="00242FC6" w:rsidP="00A348BA">
      <w:pPr>
        <w:spacing w:line="360" w:lineRule="auto"/>
        <w:ind w:firstLine="709"/>
        <w:jc w:val="both"/>
        <w:rPr>
          <w:sz w:val="28"/>
          <w:szCs w:val="28"/>
        </w:rPr>
      </w:pPr>
    </w:p>
    <w:p w:rsidR="004C4201" w:rsidRPr="00A348BA" w:rsidRDefault="004C4201" w:rsidP="00A348BA">
      <w:pPr>
        <w:pStyle w:val="a3"/>
        <w:ind w:firstLine="709"/>
      </w:pPr>
      <w:r w:rsidRPr="00A348BA">
        <w:t>Современные</w:t>
      </w:r>
      <w:r w:rsidR="00A348BA">
        <w:t xml:space="preserve"> </w:t>
      </w:r>
      <w:r w:rsidRPr="00A348BA">
        <w:t>условия</w:t>
      </w:r>
      <w:r w:rsidR="00A348BA">
        <w:t xml:space="preserve"> </w:t>
      </w:r>
      <w:r w:rsidRPr="00A348BA">
        <w:t>хозяйствования</w:t>
      </w:r>
      <w:r w:rsidR="00A348BA">
        <w:t xml:space="preserve"> </w:t>
      </w:r>
      <w:r w:rsidRPr="00A348BA">
        <w:t>характеризуются</w:t>
      </w:r>
      <w:r w:rsidR="00A348BA">
        <w:t xml:space="preserve"> </w:t>
      </w:r>
      <w:r w:rsidRPr="00A348BA">
        <w:t>глубокими</w:t>
      </w:r>
      <w:r w:rsidR="00A348BA">
        <w:t xml:space="preserve"> </w:t>
      </w:r>
      <w:r w:rsidRPr="00A348BA">
        <w:t>изменениями,</w:t>
      </w:r>
      <w:r w:rsidR="00A348BA">
        <w:t xml:space="preserve"> </w:t>
      </w:r>
      <w:r w:rsidRPr="00A348BA">
        <w:t>происходящими</w:t>
      </w:r>
      <w:r w:rsidR="00A348BA">
        <w:t xml:space="preserve"> </w:t>
      </w:r>
      <w:r w:rsidRPr="00A348BA">
        <w:t>в</w:t>
      </w:r>
      <w:r w:rsidR="00A348BA">
        <w:t xml:space="preserve"> </w:t>
      </w:r>
      <w:r w:rsidRPr="00A348BA">
        <w:t>сфере</w:t>
      </w:r>
      <w:r w:rsidR="00A348BA">
        <w:t xml:space="preserve"> </w:t>
      </w:r>
      <w:r w:rsidRPr="00A348BA">
        <w:t>экономики,</w:t>
      </w:r>
      <w:r w:rsidR="00A348BA">
        <w:t xml:space="preserve"> </w:t>
      </w:r>
      <w:r w:rsidRPr="00A348BA">
        <w:t>крайне</w:t>
      </w:r>
      <w:r w:rsidR="00A348BA">
        <w:t xml:space="preserve"> </w:t>
      </w:r>
      <w:r w:rsidRPr="00A348BA">
        <w:t>высоким</w:t>
      </w:r>
      <w:r w:rsidR="00A348BA">
        <w:t xml:space="preserve"> </w:t>
      </w:r>
      <w:r w:rsidRPr="00A348BA">
        <w:t>уровнем</w:t>
      </w:r>
      <w:r w:rsidR="00A348BA">
        <w:t xml:space="preserve"> </w:t>
      </w:r>
      <w:r w:rsidRPr="00A348BA">
        <w:t>неопределенности,</w:t>
      </w:r>
      <w:r w:rsidR="00A348BA">
        <w:t xml:space="preserve"> </w:t>
      </w:r>
      <w:r w:rsidRPr="00A348BA">
        <w:t>возрастающими</w:t>
      </w:r>
      <w:r w:rsidR="00A348BA">
        <w:t xml:space="preserve"> </w:t>
      </w:r>
      <w:r w:rsidRPr="00A348BA">
        <w:t>требованиями</w:t>
      </w:r>
      <w:r w:rsidR="00A348BA">
        <w:t xml:space="preserve"> </w:t>
      </w:r>
      <w:r w:rsidRPr="00A348BA">
        <w:t>к</w:t>
      </w:r>
      <w:r w:rsidR="00A348BA">
        <w:t xml:space="preserve"> </w:t>
      </w:r>
      <w:r w:rsidRPr="00A348BA">
        <w:t>качеству</w:t>
      </w:r>
      <w:r w:rsidR="00A348BA">
        <w:t xml:space="preserve"> </w:t>
      </w:r>
      <w:r w:rsidRPr="00A348BA">
        <w:t>принимаемых</w:t>
      </w:r>
      <w:r w:rsidR="00A348BA">
        <w:t xml:space="preserve"> </w:t>
      </w:r>
      <w:r w:rsidRPr="00A348BA">
        <w:t>управленческих</w:t>
      </w:r>
      <w:r w:rsidR="00A348BA">
        <w:t xml:space="preserve"> </w:t>
      </w:r>
      <w:r w:rsidRPr="00A348BA">
        <w:t>решений.</w:t>
      </w:r>
      <w:r w:rsidR="00A348BA">
        <w:t xml:space="preserve"> </w:t>
      </w:r>
      <w:r w:rsidRPr="00A348BA">
        <w:t>В</w:t>
      </w:r>
      <w:r w:rsidR="00A348BA">
        <w:t xml:space="preserve"> </w:t>
      </w:r>
      <w:r w:rsidRPr="00A348BA">
        <w:t>связи</w:t>
      </w:r>
      <w:r w:rsidR="00A348BA">
        <w:t xml:space="preserve"> </w:t>
      </w:r>
      <w:r w:rsidRPr="00A348BA">
        <w:t>с</w:t>
      </w:r>
      <w:r w:rsidR="00A348BA">
        <w:t xml:space="preserve"> </w:t>
      </w:r>
      <w:r w:rsidRPr="00A348BA">
        <w:t>этим</w:t>
      </w:r>
      <w:r w:rsidR="00A348BA">
        <w:t xml:space="preserve"> </w:t>
      </w:r>
      <w:r w:rsidRPr="00A348BA">
        <w:t>необходимость</w:t>
      </w:r>
      <w:r w:rsidR="00A348BA">
        <w:t xml:space="preserve"> </w:t>
      </w:r>
      <w:r w:rsidRPr="00A348BA">
        <w:t>разработки</w:t>
      </w:r>
      <w:r w:rsidR="00A348BA">
        <w:t xml:space="preserve"> </w:t>
      </w:r>
      <w:r w:rsidRPr="00A348BA">
        <w:t>модели</w:t>
      </w:r>
      <w:r w:rsidR="00A348BA">
        <w:t xml:space="preserve"> </w:t>
      </w:r>
      <w:r w:rsidRPr="00A348BA">
        <w:t>перехода</w:t>
      </w:r>
      <w:r w:rsidR="00A348BA">
        <w:t xml:space="preserve"> </w:t>
      </w:r>
      <w:r w:rsidRPr="00A348BA">
        <w:t>предприятий</w:t>
      </w:r>
      <w:r w:rsidR="00A348BA">
        <w:t xml:space="preserve"> </w:t>
      </w:r>
      <w:r w:rsidRPr="00A348BA">
        <w:t>к</w:t>
      </w:r>
      <w:r w:rsidR="00A348BA">
        <w:t xml:space="preserve"> </w:t>
      </w:r>
      <w:r w:rsidRPr="00A348BA">
        <w:t>новым</w:t>
      </w:r>
      <w:r w:rsidR="00A348BA">
        <w:t xml:space="preserve"> </w:t>
      </w:r>
      <w:r w:rsidRPr="00A348BA">
        <w:t>механизмам</w:t>
      </w:r>
      <w:r w:rsidR="00A348BA">
        <w:t xml:space="preserve"> </w:t>
      </w:r>
      <w:r w:rsidRPr="00A348BA">
        <w:t>организации</w:t>
      </w:r>
      <w:r w:rsidR="00A348BA">
        <w:t xml:space="preserve"> </w:t>
      </w:r>
      <w:r w:rsidRPr="00A348BA">
        <w:t>управления</w:t>
      </w:r>
      <w:r w:rsidR="00A348BA">
        <w:t xml:space="preserve"> </w:t>
      </w:r>
      <w:r w:rsidRPr="00A348BA">
        <w:t>и</w:t>
      </w:r>
      <w:r w:rsidR="00A348BA">
        <w:t xml:space="preserve"> </w:t>
      </w:r>
      <w:r w:rsidRPr="00A348BA">
        <w:t>хозяйствования</w:t>
      </w:r>
      <w:r w:rsidR="00A348BA">
        <w:t xml:space="preserve"> </w:t>
      </w:r>
      <w:r w:rsidRPr="00A348BA">
        <w:t>приобретают</w:t>
      </w:r>
      <w:r w:rsidR="00A348BA">
        <w:t xml:space="preserve"> </w:t>
      </w:r>
      <w:r w:rsidRPr="00A348BA">
        <w:t>определяющее</w:t>
      </w:r>
      <w:r w:rsidR="00A348BA">
        <w:t xml:space="preserve"> </w:t>
      </w:r>
      <w:r w:rsidRPr="00A348BA">
        <w:t>значение.</w:t>
      </w:r>
      <w:r w:rsidR="00A348BA">
        <w:t xml:space="preserve"> </w:t>
      </w:r>
    </w:p>
    <w:p w:rsidR="004C4201" w:rsidRPr="00A348BA" w:rsidRDefault="004C4201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Экономические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реформы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поставили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многие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отечественные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предприятия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сложные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условия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хозяйствования.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Это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выразилось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том,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что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ряд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компаний,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обладающих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большим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производственным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потенциалом,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квалифицированными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кадрами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оказались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грани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закрытия,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банкротства.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Коренным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образом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были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пересмотрены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цели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задачи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этих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предприятий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хозяйственных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субъектов.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Если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ранее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они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выступали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качестве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государственных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предприятий,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задачей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которых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было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качественное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полное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выполнение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заказа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единственного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клиента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владельца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одном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лице,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теперь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перед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ними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перед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коммерческими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организациями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стоит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абсолютно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иная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цель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–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получение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максимальной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прибыли.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Таким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образом,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появилась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задача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рыночного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обоснования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вариантов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развития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этих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предприятий,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т.е.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разработки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обоснованной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стратегии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развития.</w:t>
      </w:r>
      <w:r w:rsidR="00A348BA">
        <w:rPr>
          <w:sz w:val="28"/>
          <w:szCs w:val="28"/>
        </w:rPr>
        <w:t xml:space="preserve"> </w:t>
      </w:r>
    </w:p>
    <w:p w:rsidR="004C4201" w:rsidRPr="00A348BA" w:rsidRDefault="004C4201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Сам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термин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«стратегия»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произошел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греческого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слова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  <w:lang w:val="en-US"/>
        </w:rPr>
        <w:t>strategia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означает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искусство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планирования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руководства,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основанного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правильных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далеко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идущих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прогнозах.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экономику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этот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термин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пришел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из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военного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лексикона,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где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он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обозначал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«план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победы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над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врагом».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Наиболее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точно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подходит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рамках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принятой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военной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терминологии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понятию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стратегии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определение,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данное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фон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Клаузевицем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–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«большая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стратегия».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Под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большой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стратегией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он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понимал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достижение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политических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целей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войны</w:t>
      </w:r>
      <w:r w:rsidRPr="00A348BA">
        <w:rPr>
          <w:rStyle w:val="a7"/>
          <w:sz w:val="28"/>
          <w:szCs w:val="28"/>
        </w:rPr>
        <w:footnoteReference w:id="1"/>
      </w:r>
      <w:r w:rsidRPr="00A348BA">
        <w:rPr>
          <w:sz w:val="28"/>
          <w:szCs w:val="28"/>
        </w:rPr>
        <w:t>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Это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определение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наиболее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близко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понятию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стратегии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относительно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предприятия,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которое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охватывает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множество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намерений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целей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предприятия,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формирующих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стратегию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его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комплексного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развития,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сфере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предпринимательской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деятельности,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так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сфере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социально-экономического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развития.</w:t>
      </w:r>
    </w:p>
    <w:p w:rsidR="004C4201" w:rsidRPr="00A348BA" w:rsidRDefault="004C4201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число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управленческих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терминов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понятие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«стратегия»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вошло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50-е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годы,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когда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проблема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реакции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неожиданные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изменения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внешней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среде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приобрела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большое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значение.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70-е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годы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многими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отечественными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западными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экономистами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«стратегия»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рассматривалась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управление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ресурсами.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мере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того,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необходимость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эффективной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конкуренции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становилась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все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более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очевидной,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предприятия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стремились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укреплять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свои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конкурентоспособные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позиции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целью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стратегии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стало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добиться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долгосрочных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конкурентных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преимуществ,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которые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обеспечивали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компании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высокую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рентабельность.</w:t>
      </w:r>
      <w:r w:rsidR="00A348BA">
        <w:rPr>
          <w:sz w:val="28"/>
          <w:szCs w:val="28"/>
        </w:rPr>
        <w:t xml:space="preserve"> </w:t>
      </w:r>
    </w:p>
    <w:p w:rsidR="004C4201" w:rsidRPr="00A348BA" w:rsidRDefault="004C4201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настоящее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время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научной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специальной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литературе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отсутствует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единая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трактовка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понятия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«стратегия».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Так,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например,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энциклопедическом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словаре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экономике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под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стратегией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понимается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искусство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руководства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фирмой,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организацией,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крупным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предприятием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т.п.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Чандлер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дает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более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направленное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определение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«стратегии»,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под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которой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он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понимает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«определение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основных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долгосрочных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целей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задач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предприятия,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принятие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курса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действий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распределение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ресурсов,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необходимых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для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выполнения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поставленных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целей».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мнению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Мескона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М.Х.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«стратегия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представляет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собой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длительный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всесторонний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комплексный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план,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предназначенный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для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того,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чтобы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обеспечить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осуществление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миссии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организации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достижение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ее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целей»</w:t>
      </w:r>
      <w:r w:rsidRPr="00A348BA">
        <w:rPr>
          <w:rStyle w:val="a7"/>
          <w:sz w:val="28"/>
          <w:szCs w:val="28"/>
        </w:rPr>
        <w:footnoteReference w:id="2"/>
      </w:r>
      <w:r w:rsidRPr="00A348BA">
        <w:rPr>
          <w:sz w:val="28"/>
          <w:szCs w:val="28"/>
        </w:rPr>
        <w:t>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Ряд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авторов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определяет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стратегию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комплексный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план,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предназначенный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для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того,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чтобы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обеспечить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осуществление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миссии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достижение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целей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организации</w:t>
      </w:r>
      <w:r w:rsidRPr="00A348BA">
        <w:rPr>
          <w:rStyle w:val="a7"/>
          <w:sz w:val="28"/>
          <w:szCs w:val="28"/>
        </w:rPr>
        <w:footnoteReference w:id="3"/>
      </w:r>
      <w:r w:rsidRPr="00A348BA">
        <w:rPr>
          <w:sz w:val="28"/>
          <w:szCs w:val="28"/>
        </w:rPr>
        <w:t>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Действительно,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можно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согласиться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мнением,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что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стратегия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есть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процесс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постоянного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планирования,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которое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распространяется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долгосрочный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период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способствует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достижению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целей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организации.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позиции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оценки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«стратегии»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сформированного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результата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рассматривают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эту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категорию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такие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авторы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Кинг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Клиланд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работе</w:t>
      </w:r>
      <w:r w:rsidRPr="00A348BA">
        <w:rPr>
          <w:rStyle w:val="a7"/>
          <w:sz w:val="28"/>
          <w:szCs w:val="28"/>
        </w:rPr>
        <w:footnoteReference w:id="4"/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они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определяют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стратегию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«общее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направление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действий,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которого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намерено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придерживаться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руководство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для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достижения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поставленных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целей».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Понимание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сущности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«стратегии»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таких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авторов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Ансофф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Анкофф</w:t>
      </w:r>
      <w:r w:rsidR="00A348BA">
        <w:rPr>
          <w:sz w:val="28"/>
          <w:szCs w:val="28"/>
        </w:rPr>
        <w:t xml:space="preserve"> </w:t>
      </w:r>
      <w:r w:rsidRPr="00A348BA">
        <w:rPr>
          <w:rStyle w:val="a7"/>
          <w:sz w:val="28"/>
          <w:szCs w:val="28"/>
        </w:rPr>
        <w:footnoteReference w:id="5"/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несколько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схоже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рассмотренным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выше,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однако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они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уточняют,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что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«стратегия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есть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набор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правил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для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принятия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решений,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которыми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организация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ее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управляющие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руководствуются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своей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деятельности».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этом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Ансофф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выделяет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несколько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групп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правил,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основе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которых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осуществляется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выбор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стратегических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решений:</w:t>
      </w:r>
    </w:p>
    <w:p w:rsidR="004C4201" w:rsidRPr="00A348BA" w:rsidRDefault="004C4201" w:rsidP="00A348BA">
      <w:pPr>
        <w:numPr>
          <w:ilvl w:val="0"/>
          <w:numId w:val="3"/>
        </w:numPr>
        <w:tabs>
          <w:tab w:val="clear" w:pos="36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Используемые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оценке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результатов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деятельности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предприятия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настоящем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перспективе.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Качественную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сторону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критериев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оценки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обычно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называют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ориентирами,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количественное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содержание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–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заданиями.</w:t>
      </w:r>
    </w:p>
    <w:p w:rsidR="004C4201" w:rsidRPr="00A348BA" w:rsidRDefault="004C4201" w:rsidP="00A348BA">
      <w:pPr>
        <w:numPr>
          <w:ilvl w:val="0"/>
          <w:numId w:val="3"/>
        </w:numPr>
        <w:tabs>
          <w:tab w:val="clear" w:pos="36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По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которым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складываются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отношения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предприятия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его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внешней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средой,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определяющие: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какие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виды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продукции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технологии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будет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разрабатывать,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куда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кому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сбывать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свои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изделия,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каким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образом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добиваться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превосходства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над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конкурентами.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Этот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набор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правил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называется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продуктово-рыночной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стратегией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или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стратегией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бизнеса.</w:t>
      </w:r>
    </w:p>
    <w:p w:rsidR="004C4201" w:rsidRPr="00A348BA" w:rsidRDefault="004C4201" w:rsidP="00A348BA">
      <w:pPr>
        <w:numPr>
          <w:ilvl w:val="0"/>
          <w:numId w:val="3"/>
        </w:numPr>
        <w:tabs>
          <w:tab w:val="clear" w:pos="36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По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которым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устанавливаются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отношения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процедуры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внутри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организации.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часто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называют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организационной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концепцией.</w:t>
      </w:r>
    </w:p>
    <w:p w:rsidR="004C4201" w:rsidRPr="00A348BA" w:rsidRDefault="004C4201" w:rsidP="00A348BA">
      <w:pPr>
        <w:numPr>
          <w:ilvl w:val="0"/>
          <w:numId w:val="3"/>
        </w:numPr>
        <w:tabs>
          <w:tab w:val="clear" w:pos="36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По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которым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предприятие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ведет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свою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основную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деятельность.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Они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называются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основными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оперативными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приемами.</w:t>
      </w:r>
    </w:p>
    <w:p w:rsidR="004C4201" w:rsidRPr="00A348BA" w:rsidRDefault="004C4201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наш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взгляд,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определение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понятия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«стратегия»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должно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включать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себя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характеристику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всех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процессов,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происходящих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системе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рассматриваемого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объекта.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Причем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характеристика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процессов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должна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происходить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«от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простого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сложному».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Только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этом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случает,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наш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взгляд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возможна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комплексная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оценка,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определяющих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стратегию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факторов.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Таким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образом,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стратегию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необходимо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рассматривать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двух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направлениях: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рыночном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организационном.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Рыночное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развитие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заключается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расширении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круга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потребителей,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клиентуры,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рынков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сбыта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продукции,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организационное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–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совершенствовании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системы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управления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предприятие,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ответственности,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прав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т.д.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современной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научной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литературе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достаточно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остро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стоит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вопрос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отношении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стратегии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политике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предприятия.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Например,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исследованиях,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проводимых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немецкоязычных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странах,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стратегия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предприятия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рассматривается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преимущественно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качестве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части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фирменной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политики.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Некоторые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экономисты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воспринимают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стратегию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средство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увязки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различных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действий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предприятия.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американских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публикациях,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напротив,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стратегия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предприятия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выступает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качестве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базы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общефирменного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управления,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политика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находится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подчиненном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положении.</w:t>
      </w:r>
      <w:r w:rsidR="00A348BA">
        <w:rPr>
          <w:sz w:val="28"/>
          <w:szCs w:val="28"/>
        </w:rPr>
        <w:t xml:space="preserve"> </w:t>
      </w:r>
    </w:p>
    <w:p w:rsidR="000712B0" w:rsidRPr="00A348BA" w:rsidRDefault="000712B0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Управление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недвижимостью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основных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этапах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жизненного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цикла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имеет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свои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особенности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обусловленные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спецификой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строительного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производства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эксплуатации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объекта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недвижимости.</w:t>
      </w:r>
    </w:p>
    <w:p w:rsidR="000712B0" w:rsidRPr="00A348BA" w:rsidRDefault="000712B0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Декомпозиция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фактора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управления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позволяет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подойти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его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рассмотрению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системных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позиций,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проанализировать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разнообразные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аспекты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управления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недвижимости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пути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ее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совершенствования</w:t>
      </w:r>
      <w:r w:rsidR="004B1270" w:rsidRPr="00A348BA">
        <w:rPr>
          <w:sz w:val="28"/>
          <w:szCs w:val="28"/>
        </w:rPr>
        <w:t>.</w:t>
      </w:r>
    </w:p>
    <w:p w:rsidR="004B1270" w:rsidRPr="00A348BA" w:rsidRDefault="004B1270" w:rsidP="00A348BA">
      <w:pPr>
        <w:spacing w:line="360" w:lineRule="auto"/>
        <w:ind w:firstLine="709"/>
        <w:jc w:val="both"/>
        <w:rPr>
          <w:sz w:val="28"/>
          <w:szCs w:val="28"/>
        </w:rPr>
      </w:pPr>
    </w:p>
    <w:p w:rsidR="004B1270" w:rsidRPr="00A348BA" w:rsidRDefault="004B1270" w:rsidP="00A348B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348BA">
        <w:rPr>
          <w:b/>
          <w:sz w:val="28"/>
          <w:szCs w:val="28"/>
        </w:rPr>
        <w:t>1.1</w:t>
      </w:r>
      <w:r w:rsidR="00A348BA">
        <w:rPr>
          <w:b/>
          <w:sz w:val="28"/>
          <w:szCs w:val="28"/>
        </w:rPr>
        <w:t xml:space="preserve"> </w:t>
      </w:r>
      <w:r w:rsidRPr="00A348BA">
        <w:rPr>
          <w:b/>
          <w:sz w:val="28"/>
          <w:szCs w:val="28"/>
        </w:rPr>
        <w:t>Характеристика</w:t>
      </w:r>
      <w:r w:rsidR="00A348BA">
        <w:rPr>
          <w:b/>
          <w:sz w:val="28"/>
          <w:szCs w:val="28"/>
        </w:rPr>
        <w:t xml:space="preserve"> </w:t>
      </w:r>
      <w:r w:rsidR="0085272A" w:rsidRPr="00A348BA">
        <w:rPr>
          <w:b/>
          <w:sz w:val="28"/>
          <w:szCs w:val="28"/>
        </w:rPr>
        <w:t>инвестиционной</w:t>
      </w:r>
      <w:r w:rsidR="00A348BA">
        <w:rPr>
          <w:b/>
          <w:sz w:val="28"/>
          <w:szCs w:val="28"/>
        </w:rPr>
        <w:t xml:space="preserve"> </w:t>
      </w:r>
      <w:r w:rsidR="0085272A" w:rsidRPr="00A348BA">
        <w:rPr>
          <w:b/>
          <w:sz w:val="28"/>
          <w:szCs w:val="28"/>
        </w:rPr>
        <w:t>компании</w:t>
      </w:r>
    </w:p>
    <w:p w:rsidR="00A348BA" w:rsidRDefault="00A348BA" w:rsidP="00A348BA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1270" w:rsidRPr="00A348BA" w:rsidRDefault="004B1270" w:rsidP="00A348BA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8BA">
        <w:rPr>
          <w:rFonts w:ascii="Times New Roman" w:hAnsi="Times New Roman"/>
          <w:sz w:val="28"/>
          <w:szCs w:val="28"/>
        </w:rPr>
        <w:t>Инвестиции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–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это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денежные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средства,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ценные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бумаги,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иное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имущество,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том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числе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имущественные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права,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иные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права,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имеющие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денежную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оценку,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вкладываемые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объекты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предпринимательской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(или)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иной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деятельности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целях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получения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прибыли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(или)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достижения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иного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полезного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эффекта.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Инвестиционная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деятельность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–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вложение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инвестиций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осуществление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практических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действий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целях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получения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прибыли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(или)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достижения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иного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полезного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эффекта.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Собственник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денежных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средств,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который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непосредственно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инвестирует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(вкладывает)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их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материальные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или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финансовые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объекты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называется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инвестором.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Так,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предприятия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вкладывают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свои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денежные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средства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те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или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иные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объекты,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они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являются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инвесторами.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Если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собственники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инвестируемых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средств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являются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юридические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лица,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то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их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называют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институциональными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инвесторами.</w:t>
      </w:r>
      <w:r w:rsidR="00A348BA">
        <w:rPr>
          <w:rFonts w:ascii="Times New Roman" w:hAnsi="Times New Roman"/>
          <w:sz w:val="28"/>
          <w:szCs w:val="28"/>
        </w:rPr>
        <w:t xml:space="preserve"> </w:t>
      </w:r>
    </w:p>
    <w:p w:rsidR="004B1270" w:rsidRPr="00A348BA" w:rsidRDefault="004B1270" w:rsidP="00A348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Общество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ограниченной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ответственностью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"Анубис"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учреждено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соответствии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частью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первой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Гражданского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кодекса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РФ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"Об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обществах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ограниченной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ответственностью",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принятым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08.02.1998г.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Общество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является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юридическим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лицом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осуществляет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свою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деятельность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основании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Устава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действующего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законодательства.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ООО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Анубис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зарегистрировано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Постановлением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Администрации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Москвы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№1387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18.09.1999г.</w:t>
      </w:r>
      <w:r w:rsidR="00A348BA">
        <w:rPr>
          <w:sz w:val="28"/>
          <w:szCs w:val="28"/>
        </w:rPr>
        <w:t xml:space="preserve"> </w:t>
      </w:r>
    </w:p>
    <w:p w:rsidR="004B1270" w:rsidRPr="00A348BA" w:rsidRDefault="004B1270" w:rsidP="00A348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Целями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деятельности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Общества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являются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осуществление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предпринимательской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деятельности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получения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этой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основе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прибыли.</w:t>
      </w:r>
    </w:p>
    <w:p w:rsidR="004B1270" w:rsidRPr="00A348BA" w:rsidRDefault="004B1270" w:rsidP="00A348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Общество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вправе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осуществлять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любые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виды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деятельности,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запрещенные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российским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законодательством,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включая,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ограничиваясь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следующим:</w:t>
      </w:r>
    </w:p>
    <w:p w:rsidR="004B1270" w:rsidRPr="00A348BA" w:rsidRDefault="004B1270" w:rsidP="00A348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-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проведение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строительно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-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монтажных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ремонтных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работ;</w:t>
      </w:r>
    </w:p>
    <w:p w:rsidR="004B1270" w:rsidRPr="00A348BA" w:rsidRDefault="004B1270" w:rsidP="00A348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-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внедрение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разработка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научно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-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технических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идей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технологий;</w:t>
      </w:r>
    </w:p>
    <w:p w:rsidR="004B1270" w:rsidRPr="00A348BA" w:rsidRDefault="004B1270" w:rsidP="00A348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-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изготовление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обработка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стройматериалов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использованием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качестве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сырья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для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изготовления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деталей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комплектующих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изделий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отходов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деревообрабатывающих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предприятий;</w:t>
      </w:r>
    </w:p>
    <w:p w:rsidR="004B1270" w:rsidRPr="00A348BA" w:rsidRDefault="004B1270" w:rsidP="00A348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-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коммерческо-посредническая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деятельность;</w:t>
      </w:r>
    </w:p>
    <w:p w:rsidR="004B1270" w:rsidRPr="00A348BA" w:rsidRDefault="004B1270" w:rsidP="00A348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Для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достижения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целей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своей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деятельности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Общество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может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приобретать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права,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принимать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обязанности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осуществлять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любые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действия,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которые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будут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противоречить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действующему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законодательству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Уставу.</w:t>
      </w:r>
    </w:p>
    <w:p w:rsidR="004B1270" w:rsidRPr="00A348BA" w:rsidRDefault="004B1270" w:rsidP="00A348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Право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Общества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осуществлять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деятельность,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занятие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которой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необходимо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получение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лицензии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(специального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разрешения),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возникает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момента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получения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такой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лицензии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или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указанный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срок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прекращается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истечении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срока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ее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действия,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если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иное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установлено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законом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или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иными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правовыми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актами.</w:t>
      </w:r>
    </w:p>
    <w:p w:rsidR="004B1270" w:rsidRPr="00A348BA" w:rsidRDefault="004B1270" w:rsidP="00A348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Общество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является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собственником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имущества,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переданного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ему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участниками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качестве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вкладов,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также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произведенного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приобретенного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Обществом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счет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его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хозяйственной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деятельности,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учитываемого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его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самостоятельном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балансе.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Общество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осуществляет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владение,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пользование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распоряжение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находящимся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его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собственности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имуществом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соответствии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целями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своей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деятельности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назначением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имущества,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может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своего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имени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приобретать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осуществлять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имущественные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личные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неимущественные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права,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обязанности,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быть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истцом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ответчиком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суде.</w:t>
      </w:r>
    </w:p>
    <w:p w:rsidR="004B1270" w:rsidRPr="00A348BA" w:rsidRDefault="004B1270" w:rsidP="00A348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Общество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для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достижения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целей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своей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деятельности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вправе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иметь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гражданские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права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гражданские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обязанности.</w:t>
      </w:r>
    </w:p>
    <w:p w:rsidR="004B1270" w:rsidRPr="00A348BA" w:rsidRDefault="004B1270" w:rsidP="00A348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Общество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вправе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порядке,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предусмотренным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действующим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законодательством,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открывать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расчетный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счета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рублях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иностранной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валюте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учреждениях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банков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территории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России,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так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рубежом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для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хранения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денежных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средств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осуществления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всех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видов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расчетных,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кредитных,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кассовых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других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санкционированных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законодательством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финансовых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операций.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Открытие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счетов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рубежом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осуществляется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соответствии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валютным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законодательством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Российской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Федерации.</w:t>
      </w:r>
    </w:p>
    <w:p w:rsidR="004B1270" w:rsidRPr="00A348BA" w:rsidRDefault="004B1270" w:rsidP="00A348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Общество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имеет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круглую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печать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своим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полным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наименованием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русском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языке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указанием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место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нахождения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Общества,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товарный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знак,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зарегистрированный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установленном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порядке,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эмблему,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штампы,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бланки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другие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средства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индивидуализации.</w:t>
      </w:r>
    </w:p>
    <w:p w:rsidR="004B1270" w:rsidRPr="00A348BA" w:rsidRDefault="004B1270" w:rsidP="00A348BA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ООО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«Анубис»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–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одна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из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крупнейших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инвестиционно-строительных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компаний,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осуществляющая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строительство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современных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офисных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центров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городе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Москве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других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регионах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России,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входящая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Союз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Строителей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Москвы,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активно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развивающая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новые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направления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строительного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бизнеса,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постоянно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укрепляющая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свои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лидирующие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позиции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рынке.</w:t>
      </w:r>
    </w:p>
    <w:p w:rsidR="004B1270" w:rsidRPr="00A348BA" w:rsidRDefault="004B1270" w:rsidP="00A348BA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ООО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«Анубис»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привлекает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основную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часть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финансовых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ресурсов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основе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кредитов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авансов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покупателей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заказчиков.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прошедший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год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Компания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привлекла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кредиты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более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20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банков,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которым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своевременно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полном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объеме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производит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все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необходимые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выплаты.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Для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увеличения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финансовой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независимости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первоочередной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задачей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ООО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«Анубис»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является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удлинение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сроков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заимствования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средств.</w:t>
      </w:r>
    </w:p>
    <w:p w:rsidR="004B1270" w:rsidRPr="00A348BA" w:rsidRDefault="004B1270" w:rsidP="00A348BA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Крупнейшим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акционером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ООО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«Анубис»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долей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50,0%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является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ООО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«Слово».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Среди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других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акционеров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–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ООО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«Ити»,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ООО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«Открытая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компания»,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ООО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«Регионстрой»,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ООО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«Купол»,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ООО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«Перспектива»,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ООО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«Поворотный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момент».</w:t>
      </w:r>
    </w:p>
    <w:p w:rsidR="004B1270" w:rsidRPr="00A348BA" w:rsidRDefault="004B1270" w:rsidP="00A348BA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списке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крупнейших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строительных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компаний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Москвы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версии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РБК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ООО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«Анубис»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занимает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одну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из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лидирующих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позиций.</w:t>
      </w:r>
    </w:p>
    <w:p w:rsidR="004B1270" w:rsidRPr="00A348BA" w:rsidRDefault="004B1270" w:rsidP="00A348BA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ООО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«Анубис»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осуществляет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строительство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Москве,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23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городах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Московской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области,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также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городах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Поволжья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Урала.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Компания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осуществляет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строительство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офисных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комплексов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внутренней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инфраструктурой,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организуя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полный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цикл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инвестиционных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строительных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работ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–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получения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необходимых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разрешений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оформления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сделок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недвижимостью.</w:t>
      </w:r>
    </w:p>
    <w:p w:rsidR="004B1270" w:rsidRPr="00A348BA" w:rsidRDefault="004B1270" w:rsidP="00A348BA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ООО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«Анубис»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уверенно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занимает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лидирующие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позиции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строительном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рынке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Москвы,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имея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ряд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конкурентных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преимуществ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гад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многими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крупными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строительными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компаниями,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такие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наличие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профессиональной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команды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строителей,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управленцев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финансистов,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административная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поддержка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различных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уровнях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власти,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включая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администрации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города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Москвы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других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регионов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России,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опыт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взаимодействия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регулирующими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органами,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отлаженная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система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сбыта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продвижения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офисных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помещений,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учет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предпочтения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различных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групп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покупателей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строительстве,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отлаженная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система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поставки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строительных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материалов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взаимоотношение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поставщиками,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репутация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надежной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инвестиционно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-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строительной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компании.</w:t>
      </w:r>
    </w:p>
    <w:p w:rsidR="004B1270" w:rsidRPr="00A348BA" w:rsidRDefault="00A348BA" w:rsidP="00A348BA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B1270" w:rsidRPr="00A348BA">
        <w:rPr>
          <w:b/>
          <w:sz w:val="28"/>
          <w:szCs w:val="28"/>
        </w:rPr>
        <w:t>1.2</w:t>
      </w:r>
      <w:r>
        <w:rPr>
          <w:b/>
          <w:sz w:val="28"/>
          <w:szCs w:val="28"/>
        </w:rPr>
        <w:t xml:space="preserve"> </w:t>
      </w:r>
      <w:r w:rsidR="004B1270" w:rsidRPr="00A348BA">
        <w:rPr>
          <w:b/>
          <w:sz w:val="28"/>
          <w:szCs w:val="28"/>
        </w:rPr>
        <w:t>Определение</w:t>
      </w:r>
      <w:r>
        <w:rPr>
          <w:b/>
          <w:sz w:val="28"/>
          <w:szCs w:val="28"/>
        </w:rPr>
        <w:t xml:space="preserve"> </w:t>
      </w:r>
      <w:r w:rsidR="004B1270" w:rsidRPr="00A348BA">
        <w:rPr>
          <w:b/>
          <w:sz w:val="28"/>
          <w:szCs w:val="28"/>
        </w:rPr>
        <w:t>цели,</w:t>
      </w:r>
      <w:r>
        <w:rPr>
          <w:b/>
          <w:sz w:val="28"/>
          <w:szCs w:val="28"/>
        </w:rPr>
        <w:t xml:space="preserve"> </w:t>
      </w:r>
      <w:r w:rsidR="004B1270" w:rsidRPr="00A348BA">
        <w:rPr>
          <w:b/>
          <w:sz w:val="28"/>
          <w:szCs w:val="28"/>
        </w:rPr>
        <w:t>миссии</w:t>
      </w:r>
      <w:r>
        <w:rPr>
          <w:b/>
          <w:sz w:val="28"/>
          <w:szCs w:val="28"/>
        </w:rPr>
        <w:t xml:space="preserve"> </w:t>
      </w:r>
      <w:r w:rsidR="004B1270" w:rsidRPr="00A348BA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="004B1270" w:rsidRPr="00A348BA">
        <w:rPr>
          <w:b/>
          <w:sz w:val="28"/>
          <w:szCs w:val="28"/>
        </w:rPr>
        <w:t>стратегического</w:t>
      </w:r>
      <w:r>
        <w:rPr>
          <w:b/>
          <w:sz w:val="28"/>
          <w:szCs w:val="28"/>
        </w:rPr>
        <w:t xml:space="preserve"> </w:t>
      </w:r>
      <w:r w:rsidR="004B1270" w:rsidRPr="00A348BA">
        <w:rPr>
          <w:b/>
          <w:sz w:val="28"/>
          <w:szCs w:val="28"/>
        </w:rPr>
        <w:t>плана</w:t>
      </w:r>
      <w:r>
        <w:rPr>
          <w:b/>
          <w:sz w:val="28"/>
          <w:szCs w:val="28"/>
        </w:rPr>
        <w:t xml:space="preserve"> </w:t>
      </w:r>
      <w:r w:rsidR="004B1270" w:rsidRPr="00A348BA">
        <w:rPr>
          <w:b/>
          <w:sz w:val="28"/>
          <w:szCs w:val="28"/>
        </w:rPr>
        <w:t>организации</w:t>
      </w:r>
    </w:p>
    <w:p w:rsidR="00A348BA" w:rsidRDefault="00A348BA" w:rsidP="00A348BA">
      <w:pPr>
        <w:tabs>
          <w:tab w:val="left" w:pos="0"/>
          <w:tab w:val="left" w:pos="3420"/>
        </w:tabs>
        <w:spacing w:line="360" w:lineRule="auto"/>
        <w:ind w:firstLine="709"/>
        <w:jc w:val="both"/>
        <w:rPr>
          <w:sz w:val="28"/>
          <w:szCs w:val="28"/>
        </w:rPr>
      </w:pPr>
    </w:p>
    <w:p w:rsidR="004B1270" w:rsidRPr="00A348BA" w:rsidRDefault="004B1270" w:rsidP="00A348BA">
      <w:pPr>
        <w:tabs>
          <w:tab w:val="left" w:pos="0"/>
          <w:tab w:val="left" w:pos="3420"/>
        </w:tabs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Стратегическим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планом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компании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являются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увеличения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объемов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строительства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укрепление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позиций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рынке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недвижимости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Москвы,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последующим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выходом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другие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регионы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расширением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географии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строительства.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планах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Компании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увеличение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объемов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строительства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жилья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офисных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помещений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3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млн.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</w:t>
      </w:r>
      <w:r w:rsidRPr="00A348BA">
        <w:rPr>
          <w:sz w:val="28"/>
          <w:szCs w:val="28"/>
          <w:vertAlign w:val="superscript"/>
        </w:rPr>
        <w:t>2</w:t>
      </w:r>
      <w:r w:rsidRPr="00A348BA">
        <w:rPr>
          <w:sz w:val="28"/>
          <w:szCs w:val="28"/>
        </w:rPr>
        <w:t>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связи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этим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компанией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заключен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ряд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инвестиционных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контрактов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администрациями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Москвы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городов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Московской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области.</w:t>
      </w:r>
    </w:p>
    <w:p w:rsidR="004B1270" w:rsidRPr="00A348BA" w:rsidRDefault="00A348BA" w:rsidP="00A348BA">
      <w:pPr>
        <w:pStyle w:val="a3"/>
        <w:ind w:firstLine="709"/>
        <w:rPr>
          <w:szCs w:val="28"/>
        </w:rPr>
      </w:pPr>
      <w:r>
        <w:rPr>
          <w:szCs w:val="28"/>
        </w:rPr>
        <w:t xml:space="preserve"> </w:t>
      </w:r>
      <w:r w:rsidR="004B1270" w:rsidRPr="00A348BA">
        <w:rPr>
          <w:szCs w:val="28"/>
        </w:rPr>
        <w:t>Цель</w:t>
      </w:r>
      <w:r>
        <w:rPr>
          <w:szCs w:val="28"/>
        </w:rPr>
        <w:t xml:space="preserve"> </w:t>
      </w:r>
      <w:r w:rsidR="004B1270" w:rsidRPr="00A348BA">
        <w:rPr>
          <w:szCs w:val="28"/>
        </w:rPr>
        <w:t>создания</w:t>
      </w:r>
      <w:r>
        <w:rPr>
          <w:szCs w:val="28"/>
        </w:rPr>
        <w:t xml:space="preserve"> </w:t>
      </w:r>
      <w:r w:rsidR="004B1270" w:rsidRPr="00A348BA">
        <w:rPr>
          <w:szCs w:val="28"/>
        </w:rPr>
        <w:t>компании:</w:t>
      </w:r>
      <w:r>
        <w:rPr>
          <w:szCs w:val="28"/>
        </w:rPr>
        <w:t xml:space="preserve"> </w:t>
      </w:r>
      <w:r w:rsidR="004B1270" w:rsidRPr="00A348BA">
        <w:rPr>
          <w:szCs w:val="28"/>
        </w:rPr>
        <w:t>объединение</w:t>
      </w:r>
      <w:r>
        <w:rPr>
          <w:szCs w:val="28"/>
        </w:rPr>
        <w:t xml:space="preserve"> </w:t>
      </w:r>
      <w:r w:rsidR="004B1270" w:rsidRPr="00A348BA">
        <w:rPr>
          <w:szCs w:val="28"/>
        </w:rPr>
        <w:t>экономических</w:t>
      </w:r>
      <w:r>
        <w:rPr>
          <w:szCs w:val="28"/>
        </w:rPr>
        <w:t xml:space="preserve"> </w:t>
      </w:r>
      <w:r w:rsidR="004B1270" w:rsidRPr="00A348BA">
        <w:rPr>
          <w:szCs w:val="28"/>
        </w:rPr>
        <w:t>интересов,</w:t>
      </w:r>
      <w:r>
        <w:rPr>
          <w:szCs w:val="28"/>
        </w:rPr>
        <w:t xml:space="preserve"> </w:t>
      </w:r>
      <w:r w:rsidR="004B1270" w:rsidRPr="00A348BA">
        <w:rPr>
          <w:szCs w:val="28"/>
        </w:rPr>
        <w:t>материальных,</w:t>
      </w:r>
      <w:r>
        <w:rPr>
          <w:szCs w:val="28"/>
        </w:rPr>
        <w:t xml:space="preserve"> </w:t>
      </w:r>
      <w:r w:rsidR="004B1270" w:rsidRPr="00A348BA">
        <w:rPr>
          <w:szCs w:val="28"/>
        </w:rPr>
        <w:t>трудовых</w:t>
      </w:r>
      <w:r>
        <w:rPr>
          <w:szCs w:val="28"/>
        </w:rPr>
        <w:t xml:space="preserve"> </w:t>
      </w:r>
      <w:r w:rsidR="004B1270" w:rsidRPr="00A348BA">
        <w:rPr>
          <w:szCs w:val="28"/>
        </w:rPr>
        <w:t>и</w:t>
      </w:r>
      <w:r>
        <w:rPr>
          <w:szCs w:val="28"/>
        </w:rPr>
        <w:t xml:space="preserve"> </w:t>
      </w:r>
      <w:r w:rsidR="004B1270" w:rsidRPr="00A348BA">
        <w:rPr>
          <w:szCs w:val="28"/>
        </w:rPr>
        <w:t>финансовых</w:t>
      </w:r>
      <w:r>
        <w:rPr>
          <w:szCs w:val="28"/>
        </w:rPr>
        <w:t xml:space="preserve"> </w:t>
      </w:r>
      <w:r w:rsidR="004B1270" w:rsidRPr="00A348BA">
        <w:rPr>
          <w:szCs w:val="28"/>
        </w:rPr>
        <w:t>ресурсов</w:t>
      </w:r>
      <w:r>
        <w:rPr>
          <w:szCs w:val="28"/>
        </w:rPr>
        <w:t xml:space="preserve"> </w:t>
      </w:r>
      <w:r w:rsidR="004B1270" w:rsidRPr="00A348BA">
        <w:rPr>
          <w:szCs w:val="28"/>
        </w:rPr>
        <w:t>для</w:t>
      </w:r>
      <w:r>
        <w:rPr>
          <w:szCs w:val="28"/>
        </w:rPr>
        <w:t xml:space="preserve"> </w:t>
      </w:r>
      <w:r w:rsidR="004B1270" w:rsidRPr="00A348BA">
        <w:rPr>
          <w:szCs w:val="28"/>
        </w:rPr>
        <w:t>осуществления</w:t>
      </w:r>
      <w:r>
        <w:rPr>
          <w:szCs w:val="28"/>
        </w:rPr>
        <w:t xml:space="preserve"> </w:t>
      </w:r>
      <w:r w:rsidR="004B1270" w:rsidRPr="00A348BA">
        <w:rPr>
          <w:szCs w:val="28"/>
        </w:rPr>
        <w:t>хозяйственной,</w:t>
      </w:r>
      <w:r>
        <w:rPr>
          <w:szCs w:val="28"/>
        </w:rPr>
        <w:t xml:space="preserve"> </w:t>
      </w:r>
      <w:r w:rsidR="004B1270" w:rsidRPr="00A348BA">
        <w:rPr>
          <w:szCs w:val="28"/>
        </w:rPr>
        <w:t>то</w:t>
      </w:r>
      <w:r>
        <w:rPr>
          <w:szCs w:val="28"/>
        </w:rPr>
        <w:t xml:space="preserve"> </w:t>
      </w:r>
      <w:r w:rsidR="004B1270" w:rsidRPr="00A348BA">
        <w:rPr>
          <w:szCs w:val="28"/>
        </w:rPr>
        <w:t>есть</w:t>
      </w:r>
      <w:r>
        <w:rPr>
          <w:szCs w:val="28"/>
        </w:rPr>
        <w:t xml:space="preserve"> </w:t>
      </w:r>
      <w:r w:rsidR="004B1270" w:rsidRPr="00A348BA">
        <w:rPr>
          <w:szCs w:val="28"/>
        </w:rPr>
        <w:t>направленной</w:t>
      </w:r>
      <w:r>
        <w:rPr>
          <w:szCs w:val="28"/>
        </w:rPr>
        <w:t xml:space="preserve"> </w:t>
      </w:r>
      <w:r w:rsidR="004B1270" w:rsidRPr="00A348BA">
        <w:rPr>
          <w:szCs w:val="28"/>
        </w:rPr>
        <w:t>на</w:t>
      </w:r>
      <w:r>
        <w:rPr>
          <w:szCs w:val="28"/>
        </w:rPr>
        <w:t xml:space="preserve"> </w:t>
      </w:r>
      <w:r w:rsidR="004B1270" w:rsidRPr="00A348BA">
        <w:rPr>
          <w:szCs w:val="28"/>
        </w:rPr>
        <w:t>получение</w:t>
      </w:r>
      <w:r>
        <w:rPr>
          <w:szCs w:val="28"/>
        </w:rPr>
        <w:t xml:space="preserve"> </w:t>
      </w:r>
      <w:r w:rsidR="004B1270" w:rsidRPr="00A348BA">
        <w:rPr>
          <w:szCs w:val="28"/>
        </w:rPr>
        <w:t>прибыли,</w:t>
      </w:r>
      <w:r>
        <w:rPr>
          <w:szCs w:val="28"/>
        </w:rPr>
        <w:t xml:space="preserve"> </w:t>
      </w:r>
      <w:r w:rsidR="004B1270" w:rsidRPr="00A348BA">
        <w:rPr>
          <w:szCs w:val="28"/>
        </w:rPr>
        <w:t>деятельности,</w:t>
      </w:r>
      <w:r>
        <w:rPr>
          <w:szCs w:val="28"/>
        </w:rPr>
        <w:t xml:space="preserve"> </w:t>
      </w:r>
      <w:r w:rsidR="004B1270" w:rsidRPr="00A348BA">
        <w:rPr>
          <w:szCs w:val="28"/>
        </w:rPr>
        <w:t>не</w:t>
      </w:r>
      <w:r>
        <w:rPr>
          <w:szCs w:val="28"/>
        </w:rPr>
        <w:t xml:space="preserve"> </w:t>
      </w:r>
      <w:r w:rsidR="004B1270" w:rsidRPr="00A348BA">
        <w:rPr>
          <w:szCs w:val="28"/>
        </w:rPr>
        <w:t>запрещенной</w:t>
      </w:r>
      <w:r>
        <w:rPr>
          <w:szCs w:val="28"/>
        </w:rPr>
        <w:t xml:space="preserve"> </w:t>
      </w:r>
      <w:r w:rsidR="004B1270" w:rsidRPr="00A348BA">
        <w:rPr>
          <w:szCs w:val="28"/>
        </w:rPr>
        <w:t>законодательством</w:t>
      </w:r>
      <w:r>
        <w:rPr>
          <w:szCs w:val="28"/>
        </w:rPr>
        <w:t xml:space="preserve"> </w:t>
      </w:r>
      <w:r w:rsidR="004B1270" w:rsidRPr="00A348BA">
        <w:rPr>
          <w:szCs w:val="28"/>
        </w:rPr>
        <w:t>Российской</w:t>
      </w:r>
      <w:r>
        <w:rPr>
          <w:szCs w:val="28"/>
        </w:rPr>
        <w:t xml:space="preserve"> </w:t>
      </w:r>
      <w:r w:rsidR="004B1270" w:rsidRPr="00A348BA">
        <w:rPr>
          <w:szCs w:val="28"/>
        </w:rPr>
        <w:t>Федерации.</w:t>
      </w:r>
    </w:p>
    <w:p w:rsidR="004B1270" w:rsidRPr="00A348BA" w:rsidRDefault="004B1270" w:rsidP="00A348BA">
      <w:pPr>
        <w:tabs>
          <w:tab w:val="left" w:pos="0"/>
          <w:tab w:val="left" w:pos="3420"/>
        </w:tabs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iCs/>
          <w:sz w:val="28"/>
          <w:szCs w:val="28"/>
        </w:rPr>
        <w:t>Миссия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компании: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строительство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офисных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помещений,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недорогих,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современных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комфортабельных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квартир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Москве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городах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ближнего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дальнего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Подмосковья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ряде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регионов.</w:t>
      </w:r>
    </w:p>
    <w:p w:rsidR="004B1270" w:rsidRPr="00A348BA" w:rsidRDefault="004B1270" w:rsidP="00A348BA">
      <w:pPr>
        <w:pStyle w:val="a3"/>
        <w:ind w:firstLine="709"/>
        <w:rPr>
          <w:szCs w:val="28"/>
        </w:rPr>
      </w:pPr>
      <w:r w:rsidRPr="00A348BA">
        <w:rPr>
          <w:szCs w:val="28"/>
        </w:rPr>
        <w:t>В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своей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деятельности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компания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руководствуется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следующими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основными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принципами:</w:t>
      </w:r>
    </w:p>
    <w:p w:rsidR="004B1270" w:rsidRPr="00A348BA" w:rsidRDefault="004B1270" w:rsidP="00A348BA">
      <w:pPr>
        <w:numPr>
          <w:ilvl w:val="0"/>
          <w:numId w:val="11"/>
        </w:numPr>
        <w:tabs>
          <w:tab w:val="left" w:pos="0"/>
          <w:tab w:val="left" w:pos="34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Приоритет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отдается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комплексной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застройке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крупных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микрорайонов,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точечная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застройка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тоже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ведется.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Одновременно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строительством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жилых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домов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возводится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социальная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инфраструктура: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школы,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сады,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помещения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службы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быта,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удобные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парковки,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гаражи,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детские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площадки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т.д.</w:t>
      </w:r>
    </w:p>
    <w:p w:rsidR="004B1270" w:rsidRPr="00A348BA" w:rsidRDefault="004B1270" w:rsidP="00A348BA">
      <w:pPr>
        <w:numPr>
          <w:ilvl w:val="0"/>
          <w:numId w:val="11"/>
        </w:numPr>
        <w:tabs>
          <w:tab w:val="left" w:pos="0"/>
          <w:tab w:val="left" w:pos="34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Объекты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возводятся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соответствии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различными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строительными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технологиями: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панельные,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кирпичные,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кирпично-панельные,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крупнопанельные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из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сборного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железобетона,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монолитно-каркасные.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Однако,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тщательно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изучая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рынок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недвижимости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тенденции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развития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спроса,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Компания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отдает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предпочтение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современным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технологиям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(монолитные,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монолитно-кирпичные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здания).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Особое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внимание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также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уделяется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требованиям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безопасности: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все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здания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способны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выдержать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8-бальные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землетрясение.</w:t>
      </w:r>
    </w:p>
    <w:p w:rsidR="004B1270" w:rsidRPr="00A348BA" w:rsidRDefault="004B1270" w:rsidP="00A348BA">
      <w:pPr>
        <w:numPr>
          <w:ilvl w:val="0"/>
          <w:numId w:val="11"/>
        </w:numPr>
        <w:tabs>
          <w:tab w:val="left" w:pos="0"/>
          <w:tab w:val="left" w:pos="34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Строительство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осуществляется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учетом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требований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рынка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потенциальных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покупателей: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помещениях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возможны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любые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внутренние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перепланировки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желанию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покупателя.</w:t>
      </w:r>
    </w:p>
    <w:p w:rsidR="004B1270" w:rsidRPr="00A348BA" w:rsidRDefault="004B1270" w:rsidP="00A348BA">
      <w:pPr>
        <w:numPr>
          <w:ilvl w:val="0"/>
          <w:numId w:val="11"/>
        </w:numPr>
        <w:tabs>
          <w:tab w:val="left" w:pos="0"/>
          <w:tab w:val="left" w:pos="34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Осуществляется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индивидуальный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подход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размещению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объектов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учетом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сложившихся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или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месте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градостроительных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традиций,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потребностей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конкретном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виде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недвижимости,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наличия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инфраструктуры,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благоприятных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экологических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условий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транспортного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обеспечения.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Компания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учитывает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проблемы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города,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куда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входит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своей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строительной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программой.</w:t>
      </w:r>
    </w:p>
    <w:p w:rsidR="004B1270" w:rsidRPr="00A348BA" w:rsidRDefault="004B1270" w:rsidP="00A348BA">
      <w:pPr>
        <w:numPr>
          <w:ilvl w:val="0"/>
          <w:numId w:val="11"/>
        </w:numPr>
        <w:tabs>
          <w:tab w:val="left" w:pos="0"/>
          <w:tab w:val="left" w:pos="34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компания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активно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сотрудничает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администрациями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городов,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которых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осуществляются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строительные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проекты,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благодаря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социальной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направленности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своей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строительной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программы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пользуется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полной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поддержкой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только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местных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администраций,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администрации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Москвы.</w:t>
      </w:r>
    </w:p>
    <w:p w:rsidR="004B1270" w:rsidRPr="00A348BA" w:rsidRDefault="004B1270" w:rsidP="00A348BA">
      <w:pPr>
        <w:numPr>
          <w:ilvl w:val="0"/>
          <w:numId w:val="11"/>
        </w:numPr>
        <w:tabs>
          <w:tab w:val="left" w:pos="0"/>
          <w:tab w:val="left" w:pos="34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компания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участвует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совместной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работе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исполнительными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федеральными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органами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власти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Российской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Федерации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реализации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государственных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программ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переселения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жителей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Крайнего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Севера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регионы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центральной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России,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также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оказывает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помощь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проживающему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странах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СНГ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Балтии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русскоязычному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населению,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желающему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выехать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постоянное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жительство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Россию.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Программой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жилищного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строительства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Компании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также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предусмотрено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предоставление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недорогого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жилья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военнослужащим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специальным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сертификатам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Министерства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обороны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Управления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Внутренних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войск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МВД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РФ.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Также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реализации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жилья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используется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широкий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набор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финансовых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инструментов: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оплата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рассрочку,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ипотечное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кредитование,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зачет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стоимости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прежнего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жилья,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участие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вексельной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программе.</w:t>
      </w:r>
    </w:p>
    <w:p w:rsidR="004B1270" w:rsidRPr="00A348BA" w:rsidRDefault="004B1270" w:rsidP="00A348BA">
      <w:pPr>
        <w:pStyle w:val="21"/>
        <w:tabs>
          <w:tab w:val="left" w:pos="0"/>
          <w:tab w:val="left" w:pos="342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Стратегическими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планами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компании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являются,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первую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очередь,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значительное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увеличение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доли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собственного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строительства.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конца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200</w:t>
      </w:r>
      <w:r w:rsidR="00B156FF" w:rsidRPr="00A348BA">
        <w:rPr>
          <w:sz w:val="28"/>
          <w:szCs w:val="28"/>
        </w:rPr>
        <w:t>7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года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рамках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реализации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Программы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строительства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жилых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комплексов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«пояса»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Москвы,</w:t>
      </w:r>
      <w:r w:rsidR="00A348BA">
        <w:rPr>
          <w:sz w:val="28"/>
          <w:szCs w:val="28"/>
        </w:rPr>
        <w:t xml:space="preserve"> </w:t>
      </w:r>
      <w:r w:rsidR="00B156FF" w:rsidRPr="00A348BA">
        <w:rPr>
          <w:sz w:val="28"/>
          <w:szCs w:val="28"/>
        </w:rPr>
        <w:t>к</w:t>
      </w:r>
      <w:r w:rsidRPr="00A348BA">
        <w:rPr>
          <w:sz w:val="28"/>
          <w:szCs w:val="28"/>
        </w:rPr>
        <w:t>омпания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планирует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построить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порядка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1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млн.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</w:t>
      </w:r>
      <w:r w:rsidRPr="00A348BA">
        <w:rPr>
          <w:sz w:val="28"/>
          <w:szCs w:val="28"/>
          <w:vertAlign w:val="superscript"/>
        </w:rPr>
        <w:t>2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жилья.</w:t>
      </w:r>
    </w:p>
    <w:p w:rsidR="004B1270" w:rsidRPr="00A348BA" w:rsidRDefault="004B1270" w:rsidP="00A348BA">
      <w:pPr>
        <w:pStyle w:val="21"/>
        <w:tabs>
          <w:tab w:val="left" w:pos="0"/>
          <w:tab w:val="left" w:pos="342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Планируется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получение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новых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площадок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других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городах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Московской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области,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крупнейшими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из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которых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являются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Наро-Фоминск,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Электросталь,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Павловский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Посад,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Домодедово,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Подольск,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Пущино,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Клин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проч.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Подписаны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инвестиционные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контракты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договоры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долгосрочном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сотрудничестве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сфере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строительства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администрациями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районов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Щелково,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Щербинки,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Долгопрудного,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Воскресенска,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Ивантеевки,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Лобни,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Павловского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Посада,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Клина.</w:t>
      </w:r>
    </w:p>
    <w:p w:rsidR="004B1270" w:rsidRPr="00A348BA" w:rsidRDefault="00B156FF" w:rsidP="00A348BA">
      <w:pPr>
        <w:tabs>
          <w:tab w:val="left" w:pos="0"/>
          <w:tab w:val="left" w:pos="3420"/>
        </w:tabs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ОО</w:t>
      </w:r>
      <w:r w:rsidR="004B1270" w:rsidRPr="00A348BA">
        <w:rPr>
          <w:sz w:val="28"/>
          <w:szCs w:val="28"/>
        </w:rPr>
        <w:t>О</w:t>
      </w:r>
      <w:r w:rsidR="00A348BA">
        <w:rPr>
          <w:sz w:val="28"/>
          <w:szCs w:val="28"/>
        </w:rPr>
        <w:t xml:space="preserve"> </w:t>
      </w:r>
      <w:r w:rsidR="004B1270" w:rsidRPr="00A348BA">
        <w:rPr>
          <w:sz w:val="28"/>
          <w:szCs w:val="28"/>
        </w:rPr>
        <w:t>«</w:t>
      </w:r>
      <w:r w:rsidRPr="00A348BA">
        <w:rPr>
          <w:sz w:val="28"/>
          <w:szCs w:val="28"/>
        </w:rPr>
        <w:t>Анубис</w:t>
      </w:r>
      <w:r w:rsidR="004B1270" w:rsidRPr="00A348BA">
        <w:rPr>
          <w:sz w:val="28"/>
          <w:szCs w:val="28"/>
        </w:rPr>
        <w:t>»</w:t>
      </w:r>
      <w:r w:rsidR="00A348BA">
        <w:rPr>
          <w:sz w:val="28"/>
          <w:szCs w:val="28"/>
        </w:rPr>
        <w:t xml:space="preserve"> </w:t>
      </w:r>
      <w:r w:rsidR="004B1270" w:rsidRPr="00A348BA">
        <w:rPr>
          <w:sz w:val="28"/>
          <w:szCs w:val="28"/>
        </w:rPr>
        <w:t>планирует</w:t>
      </w:r>
      <w:r w:rsidR="00A348BA">
        <w:rPr>
          <w:sz w:val="28"/>
          <w:szCs w:val="28"/>
        </w:rPr>
        <w:t xml:space="preserve"> </w:t>
      </w:r>
      <w:r w:rsidR="004B1270" w:rsidRPr="00A348BA">
        <w:rPr>
          <w:sz w:val="28"/>
          <w:szCs w:val="28"/>
        </w:rPr>
        <w:t>увеличение</w:t>
      </w:r>
      <w:r w:rsidR="00A348BA">
        <w:rPr>
          <w:sz w:val="28"/>
          <w:szCs w:val="28"/>
        </w:rPr>
        <w:t xml:space="preserve"> </w:t>
      </w:r>
      <w:r w:rsidR="004B1270" w:rsidRPr="00A348BA">
        <w:rPr>
          <w:sz w:val="28"/>
          <w:szCs w:val="28"/>
        </w:rPr>
        <w:t>участия</w:t>
      </w:r>
      <w:r w:rsidR="00A348BA">
        <w:rPr>
          <w:sz w:val="28"/>
          <w:szCs w:val="28"/>
        </w:rPr>
        <w:t xml:space="preserve"> </w:t>
      </w:r>
      <w:r w:rsidR="004B1270" w:rsidRPr="00A348BA">
        <w:rPr>
          <w:sz w:val="28"/>
          <w:szCs w:val="28"/>
        </w:rPr>
        <w:t>своей</w:t>
      </w:r>
      <w:r w:rsidR="00A348BA">
        <w:rPr>
          <w:sz w:val="28"/>
          <w:szCs w:val="28"/>
        </w:rPr>
        <w:t xml:space="preserve"> </w:t>
      </w:r>
      <w:r w:rsidR="004B1270" w:rsidRPr="00A348BA">
        <w:rPr>
          <w:sz w:val="28"/>
          <w:szCs w:val="28"/>
        </w:rPr>
        <w:t>компании</w:t>
      </w:r>
      <w:r w:rsidR="00A348BA">
        <w:rPr>
          <w:sz w:val="28"/>
          <w:szCs w:val="28"/>
        </w:rPr>
        <w:t xml:space="preserve"> </w:t>
      </w:r>
      <w:r w:rsidR="004B1270"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="004B1270" w:rsidRPr="00A348BA">
        <w:rPr>
          <w:sz w:val="28"/>
          <w:szCs w:val="28"/>
        </w:rPr>
        <w:t>реализации</w:t>
      </w:r>
      <w:r w:rsidR="00A348BA">
        <w:rPr>
          <w:sz w:val="28"/>
          <w:szCs w:val="28"/>
        </w:rPr>
        <w:t xml:space="preserve"> </w:t>
      </w:r>
      <w:r w:rsidR="004B1270" w:rsidRPr="00A348BA">
        <w:rPr>
          <w:sz w:val="28"/>
          <w:szCs w:val="28"/>
        </w:rPr>
        <w:t>различных</w:t>
      </w:r>
      <w:r w:rsidR="00A348BA">
        <w:rPr>
          <w:sz w:val="28"/>
          <w:szCs w:val="28"/>
        </w:rPr>
        <w:t xml:space="preserve"> </w:t>
      </w:r>
      <w:r w:rsidR="004B1270" w:rsidRPr="00A348BA">
        <w:rPr>
          <w:sz w:val="28"/>
          <w:szCs w:val="28"/>
        </w:rPr>
        <w:t>инвестиционных</w:t>
      </w:r>
      <w:r w:rsidR="00A348BA">
        <w:rPr>
          <w:sz w:val="28"/>
          <w:szCs w:val="28"/>
        </w:rPr>
        <w:t xml:space="preserve"> </w:t>
      </w:r>
      <w:r w:rsidR="004B1270"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="004B1270" w:rsidRPr="00A348BA">
        <w:rPr>
          <w:sz w:val="28"/>
          <w:szCs w:val="28"/>
        </w:rPr>
        <w:t>кредитных</w:t>
      </w:r>
      <w:r w:rsidR="00A348BA">
        <w:rPr>
          <w:sz w:val="28"/>
          <w:szCs w:val="28"/>
        </w:rPr>
        <w:t xml:space="preserve"> </w:t>
      </w:r>
      <w:r w:rsidR="004B1270" w:rsidRPr="00A348BA">
        <w:rPr>
          <w:sz w:val="28"/>
          <w:szCs w:val="28"/>
        </w:rPr>
        <w:t>проектов</w:t>
      </w:r>
      <w:r w:rsidR="00A348BA">
        <w:rPr>
          <w:sz w:val="28"/>
          <w:szCs w:val="28"/>
        </w:rPr>
        <w:t xml:space="preserve"> </w:t>
      </w:r>
      <w:r w:rsidR="004B1270" w:rsidRPr="00A348BA">
        <w:rPr>
          <w:sz w:val="28"/>
          <w:szCs w:val="28"/>
        </w:rPr>
        <w:t>по</w:t>
      </w:r>
      <w:r w:rsidR="00A348BA">
        <w:rPr>
          <w:sz w:val="28"/>
          <w:szCs w:val="28"/>
        </w:rPr>
        <w:t xml:space="preserve"> </w:t>
      </w:r>
      <w:r w:rsidR="004B1270" w:rsidRPr="00A348BA">
        <w:rPr>
          <w:sz w:val="28"/>
          <w:szCs w:val="28"/>
        </w:rPr>
        <w:t>схеме</w:t>
      </w:r>
      <w:r w:rsidR="00A348BA">
        <w:rPr>
          <w:sz w:val="28"/>
          <w:szCs w:val="28"/>
        </w:rPr>
        <w:t xml:space="preserve"> </w:t>
      </w:r>
      <w:r w:rsidR="004B1270" w:rsidRPr="00A348BA">
        <w:rPr>
          <w:sz w:val="28"/>
          <w:szCs w:val="28"/>
        </w:rPr>
        <w:t>долевого</w:t>
      </w:r>
      <w:r w:rsidR="00A348BA">
        <w:rPr>
          <w:sz w:val="28"/>
          <w:szCs w:val="28"/>
        </w:rPr>
        <w:t xml:space="preserve"> </w:t>
      </w:r>
      <w:r w:rsidR="004B1270" w:rsidRPr="00A348BA">
        <w:rPr>
          <w:sz w:val="28"/>
          <w:szCs w:val="28"/>
        </w:rPr>
        <w:t>строительства.</w:t>
      </w:r>
      <w:r w:rsidR="00A348BA">
        <w:rPr>
          <w:sz w:val="28"/>
          <w:szCs w:val="28"/>
        </w:rPr>
        <w:t xml:space="preserve"> </w:t>
      </w:r>
      <w:r w:rsidR="004B1270" w:rsidRPr="00A348BA">
        <w:rPr>
          <w:sz w:val="28"/>
          <w:szCs w:val="28"/>
        </w:rPr>
        <w:t>Эмитент</w:t>
      </w:r>
      <w:r w:rsidR="00A348BA">
        <w:rPr>
          <w:sz w:val="28"/>
          <w:szCs w:val="28"/>
        </w:rPr>
        <w:t xml:space="preserve"> </w:t>
      </w:r>
      <w:r w:rsidR="004B1270" w:rsidRPr="00A348BA">
        <w:rPr>
          <w:sz w:val="28"/>
          <w:szCs w:val="28"/>
        </w:rPr>
        <w:t>планирует</w:t>
      </w:r>
      <w:r w:rsidR="00A348BA">
        <w:rPr>
          <w:sz w:val="28"/>
          <w:szCs w:val="28"/>
        </w:rPr>
        <w:t xml:space="preserve"> </w:t>
      </w:r>
      <w:r w:rsidR="004B1270" w:rsidRPr="00A348BA">
        <w:rPr>
          <w:sz w:val="28"/>
          <w:szCs w:val="28"/>
        </w:rPr>
        <w:t>увеличение</w:t>
      </w:r>
      <w:r w:rsidR="00A348BA">
        <w:rPr>
          <w:sz w:val="28"/>
          <w:szCs w:val="28"/>
        </w:rPr>
        <w:t xml:space="preserve"> </w:t>
      </w:r>
      <w:r w:rsidR="004B1270" w:rsidRPr="00A348BA">
        <w:rPr>
          <w:sz w:val="28"/>
          <w:szCs w:val="28"/>
        </w:rPr>
        <w:t>доли</w:t>
      </w:r>
      <w:r w:rsidR="00A348BA">
        <w:rPr>
          <w:sz w:val="28"/>
          <w:szCs w:val="28"/>
        </w:rPr>
        <w:t xml:space="preserve"> </w:t>
      </w:r>
      <w:r w:rsidR="004B1270" w:rsidRPr="00A348BA">
        <w:rPr>
          <w:sz w:val="28"/>
          <w:szCs w:val="28"/>
        </w:rPr>
        <w:t>поставок</w:t>
      </w:r>
      <w:r w:rsidR="00A348BA">
        <w:rPr>
          <w:sz w:val="28"/>
          <w:szCs w:val="28"/>
        </w:rPr>
        <w:t xml:space="preserve"> </w:t>
      </w:r>
      <w:r w:rsidR="004B1270"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="004B1270" w:rsidRPr="00A348BA">
        <w:rPr>
          <w:sz w:val="28"/>
          <w:szCs w:val="28"/>
        </w:rPr>
        <w:t>рынок</w:t>
      </w:r>
      <w:r w:rsidR="00A348BA">
        <w:rPr>
          <w:sz w:val="28"/>
          <w:szCs w:val="28"/>
        </w:rPr>
        <w:t xml:space="preserve"> </w:t>
      </w:r>
      <w:r w:rsidR="004B1270" w:rsidRPr="00A348BA">
        <w:rPr>
          <w:sz w:val="28"/>
          <w:szCs w:val="28"/>
        </w:rPr>
        <w:t>сырья</w:t>
      </w:r>
      <w:r w:rsidR="00A348BA">
        <w:rPr>
          <w:sz w:val="28"/>
          <w:szCs w:val="28"/>
        </w:rPr>
        <w:t xml:space="preserve"> </w:t>
      </w:r>
      <w:r w:rsidR="004B1270"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="004B1270" w:rsidRPr="00A348BA">
        <w:rPr>
          <w:sz w:val="28"/>
          <w:szCs w:val="28"/>
        </w:rPr>
        <w:t>материалов</w:t>
      </w:r>
      <w:r w:rsidR="00A348BA">
        <w:rPr>
          <w:sz w:val="28"/>
          <w:szCs w:val="28"/>
        </w:rPr>
        <w:t xml:space="preserve"> </w:t>
      </w:r>
      <w:r w:rsidR="004B1270" w:rsidRPr="00A348BA">
        <w:rPr>
          <w:sz w:val="28"/>
          <w:szCs w:val="28"/>
        </w:rPr>
        <w:t>для</w:t>
      </w:r>
      <w:r w:rsidR="00A348BA">
        <w:rPr>
          <w:sz w:val="28"/>
          <w:szCs w:val="28"/>
        </w:rPr>
        <w:t xml:space="preserve"> </w:t>
      </w:r>
      <w:r w:rsidR="004B1270" w:rsidRPr="00A348BA">
        <w:rPr>
          <w:sz w:val="28"/>
          <w:szCs w:val="28"/>
        </w:rPr>
        <w:t>строительного</w:t>
      </w:r>
      <w:r w:rsidR="00A348BA">
        <w:rPr>
          <w:sz w:val="28"/>
          <w:szCs w:val="28"/>
        </w:rPr>
        <w:t xml:space="preserve"> </w:t>
      </w:r>
      <w:r w:rsidR="004B1270" w:rsidRPr="00A348BA">
        <w:rPr>
          <w:sz w:val="28"/>
          <w:szCs w:val="28"/>
        </w:rPr>
        <w:t>сектора,</w:t>
      </w:r>
      <w:r w:rsidR="00A348BA">
        <w:rPr>
          <w:sz w:val="28"/>
          <w:szCs w:val="28"/>
        </w:rPr>
        <w:t xml:space="preserve"> </w:t>
      </w:r>
      <w:r w:rsidR="004B1270" w:rsidRPr="00A348BA">
        <w:rPr>
          <w:sz w:val="28"/>
          <w:szCs w:val="28"/>
        </w:rPr>
        <w:t>поиск</w:t>
      </w:r>
      <w:r w:rsidR="00A348BA">
        <w:rPr>
          <w:sz w:val="28"/>
          <w:szCs w:val="28"/>
        </w:rPr>
        <w:t xml:space="preserve"> </w:t>
      </w:r>
      <w:r w:rsidR="004B1270" w:rsidRPr="00A348BA">
        <w:rPr>
          <w:sz w:val="28"/>
          <w:szCs w:val="28"/>
        </w:rPr>
        <w:t>новых</w:t>
      </w:r>
      <w:r w:rsidR="00A348BA">
        <w:rPr>
          <w:sz w:val="28"/>
          <w:szCs w:val="28"/>
        </w:rPr>
        <w:t xml:space="preserve"> </w:t>
      </w:r>
      <w:r w:rsidR="004B1270" w:rsidRPr="00A348BA">
        <w:rPr>
          <w:sz w:val="28"/>
          <w:szCs w:val="28"/>
        </w:rPr>
        <w:t>партнеров,</w:t>
      </w:r>
      <w:r w:rsidR="00A348BA">
        <w:rPr>
          <w:sz w:val="28"/>
          <w:szCs w:val="28"/>
        </w:rPr>
        <w:t xml:space="preserve"> </w:t>
      </w:r>
      <w:r w:rsidR="004B1270" w:rsidRPr="00A348BA">
        <w:rPr>
          <w:sz w:val="28"/>
          <w:szCs w:val="28"/>
        </w:rPr>
        <w:t>упрочнение</w:t>
      </w:r>
      <w:r w:rsidR="00A348BA">
        <w:rPr>
          <w:sz w:val="28"/>
          <w:szCs w:val="28"/>
        </w:rPr>
        <w:t xml:space="preserve"> </w:t>
      </w:r>
      <w:r w:rsidR="004B1270"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="004B1270" w:rsidRPr="00A348BA">
        <w:rPr>
          <w:sz w:val="28"/>
          <w:szCs w:val="28"/>
        </w:rPr>
        <w:t>развитие</w:t>
      </w:r>
      <w:r w:rsidR="00A348BA">
        <w:rPr>
          <w:sz w:val="28"/>
          <w:szCs w:val="28"/>
        </w:rPr>
        <w:t xml:space="preserve"> </w:t>
      </w:r>
      <w:r w:rsidR="004B1270" w:rsidRPr="00A348BA">
        <w:rPr>
          <w:sz w:val="28"/>
          <w:szCs w:val="28"/>
        </w:rPr>
        <w:t>устоявшихся</w:t>
      </w:r>
      <w:r w:rsidR="00A348BA">
        <w:rPr>
          <w:sz w:val="28"/>
          <w:szCs w:val="28"/>
        </w:rPr>
        <w:t xml:space="preserve"> </w:t>
      </w:r>
      <w:r w:rsidR="004B1270" w:rsidRPr="00A348BA">
        <w:rPr>
          <w:sz w:val="28"/>
          <w:szCs w:val="28"/>
        </w:rPr>
        <w:t>связей,</w:t>
      </w:r>
      <w:r w:rsidR="00A348BA">
        <w:rPr>
          <w:sz w:val="28"/>
          <w:szCs w:val="28"/>
        </w:rPr>
        <w:t xml:space="preserve"> </w:t>
      </w:r>
      <w:r w:rsidR="004B1270" w:rsidRPr="00A348BA">
        <w:rPr>
          <w:sz w:val="28"/>
          <w:szCs w:val="28"/>
        </w:rPr>
        <w:t>выход</w:t>
      </w:r>
      <w:r w:rsidR="00A348BA">
        <w:rPr>
          <w:sz w:val="28"/>
          <w:szCs w:val="28"/>
        </w:rPr>
        <w:t xml:space="preserve"> </w:t>
      </w:r>
      <w:r w:rsidR="004B1270"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="004B1270" w:rsidRPr="00A348BA">
        <w:rPr>
          <w:sz w:val="28"/>
          <w:szCs w:val="28"/>
        </w:rPr>
        <w:t>новые</w:t>
      </w:r>
      <w:r w:rsidR="00A348BA">
        <w:rPr>
          <w:sz w:val="28"/>
          <w:szCs w:val="28"/>
        </w:rPr>
        <w:t xml:space="preserve"> </w:t>
      </w:r>
      <w:r w:rsidR="004B1270" w:rsidRPr="00A348BA">
        <w:rPr>
          <w:sz w:val="28"/>
          <w:szCs w:val="28"/>
        </w:rPr>
        <w:t>региональные</w:t>
      </w:r>
      <w:r w:rsidR="00A348BA">
        <w:rPr>
          <w:sz w:val="28"/>
          <w:szCs w:val="28"/>
        </w:rPr>
        <w:t xml:space="preserve"> </w:t>
      </w:r>
      <w:r w:rsidR="004B1270" w:rsidRPr="00A348BA">
        <w:rPr>
          <w:sz w:val="28"/>
          <w:szCs w:val="28"/>
        </w:rPr>
        <w:t>рынки</w:t>
      </w:r>
      <w:r w:rsidR="00A348BA">
        <w:rPr>
          <w:sz w:val="28"/>
          <w:szCs w:val="28"/>
        </w:rPr>
        <w:t xml:space="preserve"> </w:t>
      </w:r>
      <w:r w:rsidR="004B1270" w:rsidRPr="00A348BA">
        <w:rPr>
          <w:sz w:val="28"/>
          <w:szCs w:val="28"/>
        </w:rPr>
        <w:t>строительных</w:t>
      </w:r>
      <w:r w:rsidR="00A348BA">
        <w:rPr>
          <w:sz w:val="28"/>
          <w:szCs w:val="28"/>
        </w:rPr>
        <w:t xml:space="preserve"> </w:t>
      </w:r>
      <w:r w:rsidR="004B1270" w:rsidRPr="00A348BA">
        <w:rPr>
          <w:sz w:val="28"/>
          <w:szCs w:val="28"/>
        </w:rPr>
        <w:t>материалов.</w:t>
      </w:r>
    </w:p>
    <w:p w:rsidR="004B1270" w:rsidRPr="00A348BA" w:rsidRDefault="004B1270" w:rsidP="00A348BA">
      <w:pPr>
        <w:tabs>
          <w:tab w:val="left" w:pos="0"/>
          <w:tab w:val="left" w:pos="3420"/>
        </w:tabs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Перспективные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планы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компании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ограничены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жилищным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офисным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строительством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направлены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вертикальную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интеграцию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производственных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процессов: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обеспечения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необходимой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техникой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строительных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площадок,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производства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комплектующих,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управления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эксплуатацией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завершенных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объектов.</w:t>
      </w:r>
    </w:p>
    <w:p w:rsidR="004B1270" w:rsidRPr="00A348BA" w:rsidRDefault="004B1270" w:rsidP="00A348BA">
      <w:pPr>
        <w:tabs>
          <w:tab w:val="left" w:pos="0"/>
          <w:tab w:val="left" w:pos="3420"/>
        </w:tabs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настоящий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момент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компания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рассматривает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возможности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эксплуатации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нежилых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помещений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строящихся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объектов,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также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строительства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торгово-развлекательных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спортивных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комплексов.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планах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компании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осуществлять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самостоятельную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эксплуатацию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нежилых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помещений,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оказывая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услуги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сфере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торговли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обслуживания.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Для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осуществления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данной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деятельности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создан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специальный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департамент.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случае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успешного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развития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данного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направления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будет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создана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отдельная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Компания,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которая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будет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выкупать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площади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заниматься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коммерческой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эксплуатацией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нежилых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помещений.</w:t>
      </w:r>
    </w:p>
    <w:p w:rsidR="004B1270" w:rsidRPr="00A348BA" w:rsidRDefault="00A348BA" w:rsidP="00A348BA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D51C2" w:rsidRPr="00A348BA">
        <w:rPr>
          <w:b/>
          <w:sz w:val="28"/>
          <w:szCs w:val="28"/>
        </w:rPr>
        <w:t>1.3</w:t>
      </w:r>
      <w:r>
        <w:rPr>
          <w:b/>
          <w:sz w:val="28"/>
          <w:szCs w:val="28"/>
        </w:rPr>
        <w:t xml:space="preserve"> </w:t>
      </w:r>
      <w:r w:rsidR="008D51C2" w:rsidRPr="00A348BA">
        <w:rPr>
          <w:b/>
          <w:sz w:val="28"/>
          <w:szCs w:val="28"/>
        </w:rPr>
        <w:t>Конкурентные</w:t>
      </w:r>
      <w:r>
        <w:rPr>
          <w:b/>
          <w:sz w:val="28"/>
          <w:szCs w:val="28"/>
        </w:rPr>
        <w:t xml:space="preserve"> </w:t>
      </w:r>
      <w:r w:rsidR="008D51C2" w:rsidRPr="00A348BA">
        <w:rPr>
          <w:b/>
          <w:sz w:val="28"/>
          <w:szCs w:val="28"/>
        </w:rPr>
        <w:t>преимущества</w:t>
      </w:r>
    </w:p>
    <w:p w:rsidR="00A348BA" w:rsidRDefault="00A348BA" w:rsidP="00A348BA">
      <w:pPr>
        <w:tabs>
          <w:tab w:val="left" w:pos="0"/>
          <w:tab w:val="left" w:pos="3420"/>
        </w:tabs>
        <w:spacing w:line="360" w:lineRule="auto"/>
        <w:ind w:firstLine="709"/>
        <w:jc w:val="both"/>
        <w:rPr>
          <w:sz w:val="28"/>
          <w:szCs w:val="28"/>
        </w:rPr>
      </w:pPr>
    </w:p>
    <w:p w:rsidR="008D51C2" w:rsidRPr="00A348BA" w:rsidRDefault="008D51C2" w:rsidP="00A348BA">
      <w:pPr>
        <w:tabs>
          <w:tab w:val="left" w:pos="0"/>
          <w:tab w:val="left" w:pos="3420"/>
        </w:tabs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Компания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активно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работает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рынке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строительства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Москвы,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реализуя,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отличие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конкурентов,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проекты,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ближнем,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так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дальнем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Подмосковье,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что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позволяет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компании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первой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заявить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себе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рынке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недвижимости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многих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районов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области.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Прочные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позиции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устойчивые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партнерские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отношения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поставщиками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покупателями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рынке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поставок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сырья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материалов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для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строительного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сектора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дают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компании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определенные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преимущества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перед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другими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компаниями,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работающими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рынке,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повышают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его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конкурентоспособность.</w:t>
      </w:r>
    </w:p>
    <w:p w:rsidR="008D51C2" w:rsidRPr="00A348BA" w:rsidRDefault="008D51C2" w:rsidP="00A348BA">
      <w:pPr>
        <w:tabs>
          <w:tab w:val="left" w:pos="0"/>
          <w:tab w:val="left" w:pos="3420"/>
        </w:tabs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Компания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решает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задачи,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связанные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привлечением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инвестиций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строительство,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исполняет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функции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заказчика,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замыкая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себе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весь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цикл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работ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–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изучения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рынка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недвижимости,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инвестирования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строительства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домов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оформления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сделок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недвижимостью.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Компания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работает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десятками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банков,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страховых,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инвестиционных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компаний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заинтересована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дополнительном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привлечении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ресурсов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для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реализации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своих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программ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строительства,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которые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сегодня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оцениваются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несколько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миллиардов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рублей.</w:t>
      </w:r>
    </w:p>
    <w:p w:rsidR="008D51C2" w:rsidRPr="00A348BA" w:rsidRDefault="008D51C2" w:rsidP="00A348BA">
      <w:pPr>
        <w:tabs>
          <w:tab w:val="left" w:pos="0"/>
          <w:tab w:val="left" w:pos="3420"/>
        </w:tabs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дальнейший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успех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деятельности</w:t>
      </w:r>
      <w:r w:rsidR="00A348BA">
        <w:rPr>
          <w:sz w:val="28"/>
          <w:szCs w:val="28"/>
        </w:rPr>
        <w:t xml:space="preserve"> </w:t>
      </w:r>
      <w:r w:rsidR="000D5E79" w:rsidRPr="00A348BA">
        <w:rPr>
          <w:sz w:val="28"/>
          <w:szCs w:val="28"/>
        </w:rPr>
        <w:t>к</w:t>
      </w:r>
      <w:r w:rsidRPr="00A348BA">
        <w:rPr>
          <w:sz w:val="28"/>
          <w:szCs w:val="28"/>
        </w:rPr>
        <w:t>омпании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также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положительно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влияет:</w:t>
      </w:r>
    </w:p>
    <w:p w:rsidR="008D51C2" w:rsidRPr="00A348BA" w:rsidRDefault="008D51C2" w:rsidP="00A348BA">
      <w:pPr>
        <w:numPr>
          <w:ilvl w:val="0"/>
          <w:numId w:val="12"/>
        </w:numPr>
        <w:tabs>
          <w:tab w:val="left" w:pos="0"/>
          <w:tab w:val="left" w:pos="34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наличие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профессиональной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команды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строителей,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управленцев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финансистов;</w:t>
      </w:r>
    </w:p>
    <w:p w:rsidR="008D51C2" w:rsidRPr="00A348BA" w:rsidRDefault="008D51C2" w:rsidP="00A348BA">
      <w:pPr>
        <w:numPr>
          <w:ilvl w:val="0"/>
          <w:numId w:val="12"/>
        </w:numPr>
        <w:tabs>
          <w:tab w:val="left" w:pos="0"/>
          <w:tab w:val="left" w:pos="34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административная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поддержка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различных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уровнях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власти,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включая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администрации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Москвы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городов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Московской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области,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опыт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взаимодействия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регулирующими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органами;</w:t>
      </w:r>
    </w:p>
    <w:p w:rsidR="008D51C2" w:rsidRPr="00A348BA" w:rsidRDefault="008D51C2" w:rsidP="00A348BA">
      <w:pPr>
        <w:numPr>
          <w:ilvl w:val="0"/>
          <w:numId w:val="12"/>
        </w:numPr>
        <w:tabs>
          <w:tab w:val="left" w:pos="0"/>
          <w:tab w:val="left" w:pos="34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отлаженная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система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сбыта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продвижения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построенных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объектов,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учет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предпочтений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различных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групп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покупателей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строительстве;</w:t>
      </w:r>
    </w:p>
    <w:p w:rsidR="008D51C2" w:rsidRPr="00A348BA" w:rsidRDefault="008D51C2" w:rsidP="00A348BA">
      <w:pPr>
        <w:numPr>
          <w:ilvl w:val="0"/>
          <w:numId w:val="12"/>
        </w:numPr>
        <w:tabs>
          <w:tab w:val="left" w:pos="0"/>
          <w:tab w:val="left" w:pos="34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отлаженная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система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поставки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строительных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материалов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взаимоотношения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поставщиками;</w:t>
      </w:r>
    </w:p>
    <w:p w:rsidR="008D51C2" w:rsidRPr="00A348BA" w:rsidRDefault="008D51C2" w:rsidP="00A348BA">
      <w:pPr>
        <w:numPr>
          <w:ilvl w:val="0"/>
          <w:numId w:val="12"/>
        </w:numPr>
        <w:tabs>
          <w:tab w:val="left" w:pos="0"/>
          <w:tab w:val="left" w:pos="34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наличие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ресурсов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для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начала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строительства;</w:t>
      </w:r>
    </w:p>
    <w:p w:rsidR="008D51C2" w:rsidRPr="00A348BA" w:rsidRDefault="008D51C2" w:rsidP="00A348BA">
      <w:pPr>
        <w:numPr>
          <w:ilvl w:val="0"/>
          <w:numId w:val="12"/>
        </w:numPr>
        <w:tabs>
          <w:tab w:val="left" w:pos="0"/>
          <w:tab w:val="left" w:pos="34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репутация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надежной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инвестиционной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строительной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компании.</w:t>
      </w:r>
    </w:p>
    <w:p w:rsidR="008D51C2" w:rsidRPr="00A348BA" w:rsidRDefault="008D51C2" w:rsidP="00A348BA">
      <w:pPr>
        <w:pStyle w:val="21"/>
        <w:tabs>
          <w:tab w:val="left" w:pos="0"/>
          <w:tab w:val="left" w:pos="342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Среди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прочих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конкурентных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преимуществ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также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следует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выделить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выгодное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месторасположение,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именно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расположение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Москве;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вертикальную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интегрированную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структуру,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которая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позволяет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обеспечить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низкую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себестоимость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строительства;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оптимальное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соотношение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цена/качество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продукцию</w:t>
      </w:r>
      <w:r w:rsidR="00A348BA">
        <w:rPr>
          <w:sz w:val="28"/>
          <w:szCs w:val="28"/>
        </w:rPr>
        <w:t xml:space="preserve"> </w:t>
      </w:r>
      <w:r w:rsidR="00946494" w:rsidRPr="00A348BA">
        <w:rPr>
          <w:sz w:val="28"/>
          <w:szCs w:val="28"/>
        </w:rPr>
        <w:t>к</w:t>
      </w:r>
      <w:r w:rsidRPr="00A348BA">
        <w:rPr>
          <w:sz w:val="28"/>
          <w:szCs w:val="28"/>
        </w:rPr>
        <w:t>омпании,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обеспечивающим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высокий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спрос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налаженные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контакты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главами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администраций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многих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городов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районов,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также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администрацией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Московской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области.</w:t>
      </w:r>
    </w:p>
    <w:p w:rsidR="008D51C2" w:rsidRPr="00A348BA" w:rsidRDefault="008D51C2" w:rsidP="00A348BA">
      <w:pPr>
        <w:tabs>
          <w:tab w:val="left" w:pos="0"/>
          <w:tab w:val="left" w:pos="3420"/>
        </w:tabs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Компания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предлагает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своим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клиентам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полный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спектр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услуг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оплате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покупаемого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помещения,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так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помощь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оформлении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покупаемого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помещения.</w:t>
      </w:r>
    </w:p>
    <w:p w:rsidR="008D51C2" w:rsidRPr="00A348BA" w:rsidRDefault="008D51C2" w:rsidP="00A348BA">
      <w:pPr>
        <w:pStyle w:val="5"/>
        <w:spacing w:before="0" w:after="0" w:line="360" w:lineRule="auto"/>
        <w:ind w:firstLine="709"/>
        <w:jc w:val="both"/>
        <w:rPr>
          <w:b w:val="0"/>
          <w:bCs w:val="0"/>
          <w:i w:val="0"/>
          <w:sz w:val="28"/>
          <w:szCs w:val="28"/>
        </w:rPr>
      </w:pPr>
      <w:r w:rsidRPr="00A348BA">
        <w:rPr>
          <w:b w:val="0"/>
          <w:bCs w:val="0"/>
          <w:i w:val="0"/>
          <w:sz w:val="28"/>
          <w:szCs w:val="28"/>
        </w:rPr>
        <w:t>Ипотечное</w:t>
      </w:r>
      <w:r w:rsidR="00A348BA">
        <w:rPr>
          <w:b w:val="0"/>
          <w:bCs w:val="0"/>
          <w:i w:val="0"/>
          <w:sz w:val="28"/>
          <w:szCs w:val="28"/>
        </w:rPr>
        <w:t xml:space="preserve"> </w:t>
      </w:r>
      <w:r w:rsidRPr="00A348BA">
        <w:rPr>
          <w:b w:val="0"/>
          <w:bCs w:val="0"/>
          <w:i w:val="0"/>
          <w:sz w:val="28"/>
          <w:szCs w:val="28"/>
        </w:rPr>
        <w:t>кредитование</w:t>
      </w:r>
    </w:p>
    <w:p w:rsidR="008D51C2" w:rsidRPr="00A348BA" w:rsidRDefault="008D51C2" w:rsidP="00A348BA">
      <w:pPr>
        <w:tabs>
          <w:tab w:val="left" w:pos="0"/>
          <w:tab w:val="left" w:pos="3420"/>
        </w:tabs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Ипотечный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кредит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выдается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гражданам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приобретение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недвижимости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длительный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срок,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котором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объект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сделки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становится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залогом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обеспечения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кредита.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Кредит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покупку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жилья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предоставляется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сроком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2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20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лет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под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11-15%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годовых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валюте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или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15-20%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рублях.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двухнедельный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срок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Банк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(кредитная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организация)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проводит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экспертную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оценку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представленных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документов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принимает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решение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выдаче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(отказе)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кредита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покупку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квартиры.</w:t>
      </w:r>
    </w:p>
    <w:p w:rsidR="008D51C2" w:rsidRPr="00A348BA" w:rsidRDefault="008D51C2" w:rsidP="00A348BA">
      <w:pPr>
        <w:pStyle w:val="5"/>
        <w:spacing w:before="0" w:after="0" w:line="360" w:lineRule="auto"/>
        <w:ind w:firstLine="709"/>
        <w:jc w:val="both"/>
        <w:rPr>
          <w:b w:val="0"/>
          <w:bCs w:val="0"/>
          <w:i w:val="0"/>
          <w:sz w:val="28"/>
          <w:szCs w:val="28"/>
        </w:rPr>
      </w:pPr>
      <w:r w:rsidRPr="00A348BA">
        <w:rPr>
          <w:b w:val="0"/>
          <w:bCs w:val="0"/>
          <w:i w:val="0"/>
          <w:sz w:val="28"/>
          <w:szCs w:val="28"/>
        </w:rPr>
        <w:t>Рассрочка</w:t>
      </w:r>
      <w:r w:rsidR="00A348BA">
        <w:rPr>
          <w:b w:val="0"/>
          <w:bCs w:val="0"/>
          <w:i w:val="0"/>
          <w:sz w:val="28"/>
          <w:szCs w:val="28"/>
        </w:rPr>
        <w:t xml:space="preserve"> </w:t>
      </w:r>
      <w:r w:rsidRPr="00A348BA">
        <w:rPr>
          <w:b w:val="0"/>
          <w:bCs w:val="0"/>
          <w:i w:val="0"/>
          <w:sz w:val="28"/>
          <w:szCs w:val="28"/>
        </w:rPr>
        <w:t>платежа</w:t>
      </w:r>
      <w:r w:rsidR="00A348BA">
        <w:rPr>
          <w:b w:val="0"/>
          <w:bCs w:val="0"/>
          <w:i w:val="0"/>
          <w:sz w:val="28"/>
          <w:szCs w:val="28"/>
        </w:rPr>
        <w:t xml:space="preserve"> </w:t>
      </w:r>
      <w:r w:rsidRPr="00A348BA">
        <w:rPr>
          <w:b w:val="0"/>
          <w:bCs w:val="0"/>
          <w:i w:val="0"/>
          <w:sz w:val="28"/>
          <w:szCs w:val="28"/>
        </w:rPr>
        <w:t>при</w:t>
      </w:r>
      <w:r w:rsidR="00A348BA">
        <w:rPr>
          <w:b w:val="0"/>
          <w:bCs w:val="0"/>
          <w:i w:val="0"/>
          <w:sz w:val="28"/>
          <w:szCs w:val="28"/>
        </w:rPr>
        <w:t xml:space="preserve"> </w:t>
      </w:r>
      <w:r w:rsidRPr="00A348BA">
        <w:rPr>
          <w:b w:val="0"/>
          <w:bCs w:val="0"/>
          <w:i w:val="0"/>
          <w:sz w:val="28"/>
          <w:szCs w:val="28"/>
        </w:rPr>
        <w:t>покупке</w:t>
      </w:r>
      <w:r w:rsidR="00A348BA">
        <w:rPr>
          <w:b w:val="0"/>
          <w:bCs w:val="0"/>
          <w:i w:val="0"/>
          <w:sz w:val="28"/>
          <w:szCs w:val="28"/>
        </w:rPr>
        <w:t xml:space="preserve"> </w:t>
      </w:r>
      <w:r w:rsidRPr="00A348BA">
        <w:rPr>
          <w:b w:val="0"/>
          <w:bCs w:val="0"/>
          <w:i w:val="0"/>
          <w:sz w:val="28"/>
          <w:szCs w:val="28"/>
        </w:rPr>
        <w:t>квартиры</w:t>
      </w:r>
    </w:p>
    <w:p w:rsidR="008D51C2" w:rsidRPr="00A348BA" w:rsidRDefault="008D51C2" w:rsidP="00A348BA">
      <w:pPr>
        <w:tabs>
          <w:tab w:val="left" w:pos="0"/>
          <w:tab w:val="left" w:pos="3420"/>
        </w:tabs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Возможность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приобрести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квартиру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рассрочку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домах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–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дается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рассрочка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выплатам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следующих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условиях: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заключении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договора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оплата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менее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30%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стоимости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квартиры,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оставшуюся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сумму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предоставляется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рассрочка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12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месяцев,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позднее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даты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предъявления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дома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госкомиссии.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этом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сумма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каждого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платежа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рассрочке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возрастает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2%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месяц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составляет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конце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указанного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срока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24%.</w:t>
      </w:r>
    </w:p>
    <w:p w:rsidR="008D51C2" w:rsidRPr="00A348BA" w:rsidRDefault="008D51C2" w:rsidP="00A348BA">
      <w:pPr>
        <w:pStyle w:val="5"/>
        <w:spacing w:before="0" w:after="0" w:line="360" w:lineRule="auto"/>
        <w:ind w:firstLine="709"/>
        <w:jc w:val="both"/>
        <w:rPr>
          <w:b w:val="0"/>
          <w:bCs w:val="0"/>
          <w:i w:val="0"/>
          <w:sz w:val="28"/>
          <w:szCs w:val="28"/>
        </w:rPr>
      </w:pPr>
      <w:r w:rsidRPr="00A348BA">
        <w:rPr>
          <w:b w:val="0"/>
          <w:bCs w:val="0"/>
          <w:i w:val="0"/>
          <w:sz w:val="28"/>
          <w:szCs w:val="28"/>
        </w:rPr>
        <w:t>Зачет</w:t>
      </w:r>
      <w:r w:rsidR="00A348BA">
        <w:rPr>
          <w:b w:val="0"/>
          <w:bCs w:val="0"/>
          <w:i w:val="0"/>
          <w:sz w:val="28"/>
          <w:szCs w:val="28"/>
        </w:rPr>
        <w:t xml:space="preserve"> </w:t>
      </w:r>
      <w:r w:rsidRPr="00A348BA">
        <w:rPr>
          <w:b w:val="0"/>
          <w:bCs w:val="0"/>
          <w:i w:val="0"/>
          <w:sz w:val="28"/>
          <w:szCs w:val="28"/>
        </w:rPr>
        <w:t>старого</w:t>
      </w:r>
      <w:r w:rsidR="00A348BA">
        <w:rPr>
          <w:b w:val="0"/>
          <w:bCs w:val="0"/>
          <w:i w:val="0"/>
          <w:sz w:val="28"/>
          <w:szCs w:val="28"/>
        </w:rPr>
        <w:t xml:space="preserve"> </w:t>
      </w:r>
      <w:r w:rsidRPr="00A348BA">
        <w:rPr>
          <w:b w:val="0"/>
          <w:bCs w:val="0"/>
          <w:i w:val="0"/>
          <w:sz w:val="28"/>
          <w:szCs w:val="28"/>
        </w:rPr>
        <w:t>жилья</w:t>
      </w:r>
    </w:p>
    <w:p w:rsidR="008D51C2" w:rsidRPr="00A348BA" w:rsidRDefault="00946494" w:rsidP="00A348BA">
      <w:pPr>
        <w:tabs>
          <w:tab w:val="left" w:pos="0"/>
          <w:tab w:val="left" w:pos="3420"/>
        </w:tabs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ОО</w:t>
      </w:r>
      <w:r w:rsidR="008D51C2" w:rsidRPr="00A348BA">
        <w:rPr>
          <w:sz w:val="28"/>
          <w:szCs w:val="28"/>
        </w:rPr>
        <w:t>О</w:t>
      </w:r>
      <w:r w:rsidR="00A348BA">
        <w:rPr>
          <w:sz w:val="28"/>
          <w:szCs w:val="28"/>
        </w:rPr>
        <w:t xml:space="preserve"> </w:t>
      </w:r>
      <w:r w:rsidR="008D51C2" w:rsidRPr="00A348BA">
        <w:rPr>
          <w:sz w:val="28"/>
          <w:szCs w:val="28"/>
        </w:rPr>
        <w:t>«</w:t>
      </w:r>
      <w:r w:rsidRPr="00A348BA">
        <w:rPr>
          <w:sz w:val="28"/>
          <w:szCs w:val="28"/>
        </w:rPr>
        <w:t>Анубис</w:t>
      </w:r>
      <w:r w:rsidR="008D51C2" w:rsidRPr="00A348BA">
        <w:rPr>
          <w:sz w:val="28"/>
          <w:szCs w:val="28"/>
        </w:rPr>
        <w:t>»</w:t>
      </w:r>
      <w:r w:rsidR="00A348BA">
        <w:rPr>
          <w:sz w:val="28"/>
          <w:szCs w:val="28"/>
        </w:rPr>
        <w:t xml:space="preserve"> </w:t>
      </w:r>
      <w:r w:rsidR="008D51C2"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="008D51C2" w:rsidRPr="00A348BA">
        <w:rPr>
          <w:sz w:val="28"/>
          <w:szCs w:val="28"/>
        </w:rPr>
        <w:t>«Промышленный</w:t>
      </w:r>
      <w:r w:rsidR="00A348BA">
        <w:rPr>
          <w:sz w:val="28"/>
          <w:szCs w:val="28"/>
        </w:rPr>
        <w:t xml:space="preserve"> </w:t>
      </w:r>
      <w:r w:rsidR="008D51C2" w:rsidRPr="00A348BA">
        <w:rPr>
          <w:sz w:val="28"/>
          <w:szCs w:val="28"/>
        </w:rPr>
        <w:t>Торговый</w:t>
      </w:r>
      <w:r w:rsidR="00A348BA">
        <w:rPr>
          <w:sz w:val="28"/>
          <w:szCs w:val="28"/>
        </w:rPr>
        <w:t xml:space="preserve"> </w:t>
      </w:r>
      <w:r w:rsidR="008D51C2" w:rsidRPr="00A348BA">
        <w:rPr>
          <w:sz w:val="28"/>
          <w:szCs w:val="28"/>
        </w:rPr>
        <w:t>Банк»</w:t>
      </w:r>
      <w:r w:rsidR="00A348BA">
        <w:rPr>
          <w:sz w:val="28"/>
          <w:szCs w:val="28"/>
        </w:rPr>
        <w:t xml:space="preserve"> </w:t>
      </w:r>
      <w:r w:rsidR="008D51C2" w:rsidRPr="00A348BA">
        <w:rPr>
          <w:sz w:val="28"/>
          <w:szCs w:val="28"/>
        </w:rPr>
        <w:t>предлагают</w:t>
      </w:r>
      <w:r w:rsidR="00A348BA">
        <w:rPr>
          <w:sz w:val="28"/>
          <w:szCs w:val="28"/>
        </w:rPr>
        <w:t xml:space="preserve"> </w:t>
      </w:r>
      <w:r w:rsidR="008D51C2" w:rsidRPr="00A348BA">
        <w:rPr>
          <w:sz w:val="28"/>
          <w:szCs w:val="28"/>
        </w:rPr>
        <w:t>клиентам,</w:t>
      </w:r>
      <w:r w:rsidR="00A348BA">
        <w:rPr>
          <w:sz w:val="28"/>
          <w:szCs w:val="28"/>
        </w:rPr>
        <w:t xml:space="preserve"> </w:t>
      </w:r>
      <w:r w:rsidR="008D51C2" w:rsidRPr="00A348BA">
        <w:rPr>
          <w:sz w:val="28"/>
          <w:szCs w:val="28"/>
        </w:rPr>
        <w:t>желающим</w:t>
      </w:r>
      <w:r w:rsidR="00A348BA">
        <w:rPr>
          <w:sz w:val="28"/>
          <w:szCs w:val="28"/>
        </w:rPr>
        <w:t xml:space="preserve"> </w:t>
      </w:r>
      <w:r w:rsidR="008D51C2" w:rsidRPr="00A348BA">
        <w:rPr>
          <w:sz w:val="28"/>
          <w:szCs w:val="28"/>
        </w:rPr>
        <w:t>приобрести</w:t>
      </w:r>
      <w:r w:rsidR="00A348BA">
        <w:rPr>
          <w:sz w:val="28"/>
          <w:szCs w:val="28"/>
        </w:rPr>
        <w:t xml:space="preserve"> </w:t>
      </w:r>
      <w:r w:rsidR="008D51C2" w:rsidRPr="00A348BA">
        <w:rPr>
          <w:sz w:val="28"/>
          <w:szCs w:val="28"/>
        </w:rPr>
        <w:t>квартиру</w:t>
      </w:r>
      <w:r w:rsidR="00A348BA">
        <w:rPr>
          <w:sz w:val="28"/>
          <w:szCs w:val="28"/>
        </w:rPr>
        <w:t xml:space="preserve"> </w:t>
      </w:r>
      <w:r w:rsidR="008D51C2"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="008D51C2" w:rsidRPr="00A348BA">
        <w:rPr>
          <w:sz w:val="28"/>
          <w:szCs w:val="28"/>
        </w:rPr>
        <w:t>новостройке</w:t>
      </w:r>
      <w:r w:rsidR="00A348BA">
        <w:rPr>
          <w:sz w:val="28"/>
          <w:szCs w:val="28"/>
        </w:rPr>
        <w:t xml:space="preserve"> </w:t>
      </w:r>
      <w:r w:rsidR="008D51C2"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="008D51C2" w:rsidRPr="00A348BA">
        <w:rPr>
          <w:sz w:val="28"/>
          <w:szCs w:val="28"/>
        </w:rPr>
        <w:t>использованием</w:t>
      </w:r>
      <w:r w:rsidR="00A348BA">
        <w:rPr>
          <w:sz w:val="28"/>
          <w:szCs w:val="28"/>
        </w:rPr>
        <w:t xml:space="preserve"> </w:t>
      </w:r>
      <w:r w:rsidR="008D51C2" w:rsidRPr="00A348BA">
        <w:rPr>
          <w:sz w:val="28"/>
          <w:szCs w:val="28"/>
        </w:rPr>
        <w:t>стоимости</w:t>
      </w:r>
      <w:r w:rsidR="00A348BA">
        <w:rPr>
          <w:sz w:val="28"/>
          <w:szCs w:val="28"/>
        </w:rPr>
        <w:t xml:space="preserve"> </w:t>
      </w:r>
      <w:r w:rsidR="008D51C2" w:rsidRPr="00A348BA">
        <w:rPr>
          <w:sz w:val="28"/>
          <w:szCs w:val="28"/>
        </w:rPr>
        <w:t>имеющегося</w:t>
      </w:r>
      <w:r w:rsidR="00A348BA">
        <w:rPr>
          <w:sz w:val="28"/>
          <w:szCs w:val="28"/>
        </w:rPr>
        <w:t xml:space="preserve"> </w:t>
      </w:r>
      <w:r w:rsidR="008D51C2"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="008D51C2" w:rsidRPr="00A348BA">
        <w:rPr>
          <w:sz w:val="28"/>
          <w:szCs w:val="28"/>
        </w:rPr>
        <w:t>собственности</w:t>
      </w:r>
      <w:r w:rsidR="00A348BA">
        <w:rPr>
          <w:sz w:val="28"/>
          <w:szCs w:val="28"/>
        </w:rPr>
        <w:t xml:space="preserve"> </w:t>
      </w:r>
      <w:r w:rsidR="008D51C2" w:rsidRPr="00A348BA">
        <w:rPr>
          <w:sz w:val="28"/>
          <w:szCs w:val="28"/>
        </w:rPr>
        <w:t>жилья</w:t>
      </w:r>
      <w:r w:rsidR="00A348BA">
        <w:rPr>
          <w:sz w:val="28"/>
          <w:szCs w:val="28"/>
        </w:rPr>
        <w:t xml:space="preserve"> </w:t>
      </w:r>
      <w:r w:rsidR="008D51C2" w:rsidRPr="00A348BA">
        <w:rPr>
          <w:sz w:val="28"/>
          <w:szCs w:val="28"/>
        </w:rPr>
        <w:t>новую</w:t>
      </w:r>
      <w:r w:rsidR="00A348BA">
        <w:rPr>
          <w:sz w:val="28"/>
          <w:szCs w:val="28"/>
        </w:rPr>
        <w:t xml:space="preserve"> </w:t>
      </w:r>
      <w:r w:rsidR="008D51C2" w:rsidRPr="00A348BA">
        <w:rPr>
          <w:sz w:val="28"/>
          <w:szCs w:val="28"/>
        </w:rPr>
        <w:t>услугу</w:t>
      </w:r>
      <w:r w:rsidR="00A348BA">
        <w:rPr>
          <w:sz w:val="28"/>
          <w:szCs w:val="28"/>
        </w:rPr>
        <w:t xml:space="preserve"> </w:t>
      </w:r>
      <w:r w:rsidR="008D51C2" w:rsidRPr="00A348BA">
        <w:rPr>
          <w:sz w:val="28"/>
          <w:szCs w:val="28"/>
        </w:rPr>
        <w:t>–</w:t>
      </w:r>
      <w:r w:rsidR="00A348BA">
        <w:rPr>
          <w:sz w:val="28"/>
          <w:szCs w:val="28"/>
        </w:rPr>
        <w:t xml:space="preserve"> </w:t>
      </w:r>
      <w:r w:rsidR="008D51C2" w:rsidRPr="00A348BA">
        <w:rPr>
          <w:sz w:val="28"/>
          <w:szCs w:val="28"/>
        </w:rPr>
        <w:t>кредит</w:t>
      </w:r>
      <w:r w:rsidR="00A348BA">
        <w:rPr>
          <w:sz w:val="28"/>
          <w:szCs w:val="28"/>
        </w:rPr>
        <w:t xml:space="preserve"> </w:t>
      </w:r>
      <w:r w:rsidR="008D51C2" w:rsidRPr="00A348BA">
        <w:rPr>
          <w:sz w:val="28"/>
          <w:szCs w:val="28"/>
        </w:rPr>
        <w:t>«Улучшение</w:t>
      </w:r>
      <w:r w:rsidR="00A348BA">
        <w:rPr>
          <w:sz w:val="28"/>
          <w:szCs w:val="28"/>
        </w:rPr>
        <w:t xml:space="preserve"> </w:t>
      </w:r>
      <w:r w:rsidR="008D51C2" w:rsidRPr="00A348BA">
        <w:rPr>
          <w:sz w:val="28"/>
          <w:szCs w:val="28"/>
        </w:rPr>
        <w:t>жилищных</w:t>
      </w:r>
      <w:r w:rsidR="00A348BA">
        <w:rPr>
          <w:sz w:val="28"/>
          <w:szCs w:val="28"/>
        </w:rPr>
        <w:t xml:space="preserve"> </w:t>
      </w:r>
      <w:r w:rsidR="008D51C2" w:rsidRPr="00A348BA">
        <w:rPr>
          <w:sz w:val="28"/>
          <w:szCs w:val="28"/>
        </w:rPr>
        <w:t>условий».</w:t>
      </w:r>
    </w:p>
    <w:p w:rsidR="008D51C2" w:rsidRPr="00A348BA" w:rsidRDefault="008D51C2" w:rsidP="00A348BA">
      <w:pPr>
        <w:tabs>
          <w:tab w:val="left" w:pos="0"/>
          <w:tab w:val="left" w:pos="3420"/>
        </w:tabs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Кредит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оплату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инвестиционного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взноса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может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быть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предоставлен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после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оплаты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заемщиком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менее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40%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стоимости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приобретаемого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жилья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счет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собственных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средств.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Срок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кредита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–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2-х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лет.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Сумма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кредита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-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более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80%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стоимости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имеющейся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собственности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квартиры.</w:t>
      </w:r>
    </w:p>
    <w:p w:rsidR="008D51C2" w:rsidRPr="00A348BA" w:rsidRDefault="008D51C2" w:rsidP="00A348BA">
      <w:pPr>
        <w:pStyle w:val="5"/>
        <w:spacing w:before="0" w:after="0" w:line="360" w:lineRule="auto"/>
        <w:ind w:firstLine="709"/>
        <w:jc w:val="both"/>
        <w:rPr>
          <w:b w:val="0"/>
          <w:bCs w:val="0"/>
          <w:i w:val="0"/>
          <w:sz w:val="28"/>
          <w:szCs w:val="28"/>
        </w:rPr>
      </w:pPr>
      <w:r w:rsidRPr="00A348BA">
        <w:rPr>
          <w:b w:val="0"/>
          <w:bCs w:val="0"/>
          <w:i w:val="0"/>
          <w:sz w:val="28"/>
          <w:szCs w:val="28"/>
        </w:rPr>
        <w:t>Страхование</w:t>
      </w:r>
    </w:p>
    <w:p w:rsidR="008D51C2" w:rsidRPr="00A348BA" w:rsidRDefault="008D51C2" w:rsidP="00A348BA">
      <w:pPr>
        <w:tabs>
          <w:tab w:val="left" w:pos="720"/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Возврат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вложенных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денежных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средств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строительство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жилья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случае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неисполнения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корпорацией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«</w:t>
      </w:r>
      <w:r w:rsidR="00946494" w:rsidRPr="00A348BA">
        <w:rPr>
          <w:sz w:val="28"/>
          <w:szCs w:val="28"/>
        </w:rPr>
        <w:t>Анубис</w:t>
      </w:r>
      <w:r w:rsidRPr="00A348BA">
        <w:rPr>
          <w:sz w:val="28"/>
          <w:szCs w:val="28"/>
        </w:rPr>
        <w:t>»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договорных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обязательств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обеспечивается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страховыми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полисами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страховых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компаний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«Росно»,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«Росгосстрах»,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«МАКС»,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«Гранит».</w:t>
      </w:r>
    </w:p>
    <w:p w:rsidR="00EA746F" w:rsidRPr="00A348BA" w:rsidRDefault="00EA746F" w:rsidP="00A348BA">
      <w:pPr>
        <w:tabs>
          <w:tab w:val="left" w:pos="720"/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</w:p>
    <w:p w:rsidR="008D51C2" w:rsidRPr="00A348BA" w:rsidRDefault="00EA746F" w:rsidP="00A348B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348BA">
        <w:rPr>
          <w:b/>
          <w:sz w:val="28"/>
          <w:szCs w:val="28"/>
        </w:rPr>
        <w:t>Выводы</w:t>
      </w:r>
    </w:p>
    <w:p w:rsidR="00A348BA" w:rsidRDefault="00A348BA" w:rsidP="00A348B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A746F" w:rsidRPr="00A348BA" w:rsidRDefault="00EA746F" w:rsidP="00A348B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Стратегическое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управление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—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это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процесс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принятия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осуществления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стратегических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решений,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центральным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звеном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которого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является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стратегический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выбор,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основанный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сопоставлении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собственного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ресурсного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потенциала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предприятия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возможностями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угрозами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внешнего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окружения,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котором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действует.</w:t>
      </w:r>
    </w:p>
    <w:p w:rsidR="00EA746F" w:rsidRPr="00A348BA" w:rsidRDefault="00EA746F" w:rsidP="00A348B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Ключевым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понятием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теории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стратегического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менеджмента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является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понятие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стратегии.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Множество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понятий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стратегии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можно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условно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разбить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два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класса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-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дескриптивные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(описывающие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данное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явление)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конструктивные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(пытающиеся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определить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основные,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сущностных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характеристики).</w:t>
      </w:r>
      <w:r w:rsidR="00A348BA">
        <w:rPr>
          <w:sz w:val="28"/>
          <w:szCs w:val="28"/>
        </w:rPr>
        <w:t xml:space="preserve"> </w:t>
      </w:r>
    </w:p>
    <w:p w:rsidR="00EA746F" w:rsidRPr="00A348BA" w:rsidRDefault="00EA746F" w:rsidP="00A348BA">
      <w:pPr>
        <w:widowControl w:val="0"/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A348BA">
        <w:rPr>
          <w:sz w:val="28"/>
          <w:szCs w:val="28"/>
        </w:rPr>
        <w:t>Возрастание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коммерческих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рисков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вынуждает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менеджеров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обращаться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стратегическому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управлению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средству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сохранения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конкурентоспособности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предприятия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динамичной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внешней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среде.</w:t>
      </w:r>
      <w:r w:rsidR="00A348BA">
        <w:rPr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Главным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признаком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эффективности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выбранной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стратегии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менеджмента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является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степень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достижения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целей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деятельности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организации.</w:t>
      </w:r>
    </w:p>
    <w:p w:rsidR="00EA746F" w:rsidRPr="00A348BA" w:rsidRDefault="00EA746F" w:rsidP="00A348B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Стратегии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классифицируются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многим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классификационным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признакам,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базовым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относятся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такие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стратегии,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которые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описывают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наиболее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общие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варианты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развития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фирмы: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стратегия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роста,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стратегия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сокращения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комбинированная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стратегия.</w:t>
      </w:r>
    </w:p>
    <w:p w:rsidR="00EA746F" w:rsidRPr="00A348BA" w:rsidRDefault="00EA746F" w:rsidP="00A348B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Необходимость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разработки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конкурентной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стратегии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обусловлена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ограниченностью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ресурсов,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которые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могут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быть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направлены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организацией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обеспечение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своей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устойчивости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изменяющейся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внешней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среде.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Конкурентная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стратегия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должна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обеспечить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коммерчес</w:t>
      </w:r>
      <w:r w:rsidR="00A348BA">
        <w:rPr>
          <w:sz w:val="28"/>
          <w:szCs w:val="28"/>
        </w:rPr>
        <w:t>кой организации возможность сох</w:t>
      </w:r>
      <w:r w:rsidRPr="00A348BA">
        <w:rPr>
          <w:sz w:val="28"/>
          <w:szCs w:val="28"/>
        </w:rPr>
        <w:t>ранения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усиления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конкурентной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позиции.</w:t>
      </w:r>
      <w:r w:rsidR="00A348BA">
        <w:rPr>
          <w:sz w:val="28"/>
          <w:szCs w:val="28"/>
        </w:rPr>
        <w:t xml:space="preserve"> </w:t>
      </w:r>
    </w:p>
    <w:p w:rsidR="007156CA" w:rsidRPr="00A348BA" w:rsidRDefault="00A348BA" w:rsidP="00A348BA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156CA" w:rsidRPr="00A348BA">
        <w:rPr>
          <w:b/>
          <w:sz w:val="28"/>
          <w:szCs w:val="28"/>
          <w:lang w:val="en-US"/>
        </w:rPr>
        <w:t>II</w:t>
      </w:r>
      <w:r w:rsidR="007156CA" w:rsidRPr="00A348B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0712B0" w:rsidRPr="00A348BA">
        <w:rPr>
          <w:b/>
          <w:sz w:val="28"/>
          <w:szCs w:val="28"/>
        </w:rPr>
        <w:t>Техническая</w:t>
      </w:r>
      <w:r>
        <w:rPr>
          <w:b/>
          <w:sz w:val="28"/>
          <w:szCs w:val="28"/>
        </w:rPr>
        <w:t xml:space="preserve"> </w:t>
      </w:r>
      <w:r w:rsidR="000D34FD" w:rsidRPr="00A348BA">
        <w:rPr>
          <w:b/>
          <w:sz w:val="28"/>
          <w:szCs w:val="28"/>
        </w:rPr>
        <w:t>часть</w:t>
      </w:r>
      <w:r w:rsidR="007156CA" w:rsidRPr="00A348B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7156CA" w:rsidRPr="00A348BA">
        <w:rPr>
          <w:b/>
          <w:sz w:val="28"/>
          <w:szCs w:val="28"/>
        </w:rPr>
        <w:t>Архитектурно-строительное</w:t>
      </w:r>
      <w:r>
        <w:rPr>
          <w:b/>
          <w:sz w:val="28"/>
          <w:szCs w:val="28"/>
        </w:rPr>
        <w:t xml:space="preserve"> </w:t>
      </w:r>
      <w:r w:rsidR="007156CA" w:rsidRPr="00A348BA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</w:t>
      </w:r>
      <w:r w:rsidR="007156CA" w:rsidRPr="00A348BA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 xml:space="preserve"> </w:t>
      </w:r>
      <w:r w:rsidR="007156CA" w:rsidRPr="00A348BA">
        <w:rPr>
          <w:b/>
          <w:sz w:val="28"/>
          <w:szCs w:val="28"/>
        </w:rPr>
        <w:t>объекту</w:t>
      </w:r>
      <w:r>
        <w:rPr>
          <w:b/>
          <w:sz w:val="28"/>
          <w:szCs w:val="28"/>
        </w:rPr>
        <w:t xml:space="preserve"> </w:t>
      </w:r>
      <w:r w:rsidR="007156CA" w:rsidRPr="00A348BA">
        <w:rPr>
          <w:b/>
          <w:sz w:val="28"/>
          <w:szCs w:val="28"/>
        </w:rPr>
        <w:t>недвижимости</w:t>
      </w:r>
    </w:p>
    <w:p w:rsidR="000712B0" w:rsidRPr="00A348BA" w:rsidRDefault="000712B0" w:rsidP="00A348BA">
      <w:pPr>
        <w:spacing w:line="360" w:lineRule="auto"/>
        <w:ind w:firstLine="709"/>
        <w:jc w:val="both"/>
        <w:rPr>
          <w:sz w:val="28"/>
          <w:szCs w:val="28"/>
        </w:rPr>
      </w:pPr>
    </w:p>
    <w:p w:rsidR="007B0F60" w:rsidRPr="00A348BA" w:rsidRDefault="007B0F60" w:rsidP="00A348BA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основании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Постановления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Правительства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Москвы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№802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19.05.2007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г.,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Планового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задания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Москвы</w:t>
      </w:r>
      <w:r w:rsidR="00A348BA" w:rsidRPr="00A348BA">
        <w:rPr>
          <w:sz w:val="28"/>
          <w:szCs w:val="28"/>
        </w:rPr>
        <w:t>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соответствии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градостроительным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обоснованием,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согласованных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протоколом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№8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регламента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рассмотрения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проектных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решений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Главным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архитектором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Москвы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А.Г.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Сорокиным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была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разработана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концепция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построения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торгового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центра.</w:t>
      </w:r>
      <w:r w:rsidR="00A348BA">
        <w:rPr>
          <w:sz w:val="28"/>
          <w:szCs w:val="28"/>
        </w:rPr>
        <w:t xml:space="preserve"> </w:t>
      </w:r>
    </w:p>
    <w:p w:rsidR="007B0F60" w:rsidRPr="00A348BA" w:rsidRDefault="007B0F60" w:rsidP="00A348BA">
      <w:pPr>
        <w:pStyle w:val="a3"/>
        <w:ind w:firstLine="709"/>
        <w:rPr>
          <w:szCs w:val="28"/>
        </w:rPr>
      </w:pPr>
      <w:r w:rsidRPr="00A348BA">
        <w:rPr>
          <w:szCs w:val="28"/>
        </w:rPr>
        <w:t>Монолитное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строительство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в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нашей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стране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приобретает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все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большую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актуальность.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Обусловлено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это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тем,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что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оно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более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экономично,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так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как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бетона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и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арматурной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стали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уходит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на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15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%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меньше,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чем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в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крупнопанельном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строительстве,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а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также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исходя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из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трудозатрат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и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долговечности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такого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рода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зданий.</w:t>
      </w:r>
    </w:p>
    <w:p w:rsidR="007B0F60" w:rsidRPr="00A348BA" w:rsidRDefault="007B0F60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Монолитный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железобетон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является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архитектурно-выразительным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материалом,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позволяет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возводить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здания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практически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любой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конфигурации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повышенной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этажности.</w:t>
      </w:r>
    </w:p>
    <w:p w:rsidR="007B0F60" w:rsidRPr="00A348BA" w:rsidRDefault="007B0F60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Все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факторы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обосновывают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все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увеличивающуюся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популярность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монолитного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железобетона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стране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рубежом.</w:t>
      </w:r>
    </w:p>
    <w:p w:rsidR="007B0F60" w:rsidRPr="00A348BA" w:rsidRDefault="007B0F60" w:rsidP="00A348BA">
      <w:pPr>
        <w:pStyle w:val="a3"/>
        <w:ind w:firstLine="709"/>
        <w:rPr>
          <w:szCs w:val="28"/>
        </w:rPr>
      </w:pPr>
      <w:r w:rsidRPr="00A348BA">
        <w:rPr>
          <w:szCs w:val="28"/>
        </w:rPr>
        <w:t>Исходя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из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всего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этого,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в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дипломном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проекте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принят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к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рассмотрению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вариант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пяти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этажного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здания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из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монолитного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железобетона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с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оригинальной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планировкой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как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самого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здания,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так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и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офисов.</w:t>
      </w:r>
    </w:p>
    <w:p w:rsidR="007B0F60" w:rsidRPr="00A348BA" w:rsidRDefault="007B0F60" w:rsidP="00A348BA">
      <w:pPr>
        <w:pStyle w:val="a3"/>
        <w:ind w:firstLine="709"/>
        <w:rPr>
          <w:szCs w:val="28"/>
        </w:rPr>
      </w:pPr>
      <w:r w:rsidRPr="00A348BA">
        <w:rPr>
          <w:szCs w:val="28"/>
        </w:rPr>
        <w:t>Рассматриваемый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в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дипломном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проекте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объект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расположен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в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Центральном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административном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округе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(ЦАО)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г.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Москвы.</w:t>
      </w:r>
      <w:r w:rsidR="00A348BA">
        <w:rPr>
          <w:szCs w:val="28"/>
        </w:rPr>
        <w:t xml:space="preserve"> </w:t>
      </w:r>
    </w:p>
    <w:p w:rsidR="007B0F60" w:rsidRPr="00A348BA" w:rsidRDefault="007B0F60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Объект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включает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себя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5-ти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этажное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зданий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двухуровневой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мансардой,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подвалом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подземной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автостоянкой.</w:t>
      </w:r>
      <w:r w:rsidR="00A348BA">
        <w:rPr>
          <w:sz w:val="28"/>
          <w:szCs w:val="28"/>
        </w:rPr>
        <w:t xml:space="preserve"> </w:t>
      </w:r>
    </w:p>
    <w:p w:rsidR="007B0F60" w:rsidRPr="00A348BA" w:rsidRDefault="007B0F60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Общая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площадь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административного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здания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–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3384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</w:t>
      </w:r>
      <w:r w:rsidRPr="00A348BA">
        <w:rPr>
          <w:sz w:val="28"/>
          <w:szCs w:val="28"/>
          <w:vertAlign w:val="superscript"/>
        </w:rPr>
        <w:t>2</w:t>
      </w:r>
    </w:p>
    <w:p w:rsidR="007B0F60" w:rsidRPr="00A348BA" w:rsidRDefault="007B0F60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Общая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площадь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подземной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автостоянкой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–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1146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</w:t>
      </w:r>
    </w:p>
    <w:p w:rsidR="007B0F60" w:rsidRPr="00A348BA" w:rsidRDefault="007B0F60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Назначение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здания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–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торговый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центр</w:t>
      </w:r>
    </w:p>
    <w:p w:rsidR="001C55FA" w:rsidRPr="00A348BA" w:rsidRDefault="001C55FA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геоморфологическом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отношении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объект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расположен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поверхности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древней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аллювиальной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террасы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Москвы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современными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абсолютными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отметками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125,2-125,6м.</w:t>
      </w:r>
      <w:r w:rsidR="00A348BA">
        <w:rPr>
          <w:sz w:val="28"/>
          <w:szCs w:val="28"/>
        </w:rPr>
        <w:t xml:space="preserve"> </w:t>
      </w:r>
    </w:p>
    <w:p w:rsidR="001C55FA" w:rsidRPr="00A348BA" w:rsidRDefault="001C55FA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Рассматриваемая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площадка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строительства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глубины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20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сложена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современными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техногенными,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четвертичными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верхнекаменноугольными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отложениями.</w:t>
      </w:r>
    </w:p>
    <w:p w:rsidR="001C55FA" w:rsidRPr="00A348BA" w:rsidRDefault="001C55FA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Современные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техногенные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образования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-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насыпные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грунты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представлены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песками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примесью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строительного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мусора.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Мощность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слоя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5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метров.</w:t>
      </w:r>
    </w:p>
    <w:p w:rsidR="001C55FA" w:rsidRPr="00A348BA" w:rsidRDefault="001C55FA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Верхнечетвертичные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аллювиальные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отложения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представлены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мелкими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песками,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ниже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песками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средней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крупности,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крупными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гравелистыми.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Глубина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заложения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подошвы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аллювиальных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отложений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7,6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–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12,5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метров.</w:t>
      </w:r>
    </w:p>
    <w:p w:rsidR="001C55FA" w:rsidRPr="00A348BA" w:rsidRDefault="001C55FA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Среднечетвертичные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флювиогляциальные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отложения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представлены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супесями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прослойками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песков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средней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крупности.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Мощность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слоя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2,8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метра.</w:t>
      </w:r>
    </w:p>
    <w:p w:rsidR="001C55FA" w:rsidRPr="00A348BA" w:rsidRDefault="001C55FA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Среднечетвертичные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ледниковые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отложения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представлены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суглинками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прослоями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песков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гальки.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Толщина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слоя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0,4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–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2,0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метра.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отдельных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участках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морена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полностью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размыта.</w:t>
      </w:r>
    </w:p>
    <w:p w:rsidR="001C55FA" w:rsidRPr="00A348BA" w:rsidRDefault="001C55FA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Верхнекаменноугольные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отложения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представлены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известняками,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разрушенными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кровле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состояния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муки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щебня.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Вскрытая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мощность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слоя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–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1,3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метра.</w:t>
      </w:r>
    </w:p>
    <w:p w:rsidR="001C55FA" w:rsidRPr="00A348BA" w:rsidRDefault="001C55FA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Уровень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грунтовых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вод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пройденных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скважинах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зафиксирован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глубинах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5,2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–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7,2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метра.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Абсолютные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отметки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водоносного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горизонта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составляют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118,0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–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120,0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м.</w:t>
      </w:r>
    </w:p>
    <w:p w:rsidR="001C55FA" w:rsidRPr="00A348BA" w:rsidRDefault="001C55FA" w:rsidP="00A348BA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Отмечено,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что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глубина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сезонных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колебаний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уровня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грунтовых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вод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может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составлять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2,0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–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2,5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метра.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Горизонт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безнапорный.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Воды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неагрессивны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отношения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бетону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нормальной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плотности.</w:t>
      </w:r>
    </w:p>
    <w:p w:rsidR="001C55FA" w:rsidRPr="00A348BA" w:rsidRDefault="00A348BA" w:rsidP="00A348B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BF6734" w:rsidRPr="00A348BA">
        <w:rPr>
          <w:b/>
          <w:bCs/>
          <w:sz w:val="28"/>
          <w:szCs w:val="28"/>
        </w:rPr>
        <w:t>2</w:t>
      </w:r>
      <w:r w:rsidR="001C55FA" w:rsidRPr="00A348BA">
        <w:rPr>
          <w:b/>
          <w:bCs/>
          <w:sz w:val="28"/>
          <w:szCs w:val="28"/>
        </w:rPr>
        <w:t>.</w:t>
      </w:r>
      <w:r w:rsidR="007A7C08" w:rsidRPr="00A348BA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</w:t>
      </w:r>
      <w:r w:rsidR="001C55FA" w:rsidRPr="00A348BA">
        <w:rPr>
          <w:b/>
          <w:bCs/>
          <w:sz w:val="28"/>
          <w:szCs w:val="28"/>
        </w:rPr>
        <w:t>Характеристика</w:t>
      </w:r>
      <w:r>
        <w:rPr>
          <w:b/>
          <w:bCs/>
          <w:sz w:val="28"/>
          <w:szCs w:val="28"/>
        </w:rPr>
        <w:t xml:space="preserve"> </w:t>
      </w:r>
      <w:r w:rsidR="001C55FA" w:rsidRPr="00A348BA">
        <w:rPr>
          <w:b/>
          <w:bCs/>
          <w:sz w:val="28"/>
          <w:szCs w:val="28"/>
        </w:rPr>
        <w:t>застройки</w:t>
      </w:r>
    </w:p>
    <w:p w:rsidR="00A348BA" w:rsidRDefault="00A348BA" w:rsidP="00A348BA">
      <w:pPr>
        <w:spacing w:line="360" w:lineRule="auto"/>
        <w:ind w:firstLine="709"/>
        <w:jc w:val="both"/>
        <w:rPr>
          <w:sz w:val="28"/>
          <w:szCs w:val="28"/>
        </w:rPr>
      </w:pPr>
    </w:p>
    <w:p w:rsidR="001C55FA" w:rsidRPr="00A348BA" w:rsidRDefault="001C55FA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Участок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застройки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расположен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черте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заповедной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зоны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"Замоскворечье",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территории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бывшей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Кадашевской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слободы,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окружении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хорошо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сохранившейся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исторической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застройки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усадебного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типа,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также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многочисленных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памятников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архитектуры.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Участок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находится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зоне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композиционного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влияния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церкви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Всех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Скорбящих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Радости.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sz w:val="28"/>
          <w:szCs w:val="28"/>
        </w:rPr>
        <w:t>Ориентация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5-ти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этажного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здания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определены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учетом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расположения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прилегающей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территории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застройки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сложившихся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пешеходных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связей.</w:t>
      </w:r>
    </w:p>
    <w:p w:rsidR="001C55FA" w:rsidRPr="00A348BA" w:rsidRDefault="001C55FA" w:rsidP="00A348BA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A348BA">
        <w:rPr>
          <w:iCs/>
          <w:sz w:val="28"/>
          <w:szCs w:val="28"/>
        </w:rPr>
        <w:t>Транспортные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магистрали: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улица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Б.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Ордынка,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М.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Ордынка,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Пятницкая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и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т.д.</w:t>
      </w:r>
      <w:r w:rsidR="00A348BA">
        <w:rPr>
          <w:iCs/>
          <w:sz w:val="28"/>
          <w:szCs w:val="28"/>
        </w:rPr>
        <w:t xml:space="preserve"> </w:t>
      </w:r>
    </w:p>
    <w:p w:rsidR="001C55FA" w:rsidRPr="00A348BA" w:rsidRDefault="001C55FA" w:rsidP="00A348BA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Подъездные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пути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для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легкового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транспорта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(используются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также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для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подъезда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мусоровоза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машин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пожарной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охраны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экстренных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случаях).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Обеспечены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подъезды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подземному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гаражу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главному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вестибюлю.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Для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движения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пешеходов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имеются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тротуары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пешеходные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дорожки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направлениях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интенсивного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движения.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Генплан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5-ти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этажного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здания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был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разработан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учетом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соблюдения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нормативов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светоклиматического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режима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для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здания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окружающей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застройки.</w:t>
      </w:r>
      <w:r w:rsidR="00A348BA">
        <w:rPr>
          <w:sz w:val="28"/>
          <w:szCs w:val="28"/>
        </w:rPr>
        <w:t xml:space="preserve"> </w:t>
      </w:r>
    </w:p>
    <w:p w:rsidR="001C55FA" w:rsidRPr="00A348BA" w:rsidRDefault="001C55FA" w:rsidP="00A348BA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Покрытия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проездов,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тротуаров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выполнены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асфальтобетоне.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Предусмотрена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площадка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для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хозяйственных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целей.</w:t>
      </w:r>
      <w:r w:rsidR="00A348BA">
        <w:rPr>
          <w:sz w:val="28"/>
          <w:szCs w:val="28"/>
        </w:rPr>
        <w:t xml:space="preserve"> </w:t>
      </w:r>
    </w:p>
    <w:p w:rsidR="001C55FA" w:rsidRPr="00A348BA" w:rsidRDefault="001C55FA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Прилегающая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территория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озеленяется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счет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посадки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деревьев,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кустарников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устройства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газона.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Озеленение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представляет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собой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газоны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групповыми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посадками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низкорослых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красивоцветущих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кустарников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(сирень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венгерская,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шиповник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морщинистый,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калина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обыкновенная)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придомовых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участках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вдоль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проектируемых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тротуаров,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вокруг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проектируемого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подъезда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предусмотрено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озеленение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виде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газонов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групповыми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куртинными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посадками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деревьев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(дуб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красный,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рябина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обыкновенная,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клён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остролистный).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проведении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благоустройства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были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соблюдены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требования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МГСЕ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1.01-98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(минимальные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расстояния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зеленых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насаждений).</w:t>
      </w:r>
    </w:p>
    <w:p w:rsidR="001C55FA" w:rsidRPr="00A348BA" w:rsidRDefault="001C55FA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Водоотвод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находится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здания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выпуском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проезд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далее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ливневую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канализацию.</w:t>
      </w:r>
    </w:p>
    <w:p w:rsidR="001C55FA" w:rsidRPr="00A348BA" w:rsidRDefault="001C55FA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условиях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дефицита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территории,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также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целях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повышения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эффективности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реконструкции,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проектом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предусмотрено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максимальное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использование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мансардных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этажей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разработана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подземная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автостоянка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24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машино-мест.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Традиционная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для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усадебной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застройки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композиция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генплана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сохранена.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этом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исторический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сад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перед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домом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восстанавливается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путем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устройства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конструкциях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перекрытия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гаража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газонов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клумб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возможностью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посадки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деревьев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кустарников.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Устройство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центральной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клумбы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позволяет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организовать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подъезды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зданию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шириной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4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метра.</w:t>
      </w:r>
    </w:p>
    <w:p w:rsidR="00A348BA" w:rsidRDefault="00A348BA" w:rsidP="00A348BA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1C55FA" w:rsidRPr="00A348BA" w:rsidRDefault="001C55FA" w:rsidP="00A348B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A348BA">
        <w:rPr>
          <w:b/>
          <w:bCs/>
          <w:sz w:val="28"/>
          <w:szCs w:val="28"/>
        </w:rPr>
        <w:t>Технико-экономические</w:t>
      </w:r>
      <w:r w:rsidR="00A348BA">
        <w:rPr>
          <w:b/>
          <w:bCs/>
          <w:sz w:val="28"/>
          <w:szCs w:val="28"/>
        </w:rPr>
        <w:t xml:space="preserve"> </w:t>
      </w:r>
      <w:r w:rsidRPr="00A348BA">
        <w:rPr>
          <w:b/>
          <w:bCs/>
          <w:sz w:val="28"/>
          <w:szCs w:val="28"/>
        </w:rPr>
        <w:t>показатели</w:t>
      </w:r>
      <w:r w:rsidR="00A348BA">
        <w:rPr>
          <w:b/>
          <w:bCs/>
          <w:sz w:val="28"/>
          <w:szCs w:val="28"/>
        </w:rPr>
        <w:t xml:space="preserve"> </w:t>
      </w:r>
      <w:r w:rsidRPr="00A348BA">
        <w:rPr>
          <w:b/>
          <w:bCs/>
          <w:sz w:val="28"/>
          <w:szCs w:val="28"/>
        </w:rPr>
        <w:t>по</w:t>
      </w:r>
      <w:r w:rsidR="00A348BA">
        <w:rPr>
          <w:b/>
          <w:bCs/>
          <w:sz w:val="28"/>
          <w:szCs w:val="28"/>
        </w:rPr>
        <w:t xml:space="preserve"> </w:t>
      </w:r>
      <w:r w:rsidRPr="00A348BA">
        <w:rPr>
          <w:b/>
          <w:bCs/>
          <w:sz w:val="28"/>
          <w:szCs w:val="28"/>
        </w:rPr>
        <w:t>Генеральному</w:t>
      </w:r>
      <w:r w:rsidR="00A348BA">
        <w:rPr>
          <w:b/>
          <w:bCs/>
          <w:sz w:val="28"/>
          <w:szCs w:val="28"/>
        </w:rPr>
        <w:t xml:space="preserve"> </w:t>
      </w:r>
      <w:r w:rsidRPr="00A348BA">
        <w:rPr>
          <w:b/>
          <w:bCs/>
          <w:sz w:val="28"/>
          <w:szCs w:val="28"/>
        </w:rPr>
        <w:t>плану</w:t>
      </w:r>
    </w:p>
    <w:p w:rsidR="001C55FA" w:rsidRPr="00A348BA" w:rsidRDefault="001C55FA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Площадь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участка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–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0.254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(254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</w:t>
      </w:r>
      <w:r w:rsidRPr="00A348BA">
        <w:rPr>
          <w:sz w:val="28"/>
          <w:szCs w:val="28"/>
          <w:vertAlign w:val="superscript"/>
        </w:rPr>
        <w:t>2</w:t>
      </w:r>
      <w:r w:rsidRPr="00A348BA">
        <w:rPr>
          <w:sz w:val="28"/>
          <w:szCs w:val="28"/>
        </w:rPr>
        <w:t>)</w:t>
      </w:r>
    </w:p>
    <w:p w:rsidR="001C55FA" w:rsidRPr="00A348BA" w:rsidRDefault="001C55FA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Площадь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застройки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–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0.131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(131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</w:t>
      </w:r>
      <w:r w:rsidRPr="00A348BA">
        <w:rPr>
          <w:sz w:val="28"/>
          <w:szCs w:val="28"/>
          <w:vertAlign w:val="superscript"/>
        </w:rPr>
        <w:t>2</w:t>
      </w:r>
      <w:r w:rsidRPr="00A348BA">
        <w:rPr>
          <w:sz w:val="28"/>
          <w:szCs w:val="28"/>
        </w:rPr>
        <w:t>)</w:t>
      </w:r>
    </w:p>
    <w:p w:rsidR="001C55FA" w:rsidRPr="00A348BA" w:rsidRDefault="001C55FA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Площадь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озеленения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–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0.045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(45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</w:t>
      </w:r>
      <w:r w:rsidRPr="00A348BA">
        <w:rPr>
          <w:sz w:val="28"/>
          <w:szCs w:val="28"/>
          <w:vertAlign w:val="superscript"/>
        </w:rPr>
        <w:t>2</w:t>
      </w:r>
      <w:r w:rsidRPr="00A348BA">
        <w:rPr>
          <w:sz w:val="28"/>
          <w:szCs w:val="28"/>
        </w:rPr>
        <w:t>)</w:t>
      </w:r>
    </w:p>
    <w:p w:rsidR="001C55FA" w:rsidRPr="00A348BA" w:rsidRDefault="001C55FA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Площадь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покрытий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–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0.078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(78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</w:t>
      </w:r>
      <w:r w:rsidRPr="00A348BA">
        <w:rPr>
          <w:sz w:val="28"/>
          <w:szCs w:val="28"/>
          <w:vertAlign w:val="superscript"/>
        </w:rPr>
        <w:t>2</w:t>
      </w:r>
      <w:r w:rsidRPr="00A348BA">
        <w:rPr>
          <w:sz w:val="28"/>
          <w:szCs w:val="28"/>
        </w:rPr>
        <w:t>)</w:t>
      </w:r>
    </w:p>
    <w:p w:rsidR="001C55FA" w:rsidRPr="00A348BA" w:rsidRDefault="001C55FA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Отношение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площади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застройки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площади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всей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территории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–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131/254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=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0,516</w:t>
      </w:r>
    </w:p>
    <w:p w:rsidR="001C55FA" w:rsidRPr="00A348BA" w:rsidRDefault="001C55FA" w:rsidP="00A348BA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8BA">
        <w:rPr>
          <w:rFonts w:ascii="Times New Roman" w:hAnsi="Times New Roman"/>
          <w:sz w:val="28"/>
          <w:szCs w:val="28"/>
        </w:rPr>
        <w:t>Отношение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площади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озеленения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к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площади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всей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территории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–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45/254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=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0,177</w:t>
      </w:r>
    </w:p>
    <w:p w:rsidR="001C55FA" w:rsidRPr="00A348BA" w:rsidRDefault="001C55FA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Отношение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площади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покрытий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площади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всей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территории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–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78/254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=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0,307</w:t>
      </w:r>
    </w:p>
    <w:p w:rsidR="00A348BA" w:rsidRDefault="00A348BA" w:rsidP="00A348BA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1C55FA" w:rsidRPr="00A348BA" w:rsidRDefault="001C55FA" w:rsidP="00A348B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A348BA">
        <w:rPr>
          <w:b/>
          <w:bCs/>
          <w:sz w:val="28"/>
          <w:szCs w:val="28"/>
        </w:rPr>
        <w:t>Объемно-планировочные</w:t>
      </w:r>
      <w:r w:rsidR="00A348BA">
        <w:rPr>
          <w:b/>
          <w:bCs/>
          <w:sz w:val="28"/>
          <w:szCs w:val="28"/>
        </w:rPr>
        <w:t xml:space="preserve"> </w:t>
      </w:r>
      <w:r w:rsidRPr="00A348BA">
        <w:rPr>
          <w:b/>
          <w:bCs/>
          <w:sz w:val="28"/>
          <w:szCs w:val="28"/>
        </w:rPr>
        <w:t>решения</w:t>
      </w:r>
    </w:p>
    <w:p w:rsidR="001C55FA" w:rsidRPr="00A348BA" w:rsidRDefault="001C55FA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Реализуя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основные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позиции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Градостроительного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обоснования,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которые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суммарно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сводились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сохранению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своеобразия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исторической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среды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максимального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раскрытия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церкви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Всех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Скорбящих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Радость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сторону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3-го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Кадашевского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переулка,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авторы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руководствовались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принципами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сохранения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подлинных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элементов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среды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сочетании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взвешенным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введением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структуру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застройки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формообразующих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компонентов,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базирующих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принципах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современного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восприятия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архитектуры.</w:t>
      </w:r>
    </w:p>
    <w:p w:rsidR="001C55FA" w:rsidRPr="00A348BA" w:rsidRDefault="001C55FA" w:rsidP="00A348BA">
      <w:pPr>
        <w:pStyle w:val="a3"/>
        <w:ind w:firstLine="709"/>
        <w:rPr>
          <w:szCs w:val="28"/>
        </w:rPr>
      </w:pPr>
      <w:r w:rsidRPr="00A348BA">
        <w:rPr>
          <w:szCs w:val="28"/>
        </w:rPr>
        <w:t>На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участке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строительства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имеется: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а/б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покрытие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проезжей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части,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тротуара,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подземные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коммуникации,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зеленые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насаждения.</w:t>
      </w:r>
    </w:p>
    <w:p w:rsidR="001C55FA" w:rsidRPr="00A348BA" w:rsidRDefault="001C55FA" w:rsidP="00A348BA">
      <w:pPr>
        <w:pStyle w:val="a3"/>
        <w:ind w:firstLine="709"/>
        <w:rPr>
          <w:szCs w:val="28"/>
        </w:rPr>
      </w:pPr>
      <w:r w:rsidRPr="00A348BA">
        <w:rPr>
          <w:szCs w:val="28"/>
        </w:rPr>
        <w:t>С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поверхности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на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глубину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до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5м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на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участке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залегают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насыпные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грунты: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пески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с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примесью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строительного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мусора,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битого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кирпича,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средней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плотности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и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рыхлые,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влажные,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с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примесью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почвы.</w:t>
      </w:r>
    </w:p>
    <w:p w:rsidR="001C55FA" w:rsidRPr="00A348BA" w:rsidRDefault="001C55FA" w:rsidP="00A348BA">
      <w:pPr>
        <w:pStyle w:val="a3"/>
        <w:ind w:firstLine="709"/>
        <w:rPr>
          <w:szCs w:val="28"/>
        </w:rPr>
      </w:pPr>
      <w:r w:rsidRPr="00A348BA">
        <w:rPr>
          <w:szCs w:val="28"/>
        </w:rPr>
        <w:t>Грунтовые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воды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зафиксированы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на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глубине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до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5,2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–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7,2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м.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абсолютные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отметки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залегания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грунтовых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вод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118,00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–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120,0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м.</w:t>
      </w:r>
    </w:p>
    <w:p w:rsidR="001C55FA" w:rsidRPr="00A348BA" w:rsidRDefault="001C55FA" w:rsidP="00A348BA">
      <w:pPr>
        <w:pStyle w:val="a3"/>
        <w:ind w:firstLine="709"/>
        <w:rPr>
          <w:szCs w:val="28"/>
        </w:rPr>
      </w:pPr>
      <w:r w:rsidRPr="00A348BA">
        <w:rPr>
          <w:szCs w:val="28"/>
        </w:rPr>
        <w:t>План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организации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рельефа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решается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в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привязке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к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существующим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отметкам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3-го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Кадашевского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пер.,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прилегающей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дворовой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территории,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с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учетом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существующей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опорной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застройки,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в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соответствии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с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архитектурно-конструктивными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требованиями.</w:t>
      </w:r>
    </w:p>
    <w:p w:rsidR="001C55FA" w:rsidRPr="00A348BA" w:rsidRDefault="001C55FA" w:rsidP="00A348BA">
      <w:pPr>
        <w:pStyle w:val="a3"/>
        <w:ind w:firstLine="709"/>
        <w:rPr>
          <w:szCs w:val="28"/>
        </w:rPr>
      </w:pPr>
      <w:r w:rsidRPr="00A348BA">
        <w:rPr>
          <w:szCs w:val="28"/>
        </w:rPr>
        <w:t>Водоотвод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на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участке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запроектирован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поверхностным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стоком,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по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лоткам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запроектированной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проезжей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части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в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существующий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лоток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3-его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Кадашевского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переулка.</w:t>
      </w:r>
    </w:p>
    <w:p w:rsidR="001C55FA" w:rsidRPr="00A348BA" w:rsidRDefault="001C55FA" w:rsidP="00A348BA">
      <w:pPr>
        <w:pStyle w:val="a3"/>
        <w:ind w:firstLine="709"/>
        <w:rPr>
          <w:szCs w:val="28"/>
        </w:rPr>
      </w:pPr>
      <w:r w:rsidRPr="00A348BA">
        <w:rPr>
          <w:szCs w:val="28"/>
        </w:rPr>
        <w:t>Планировочные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работы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на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участке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отсутствуют.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Новые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трассы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коммуникаций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на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участке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не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прокладываются.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Грунт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в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объеме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2744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м</w:t>
      </w:r>
      <w:r w:rsidRPr="00A348BA">
        <w:rPr>
          <w:szCs w:val="28"/>
          <w:vertAlign w:val="superscript"/>
        </w:rPr>
        <w:t>3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вывозится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за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пределы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участка.</w:t>
      </w:r>
    </w:p>
    <w:p w:rsidR="001C55FA" w:rsidRPr="00A348BA" w:rsidRDefault="001C55FA" w:rsidP="00A348BA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Проектируемый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объект</w:t>
      </w:r>
      <w:r w:rsidR="00A348BA">
        <w:rPr>
          <w:sz w:val="28"/>
          <w:szCs w:val="28"/>
        </w:rPr>
        <w:t xml:space="preserve"> </w:t>
      </w:r>
      <w:r w:rsidR="00A57FC0" w:rsidRPr="00A348BA">
        <w:rPr>
          <w:sz w:val="28"/>
          <w:szCs w:val="28"/>
        </w:rPr>
        <w:t>будет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включат</w:t>
      </w:r>
      <w:r w:rsidR="00A57FC0" w:rsidRPr="00A348BA">
        <w:rPr>
          <w:sz w:val="28"/>
          <w:szCs w:val="28"/>
        </w:rPr>
        <w:t>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себя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подземный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гараж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24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машино-места,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5-ти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этажное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здание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двухуровневой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мансардой.</w:t>
      </w:r>
      <w:r w:rsidR="00A348BA">
        <w:rPr>
          <w:sz w:val="28"/>
          <w:szCs w:val="28"/>
        </w:rPr>
        <w:t xml:space="preserve"> </w:t>
      </w:r>
    </w:p>
    <w:p w:rsidR="00A348BA" w:rsidRDefault="00A348BA" w:rsidP="00A348BA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1C55FA" w:rsidRPr="00A348BA" w:rsidRDefault="001C55FA" w:rsidP="00A348B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A348BA">
        <w:rPr>
          <w:b/>
          <w:bCs/>
          <w:sz w:val="28"/>
          <w:szCs w:val="28"/>
        </w:rPr>
        <w:t>Архитектурно-планировочные</w:t>
      </w:r>
      <w:r w:rsidR="00A348BA">
        <w:rPr>
          <w:b/>
          <w:bCs/>
          <w:sz w:val="28"/>
          <w:szCs w:val="28"/>
        </w:rPr>
        <w:t xml:space="preserve"> </w:t>
      </w:r>
      <w:r w:rsidRPr="00A348BA">
        <w:rPr>
          <w:b/>
          <w:bCs/>
          <w:sz w:val="28"/>
          <w:szCs w:val="28"/>
        </w:rPr>
        <w:t>решения</w:t>
      </w:r>
    </w:p>
    <w:p w:rsidR="001C55FA" w:rsidRPr="00A348BA" w:rsidRDefault="001C55FA" w:rsidP="00A348B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A348BA">
        <w:rPr>
          <w:b/>
          <w:bCs/>
          <w:sz w:val="28"/>
          <w:szCs w:val="28"/>
        </w:rPr>
        <w:t>Административное</w:t>
      </w:r>
      <w:r w:rsidR="00A348BA">
        <w:rPr>
          <w:b/>
          <w:bCs/>
          <w:sz w:val="28"/>
          <w:szCs w:val="28"/>
        </w:rPr>
        <w:t xml:space="preserve"> </w:t>
      </w:r>
      <w:r w:rsidRPr="00A348BA">
        <w:rPr>
          <w:b/>
          <w:bCs/>
          <w:sz w:val="28"/>
          <w:szCs w:val="28"/>
        </w:rPr>
        <w:t>здание</w:t>
      </w:r>
    </w:p>
    <w:p w:rsidR="001C55FA" w:rsidRPr="00A348BA" w:rsidRDefault="001C55FA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Новое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проектируемое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здание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5-ти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этажное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подвалом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двухуровневой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мансардой.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плане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здание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имеет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форму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неправильного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прямоугольника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размерами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13.00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44,00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Подвал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расположен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только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под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всем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зданием,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под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внутренним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двориком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объекта.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Высота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подвала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3,00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5,00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пола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подвала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пола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1-го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этажа,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высота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1-го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этажа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-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3,90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2-го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этажа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-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3,30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высота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всех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остальных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этажей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-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3,00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Высота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мансардных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этажей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-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3,00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</w:t>
      </w:r>
    </w:p>
    <w:p w:rsidR="001C55FA" w:rsidRPr="00A348BA" w:rsidRDefault="001C55FA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Относительная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отметка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пола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1-г</w:t>
      </w:r>
      <w:r w:rsidRPr="00A348BA">
        <w:rPr>
          <w:sz w:val="28"/>
          <w:szCs w:val="28"/>
          <w:lang w:val="en-US"/>
        </w:rPr>
        <w:t>o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этажа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принята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+0.00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–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127,09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существующем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рельефе.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Основанием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фундаментов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служат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пески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средней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крупности,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средней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плотности.</w:t>
      </w:r>
    </w:p>
    <w:p w:rsidR="001C55FA" w:rsidRPr="00A348BA" w:rsidRDefault="001C55FA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Согласно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Техническому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заключению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основанием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фундаментов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служат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пески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средней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крупности,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средней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плотности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различным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сопротивлением,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грунта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  <w:lang w:val="en-US"/>
        </w:rPr>
        <w:t>R</w:t>
      </w:r>
      <w:r w:rsidRPr="00A348BA">
        <w:rPr>
          <w:sz w:val="28"/>
          <w:szCs w:val="28"/>
        </w:rPr>
        <w:t>=2,5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кгс/см</w:t>
      </w:r>
      <w:r w:rsidRPr="00A348BA">
        <w:rPr>
          <w:sz w:val="28"/>
          <w:szCs w:val="28"/>
          <w:vertAlign w:val="superscript"/>
        </w:rPr>
        <w:t>2</w:t>
      </w:r>
      <w:r w:rsidRPr="00A348BA">
        <w:rPr>
          <w:sz w:val="28"/>
          <w:szCs w:val="28"/>
        </w:rPr>
        <w:t>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Уровень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грунтовых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вод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находится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отметке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118,25,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что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ниже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подошвы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заложения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фундаментов.</w:t>
      </w:r>
    </w:p>
    <w:p w:rsidR="001C55FA" w:rsidRPr="00A348BA" w:rsidRDefault="001C55FA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iCs/>
          <w:sz w:val="28"/>
          <w:szCs w:val="28"/>
        </w:rPr>
        <w:t>Фундаменты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вновь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возводимого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здания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предполагается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выполнить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виде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монолитной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железобетонной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плиты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толщиной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500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мм.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Фундаменты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подвальной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части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под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внутренним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двором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предполагается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выполнить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виде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монолитных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железобетонных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отдельно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стоящих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фундаментов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под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колонны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каркаса.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Пространственная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жесткость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устойчивость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здания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обеспечивается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совместной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работой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дисков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перекрытий,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системой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монолитных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вертикальных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стен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колонн.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Несущие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конструкции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здания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предполагается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выполнить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виде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монолитно-рамного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каркаса.</w:t>
      </w:r>
    </w:p>
    <w:p w:rsidR="001C55FA" w:rsidRPr="00A348BA" w:rsidRDefault="001C55FA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iCs/>
          <w:sz w:val="28"/>
          <w:szCs w:val="28"/>
        </w:rPr>
        <w:t>Вертикальными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несущими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конструкциями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являются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монолитные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железобетонные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колонны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сечением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400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400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мм,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бетон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класса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В35.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Проектом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предусмотрены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монолитные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железобетонные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стены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толщиной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250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из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бетона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класса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В35.</w:t>
      </w:r>
    </w:p>
    <w:p w:rsidR="001C55FA" w:rsidRPr="00A348BA" w:rsidRDefault="001C55FA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iCs/>
          <w:sz w:val="28"/>
          <w:szCs w:val="28"/>
        </w:rPr>
        <w:t>Перекрытия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–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монолитные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железобетонные.</w:t>
      </w:r>
      <w:r w:rsidR="00A348BA">
        <w:rPr>
          <w:sz w:val="28"/>
          <w:szCs w:val="28"/>
        </w:rPr>
        <w:t xml:space="preserve"> </w:t>
      </w:r>
    </w:p>
    <w:p w:rsidR="001C55FA" w:rsidRPr="00A348BA" w:rsidRDefault="001C55FA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iCs/>
          <w:sz w:val="28"/>
          <w:szCs w:val="28"/>
        </w:rPr>
        <w:t>Покрытие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–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монолитное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железобетонное.</w:t>
      </w:r>
    </w:p>
    <w:p w:rsidR="001C55FA" w:rsidRPr="00A348BA" w:rsidRDefault="001C55FA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Бетон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класса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В25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арматура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класса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</w:t>
      </w:r>
      <w:r w:rsidRPr="00A348BA">
        <w:rPr>
          <w:sz w:val="28"/>
          <w:szCs w:val="28"/>
          <w:lang w:val="en-US"/>
        </w:rPr>
        <w:t>III</w:t>
      </w:r>
      <w:r w:rsidRPr="00A348BA">
        <w:rPr>
          <w:sz w:val="28"/>
          <w:szCs w:val="28"/>
        </w:rPr>
        <w:t>.</w:t>
      </w:r>
      <w:r w:rsidR="00A348BA">
        <w:rPr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Стены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подвала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–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монолитные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железобетонные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толщиной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400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из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бетона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класса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25.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Для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защиты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стен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капиллярной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влаги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проектом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предусматривается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устройство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горизонтальной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гидроизоляция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отметке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–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0,20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м.</w:t>
      </w:r>
    </w:p>
    <w:p w:rsidR="001C55FA" w:rsidRPr="00A348BA" w:rsidRDefault="001C55FA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iCs/>
          <w:sz w:val="28"/>
          <w:szCs w:val="28"/>
        </w:rPr>
        <w:t>Ограждающие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конструкции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здания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предусмотрены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из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монолитного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железобетона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толщиной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250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утеплителем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150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наружной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облицовкой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из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красного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глиняного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кирпича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100,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растворе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75.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Наружные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стены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являются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несущими,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поэтажно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опираются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монолитные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перекрытия.</w:t>
      </w:r>
    </w:p>
    <w:p w:rsidR="001C55FA" w:rsidRPr="00A348BA" w:rsidRDefault="001C55FA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iCs/>
          <w:sz w:val="28"/>
          <w:szCs w:val="28"/>
        </w:rPr>
        <w:t>Лестницы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–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из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сборных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железобетонных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ступеней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металлическим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косоурам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последующей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антикоррозийной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противопожарной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защитой.</w:t>
      </w:r>
    </w:p>
    <w:p w:rsidR="001C55FA" w:rsidRPr="00A348BA" w:rsidRDefault="001C55FA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iCs/>
          <w:sz w:val="28"/>
          <w:szCs w:val="28"/>
        </w:rPr>
        <w:t>Шахты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лифтов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из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монолитного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железобетона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щитовой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опалубке.</w:t>
      </w:r>
    </w:p>
    <w:p w:rsidR="001C55FA" w:rsidRPr="00A348BA" w:rsidRDefault="001C55FA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iCs/>
          <w:sz w:val="28"/>
          <w:szCs w:val="28"/>
        </w:rPr>
        <w:t>Кровля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совмещенная,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эксплуатируемая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является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ограждающей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конструкцией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мансардного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этажа.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Водосток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–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наружный.</w:t>
      </w:r>
    </w:p>
    <w:p w:rsidR="001C55FA" w:rsidRPr="00A348BA" w:rsidRDefault="001C55FA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iCs/>
          <w:sz w:val="28"/>
          <w:szCs w:val="28"/>
        </w:rPr>
        <w:t>Перегородки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–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гипсокартонные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металлическому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каркасу,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санузлах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–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кирпичные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из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семищелевого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кирпича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100,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растворе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75.</w:t>
      </w:r>
      <w:r w:rsidR="00A348BA">
        <w:rPr>
          <w:sz w:val="28"/>
          <w:szCs w:val="28"/>
        </w:rPr>
        <w:t xml:space="preserve"> </w:t>
      </w:r>
    </w:p>
    <w:p w:rsidR="001C55FA" w:rsidRPr="00A348BA" w:rsidRDefault="001C55FA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iCs/>
          <w:sz w:val="28"/>
          <w:szCs w:val="28"/>
        </w:rPr>
        <w:t>Антикоррозийная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защита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металлических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конструкций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решена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покрытием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заводских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условиях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грунтовками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ГФ-021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ГОСТ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25129-82.</w:t>
      </w:r>
      <w:r w:rsidR="00A348BA">
        <w:rPr>
          <w:sz w:val="28"/>
          <w:szCs w:val="28"/>
        </w:rPr>
        <w:t xml:space="preserve"> </w:t>
      </w:r>
    </w:p>
    <w:p w:rsidR="001C55FA" w:rsidRPr="00A348BA" w:rsidRDefault="001C55FA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iCs/>
          <w:sz w:val="28"/>
          <w:szCs w:val="28"/>
        </w:rPr>
        <w:t>Противопожарная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защита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несущих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металлических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конструкций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решена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путем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оштукатуривания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металлической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сетке.</w:t>
      </w:r>
    </w:p>
    <w:p w:rsidR="00A348BA" w:rsidRDefault="00A348BA" w:rsidP="00A348BA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1C55FA" w:rsidRPr="00A348BA" w:rsidRDefault="001C55FA" w:rsidP="00A348B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348BA">
        <w:rPr>
          <w:b/>
          <w:bCs/>
          <w:sz w:val="28"/>
          <w:szCs w:val="28"/>
        </w:rPr>
        <w:t>Подземный</w:t>
      </w:r>
      <w:r w:rsidR="00A348BA">
        <w:rPr>
          <w:b/>
          <w:bCs/>
          <w:sz w:val="28"/>
          <w:szCs w:val="28"/>
        </w:rPr>
        <w:t xml:space="preserve"> </w:t>
      </w:r>
      <w:r w:rsidRPr="00A348BA">
        <w:rPr>
          <w:b/>
          <w:bCs/>
          <w:sz w:val="28"/>
          <w:szCs w:val="28"/>
        </w:rPr>
        <w:t>гараж-стоянка</w:t>
      </w:r>
    </w:p>
    <w:p w:rsidR="001C55FA" w:rsidRPr="00A348BA" w:rsidRDefault="001C55FA" w:rsidP="00A348BA">
      <w:pPr>
        <w:pStyle w:val="a3"/>
        <w:ind w:firstLine="709"/>
        <w:rPr>
          <w:szCs w:val="28"/>
        </w:rPr>
      </w:pPr>
      <w:r w:rsidRPr="00A348BA">
        <w:rPr>
          <w:szCs w:val="28"/>
        </w:rPr>
        <w:t>Конструктивная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схема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проектируемого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подземного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гаража-стоянки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решена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в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виде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монолитного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железобетонного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рамного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каркаса.</w:t>
      </w:r>
    </w:p>
    <w:p w:rsidR="001C55FA" w:rsidRPr="00A348BA" w:rsidRDefault="001C55FA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плане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сооружение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имеет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сетку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колонн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(7,25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5,40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7,25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5,85)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sym w:font="Symbol" w:char="F0B4"/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(8,0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3,0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8,0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5,0).</w:t>
      </w:r>
    </w:p>
    <w:p w:rsidR="001C55FA" w:rsidRPr="00A348BA" w:rsidRDefault="001C55FA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Высота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гаража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чистоте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выступающих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конструкций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–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2,40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Отметка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виола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–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5,90м.</w:t>
      </w:r>
    </w:p>
    <w:p w:rsidR="001C55FA" w:rsidRPr="00A348BA" w:rsidRDefault="001C55FA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проекте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относительную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отметку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принята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0,00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=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127,10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м.</w:t>
      </w:r>
    </w:p>
    <w:p w:rsidR="001C55FA" w:rsidRPr="00A348BA" w:rsidRDefault="001C55FA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Согласно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Техническому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заключению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основанием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фундаментов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служат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пески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средней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крупности,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средней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плотности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различным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сопротивлением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грунта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R=2,5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кгс/см</w:t>
      </w:r>
      <w:r w:rsidRPr="00A348BA">
        <w:rPr>
          <w:sz w:val="28"/>
          <w:szCs w:val="28"/>
          <w:vertAlign w:val="superscript"/>
        </w:rPr>
        <w:t>2</w:t>
      </w:r>
      <w:r w:rsidRPr="00A348BA">
        <w:rPr>
          <w:sz w:val="28"/>
          <w:szCs w:val="28"/>
        </w:rPr>
        <w:t>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Уровень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грунтовых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вод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находится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отметке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118,25,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что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ниже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подошвы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заложения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фундаментов.</w:t>
      </w:r>
    </w:p>
    <w:p w:rsidR="001C55FA" w:rsidRPr="00A348BA" w:rsidRDefault="001C55FA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iCs/>
          <w:sz w:val="28"/>
          <w:szCs w:val="28"/>
        </w:rPr>
        <w:t>Фундаменты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под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колонны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решены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виде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отдельно-стоящих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монолитных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железобетонных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фундаментов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(Ф1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±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Ф4).</w:t>
      </w:r>
    </w:p>
    <w:p w:rsidR="001C55FA" w:rsidRPr="00A348BA" w:rsidRDefault="001C55FA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По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"Г"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фундаменты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приняты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из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монолитной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железо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бетонной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плиты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толщиной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500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мм,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"И"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"3.3"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виде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ленточных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мон.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жел.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Бетонных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фундаментов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шириной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1200мм.</w:t>
      </w:r>
    </w:p>
    <w:p w:rsidR="001C55FA" w:rsidRPr="00A348BA" w:rsidRDefault="001C55FA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Все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конструкции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из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бетона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класса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В35.</w:t>
      </w:r>
    </w:p>
    <w:p w:rsidR="001C55FA" w:rsidRPr="00A348BA" w:rsidRDefault="001C55FA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Пространственная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жесткость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устойчивость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сооружения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обеспечивается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совместной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работой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диска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перекрытия,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системой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монолитных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железобетонных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колонн,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ригелей.</w:t>
      </w:r>
    </w:p>
    <w:p w:rsidR="001C55FA" w:rsidRPr="00A348BA" w:rsidRDefault="001C55FA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Вертикальными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несущими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конструкциями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являются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монолитные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железобетонные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колонны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сечением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500</w:t>
      </w:r>
      <w:r w:rsidRPr="00A348BA">
        <w:rPr>
          <w:sz w:val="28"/>
          <w:szCs w:val="28"/>
        </w:rPr>
        <w:sym w:font="Symbol" w:char="F0B4"/>
      </w:r>
      <w:r w:rsidRPr="00A348BA">
        <w:rPr>
          <w:sz w:val="28"/>
          <w:szCs w:val="28"/>
        </w:rPr>
        <w:t>500,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монолитные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железобетонные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наружные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стены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толщиной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400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мм.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Все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конструкции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из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бетона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В35.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Перекрытие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–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монолитное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железобетонное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толщиной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350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мм.</w:t>
      </w:r>
    </w:p>
    <w:p w:rsidR="00A348BA" w:rsidRDefault="00A348BA" w:rsidP="00A348BA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1C55FA" w:rsidRPr="00A348BA" w:rsidRDefault="001C55FA" w:rsidP="00A348B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A348BA">
        <w:rPr>
          <w:b/>
          <w:bCs/>
          <w:sz w:val="28"/>
          <w:szCs w:val="28"/>
        </w:rPr>
        <w:t>Решение</w:t>
      </w:r>
      <w:r w:rsidR="00A348BA">
        <w:rPr>
          <w:b/>
          <w:bCs/>
          <w:sz w:val="28"/>
          <w:szCs w:val="28"/>
        </w:rPr>
        <w:t xml:space="preserve"> </w:t>
      </w:r>
      <w:r w:rsidRPr="00A348BA">
        <w:rPr>
          <w:b/>
          <w:bCs/>
          <w:sz w:val="28"/>
          <w:szCs w:val="28"/>
        </w:rPr>
        <w:t>Фасада</w:t>
      </w:r>
    </w:p>
    <w:p w:rsidR="001C55FA" w:rsidRPr="00A348BA" w:rsidRDefault="001C55FA" w:rsidP="00A348BA">
      <w:pPr>
        <w:pStyle w:val="a3"/>
        <w:ind w:firstLine="709"/>
        <w:rPr>
          <w:szCs w:val="28"/>
        </w:rPr>
      </w:pPr>
      <w:r w:rsidRPr="00A348BA">
        <w:rPr>
          <w:szCs w:val="28"/>
        </w:rPr>
        <w:t>В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наружной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отделке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фасадов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применяются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традиционные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для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г.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Москвы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материалы.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Так,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все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стеновые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плоскости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фасада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административного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здания,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при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соблюдении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характерных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принципов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формирования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деталей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фасадов,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выполняются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в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высококачественной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штукатурке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с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последующей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окраской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стойкими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красителями.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В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поверхности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стен,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обращенных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во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внутреннее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пространство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двора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включены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тонированные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остекленные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поверхности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в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сочетании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с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архитектурными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деталями,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выполненными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из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естественных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пород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камня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(гранит),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которые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так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же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применены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для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отделки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цоколя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и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элементах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благоустройства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территории.</w:t>
      </w:r>
    </w:p>
    <w:p w:rsidR="001C55FA" w:rsidRPr="00A348BA" w:rsidRDefault="001C55FA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Переплеты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окон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фасадов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административного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здания,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примыкающего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зданию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бани,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также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административно-жилому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зданию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центре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комплекса)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металлические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применением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огнестойкого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стекла,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обеспечивающие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придел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огнестойкости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1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час.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Кровля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административно-жилого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здания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выполнена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из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несгораемых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материалов.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Мансардные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окна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типа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«Велюкс»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расположенные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кровле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административно-жилого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здания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обеспечивают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придел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огнестойкости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1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час.</w:t>
      </w:r>
    </w:p>
    <w:p w:rsidR="001C55FA" w:rsidRPr="00A348BA" w:rsidRDefault="00A348BA" w:rsidP="00A348B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1C55FA" w:rsidRPr="00A348BA">
        <w:rPr>
          <w:b/>
          <w:bCs/>
          <w:sz w:val="28"/>
          <w:szCs w:val="28"/>
        </w:rPr>
        <w:t>Внутренняя</w:t>
      </w:r>
      <w:r>
        <w:rPr>
          <w:b/>
          <w:bCs/>
          <w:sz w:val="28"/>
          <w:szCs w:val="28"/>
        </w:rPr>
        <w:t xml:space="preserve"> </w:t>
      </w:r>
      <w:r w:rsidR="001C55FA" w:rsidRPr="00A348BA">
        <w:rPr>
          <w:b/>
          <w:bCs/>
          <w:sz w:val="28"/>
          <w:szCs w:val="28"/>
        </w:rPr>
        <w:t>отделка</w:t>
      </w:r>
      <w:r>
        <w:rPr>
          <w:b/>
          <w:bCs/>
          <w:sz w:val="28"/>
          <w:szCs w:val="28"/>
        </w:rPr>
        <w:t xml:space="preserve"> </w:t>
      </w:r>
      <w:r w:rsidR="001C55FA" w:rsidRPr="00A348BA">
        <w:rPr>
          <w:b/>
          <w:bCs/>
          <w:sz w:val="28"/>
          <w:szCs w:val="28"/>
        </w:rPr>
        <w:t>помещений</w:t>
      </w:r>
    </w:p>
    <w:p w:rsidR="001C55FA" w:rsidRPr="00A348BA" w:rsidRDefault="001C55FA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отделке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внутренних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пространств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применены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высококачественные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долговечные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материалы,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обладающие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высокими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эстетическими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показателями: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гранит,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мрамор,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высококачественная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штукатурка,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многоцветные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декоративные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покрытия,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керамический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гранит,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керамическая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плитка.</w:t>
      </w:r>
    </w:p>
    <w:p w:rsidR="00A348BA" w:rsidRDefault="00A348BA" w:rsidP="00A348BA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1C55FA" w:rsidRPr="00A348BA" w:rsidRDefault="001C55FA" w:rsidP="00A348B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A348BA">
        <w:rPr>
          <w:b/>
          <w:bCs/>
          <w:sz w:val="28"/>
          <w:szCs w:val="28"/>
        </w:rPr>
        <w:t>Инженерно-техническое</w:t>
      </w:r>
      <w:r w:rsidR="00A348BA">
        <w:rPr>
          <w:b/>
          <w:bCs/>
          <w:sz w:val="28"/>
          <w:szCs w:val="28"/>
        </w:rPr>
        <w:t xml:space="preserve"> </w:t>
      </w:r>
      <w:r w:rsidRPr="00A348BA">
        <w:rPr>
          <w:b/>
          <w:bCs/>
          <w:sz w:val="28"/>
          <w:szCs w:val="28"/>
        </w:rPr>
        <w:t>оборудование</w:t>
      </w:r>
    </w:p>
    <w:p w:rsidR="001C55FA" w:rsidRPr="00A348BA" w:rsidRDefault="001C55FA" w:rsidP="00A348BA">
      <w:pPr>
        <w:spacing w:line="360" w:lineRule="auto"/>
        <w:ind w:firstLine="709"/>
        <w:jc w:val="center"/>
        <w:rPr>
          <w:b/>
          <w:iCs/>
          <w:sz w:val="28"/>
          <w:szCs w:val="28"/>
        </w:rPr>
      </w:pPr>
      <w:r w:rsidRPr="00A348BA">
        <w:rPr>
          <w:b/>
          <w:iCs/>
          <w:sz w:val="28"/>
          <w:szCs w:val="28"/>
        </w:rPr>
        <w:t>Отопление</w:t>
      </w:r>
    </w:p>
    <w:p w:rsidR="001C55FA" w:rsidRPr="00A348BA" w:rsidRDefault="001C55FA" w:rsidP="00A348BA">
      <w:pPr>
        <w:pStyle w:val="a3"/>
        <w:ind w:firstLine="709"/>
        <w:rPr>
          <w:szCs w:val="28"/>
        </w:rPr>
      </w:pPr>
      <w:r w:rsidRPr="00A348BA">
        <w:rPr>
          <w:szCs w:val="28"/>
        </w:rPr>
        <w:t>В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административном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корпусе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проектируется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самостоятельная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система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двухтрубного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отопления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с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нижней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разводкой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и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местными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нагревательными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приборами.</w:t>
      </w:r>
    </w:p>
    <w:p w:rsidR="001C55FA" w:rsidRPr="00A348BA" w:rsidRDefault="001C55FA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Теплоноситель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–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вода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параметрами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90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–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70</w:t>
      </w:r>
      <w:r w:rsidRPr="00A348BA">
        <w:rPr>
          <w:sz w:val="28"/>
          <w:szCs w:val="28"/>
          <w:vertAlign w:val="superscript"/>
        </w:rPr>
        <w:t>0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С.</w:t>
      </w:r>
    </w:p>
    <w:p w:rsidR="001C55FA" w:rsidRPr="00A348BA" w:rsidRDefault="001C55FA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качестве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нагревательных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приборов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могут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быть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применены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секционные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или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панельные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радиаторы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отечественного,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также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импортного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производства.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Для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регулирования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теплоотдачи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каждого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отопительного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прибора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устанавливается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регулирующий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клапан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термостатическим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элементом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типа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  <w:lang w:val="en-US"/>
        </w:rPr>
        <w:t>RTD</w:t>
      </w:r>
      <w:r w:rsidRPr="00A348BA">
        <w:rPr>
          <w:sz w:val="28"/>
          <w:szCs w:val="28"/>
        </w:rPr>
        <w:t>-</w:t>
      </w:r>
      <w:r w:rsidRPr="00A348BA">
        <w:rPr>
          <w:sz w:val="28"/>
          <w:szCs w:val="28"/>
          <w:lang w:val="en-US"/>
        </w:rPr>
        <w:t>N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фирмы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«Данфосс».</w:t>
      </w:r>
    </w:p>
    <w:p w:rsidR="001C55FA" w:rsidRPr="00A348BA" w:rsidRDefault="001C55FA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При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монтаже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системы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отопления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магистральные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разводки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выполнить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из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стальных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водогазопроводных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труб,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стояки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подводки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приборам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из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металлопластиковых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труб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фирмы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«</w:t>
      </w:r>
      <w:r w:rsidRPr="00A348BA">
        <w:rPr>
          <w:sz w:val="28"/>
          <w:szCs w:val="28"/>
          <w:lang w:val="en-US"/>
        </w:rPr>
        <w:t>Henco</w:t>
      </w:r>
      <w:r w:rsidRPr="00A348BA">
        <w:rPr>
          <w:sz w:val="28"/>
          <w:szCs w:val="28"/>
        </w:rPr>
        <w:t>».</w:t>
      </w:r>
    </w:p>
    <w:p w:rsidR="00A348BA" w:rsidRDefault="00A348BA" w:rsidP="00A348BA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1C55FA" w:rsidRPr="00A348BA" w:rsidRDefault="001C55FA" w:rsidP="00A348BA">
      <w:pPr>
        <w:spacing w:line="360" w:lineRule="auto"/>
        <w:ind w:firstLine="709"/>
        <w:jc w:val="center"/>
        <w:rPr>
          <w:b/>
          <w:iCs/>
          <w:sz w:val="28"/>
          <w:szCs w:val="28"/>
        </w:rPr>
      </w:pPr>
      <w:r w:rsidRPr="00A348BA">
        <w:rPr>
          <w:b/>
          <w:iCs/>
          <w:sz w:val="28"/>
          <w:szCs w:val="28"/>
        </w:rPr>
        <w:t>Вентиляция</w:t>
      </w:r>
    </w:p>
    <w:p w:rsidR="001C55FA" w:rsidRPr="00A348BA" w:rsidRDefault="001C55FA" w:rsidP="00A348BA">
      <w:pPr>
        <w:pStyle w:val="a3"/>
        <w:ind w:firstLine="709"/>
        <w:rPr>
          <w:szCs w:val="28"/>
        </w:rPr>
      </w:pPr>
      <w:r w:rsidRPr="00A348BA">
        <w:rPr>
          <w:szCs w:val="28"/>
        </w:rPr>
        <w:t>В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административной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части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устраивается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система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общеобменной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приточно-вытяжной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вентиляции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с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механическим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побуждением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(П2,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ВЗ)</w:t>
      </w:r>
    </w:p>
    <w:p w:rsidR="001C55FA" w:rsidRPr="00A348BA" w:rsidRDefault="001C55FA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приточной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установке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наружных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воздух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очищается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пыли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фильтрах,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холодное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время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года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нагревается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калориферах.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Из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санитарных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узлов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проектируется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механическая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вытяжка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(В7).</w:t>
      </w:r>
    </w:p>
    <w:p w:rsidR="001C55FA" w:rsidRPr="00A348BA" w:rsidRDefault="001C55FA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Для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помещений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экспресс-бара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предусматриваются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системы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приточно-вытяжной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вентиляции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механическим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побуждением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(ПЗ,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В5,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В6).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Воздухообмены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этих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помещений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рассчитываются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компенсацию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тепловыделений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приготовления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пищи,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рабочего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персонала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посетителей.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Самостоятельные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системы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вытяжной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вентиляции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проектируются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для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следующих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групп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помещений:</w:t>
      </w:r>
    </w:p>
    <w:p w:rsidR="001C55FA" w:rsidRPr="00A348BA" w:rsidRDefault="001C55FA" w:rsidP="00A348BA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офисных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помещений</w:t>
      </w:r>
    </w:p>
    <w:p w:rsidR="001C55FA" w:rsidRPr="00A348BA" w:rsidRDefault="001C55FA" w:rsidP="00A348BA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экспресс-бара</w:t>
      </w:r>
    </w:p>
    <w:p w:rsidR="001C55FA" w:rsidRPr="00A348BA" w:rsidRDefault="001C55FA" w:rsidP="00A348BA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санузлов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душевых.</w:t>
      </w:r>
    </w:p>
    <w:p w:rsidR="00A348BA" w:rsidRDefault="00A348BA" w:rsidP="00A348BA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1C55FA" w:rsidRPr="00A348BA" w:rsidRDefault="001C55FA" w:rsidP="00A348BA">
      <w:pPr>
        <w:spacing w:line="360" w:lineRule="auto"/>
        <w:ind w:firstLine="709"/>
        <w:jc w:val="center"/>
        <w:rPr>
          <w:b/>
          <w:iCs/>
          <w:sz w:val="28"/>
          <w:szCs w:val="28"/>
        </w:rPr>
      </w:pPr>
      <w:r w:rsidRPr="00A348BA">
        <w:rPr>
          <w:b/>
          <w:iCs/>
          <w:sz w:val="28"/>
          <w:szCs w:val="28"/>
        </w:rPr>
        <w:t>Внутренний</w:t>
      </w:r>
      <w:r w:rsidR="00A348BA">
        <w:rPr>
          <w:b/>
          <w:iCs/>
          <w:sz w:val="28"/>
          <w:szCs w:val="28"/>
        </w:rPr>
        <w:t xml:space="preserve"> </w:t>
      </w:r>
      <w:r w:rsidRPr="00A348BA">
        <w:rPr>
          <w:b/>
          <w:iCs/>
          <w:sz w:val="28"/>
          <w:szCs w:val="28"/>
        </w:rPr>
        <w:t>водопровод</w:t>
      </w:r>
    </w:p>
    <w:p w:rsidR="001C55FA" w:rsidRPr="00A348BA" w:rsidRDefault="001C55FA" w:rsidP="00A348BA">
      <w:pPr>
        <w:pStyle w:val="a3"/>
        <w:ind w:firstLine="709"/>
        <w:rPr>
          <w:szCs w:val="28"/>
        </w:rPr>
      </w:pPr>
      <w:r w:rsidRPr="00A348BA">
        <w:rPr>
          <w:szCs w:val="28"/>
        </w:rPr>
        <w:t>В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зданиях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офисного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центра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проектируется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объединённая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система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хозяйственно-питьевого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производственно-противопожарного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водопровода.</w:t>
      </w:r>
    </w:p>
    <w:p w:rsidR="001C55FA" w:rsidRPr="00A348BA" w:rsidRDefault="001C55FA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здание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предусматривается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ввод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холодного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водопровода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2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  <w:lang w:val="en-US"/>
        </w:rPr>
        <w:t>d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150.</w:t>
      </w:r>
      <w:r w:rsidR="00A348BA">
        <w:rPr>
          <w:sz w:val="28"/>
          <w:szCs w:val="28"/>
        </w:rPr>
        <w:t xml:space="preserve"> </w:t>
      </w:r>
    </w:p>
    <w:p w:rsidR="001C55FA" w:rsidRPr="00A348BA" w:rsidRDefault="001C55FA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Согласно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ТО-561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23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марта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1999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года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водоснабжение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офисного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центра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осуществляется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запроектированной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водопроводной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линии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  <w:lang w:val="en-US"/>
        </w:rPr>
        <w:t>d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300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3-ему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Кадашевскому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пер.</w:t>
      </w:r>
    </w:p>
    <w:p w:rsidR="00A348BA" w:rsidRDefault="00A348BA" w:rsidP="00A348BA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1C55FA" w:rsidRPr="00A348BA" w:rsidRDefault="001C55FA" w:rsidP="00A348BA">
      <w:pPr>
        <w:spacing w:line="360" w:lineRule="auto"/>
        <w:ind w:firstLine="709"/>
        <w:jc w:val="center"/>
        <w:rPr>
          <w:b/>
          <w:iCs/>
          <w:sz w:val="28"/>
          <w:szCs w:val="28"/>
        </w:rPr>
      </w:pPr>
      <w:r w:rsidRPr="00A348BA">
        <w:rPr>
          <w:b/>
          <w:iCs/>
          <w:sz w:val="28"/>
          <w:szCs w:val="28"/>
        </w:rPr>
        <w:t>Горячее</w:t>
      </w:r>
      <w:r w:rsidR="00A348BA">
        <w:rPr>
          <w:b/>
          <w:iCs/>
          <w:sz w:val="28"/>
          <w:szCs w:val="28"/>
        </w:rPr>
        <w:t xml:space="preserve"> </w:t>
      </w:r>
      <w:r w:rsidRPr="00A348BA">
        <w:rPr>
          <w:b/>
          <w:iCs/>
          <w:sz w:val="28"/>
          <w:szCs w:val="28"/>
        </w:rPr>
        <w:t>водоснабжение</w:t>
      </w:r>
    </w:p>
    <w:p w:rsidR="001C55FA" w:rsidRPr="00A348BA" w:rsidRDefault="001C55FA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Проектируется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система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центрированного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горячего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водоснабжения.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Источником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горячей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воды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является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индивидуальный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тепловой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пункт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(ИТП)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расположенный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подвале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отметке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–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4,35.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Нагрев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воды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для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горячего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водоснабжения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осуществляется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скоростных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пластинчатых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водно-водяных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подогревателях.</w:t>
      </w:r>
    </w:p>
    <w:p w:rsidR="00A348BA" w:rsidRDefault="00A348BA" w:rsidP="00A348BA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1C55FA" w:rsidRPr="00A348BA" w:rsidRDefault="001C55FA" w:rsidP="00A348BA">
      <w:pPr>
        <w:spacing w:line="360" w:lineRule="auto"/>
        <w:ind w:firstLine="709"/>
        <w:jc w:val="center"/>
        <w:rPr>
          <w:b/>
          <w:iCs/>
          <w:sz w:val="28"/>
          <w:szCs w:val="28"/>
        </w:rPr>
      </w:pPr>
      <w:r w:rsidRPr="00A348BA">
        <w:rPr>
          <w:b/>
          <w:iCs/>
          <w:sz w:val="28"/>
          <w:szCs w:val="28"/>
        </w:rPr>
        <w:t>Канализация</w:t>
      </w:r>
    </w:p>
    <w:p w:rsidR="001C55FA" w:rsidRPr="00A348BA" w:rsidRDefault="001C55FA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Канализация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офисного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центра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проектируется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соответствии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техническими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условиями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№1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33-2005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31.02.99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года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выданных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МГП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"Мосводоканал".</w:t>
      </w:r>
    </w:p>
    <w:p w:rsidR="001C55FA" w:rsidRPr="00A348BA" w:rsidRDefault="001C55FA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Здание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оборудуется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хозяйственно-бытовой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производственной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канализацией.</w:t>
      </w:r>
    </w:p>
    <w:p w:rsidR="001C55FA" w:rsidRPr="00A348BA" w:rsidRDefault="001C55FA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Производственная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канализация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проектируется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для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технологического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оборудования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экспресс-бара,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имеют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самостоятельные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выпуски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наружную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канализационную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сеть.</w:t>
      </w:r>
    </w:p>
    <w:p w:rsidR="001C55FA" w:rsidRPr="00A348BA" w:rsidRDefault="001C55FA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Сети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хозяйственно-бытовой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производственной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канализации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монтируются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из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чугунных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канализационных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труб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ГОСТ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6942.3-80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труб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ПВХ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ТУ6-19-308-86.</w:t>
      </w:r>
    </w:p>
    <w:p w:rsidR="00A348BA" w:rsidRDefault="00A348BA" w:rsidP="00A348BA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1C55FA" w:rsidRPr="00A348BA" w:rsidRDefault="001C55FA" w:rsidP="00A348BA">
      <w:pPr>
        <w:spacing w:line="360" w:lineRule="auto"/>
        <w:ind w:firstLine="709"/>
        <w:jc w:val="center"/>
        <w:rPr>
          <w:b/>
          <w:iCs/>
          <w:sz w:val="28"/>
          <w:szCs w:val="28"/>
        </w:rPr>
      </w:pPr>
      <w:r w:rsidRPr="00A348BA">
        <w:rPr>
          <w:b/>
          <w:iCs/>
          <w:sz w:val="28"/>
          <w:szCs w:val="28"/>
        </w:rPr>
        <w:t>Внутренний</w:t>
      </w:r>
      <w:r w:rsidR="00A348BA">
        <w:rPr>
          <w:b/>
          <w:iCs/>
          <w:sz w:val="28"/>
          <w:szCs w:val="28"/>
        </w:rPr>
        <w:t xml:space="preserve"> </w:t>
      </w:r>
      <w:r w:rsidRPr="00A348BA">
        <w:rPr>
          <w:b/>
          <w:iCs/>
          <w:sz w:val="28"/>
          <w:szCs w:val="28"/>
        </w:rPr>
        <w:t>водосток</w:t>
      </w:r>
    </w:p>
    <w:p w:rsidR="001C55FA" w:rsidRPr="00A348BA" w:rsidRDefault="001C55FA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Для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отвода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дождевых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талых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вод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кровли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здания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офисного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центра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устраивается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система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внутренних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водостоков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присоединением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проектируемой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дождевой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канализации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согласно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техническим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условиям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№2248/б/1283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18.12.98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г.</w:t>
      </w:r>
    </w:p>
    <w:p w:rsidR="00A348BA" w:rsidRDefault="00A348BA" w:rsidP="00A348BA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1C55FA" w:rsidRPr="00A348BA" w:rsidRDefault="001C55FA" w:rsidP="00A348B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348BA">
        <w:rPr>
          <w:b/>
          <w:iCs/>
          <w:sz w:val="28"/>
          <w:szCs w:val="28"/>
        </w:rPr>
        <w:t>Система</w:t>
      </w:r>
      <w:r w:rsidR="00A348BA">
        <w:rPr>
          <w:b/>
          <w:iCs/>
          <w:sz w:val="28"/>
          <w:szCs w:val="28"/>
        </w:rPr>
        <w:t xml:space="preserve"> </w:t>
      </w:r>
      <w:r w:rsidRPr="00A348BA">
        <w:rPr>
          <w:b/>
          <w:iCs/>
          <w:sz w:val="28"/>
          <w:szCs w:val="28"/>
        </w:rPr>
        <w:t>телефонной</w:t>
      </w:r>
      <w:r w:rsidR="00A348BA">
        <w:rPr>
          <w:b/>
          <w:iCs/>
          <w:sz w:val="28"/>
          <w:szCs w:val="28"/>
        </w:rPr>
        <w:t xml:space="preserve"> </w:t>
      </w:r>
      <w:r w:rsidRPr="00A348BA">
        <w:rPr>
          <w:b/>
          <w:iCs/>
          <w:sz w:val="28"/>
          <w:szCs w:val="28"/>
        </w:rPr>
        <w:t>связи.</w:t>
      </w:r>
      <w:r w:rsidR="00A348BA">
        <w:rPr>
          <w:b/>
          <w:iCs/>
          <w:sz w:val="28"/>
          <w:szCs w:val="28"/>
        </w:rPr>
        <w:t xml:space="preserve"> </w:t>
      </w:r>
      <w:r w:rsidRPr="00A348BA">
        <w:rPr>
          <w:b/>
          <w:iCs/>
          <w:sz w:val="28"/>
          <w:szCs w:val="28"/>
        </w:rPr>
        <w:t>Компьютерно-информационная</w:t>
      </w:r>
      <w:r w:rsidR="00A348BA">
        <w:rPr>
          <w:b/>
          <w:iCs/>
          <w:sz w:val="28"/>
          <w:szCs w:val="28"/>
        </w:rPr>
        <w:t xml:space="preserve"> </w:t>
      </w:r>
      <w:r w:rsidRPr="00A348BA">
        <w:rPr>
          <w:b/>
          <w:iCs/>
          <w:sz w:val="28"/>
          <w:szCs w:val="28"/>
        </w:rPr>
        <w:t>сеть</w:t>
      </w:r>
    </w:p>
    <w:p w:rsidR="001C55FA" w:rsidRPr="00A348BA" w:rsidRDefault="001C55FA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проектируемом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здании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проектом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предусматриваются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автономные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системы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телефонной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связи,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включающие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себя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следующие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виды: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местную,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городскую,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международную,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факсимильную.</w:t>
      </w:r>
    </w:p>
    <w:p w:rsidR="001C55FA" w:rsidRPr="00A348BA" w:rsidRDefault="001C55FA" w:rsidP="00A348BA">
      <w:pPr>
        <w:pStyle w:val="a3"/>
        <w:ind w:firstLine="709"/>
        <w:rPr>
          <w:szCs w:val="28"/>
        </w:rPr>
      </w:pPr>
      <w:r w:rsidRPr="00A348BA">
        <w:rPr>
          <w:szCs w:val="28"/>
        </w:rPr>
        <w:t>Проектом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предусматривается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возможность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любого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абонента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всех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зданий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пользоваться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системами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связи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в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полном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объеме,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возможность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стыковки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со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всеми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существующими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телефонными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сетями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и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сетями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передачи</w:t>
      </w:r>
      <w:r w:rsidR="00A348BA">
        <w:rPr>
          <w:szCs w:val="28"/>
        </w:rPr>
        <w:t xml:space="preserve"> </w:t>
      </w:r>
      <w:r w:rsidRPr="00A348BA">
        <w:rPr>
          <w:szCs w:val="28"/>
        </w:rPr>
        <w:t>данных.</w:t>
      </w:r>
    </w:p>
    <w:p w:rsidR="001C55FA" w:rsidRPr="00A348BA" w:rsidRDefault="001C55FA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Для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потребностей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телефонной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связи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каждом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здании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комплекса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предусматриваются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отдельные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местные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телефонные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станции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емкостью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42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43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№№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кроссы,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расположенные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помещениях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охраны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здания.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Возможность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выхода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абонентов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этих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станций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городскую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телефонную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сеть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согласовывается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телефонным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узлом.</w:t>
      </w:r>
    </w:p>
    <w:p w:rsidR="001C55FA" w:rsidRPr="00A348BA" w:rsidRDefault="001C55FA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Емкость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распределительной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сети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запроектирована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учетом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возможного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включения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четырехпроводных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телефонных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аппаратов,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аппаратов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факсимильной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компьютерной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связей.</w:t>
      </w:r>
    </w:p>
    <w:p w:rsidR="001C55FA" w:rsidRPr="00A348BA" w:rsidRDefault="001C55FA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Проектом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предусматривается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возможность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установки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компьютерных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(вычислительно-информационных)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сетей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использованием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структурированной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(пассивной)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разводки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зданиях.</w:t>
      </w:r>
    </w:p>
    <w:p w:rsidR="001C55FA" w:rsidRPr="00A348BA" w:rsidRDefault="001C55FA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Прокладка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кабелей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вычислительной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сети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осуществляется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совместно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кабелями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телефонной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сети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предназначенных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для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этого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каналах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систем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связи.</w:t>
      </w:r>
    </w:p>
    <w:p w:rsidR="00A348BA" w:rsidRDefault="00A348BA" w:rsidP="00A348BA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1C55FA" w:rsidRPr="00A348BA" w:rsidRDefault="001C55FA" w:rsidP="00A348BA">
      <w:pPr>
        <w:spacing w:line="360" w:lineRule="auto"/>
        <w:ind w:firstLine="709"/>
        <w:jc w:val="center"/>
        <w:rPr>
          <w:b/>
          <w:iCs/>
          <w:sz w:val="28"/>
          <w:szCs w:val="28"/>
        </w:rPr>
      </w:pPr>
      <w:r w:rsidRPr="00A348BA">
        <w:rPr>
          <w:b/>
          <w:iCs/>
          <w:sz w:val="28"/>
          <w:szCs w:val="28"/>
        </w:rPr>
        <w:t>Городская</w:t>
      </w:r>
      <w:r w:rsidR="00A348BA">
        <w:rPr>
          <w:b/>
          <w:iCs/>
          <w:sz w:val="28"/>
          <w:szCs w:val="28"/>
        </w:rPr>
        <w:t xml:space="preserve"> </w:t>
      </w:r>
      <w:r w:rsidRPr="00A348BA">
        <w:rPr>
          <w:b/>
          <w:iCs/>
          <w:sz w:val="28"/>
          <w:szCs w:val="28"/>
        </w:rPr>
        <w:t>радиотрансляционная</w:t>
      </w:r>
      <w:r w:rsidR="00A348BA">
        <w:rPr>
          <w:b/>
          <w:iCs/>
          <w:sz w:val="28"/>
          <w:szCs w:val="28"/>
        </w:rPr>
        <w:t xml:space="preserve"> </w:t>
      </w:r>
      <w:r w:rsidRPr="00A348BA">
        <w:rPr>
          <w:b/>
          <w:iCs/>
          <w:sz w:val="28"/>
          <w:szCs w:val="28"/>
        </w:rPr>
        <w:t>сеть</w:t>
      </w:r>
      <w:r w:rsidR="00A348BA">
        <w:rPr>
          <w:b/>
          <w:iCs/>
          <w:sz w:val="28"/>
          <w:szCs w:val="28"/>
        </w:rPr>
        <w:t xml:space="preserve"> </w:t>
      </w:r>
      <w:r w:rsidRPr="00A348BA">
        <w:rPr>
          <w:b/>
          <w:iCs/>
          <w:sz w:val="28"/>
          <w:szCs w:val="28"/>
        </w:rPr>
        <w:t>(МГРС)</w:t>
      </w:r>
    </w:p>
    <w:p w:rsidR="001C55FA" w:rsidRPr="00A348BA" w:rsidRDefault="001C55FA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проектируемом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здании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предусматривается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3-х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программная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сеть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МГРС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устройством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наружного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радиоввода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внутренних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распределительных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сетей.</w:t>
      </w:r>
    </w:p>
    <w:p w:rsidR="001C55FA" w:rsidRPr="00A348BA" w:rsidRDefault="001C55FA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Московская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городская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радиосеть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обеспечивает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трансляцию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3-х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общероссийских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программ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радиовещания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программ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МЧС.</w:t>
      </w:r>
    </w:p>
    <w:p w:rsidR="001C55FA" w:rsidRPr="00A348BA" w:rsidRDefault="001C55FA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Радиовводы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проектируемые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здания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выполняются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согласно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техническим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условиям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ГП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МГРС.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Для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подвески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проводов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кровлях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проектируемых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зданий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предусмотрена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установка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радиостоек.</w:t>
      </w:r>
    </w:p>
    <w:p w:rsidR="001C55FA" w:rsidRPr="00A348BA" w:rsidRDefault="001C55FA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Распределительная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радиосеть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внутри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зданий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выполняется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основании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"Правил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строительства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ремонта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воздушных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линий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связи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радиотрансляционных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сетей".</w:t>
      </w:r>
    </w:p>
    <w:p w:rsidR="001C55FA" w:rsidRPr="00A348BA" w:rsidRDefault="001C55FA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Распределительная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радиосеть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рабочих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помещениях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оканчивается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радиорозетками.</w:t>
      </w:r>
    </w:p>
    <w:p w:rsidR="00A348BA" w:rsidRDefault="00A348BA" w:rsidP="00A348BA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1C55FA" w:rsidRPr="00A348BA" w:rsidRDefault="001C55FA" w:rsidP="00A348B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348BA">
        <w:rPr>
          <w:b/>
          <w:bCs/>
          <w:sz w:val="28"/>
          <w:szCs w:val="28"/>
        </w:rPr>
        <w:t>Подземный</w:t>
      </w:r>
      <w:r w:rsidR="00A348BA">
        <w:rPr>
          <w:b/>
          <w:bCs/>
          <w:sz w:val="28"/>
          <w:szCs w:val="28"/>
        </w:rPr>
        <w:t xml:space="preserve"> </w:t>
      </w:r>
      <w:r w:rsidRPr="00A348BA">
        <w:rPr>
          <w:b/>
          <w:bCs/>
          <w:sz w:val="28"/>
          <w:szCs w:val="28"/>
        </w:rPr>
        <w:t>гараж-стоянка</w:t>
      </w:r>
    </w:p>
    <w:p w:rsidR="001C55FA" w:rsidRPr="00A348BA" w:rsidRDefault="001C55FA" w:rsidP="00A348BA">
      <w:pPr>
        <w:pStyle w:val="3"/>
        <w:spacing w:after="0" w:line="360" w:lineRule="auto"/>
        <w:ind w:left="0" w:firstLine="709"/>
        <w:jc w:val="center"/>
        <w:rPr>
          <w:b/>
          <w:sz w:val="28"/>
          <w:szCs w:val="28"/>
        </w:rPr>
      </w:pPr>
      <w:r w:rsidRPr="00A348BA">
        <w:rPr>
          <w:b/>
          <w:sz w:val="28"/>
          <w:szCs w:val="28"/>
        </w:rPr>
        <w:t>Отопление</w:t>
      </w:r>
    </w:p>
    <w:p w:rsidR="001C55FA" w:rsidRPr="00A348BA" w:rsidRDefault="001C55FA" w:rsidP="00A348BA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Для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автостоянки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проектируется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система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воздушного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отопления,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совмещенной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системой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приточной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вентиляции.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определении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тепловой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мощности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системы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учитывалось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потребность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тепла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для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обогрева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въезжающих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стоянку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автомобилей.</w:t>
      </w:r>
    </w:p>
    <w:p w:rsidR="001C55FA" w:rsidRPr="00A348BA" w:rsidRDefault="001C55FA" w:rsidP="00A348BA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Въездные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ворота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автостоянки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оборудуются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воздушно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–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тепловой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завесой.</w:t>
      </w:r>
    </w:p>
    <w:p w:rsidR="001C55FA" w:rsidRPr="00A348BA" w:rsidRDefault="001C55FA" w:rsidP="00A348BA">
      <w:pPr>
        <w:pStyle w:val="3"/>
        <w:spacing w:after="0" w:line="360" w:lineRule="auto"/>
        <w:ind w:left="0" w:firstLine="709"/>
        <w:jc w:val="center"/>
        <w:rPr>
          <w:b/>
          <w:sz w:val="28"/>
          <w:szCs w:val="28"/>
        </w:rPr>
      </w:pPr>
      <w:r w:rsidRPr="00A348BA">
        <w:rPr>
          <w:b/>
          <w:sz w:val="28"/>
          <w:szCs w:val="28"/>
        </w:rPr>
        <w:t>Вентиляция</w:t>
      </w:r>
    </w:p>
    <w:p w:rsidR="001C55FA" w:rsidRPr="00A348BA" w:rsidRDefault="001C55FA" w:rsidP="00A348BA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Вентиляция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автостоянки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проектируется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приточно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-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вытяжная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механическим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побуждением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для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ассимиляции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углерода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выделяющихся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работе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автомобильных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двигателей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(П5,В9).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Система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приточной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вентиляции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совмещена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воздушным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отоплением.</w:t>
      </w:r>
    </w:p>
    <w:p w:rsidR="00A348BA" w:rsidRDefault="00A348BA" w:rsidP="00A348BA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1C55FA" w:rsidRPr="00A348BA" w:rsidRDefault="001C55FA" w:rsidP="00A348B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A348BA">
        <w:rPr>
          <w:b/>
          <w:bCs/>
          <w:sz w:val="28"/>
          <w:szCs w:val="28"/>
        </w:rPr>
        <w:t>Технические</w:t>
      </w:r>
      <w:r w:rsidR="00A348BA">
        <w:rPr>
          <w:b/>
          <w:bCs/>
          <w:sz w:val="28"/>
          <w:szCs w:val="28"/>
        </w:rPr>
        <w:t xml:space="preserve"> </w:t>
      </w:r>
      <w:r w:rsidRPr="00A348BA">
        <w:rPr>
          <w:b/>
          <w:bCs/>
          <w:sz w:val="28"/>
          <w:szCs w:val="28"/>
        </w:rPr>
        <w:t>помещения</w:t>
      </w:r>
    </w:p>
    <w:p w:rsidR="001C55FA" w:rsidRPr="00A348BA" w:rsidRDefault="001C55FA" w:rsidP="00A348BA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Вентиляцию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индивидуального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теплового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пункта,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машинных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отделений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лифтов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помещения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водопроводной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насосной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станции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предлагается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организовать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счёт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устройства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приточно-вытяжной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вентиляции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периодического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действия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для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борьбы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избыточным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теплом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влаговыделениями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трубопроводов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оборудования.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Установки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включаются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импульсу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термостата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рабочей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зоне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помещения.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Воздухообмен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технических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помещениях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определяется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теплоизбыткам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для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летнего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периода.</w:t>
      </w:r>
    </w:p>
    <w:p w:rsidR="00A348BA" w:rsidRDefault="00A348BA" w:rsidP="00A348BA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1C55FA" w:rsidRPr="00A348BA" w:rsidRDefault="008C30F4" w:rsidP="00A348B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A348BA">
        <w:rPr>
          <w:b/>
          <w:bCs/>
          <w:sz w:val="28"/>
          <w:szCs w:val="28"/>
        </w:rPr>
        <w:t>Т</w:t>
      </w:r>
      <w:r w:rsidR="001C55FA" w:rsidRPr="00A348BA">
        <w:rPr>
          <w:b/>
          <w:bCs/>
          <w:sz w:val="28"/>
          <w:szCs w:val="28"/>
        </w:rPr>
        <w:t>еплотехнический</w:t>
      </w:r>
      <w:r w:rsidR="00A348BA">
        <w:rPr>
          <w:b/>
          <w:bCs/>
          <w:sz w:val="28"/>
          <w:szCs w:val="28"/>
        </w:rPr>
        <w:t xml:space="preserve"> </w:t>
      </w:r>
      <w:r w:rsidR="001C55FA" w:rsidRPr="00A348BA">
        <w:rPr>
          <w:b/>
          <w:bCs/>
          <w:sz w:val="28"/>
          <w:szCs w:val="28"/>
        </w:rPr>
        <w:t>расчет</w:t>
      </w:r>
      <w:r w:rsidR="00A348BA">
        <w:rPr>
          <w:b/>
          <w:bCs/>
          <w:sz w:val="28"/>
          <w:szCs w:val="28"/>
        </w:rPr>
        <w:t xml:space="preserve"> </w:t>
      </w:r>
      <w:r w:rsidR="001C55FA" w:rsidRPr="00A348BA">
        <w:rPr>
          <w:b/>
          <w:bCs/>
          <w:sz w:val="28"/>
          <w:szCs w:val="28"/>
        </w:rPr>
        <w:t>стены</w:t>
      </w:r>
    </w:p>
    <w:p w:rsidR="001C55FA" w:rsidRDefault="001C55FA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napToGrid w:val="0"/>
          <w:sz w:val="28"/>
          <w:szCs w:val="28"/>
        </w:rPr>
        <w:t>В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качестве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основной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конструкции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будет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рассмотрена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ограждающая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конструкция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–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наружная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несущая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стена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из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монолитного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железобетона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толщиной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250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мм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с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утеплителем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из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пенополистирола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типа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ПСБ-с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и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облицовкой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снаружи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лицевым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кирпичом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(см.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рис.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2).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Общая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толщина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стены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–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550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мм.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Кирпич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опирается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поэтажно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на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монолитные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консольные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пояса.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Требуется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провести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теплотехнический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расчет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требуемой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толщины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наружной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стены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и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сравнить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ее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с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фактической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толщиной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стены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для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проверки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соответствия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требованиям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СНиП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2.01.01-82,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СНиП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  <w:lang w:val="en-US"/>
        </w:rPr>
        <w:t>II</w:t>
      </w:r>
      <w:r w:rsidRPr="00A348BA">
        <w:rPr>
          <w:snapToGrid w:val="0"/>
          <w:sz w:val="28"/>
          <w:szCs w:val="28"/>
        </w:rPr>
        <w:t>-3-79*98.</w:t>
      </w:r>
    </w:p>
    <w:p w:rsidR="001C55FA" w:rsidRPr="00A348BA" w:rsidRDefault="00A348BA" w:rsidP="00A348BA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br w:type="page"/>
      </w:r>
      <w:r w:rsidR="007B5756">
        <w:rPr>
          <w:snapToGrid w:val="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8.25pt;height:159pt" fillcolor="window">
            <v:imagedata r:id="rId7" o:title=""/>
          </v:shape>
        </w:pict>
      </w:r>
    </w:p>
    <w:p w:rsidR="001C55FA" w:rsidRPr="00A348BA" w:rsidRDefault="001C55FA" w:rsidP="00A348BA">
      <w:pPr>
        <w:pStyle w:val="ab"/>
        <w:spacing w:before="0" w:line="360" w:lineRule="auto"/>
        <w:ind w:left="0" w:firstLine="709"/>
        <w:jc w:val="both"/>
        <w:rPr>
          <w:i w:val="0"/>
          <w:iCs/>
          <w:sz w:val="28"/>
          <w:szCs w:val="28"/>
        </w:rPr>
      </w:pPr>
      <w:r w:rsidRPr="00A348BA">
        <w:rPr>
          <w:i w:val="0"/>
          <w:iCs/>
          <w:sz w:val="28"/>
          <w:szCs w:val="28"/>
        </w:rPr>
        <w:t>Рис</w:t>
      </w:r>
      <w:r w:rsidR="00804BE7" w:rsidRPr="00A348BA">
        <w:rPr>
          <w:i w:val="0"/>
          <w:iCs/>
          <w:sz w:val="28"/>
          <w:szCs w:val="28"/>
        </w:rPr>
        <w:t>унок</w:t>
      </w:r>
      <w:r w:rsidR="00A348BA">
        <w:rPr>
          <w:i w:val="0"/>
          <w:iCs/>
          <w:sz w:val="28"/>
          <w:szCs w:val="28"/>
        </w:rPr>
        <w:t xml:space="preserve"> </w:t>
      </w:r>
      <w:r w:rsidR="00804BE7" w:rsidRPr="00A348BA">
        <w:rPr>
          <w:i w:val="0"/>
          <w:iCs/>
          <w:sz w:val="28"/>
          <w:szCs w:val="28"/>
        </w:rPr>
        <w:t>-</w:t>
      </w:r>
      <w:r w:rsidR="00A348BA">
        <w:rPr>
          <w:i w:val="0"/>
          <w:iCs/>
          <w:sz w:val="28"/>
          <w:szCs w:val="28"/>
        </w:rPr>
        <w:t xml:space="preserve"> </w:t>
      </w:r>
      <w:r w:rsidRPr="00A348BA">
        <w:rPr>
          <w:i w:val="0"/>
          <w:iCs/>
          <w:sz w:val="28"/>
          <w:szCs w:val="28"/>
        </w:rPr>
        <w:t>1</w:t>
      </w:r>
      <w:r w:rsidR="00A348BA">
        <w:rPr>
          <w:i w:val="0"/>
          <w:iCs/>
          <w:sz w:val="28"/>
          <w:szCs w:val="28"/>
        </w:rPr>
        <w:t xml:space="preserve"> </w:t>
      </w:r>
      <w:r w:rsidRPr="00A348BA">
        <w:rPr>
          <w:i w:val="0"/>
          <w:iCs/>
          <w:sz w:val="28"/>
          <w:szCs w:val="28"/>
        </w:rPr>
        <w:t>Наружная</w:t>
      </w:r>
      <w:r w:rsidR="00A348BA">
        <w:rPr>
          <w:i w:val="0"/>
          <w:iCs/>
          <w:sz w:val="28"/>
          <w:szCs w:val="28"/>
        </w:rPr>
        <w:t xml:space="preserve"> </w:t>
      </w:r>
      <w:r w:rsidRPr="00A348BA">
        <w:rPr>
          <w:i w:val="0"/>
          <w:iCs/>
          <w:sz w:val="28"/>
          <w:szCs w:val="28"/>
        </w:rPr>
        <w:t>несущая</w:t>
      </w:r>
      <w:r w:rsidR="00A348BA">
        <w:rPr>
          <w:i w:val="0"/>
          <w:iCs/>
          <w:sz w:val="28"/>
          <w:szCs w:val="28"/>
        </w:rPr>
        <w:t xml:space="preserve"> </w:t>
      </w:r>
      <w:r w:rsidRPr="00A348BA">
        <w:rPr>
          <w:i w:val="0"/>
          <w:iCs/>
          <w:sz w:val="28"/>
          <w:szCs w:val="28"/>
        </w:rPr>
        <w:t>стена</w:t>
      </w:r>
      <w:r w:rsidR="00A348BA">
        <w:rPr>
          <w:i w:val="0"/>
          <w:iCs/>
          <w:sz w:val="28"/>
          <w:szCs w:val="28"/>
        </w:rPr>
        <w:t xml:space="preserve"> </w:t>
      </w:r>
      <w:r w:rsidRPr="00A348BA">
        <w:rPr>
          <w:i w:val="0"/>
          <w:iCs/>
          <w:sz w:val="28"/>
          <w:szCs w:val="28"/>
        </w:rPr>
        <w:t>в</w:t>
      </w:r>
      <w:r w:rsidR="00A348BA">
        <w:rPr>
          <w:i w:val="0"/>
          <w:iCs/>
          <w:sz w:val="28"/>
          <w:szCs w:val="28"/>
        </w:rPr>
        <w:t xml:space="preserve"> </w:t>
      </w:r>
      <w:r w:rsidRPr="00A348BA">
        <w:rPr>
          <w:i w:val="0"/>
          <w:iCs/>
          <w:sz w:val="28"/>
          <w:szCs w:val="28"/>
        </w:rPr>
        <w:t>разрезе</w:t>
      </w:r>
    </w:p>
    <w:p w:rsidR="001C55FA" w:rsidRPr="00A348BA" w:rsidRDefault="001C55FA" w:rsidP="00A348BA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1C55FA" w:rsidRPr="00A348BA" w:rsidRDefault="001C55FA" w:rsidP="00A348BA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Исходные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данные:</w:t>
      </w:r>
    </w:p>
    <w:p w:rsidR="001C55FA" w:rsidRPr="00A348BA" w:rsidRDefault="001C55FA" w:rsidP="00A348BA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A348BA">
        <w:rPr>
          <w:snapToGrid w:val="0"/>
          <w:sz w:val="28"/>
          <w:szCs w:val="28"/>
        </w:rPr>
        <w:t>1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–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Штукатурка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(плотность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  <w:lang w:val="en-US"/>
        </w:rPr>
        <w:t></w:t>
      </w:r>
      <w:r w:rsidRPr="00A348BA">
        <w:rPr>
          <w:snapToGrid w:val="0"/>
          <w:sz w:val="28"/>
          <w:szCs w:val="28"/>
          <w:lang w:val="en-US"/>
        </w:rPr>
        <w:t></w:t>
      </w:r>
      <w:r w:rsidRPr="00A348BA">
        <w:rPr>
          <w:snapToGrid w:val="0"/>
          <w:sz w:val="28"/>
          <w:szCs w:val="28"/>
          <w:lang w:val="en-US"/>
        </w:rPr>
        <w:t>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1800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кг/м</w:t>
      </w:r>
      <w:r w:rsidRPr="00A348BA">
        <w:rPr>
          <w:snapToGrid w:val="0"/>
          <w:sz w:val="28"/>
          <w:szCs w:val="28"/>
          <w:vertAlign w:val="superscript"/>
        </w:rPr>
        <w:t>3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,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толщина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sym w:font="Symbol" w:char="F073"/>
      </w:r>
      <w:r w:rsidRPr="00A348BA">
        <w:rPr>
          <w:snapToGrid w:val="0"/>
          <w:sz w:val="28"/>
          <w:szCs w:val="28"/>
          <w:vertAlign w:val="subscript"/>
        </w:rPr>
        <w:t>1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=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0,02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м)</w:t>
      </w:r>
    </w:p>
    <w:p w:rsidR="001C55FA" w:rsidRPr="00A348BA" w:rsidRDefault="001C55FA" w:rsidP="00A348BA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A348BA">
        <w:rPr>
          <w:snapToGrid w:val="0"/>
          <w:sz w:val="28"/>
          <w:szCs w:val="28"/>
        </w:rPr>
        <w:t>2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–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Железобетон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(плотность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  <w:lang w:val="en-US"/>
        </w:rPr>
        <w:t></w:t>
      </w:r>
      <w:r w:rsidRPr="00A348BA">
        <w:rPr>
          <w:snapToGrid w:val="0"/>
          <w:sz w:val="28"/>
          <w:szCs w:val="28"/>
          <w:lang w:val="en-US"/>
        </w:rPr>
        <w:t></w:t>
      </w:r>
      <w:r w:rsidRPr="00A348BA">
        <w:rPr>
          <w:snapToGrid w:val="0"/>
          <w:sz w:val="28"/>
          <w:szCs w:val="28"/>
          <w:lang w:val="en-US"/>
        </w:rPr>
        <w:t>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2500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кг/м</w:t>
      </w:r>
      <w:r w:rsidRPr="00A348BA">
        <w:rPr>
          <w:snapToGrid w:val="0"/>
          <w:sz w:val="28"/>
          <w:szCs w:val="28"/>
          <w:vertAlign w:val="superscript"/>
        </w:rPr>
        <w:t>3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,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толщина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sym w:font="Symbol" w:char="F073"/>
      </w:r>
      <w:r w:rsidRPr="00A348BA">
        <w:rPr>
          <w:snapToGrid w:val="0"/>
          <w:sz w:val="28"/>
          <w:szCs w:val="28"/>
          <w:vertAlign w:val="subscript"/>
        </w:rPr>
        <w:t>2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=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0,25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м)</w:t>
      </w:r>
    </w:p>
    <w:p w:rsidR="001C55FA" w:rsidRPr="00A348BA" w:rsidRDefault="001C55FA" w:rsidP="00A348BA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A348BA">
        <w:rPr>
          <w:snapToGrid w:val="0"/>
          <w:sz w:val="28"/>
          <w:szCs w:val="28"/>
        </w:rPr>
        <w:t>3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–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Утеплитель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минеральный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(плотность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  <w:lang w:val="en-US"/>
        </w:rPr>
        <w:t></w:t>
      </w:r>
      <w:r w:rsidRPr="00A348BA">
        <w:rPr>
          <w:snapToGrid w:val="0"/>
          <w:sz w:val="28"/>
          <w:szCs w:val="28"/>
          <w:lang w:val="en-US"/>
        </w:rPr>
        <w:t></w:t>
      </w:r>
      <w:r w:rsidRPr="00A348BA">
        <w:rPr>
          <w:snapToGrid w:val="0"/>
          <w:sz w:val="28"/>
          <w:szCs w:val="28"/>
          <w:lang w:val="en-US"/>
        </w:rPr>
        <w:t>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150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кг/м</w:t>
      </w:r>
      <w:r w:rsidRPr="00A348BA">
        <w:rPr>
          <w:snapToGrid w:val="0"/>
          <w:sz w:val="28"/>
          <w:szCs w:val="28"/>
          <w:vertAlign w:val="superscript"/>
        </w:rPr>
        <w:t>3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,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толщина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sym w:font="Symbol" w:char="F073"/>
      </w:r>
      <w:r w:rsidRPr="00A348BA">
        <w:rPr>
          <w:snapToGrid w:val="0"/>
          <w:sz w:val="28"/>
          <w:szCs w:val="28"/>
          <w:vertAlign w:val="subscript"/>
        </w:rPr>
        <w:t>3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–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iCs/>
          <w:snapToGrid w:val="0"/>
          <w:sz w:val="28"/>
          <w:szCs w:val="28"/>
        </w:rPr>
        <w:t>искомая</w:t>
      </w:r>
      <w:r w:rsidR="00A348BA">
        <w:rPr>
          <w:iCs/>
          <w:snapToGrid w:val="0"/>
          <w:sz w:val="28"/>
          <w:szCs w:val="28"/>
        </w:rPr>
        <w:t xml:space="preserve"> </w:t>
      </w:r>
      <w:r w:rsidRPr="00A348BA">
        <w:rPr>
          <w:iCs/>
          <w:snapToGrid w:val="0"/>
          <w:sz w:val="28"/>
          <w:szCs w:val="28"/>
        </w:rPr>
        <w:t>величина</w:t>
      </w:r>
      <w:r w:rsidRPr="00A348BA">
        <w:rPr>
          <w:snapToGrid w:val="0"/>
          <w:sz w:val="28"/>
          <w:szCs w:val="28"/>
        </w:rPr>
        <w:t>)</w:t>
      </w:r>
    </w:p>
    <w:p w:rsidR="001C55FA" w:rsidRPr="00A348BA" w:rsidRDefault="001C55FA" w:rsidP="00A348BA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A348BA">
        <w:rPr>
          <w:snapToGrid w:val="0"/>
          <w:sz w:val="28"/>
          <w:szCs w:val="28"/>
        </w:rPr>
        <w:t>4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–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Штукатурка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(плотность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  <w:lang w:val="en-US"/>
        </w:rPr>
        <w:t></w:t>
      </w:r>
      <w:r w:rsidRPr="00A348BA">
        <w:rPr>
          <w:snapToGrid w:val="0"/>
          <w:sz w:val="28"/>
          <w:szCs w:val="28"/>
          <w:lang w:val="en-US"/>
        </w:rPr>
        <w:t></w:t>
      </w:r>
      <w:r w:rsidRPr="00A348BA">
        <w:rPr>
          <w:snapToGrid w:val="0"/>
          <w:sz w:val="28"/>
          <w:szCs w:val="28"/>
          <w:lang w:val="en-US"/>
        </w:rPr>
        <w:t>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1800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кг/м</w:t>
      </w:r>
      <w:r w:rsidRPr="00A348BA">
        <w:rPr>
          <w:snapToGrid w:val="0"/>
          <w:sz w:val="28"/>
          <w:szCs w:val="28"/>
          <w:vertAlign w:val="superscript"/>
        </w:rPr>
        <w:t>3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,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толщина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sym w:font="Symbol" w:char="F073"/>
      </w:r>
      <w:r w:rsidRPr="00A348BA">
        <w:rPr>
          <w:snapToGrid w:val="0"/>
          <w:sz w:val="28"/>
          <w:szCs w:val="28"/>
          <w:vertAlign w:val="subscript"/>
        </w:rPr>
        <w:t>4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=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0,02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м)</w:t>
      </w:r>
    </w:p>
    <w:p w:rsidR="001C55FA" w:rsidRPr="00A348BA" w:rsidRDefault="001C55FA" w:rsidP="00A348BA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A348BA">
        <w:rPr>
          <w:snapToGrid w:val="0"/>
          <w:sz w:val="28"/>
          <w:szCs w:val="28"/>
        </w:rPr>
        <w:t>1.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Для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г.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Москвы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определяем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самую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холодную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температуру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однодневки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и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пятидневки:</w:t>
      </w:r>
      <w:r w:rsidR="00A348BA">
        <w:rPr>
          <w:snapToGrid w:val="0"/>
          <w:sz w:val="28"/>
          <w:szCs w:val="28"/>
        </w:rPr>
        <w:t xml:space="preserve"> </w:t>
      </w:r>
    </w:p>
    <w:p w:rsidR="00A348BA" w:rsidRPr="00A348BA" w:rsidRDefault="00A348BA" w:rsidP="00A348BA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1C55FA" w:rsidRPr="00A348BA" w:rsidRDefault="001C55FA" w:rsidP="00A348BA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A348BA">
        <w:rPr>
          <w:snapToGrid w:val="0"/>
          <w:sz w:val="28"/>
          <w:szCs w:val="28"/>
          <w:lang w:val="en-US"/>
        </w:rPr>
        <w:t>t</w:t>
      </w:r>
      <w:r w:rsidRPr="00A348BA">
        <w:rPr>
          <w:snapToGrid w:val="0"/>
          <w:sz w:val="28"/>
          <w:szCs w:val="28"/>
          <w:vertAlign w:val="subscript"/>
        </w:rPr>
        <w:t>1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=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–32</w:t>
      </w:r>
      <w:r w:rsidRPr="00A348BA">
        <w:rPr>
          <w:snapToGrid w:val="0"/>
          <w:sz w:val="28"/>
          <w:szCs w:val="28"/>
          <w:vertAlign w:val="superscript"/>
        </w:rPr>
        <w:t>0</w:t>
      </w:r>
      <w:r w:rsidRPr="00A348BA">
        <w:rPr>
          <w:snapToGrid w:val="0"/>
          <w:sz w:val="28"/>
          <w:szCs w:val="28"/>
        </w:rPr>
        <w:t>С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  <w:lang w:val="en-US"/>
        </w:rPr>
        <w:t>t</w:t>
      </w:r>
      <w:r w:rsidRPr="00A348BA">
        <w:rPr>
          <w:snapToGrid w:val="0"/>
          <w:sz w:val="28"/>
          <w:szCs w:val="28"/>
          <w:vertAlign w:val="subscript"/>
        </w:rPr>
        <w:t>5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=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–26</w:t>
      </w:r>
      <w:r w:rsidRPr="00A348BA">
        <w:rPr>
          <w:snapToGrid w:val="0"/>
          <w:sz w:val="28"/>
          <w:szCs w:val="28"/>
          <w:vertAlign w:val="superscript"/>
        </w:rPr>
        <w:t>0</w:t>
      </w:r>
      <w:r w:rsidRPr="00A348BA">
        <w:rPr>
          <w:snapToGrid w:val="0"/>
          <w:sz w:val="28"/>
          <w:szCs w:val="28"/>
        </w:rPr>
        <w:t>С</w:t>
      </w:r>
      <w:r w:rsidR="00A348BA">
        <w:rPr>
          <w:snapToGrid w:val="0"/>
          <w:sz w:val="28"/>
          <w:szCs w:val="28"/>
        </w:rPr>
        <w:t xml:space="preserve"> </w:t>
      </w:r>
    </w:p>
    <w:p w:rsidR="00A348BA" w:rsidRDefault="00A348BA" w:rsidP="00A348BA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1C55FA" w:rsidRPr="00A348BA" w:rsidRDefault="001C55FA" w:rsidP="00A348BA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A348BA">
        <w:rPr>
          <w:snapToGrid w:val="0"/>
          <w:sz w:val="28"/>
          <w:szCs w:val="28"/>
        </w:rPr>
        <w:t>2.Определяем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температуру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отопительного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периода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(при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  <w:lang w:val="en-US"/>
        </w:rPr>
        <w:t>t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=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+8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sym w:font="Symbol" w:char="F0B8"/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–32</w:t>
      </w:r>
      <w:r w:rsidRPr="00A348BA">
        <w:rPr>
          <w:snapToGrid w:val="0"/>
          <w:sz w:val="28"/>
          <w:szCs w:val="28"/>
          <w:vertAlign w:val="superscript"/>
        </w:rPr>
        <w:t>0</w:t>
      </w:r>
      <w:r w:rsidRPr="00A348BA">
        <w:rPr>
          <w:snapToGrid w:val="0"/>
          <w:sz w:val="28"/>
          <w:szCs w:val="28"/>
        </w:rPr>
        <w:t>С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за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100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лет):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  <w:lang w:val="en-US"/>
        </w:rPr>
        <w:t>t</w:t>
      </w:r>
      <w:r w:rsidRPr="00A348BA">
        <w:rPr>
          <w:snapToGrid w:val="0"/>
          <w:sz w:val="28"/>
          <w:szCs w:val="28"/>
          <w:vertAlign w:val="subscript"/>
        </w:rPr>
        <w:t>от.пер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=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–3.6</w:t>
      </w:r>
      <w:r w:rsidRPr="00A348BA">
        <w:rPr>
          <w:snapToGrid w:val="0"/>
          <w:sz w:val="28"/>
          <w:szCs w:val="28"/>
          <w:vertAlign w:val="superscript"/>
        </w:rPr>
        <w:t>0</w:t>
      </w:r>
      <w:r w:rsidRPr="00A348BA">
        <w:rPr>
          <w:snapToGrid w:val="0"/>
          <w:sz w:val="28"/>
          <w:szCs w:val="28"/>
        </w:rPr>
        <w:t>С</w:t>
      </w:r>
    </w:p>
    <w:p w:rsidR="001C55FA" w:rsidRPr="00A348BA" w:rsidRDefault="001C55FA" w:rsidP="00A348BA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A348BA">
        <w:rPr>
          <w:snapToGrid w:val="0"/>
          <w:sz w:val="28"/>
          <w:szCs w:val="28"/>
        </w:rPr>
        <w:t>3.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Определяем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продолжительность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отопительного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периода: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  <w:lang w:val="en-US"/>
        </w:rPr>
        <w:t>z</w:t>
      </w:r>
      <w:r w:rsidRPr="00A348BA">
        <w:rPr>
          <w:snapToGrid w:val="0"/>
          <w:sz w:val="28"/>
          <w:szCs w:val="28"/>
        </w:rPr>
        <w:t>=216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суток.</w:t>
      </w:r>
    </w:p>
    <w:p w:rsidR="001C55FA" w:rsidRPr="00A348BA" w:rsidRDefault="001C55FA" w:rsidP="00A348BA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A348BA">
        <w:rPr>
          <w:snapToGrid w:val="0"/>
          <w:sz w:val="28"/>
          <w:szCs w:val="28"/>
        </w:rPr>
        <w:t>4.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Определяем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внутреннюю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температуру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по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норме: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  <w:lang w:val="en-US"/>
        </w:rPr>
        <w:t>t</w:t>
      </w:r>
      <w:r w:rsidRPr="00A348BA">
        <w:rPr>
          <w:snapToGrid w:val="0"/>
          <w:sz w:val="28"/>
          <w:szCs w:val="28"/>
          <w:vertAlign w:val="subscript"/>
        </w:rPr>
        <w:t>внутр</w:t>
      </w:r>
      <w:r w:rsidRPr="00A348BA">
        <w:rPr>
          <w:snapToGrid w:val="0"/>
          <w:sz w:val="28"/>
          <w:szCs w:val="28"/>
        </w:rPr>
        <w:t>=+20</w:t>
      </w:r>
      <w:r w:rsidRPr="00A348BA">
        <w:rPr>
          <w:snapToGrid w:val="0"/>
          <w:sz w:val="28"/>
          <w:szCs w:val="28"/>
          <w:vertAlign w:val="superscript"/>
        </w:rPr>
        <w:t>0</w:t>
      </w:r>
      <w:r w:rsidRPr="00A348BA">
        <w:rPr>
          <w:snapToGrid w:val="0"/>
          <w:sz w:val="28"/>
          <w:szCs w:val="28"/>
        </w:rPr>
        <w:t>С.</w:t>
      </w:r>
    </w:p>
    <w:p w:rsidR="001C55FA" w:rsidRPr="00A348BA" w:rsidRDefault="001C55FA" w:rsidP="00A348BA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A348BA">
        <w:rPr>
          <w:snapToGrid w:val="0"/>
          <w:sz w:val="28"/>
          <w:szCs w:val="28"/>
        </w:rPr>
        <w:t>5.Определяем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условия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эксплуатации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(влажность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климата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и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влажность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в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помещении):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для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г.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Москвы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-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это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зона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«Б».</w:t>
      </w:r>
    </w:p>
    <w:p w:rsidR="001C55FA" w:rsidRPr="00A348BA" w:rsidRDefault="001C55FA" w:rsidP="00A348BA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A348BA">
        <w:rPr>
          <w:snapToGrid w:val="0"/>
          <w:sz w:val="28"/>
          <w:szCs w:val="28"/>
        </w:rPr>
        <w:t>6.Для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зоны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«Б»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берем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значения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коэффициентов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теплопроводности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</w:t>
      </w:r>
      <w:r w:rsidRPr="00A348BA">
        <w:rPr>
          <w:snapToGrid w:val="0"/>
          <w:sz w:val="28"/>
          <w:szCs w:val="28"/>
        </w:rPr>
        <w:t>[Вт/м</w:t>
      </w:r>
      <w:r w:rsidRPr="00A348BA">
        <w:rPr>
          <w:snapToGrid w:val="0"/>
          <w:sz w:val="28"/>
          <w:szCs w:val="28"/>
        </w:rPr>
        <w:sym w:font="Symbol" w:char="F0B4"/>
      </w:r>
      <w:r w:rsidRPr="00A348BA">
        <w:rPr>
          <w:snapToGrid w:val="0"/>
          <w:sz w:val="28"/>
          <w:szCs w:val="28"/>
        </w:rPr>
        <w:t>С</w:t>
      </w:r>
      <w:r w:rsidRPr="00A348BA">
        <w:rPr>
          <w:snapToGrid w:val="0"/>
          <w:sz w:val="28"/>
          <w:szCs w:val="28"/>
          <w:vertAlign w:val="superscript"/>
        </w:rPr>
        <w:t>0</w:t>
      </w:r>
      <w:r w:rsidRPr="00A348BA">
        <w:rPr>
          <w:snapToGrid w:val="0"/>
          <w:sz w:val="28"/>
          <w:szCs w:val="28"/>
        </w:rPr>
        <w:t>]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для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каждого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материала:</w:t>
      </w:r>
      <w:r w:rsidR="00A348BA">
        <w:rPr>
          <w:snapToGrid w:val="0"/>
          <w:sz w:val="28"/>
          <w:szCs w:val="28"/>
        </w:rPr>
        <w:t xml:space="preserve"> </w:t>
      </w:r>
    </w:p>
    <w:p w:rsidR="001C55FA" w:rsidRPr="00A348BA" w:rsidRDefault="001C55FA" w:rsidP="00A348BA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A348BA">
        <w:rPr>
          <w:snapToGrid w:val="0"/>
          <w:sz w:val="28"/>
          <w:szCs w:val="28"/>
        </w:rPr>
        <w:t>для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штукатурки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</w:t>
      </w:r>
      <w:r w:rsidRPr="00A348BA">
        <w:rPr>
          <w:snapToGrid w:val="0"/>
          <w:sz w:val="28"/>
          <w:szCs w:val="28"/>
          <w:vertAlign w:val="subscript"/>
        </w:rPr>
        <w:t></w:t>
      </w:r>
      <w:r w:rsidRPr="00A348BA">
        <w:rPr>
          <w:snapToGrid w:val="0"/>
          <w:sz w:val="28"/>
          <w:szCs w:val="28"/>
        </w:rPr>
        <w:t>=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0,93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Вт/м</w:t>
      </w:r>
      <w:r w:rsidRPr="00A348BA">
        <w:rPr>
          <w:snapToGrid w:val="0"/>
          <w:sz w:val="28"/>
          <w:szCs w:val="28"/>
        </w:rPr>
        <w:sym w:font="Symbol" w:char="F0B4"/>
      </w:r>
      <w:r w:rsidRPr="00A348BA">
        <w:rPr>
          <w:snapToGrid w:val="0"/>
          <w:sz w:val="28"/>
          <w:szCs w:val="28"/>
        </w:rPr>
        <w:t>С</w:t>
      </w:r>
      <w:r w:rsidRPr="00A348BA">
        <w:rPr>
          <w:snapToGrid w:val="0"/>
          <w:sz w:val="28"/>
          <w:szCs w:val="28"/>
          <w:vertAlign w:val="superscript"/>
        </w:rPr>
        <w:t>0</w:t>
      </w:r>
    </w:p>
    <w:p w:rsidR="001C55FA" w:rsidRPr="00A348BA" w:rsidRDefault="001C55FA" w:rsidP="00A348BA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A348BA">
        <w:rPr>
          <w:snapToGrid w:val="0"/>
          <w:sz w:val="28"/>
          <w:szCs w:val="28"/>
        </w:rPr>
        <w:t>для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железобетона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</w:t>
      </w:r>
      <w:r w:rsidRPr="00A348BA">
        <w:rPr>
          <w:snapToGrid w:val="0"/>
          <w:sz w:val="28"/>
          <w:szCs w:val="28"/>
          <w:vertAlign w:val="subscript"/>
        </w:rPr>
        <w:t></w:t>
      </w:r>
      <w:r w:rsidRPr="00A348BA">
        <w:rPr>
          <w:snapToGrid w:val="0"/>
          <w:sz w:val="28"/>
          <w:szCs w:val="28"/>
        </w:rPr>
        <w:t>=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2,04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Вт/м</w:t>
      </w:r>
      <w:r w:rsidRPr="00A348BA">
        <w:rPr>
          <w:snapToGrid w:val="0"/>
          <w:sz w:val="28"/>
          <w:szCs w:val="28"/>
        </w:rPr>
        <w:sym w:font="Symbol" w:char="F0B4"/>
      </w:r>
      <w:r w:rsidRPr="00A348BA">
        <w:rPr>
          <w:snapToGrid w:val="0"/>
          <w:sz w:val="28"/>
          <w:szCs w:val="28"/>
        </w:rPr>
        <w:t>С</w:t>
      </w:r>
      <w:r w:rsidRPr="00A348BA">
        <w:rPr>
          <w:snapToGrid w:val="0"/>
          <w:sz w:val="28"/>
          <w:szCs w:val="28"/>
          <w:vertAlign w:val="superscript"/>
        </w:rPr>
        <w:t>0</w:t>
      </w:r>
    </w:p>
    <w:p w:rsidR="001C55FA" w:rsidRPr="00A348BA" w:rsidRDefault="001C55FA" w:rsidP="00A348BA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A348BA">
        <w:rPr>
          <w:snapToGrid w:val="0"/>
          <w:sz w:val="28"/>
          <w:szCs w:val="28"/>
        </w:rPr>
        <w:t>для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утеплителя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</w:t>
      </w:r>
      <w:r w:rsidRPr="00A348BA">
        <w:rPr>
          <w:snapToGrid w:val="0"/>
          <w:sz w:val="28"/>
          <w:szCs w:val="28"/>
          <w:vertAlign w:val="subscript"/>
        </w:rPr>
        <w:t></w:t>
      </w:r>
      <w:r w:rsidRPr="00A348BA">
        <w:rPr>
          <w:snapToGrid w:val="0"/>
          <w:sz w:val="28"/>
          <w:szCs w:val="28"/>
        </w:rPr>
        <w:t>=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0,11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Вт/м</w:t>
      </w:r>
      <w:r w:rsidRPr="00A348BA">
        <w:rPr>
          <w:snapToGrid w:val="0"/>
          <w:sz w:val="28"/>
          <w:szCs w:val="28"/>
        </w:rPr>
        <w:sym w:font="Symbol" w:char="F0B4"/>
      </w:r>
      <w:r w:rsidRPr="00A348BA">
        <w:rPr>
          <w:snapToGrid w:val="0"/>
          <w:sz w:val="28"/>
          <w:szCs w:val="28"/>
        </w:rPr>
        <w:t>С</w:t>
      </w:r>
      <w:r w:rsidRPr="00A348BA">
        <w:rPr>
          <w:snapToGrid w:val="0"/>
          <w:sz w:val="28"/>
          <w:szCs w:val="28"/>
          <w:vertAlign w:val="superscript"/>
        </w:rPr>
        <w:t>0</w:t>
      </w:r>
    </w:p>
    <w:p w:rsidR="001C55FA" w:rsidRPr="00A348BA" w:rsidRDefault="001C55FA" w:rsidP="00A348BA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A348BA">
        <w:rPr>
          <w:snapToGrid w:val="0"/>
          <w:sz w:val="28"/>
          <w:szCs w:val="28"/>
        </w:rPr>
        <w:t>Расчет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требуемой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толщины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утеплителя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и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стены:</w:t>
      </w:r>
      <w:r w:rsidR="00A348BA">
        <w:rPr>
          <w:snapToGrid w:val="0"/>
          <w:sz w:val="28"/>
          <w:szCs w:val="28"/>
        </w:rPr>
        <w:t xml:space="preserve"> </w:t>
      </w:r>
    </w:p>
    <w:p w:rsidR="001C55FA" w:rsidRPr="00A348BA" w:rsidRDefault="001C55FA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napToGrid w:val="0"/>
          <w:sz w:val="28"/>
          <w:szCs w:val="28"/>
        </w:rPr>
        <w:t>7.Определяем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z w:val="28"/>
          <w:szCs w:val="28"/>
        </w:rPr>
        <w:t>требуемое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сопротивление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теплопередачи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  <w:lang w:val="en-US"/>
        </w:rPr>
        <w:t>R</w:t>
      </w:r>
      <w:r w:rsidRPr="00A348BA">
        <w:rPr>
          <w:sz w:val="28"/>
          <w:szCs w:val="28"/>
          <w:vertAlign w:val="subscript"/>
        </w:rPr>
        <w:t>тр0</w:t>
      </w:r>
      <w:r w:rsidRPr="00A348BA">
        <w:rPr>
          <w:sz w:val="28"/>
          <w:szCs w:val="28"/>
        </w:rPr>
        <w:t>[м</w:t>
      </w:r>
      <w:r w:rsidRPr="00A348BA">
        <w:rPr>
          <w:sz w:val="28"/>
          <w:szCs w:val="28"/>
          <w:vertAlign w:val="superscript"/>
        </w:rPr>
        <w:t>2</w:t>
      </w:r>
      <w:r w:rsidRPr="00A348BA">
        <w:rPr>
          <w:snapToGrid w:val="0"/>
          <w:sz w:val="28"/>
          <w:szCs w:val="28"/>
        </w:rPr>
        <w:sym w:font="Symbol" w:char="F0B4"/>
      </w:r>
      <w:r w:rsidRPr="00A348BA">
        <w:rPr>
          <w:sz w:val="28"/>
          <w:szCs w:val="28"/>
        </w:rPr>
        <w:t>С</w:t>
      </w:r>
      <w:r w:rsidRPr="00A348BA">
        <w:rPr>
          <w:sz w:val="28"/>
          <w:szCs w:val="28"/>
          <w:vertAlign w:val="superscript"/>
        </w:rPr>
        <w:t>0</w:t>
      </w:r>
      <w:r w:rsidRPr="00A348BA">
        <w:rPr>
          <w:sz w:val="28"/>
          <w:szCs w:val="28"/>
        </w:rPr>
        <w:t>/Вт]:</w:t>
      </w:r>
    </w:p>
    <w:p w:rsidR="00A348BA" w:rsidRDefault="00A348BA" w:rsidP="00A348BA">
      <w:pPr>
        <w:spacing w:line="360" w:lineRule="auto"/>
        <w:ind w:firstLine="709"/>
        <w:jc w:val="both"/>
        <w:rPr>
          <w:sz w:val="28"/>
          <w:szCs w:val="28"/>
        </w:rPr>
      </w:pPr>
    </w:p>
    <w:p w:rsidR="001C55FA" w:rsidRPr="00A348BA" w:rsidRDefault="007B5756" w:rsidP="00A348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239.25pt;height:33.75pt">
            <v:imagedata r:id="rId8" o:title=""/>
          </v:shape>
        </w:pict>
      </w:r>
    </w:p>
    <w:p w:rsidR="001C55FA" w:rsidRPr="00A348BA" w:rsidRDefault="001C55FA" w:rsidP="00A348BA">
      <w:pPr>
        <w:spacing w:line="360" w:lineRule="auto"/>
        <w:ind w:firstLine="709"/>
        <w:jc w:val="both"/>
        <w:rPr>
          <w:sz w:val="28"/>
          <w:szCs w:val="28"/>
        </w:rPr>
      </w:pPr>
    </w:p>
    <w:p w:rsidR="001C55FA" w:rsidRPr="00A348BA" w:rsidRDefault="001C55FA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где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  <w:lang w:val="en-US"/>
        </w:rPr>
        <w:t>t</w:t>
      </w:r>
      <w:r w:rsidRPr="00A348BA">
        <w:rPr>
          <w:sz w:val="28"/>
          <w:szCs w:val="28"/>
          <w:vertAlign w:val="subscript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–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расчетная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температура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внутреннего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воздуха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равен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+20</w:t>
      </w:r>
      <w:r w:rsidRPr="00A348BA">
        <w:rPr>
          <w:sz w:val="28"/>
          <w:szCs w:val="28"/>
          <w:vertAlign w:val="superscript"/>
        </w:rPr>
        <w:t>0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</w:p>
    <w:p w:rsidR="001C55FA" w:rsidRPr="00A348BA" w:rsidRDefault="001C55FA" w:rsidP="00A348BA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A348BA">
        <w:rPr>
          <w:sz w:val="28"/>
          <w:szCs w:val="28"/>
          <w:lang w:val="en-US"/>
        </w:rPr>
        <w:t>t</w:t>
      </w:r>
      <w:r w:rsidRPr="00A348BA">
        <w:rPr>
          <w:sz w:val="28"/>
          <w:szCs w:val="28"/>
          <w:vertAlign w:val="subscript"/>
        </w:rPr>
        <w:t>н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–</w:t>
      </w:r>
      <w:r w:rsidR="00A348BA">
        <w:rPr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расчетная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температура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зимняя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наружного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воздуха,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С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равная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средней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температуре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наиболее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холодной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трехдневки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с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обеспеченностью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92%:</w:t>
      </w:r>
    </w:p>
    <w:p w:rsidR="00A348BA" w:rsidRDefault="00A348BA" w:rsidP="00A348BA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1C55FA" w:rsidRPr="00A348BA" w:rsidRDefault="007B5756" w:rsidP="00A348BA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pict>
          <v:shape id="_x0000_i1027" type="#_x0000_t75" style="width:102.75pt;height:30.75pt">
            <v:imagedata r:id="rId9" o:title=""/>
          </v:shape>
        </w:pict>
      </w:r>
    </w:p>
    <w:p w:rsidR="00A348BA" w:rsidRDefault="00A348BA" w:rsidP="00A348BA">
      <w:pPr>
        <w:spacing w:line="360" w:lineRule="auto"/>
        <w:ind w:firstLine="709"/>
        <w:jc w:val="both"/>
        <w:rPr>
          <w:sz w:val="28"/>
          <w:szCs w:val="28"/>
        </w:rPr>
      </w:pPr>
    </w:p>
    <w:p w:rsidR="001C55FA" w:rsidRPr="00A348BA" w:rsidRDefault="001C55FA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  <w:lang w:val="en-US"/>
        </w:rPr>
        <w:t>t</w:t>
      </w:r>
      <w:r w:rsidRPr="00A348BA">
        <w:rPr>
          <w:sz w:val="28"/>
          <w:szCs w:val="28"/>
          <w:vertAlign w:val="subscript"/>
        </w:rPr>
        <w:t>н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–</w:t>
      </w:r>
      <w:r w:rsidR="00A348BA">
        <w:rPr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нормативный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температурный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перепад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между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температурой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внутреннего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воздуха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и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температурой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внутренней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поверхности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ограждающей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конструкции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  <w:lang w:val="en-US"/>
        </w:rPr>
        <w:t>t</w:t>
      </w:r>
      <w:r w:rsidRPr="00A348BA">
        <w:rPr>
          <w:sz w:val="28"/>
          <w:szCs w:val="28"/>
          <w:vertAlign w:val="subscript"/>
        </w:rPr>
        <w:t>н</w:t>
      </w:r>
      <w:r w:rsidRPr="00A348BA">
        <w:rPr>
          <w:sz w:val="28"/>
          <w:szCs w:val="28"/>
        </w:rPr>
        <w:t>=4</w:t>
      </w:r>
      <w:r w:rsidRPr="00A348BA">
        <w:rPr>
          <w:sz w:val="28"/>
          <w:szCs w:val="28"/>
          <w:vertAlign w:val="superscript"/>
        </w:rPr>
        <w:t>0</w:t>
      </w:r>
      <w:r w:rsidRPr="00A348BA">
        <w:rPr>
          <w:sz w:val="28"/>
          <w:szCs w:val="28"/>
        </w:rPr>
        <w:t>С</w:t>
      </w:r>
    </w:p>
    <w:p w:rsidR="001C55FA" w:rsidRPr="00A348BA" w:rsidRDefault="001C55FA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  <w:lang w:val="en-US"/>
        </w:rPr>
        <w:t></w:t>
      </w:r>
      <w:r w:rsidRPr="00A348BA">
        <w:rPr>
          <w:sz w:val="28"/>
          <w:szCs w:val="28"/>
          <w:vertAlign w:val="subscript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–</w:t>
      </w:r>
      <w:r w:rsidR="00A348BA">
        <w:rPr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коэффициент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теплоотдачи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внутренней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поверхности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ограждающей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конструкции,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  <w:lang w:val="en-US"/>
        </w:rPr>
        <w:t></w:t>
      </w:r>
      <w:r w:rsidRPr="00A348BA">
        <w:rPr>
          <w:sz w:val="28"/>
          <w:szCs w:val="28"/>
          <w:vertAlign w:val="subscript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=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8,7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[Вт/м</w:t>
      </w:r>
      <w:r w:rsidRPr="00A348BA">
        <w:rPr>
          <w:sz w:val="28"/>
          <w:szCs w:val="28"/>
          <w:vertAlign w:val="superscript"/>
        </w:rPr>
        <w:t>2</w:t>
      </w:r>
      <w:r w:rsidRPr="00A348BA">
        <w:rPr>
          <w:snapToGrid w:val="0"/>
          <w:sz w:val="28"/>
          <w:szCs w:val="28"/>
        </w:rPr>
        <w:sym w:font="Symbol" w:char="F0B4"/>
      </w:r>
      <w:r w:rsidRPr="00A348BA">
        <w:rPr>
          <w:sz w:val="28"/>
          <w:szCs w:val="28"/>
        </w:rPr>
        <w:t>С</w:t>
      </w:r>
      <w:r w:rsidRPr="00A348BA">
        <w:rPr>
          <w:sz w:val="28"/>
          <w:szCs w:val="28"/>
          <w:vertAlign w:val="superscript"/>
        </w:rPr>
        <w:t>0</w:t>
      </w:r>
      <w:r w:rsidRPr="00A348BA">
        <w:rPr>
          <w:sz w:val="28"/>
          <w:szCs w:val="28"/>
        </w:rPr>
        <w:t>]</w:t>
      </w:r>
    </w:p>
    <w:p w:rsidR="001C55FA" w:rsidRPr="00A348BA" w:rsidRDefault="001C55FA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  <w:lang w:val="en-US"/>
        </w:rPr>
        <w:t>n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–</w:t>
      </w:r>
      <w:r w:rsidR="00A348BA">
        <w:rPr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коэффициент,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принимаемый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в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зависимости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от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положения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наружной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поверхности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ограждающих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конструкций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по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отношению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к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наружному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воздуху</w:t>
      </w:r>
      <w:r w:rsidRPr="00A348BA">
        <w:rPr>
          <w:sz w:val="28"/>
          <w:szCs w:val="28"/>
        </w:rPr>
        <w:t>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  <w:lang w:val="en-US"/>
        </w:rPr>
        <w:t>n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=1</w:t>
      </w:r>
    </w:p>
    <w:p w:rsidR="001C55FA" w:rsidRPr="00A348BA" w:rsidRDefault="001C55FA" w:rsidP="00A348BA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A348BA">
        <w:rPr>
          <w:snapToGrid w:val="0"/>
          <w:sz w:val="28"/>
          <w:szCs w:val="28"/>
        </w:rPr>
        <w:t>8.Определим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z w:val="28"/>
          <w:szCs w:val="28"/>
          <w:lang w:val="en-US"/>
        </w:rPr>
        <w:t>R</w:t>
      </w:r>
      <w:r w:rsidRPr="00A348BA">
        <w:rPr>
          <w:sz w:val="28"/>
          <w:szCs w:val="28"/>
          <w:vertAlign w:val="subscript"/>
        </w:rPr>
        <w:t>тр.0</w:t>
      </w:r>
      <w:r w:rsidR="00A348BA">
        <w:rPr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по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таблице: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для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этого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сначала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определим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ГСОП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(градусо-сутки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отопительного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периода):</w:t>
      </w:r>
    </w:p>
    <w:p w:rsidR="00A348BA" w:rsidRDefault="00A348BA" w:rsidP="00A348BA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1C55FA" w:rsidRPr="00A348BA" w:rsidRDefault="007B5756" w:rsidP="00A348BA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pict>
          <v:shape id="_x0000_i1028" type="#_x0000_t75" style="width:117.75pt;height:18.75pt">
            <v:imagedata r:id="rId10" o:title=""/>
          </v:shape>
        </w:pict>
      </w:r>
    </w:p>
    <w:p w:rsidR="00A348BA" w:rsidRDefault="00A348BA" w:rsidP="00A348BA">
      <w:pPr>
        <w:spacing w:line="360" w:lineRule="auto"/>
        <w:ind w:firstLine="709"/>
        <w:jc w:val="both"/>
        <w:rPr>
          <w:sz w:val="28"/>
          <w:szCs w:val="28"/>
        </w:rPr>
      </w:pPr>
    </w:p>
    <w:p w:rsidR="001C55FA" w:rsidRPr="00A348BA" w:rsidRDefault="001C55FA" w:rsidP="00A348BA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A348BA">
        <w:rPr>
          <w:sz w:val="28"/>
          <w:szCs w:val="28"/>
        </w:rPr>
        <w:t>где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  <w:lang w:val="en-US"/>
        </w:rPr>
        <w:t>t</w:t>
      </w:r>
      <w:r w:rsidRPr="00A348BA">
        <w:rPr>
          <w:sz w:val="28"/>
          <w:szCs w:val="28"/>
          <w:vertAlign w:val="subscript"/>
        </w:rPr>
        <w:t>в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–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расчетная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температура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внутреннего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воздуха,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(С</w:t>
      </w:r>
      <w:r w:rsidRPr="00A348BA">
        <w:rPr>
          <w:snapToGrid w:val="0"/>
          <w:sz w:val="28"/>
          <w:szCs w:val="28"/>
          <w:vertAlign w:val="superscript"/>
        </w:rPr>
        <w:t>0</w:t>
      </w:r>
      <w:r w:rsidRPr="00A348BA">
        <w:rPr>
          <w:snapToGrid w:val="0"/>
          <w:sz w:val="28"/>
          <w:szCs w:val="28"/>
        </w:rPr>
        <w:t>);</w:t>
      </w:r>
    </w:p>
    <w:p w:rsidR="001C55FA" w:rsidRPr="00A348BA" w:rsidRDefault="001C55FA" w:rsidP="00A348BA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A348BA">
        <w:rPr>
          <w:snapToGrid w:val="0"/>
          <w:sz w:val="28"/>
          <w:szCs w:val="28"/>
          <w:lang w:val="en-US"/>
        </w:rPr>
        <w:t>t</w:t>
      </w:r>
      <w:r w:rsidRPr="00A348BA">
        <w:rPr>
          <w:snapToGrid w:val="0"/>
          <w:sz w:val="28"/>
          <w:szCs w:val="28"/>
          <w:vertAlign w:val="subscript"/>
        </w:rPr>
        <w:t>от.пер</w:t>
      </w:r>
      <w:r w:rsidRPr="00A348BA">
        <w:rPr>
          <w:snapToGrid w:val="0"/>
          <w:sz w:val="28"/>
          <w:szCs w:val="28"/>
        </w:rPr>
        <w:t>,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  <w:lang w:val="en-US"/>
        </w:rPr>
        <w:t>z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–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средняя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температура,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(С</w:t>
      </w:r>
      <w:r w:rsidRPr="00A348BA">
        <w:rPr>
          <w:snapToGrid w:val="0"/>
          <w:sz w:val="28"/>
          <w:szCs w:val="28"/>
          <w:vertAlign w:val="superscript"/>
        </w:rPr>
        <w:t>0</w:t>
      </w:r>
      <w:r w:rsidRPr="00A348BA">
        <w:rPr>
          <w:snapToGrid w:val="0"/>
          <w:sz w:val="28"/>
          <w:szCs w:val="28"/>
        </w:rPr>
        <w:t>)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и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продолжительность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(сутки),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периода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со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средней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суточной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температурой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воздуха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ниже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или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равной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+8</w:t>
      </w:r>
      <w:r w:rsidRPr="00A348BA">
        <w:rPr>
          <w:snapToGrid w:val="0"/>
          <w:sz w:val="28"/>
          <w:szCs w:val="28"/>
          <w:vertAlign w:val="superscript"/>
        </w:rPr>
        <w:t>0</w:t>
      </w:r>
      <w:r w:rsidRPr="00A348BA">
        <w:rPr>
          <w:snapToGrid w:val="0"/>
          <w:sz w:val="28"/>
          <w:szCs w:val="28"/>
        </w:rPr>
        <w:t>С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по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СНиП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2.01.01–82.</w:t>
      </w:r>
    </w:p>
    <w:p w:rsidR="00A348BA" w:rsidRPr="00A348BA" w:rsidRDefault="00A348BA" w:rsidP="00A348BA">
      <w:pPr>
        <w:spacing w:line="360" w:lineRule="auto"/>
        <w:ind w:firstLine="709"/>
        <w:jc w:val="both"/>
        <w:rPr>
          <w:sz w:val="28"/>
          <w:szCs w:val="28"/>
        </w:rPr>
      </w:pPr>
    </w:p>
    <w:p w:rsidR="001C55FA" w:rsidRPr="00A348BA" w:rsidRDefault="001C55FA" w:rsidP="00A348BA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A348BA">
        <w:rPr>
          <w:sz w:val="28"/>
          <w:szCs w:val="28"/>
          <w:lang w:val="en-US"/>
        </w:rPr>
        <w:t>t</w:t>
      </w:r>
      <w:r w:rsidRPr="00A348BA">
        <w:rPr>
          <w:sz w:val="28"/>
          <w:szCs w:val="28"/>
          <w:vertAlign w:val="subscript"/>
        </w:rPr>
        <w:t>в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=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20</w:t>
      </w:r>
      <w:r w:rsidRPr="00A348BA">
        <w:rPr>
          <w:snapToGrid w:val="0"/>
          <w:sz w:val="28"/>
          <w:szCs w:val="28"/>
          <w:vertAlign w:val="superscript"/>
        </w:rPr>
        <w:t>0</w:t>
      </w:r>
      <w:r w:rsidRPr="00A348BA">
        <w:rPr>
          <w:snapToGrid w:val="0"/>
          <w:sz w:val="28"/>
          <w:szCs w:val="28"/>
        </w:rPr>
        <w:t>С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  <w:lang w:val="en-US"/>
        </w:rPr>
        <w:t>t</w:t>
      </w:r>
      <w:r w:rsidRPr="00A348BA">
        <w:rPr>
          <w:snapToGrid w:val="0"/>
          <w:sz w:val="28"/>
          <w:szCs w:val="28"/>
          <w:vertAlign w:val="subscript"/>
        </w:rPr>
        <w:t>от.пер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=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–3,6</w:t>
      </w:r>
      <w:r w:rsidRPr="00A348BA">
        <w:rPr>
          <w:snapToGrid w:val="0"/>
          <w:sz w:val="28"/>
          <w:szCs w:val="28"/>
          <w:vertAlign w:val="superscript"/>
        </w:rPr>
        <w:t>0</w:t>
      </w:r>
      <w:r w:rsidRPr="00A348BA">
        <w:rPr>
          <w:snapToGrid w:val="0"/>
          <w:sz w:val="28"/>
          <w:szCs w:val="28"/>
        </w:rPr>
        <w:t>С</w:t>
      </w:r>
    </w:p>
    <w:p w:rsidR="001C55FA" w:rsidRPr="00A348BA" w:rsidRDefault="001C55FA" w:rsidP="00A348BA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A348BA">
        <w:rPr>
          <w:snapToGrid w:val="0"/>
          <w:sz w:val="28"/>
          <w:szCs w:val="28"/>
          <w:lang w:val="en-US"/>
        </w:rPr>
        <w:t>z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=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216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суток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z w:val="28"/>
          <w:szCs w:val="28"/>
        </w:rPr>
        <w:t>ГСОП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=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5100</w:t>
      </w:r>
    </w:p>
    <w:p w:rsidR="00A348BA" w:rsidRDefault="00A348BA" w:rsidP="00A348BA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1C55FA" w:rsidRPr="00A348BA" w:rsidRDefault="001C55FA" w:rsidP="00A348BA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A348BA">
        <w:rPr>
          <w:snapToGrid w:val="0"/>
          <w:sz w:val="28"/>
          <w:szCs w:val="28"/>
        </w:rPr>
        <w:t>9.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Согласно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полученному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значению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ГСОП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из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таблицы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СНиП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выбираем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значение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z w:val="28"/>
          <w:szCs w:val="28"/>
          <w:lang w:val="en-US"/>
        </w:rPr>
        <w:t>R</w:t>
      </w:r>
      <w:r w:rsidRPr="00A348BA">
        <w:rPr>
          <w:sz w:val="28"/>
          <w:szCs w:val="28"/>
          <w:vertAlign w:val="subscript"/>
        </w:rPr>
        <w:t>тр.0</w:t>
      </w:r>
      <w:r w:rsidRPr="00A348BA">
        <w:rPr>
          <w:sz w:val="28"/>
          <w:szCs w:val="28"/>
        </w:rPr>
        <w:t>[м</w:t>
      </w:r>
      <w:r w:rsidRPr="00A348BA">
        <w:rPr>
          <w:sz w:val="28"/>
          <w:szCs w:val="28"/>
          <w:vertAlign w:val="superscript"/>
        </w:rPr>
        <w:t>2</w:t>
      </w:r>
      <w:r w:rsidRPr="00A348BA">
        <w:rPr>
          <w:snapToGrid w:val="0"/>
          <w:sz w:val="28"/>
          <w:szCs w:val="28"/>
        </w:rPr>
        <w:sym w:font="Symbol" w:char="F0B4"/>
      </w:r>
      <w:r w:rsidRPr="00A348BA">
        <w:rPr>
          <w:sz w:val="28"/>
          <w:szCs w:val="28"/>
        </w:rPr>
        <w:t>С</w:t>
      </w:r>
      <w:r w:rsidRPr="00A348BA">
        <w:rPr>
          <w:sz w:val="28"/>
          <w:szCs w:val="28"/>
          <w:vertAlign w:val="superscript"/>
        </w:rPr>
        <w:t>0</w:t>
      </w:r>
      <w:r w:rsidRPr="00A348BA">
        <w:rPr>
          <w:sz w:val="28"/>
          <w:szCs w:val="28"/>
        </w:rPr>
        <w:t>/Вт]:</w:t>
      </w:r>
      <w:r w:rsidR="00A348BA">
        <w:rPr>
          <w:snapToGrid w:val="0"/>
          <w:sz w:val="28"/>
          <w:szCs w:val="28"/>
        </w:rPr>
        <w:t xml:space="preserve"> </w:t>
      </w:r>
    </w:p>
    <w:p w:rsidR="00A348BA" w:rsidRDefault="00A348BA" w:rsidP="00A348BA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1C55FA" w:rsidRPr="00A348BA" w:rsidRDefault="007B5756" w:rsidP="00A348BA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pict>
          <v:shape id="_x0000_i1029" type="#_x0000_t75" style="width:140.25pt;height:20.25pt">
            <v:imagedata r:id="rId11" o:title=""/>
          </v:shape>
        </w:pict>
      </w:r>
    </w:p>
    <w:p w:rsidR="00A348BA" w:rsidRDefault="00A348BA" w:rsidP="00A348BA">
      <w:pPr>
        <w:tabs>
          <w:tab w:val="left" w:pos="1260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1C55FA" w:rsidRPr="00A348BA" w:rsidRDefault="001C55FA" w:rsidP="00A348BA">
      <w:pPr>
        <w:tabs>
          <w:tab w:val="left" w:pos="1260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A348BA">
        <w:rPr>
          <w:snapToGrid w:val="0"/>
          <w:sz w:val="28"/>
          <w:szCs w:val="28"/>
        </w:rPr>
        <w:t>Выбираем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большее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значение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из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двух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значений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(1.41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и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2.01):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z w:val="28"/>
          <w:szCs w:val="28"/>
          <w:lang w:val="en-US"/>
        </w:rPr>
        <w:t>R</w:t>
      </w:r>
      <w:r w:rsidRPr="00A348BA">
        <w:rPr>
          <w:sz w:val="28"/>
          <w:szCs w:val="28"/>
          <w:vertAlign w:val="subscript"/>
        </w:rPr>
        <w:t>тр.0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=</w:t>
      </w:r>
      <w:r w:rsidR="00A348BA">
        <w:rPr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3.01</w:t>
      </w:r>
    </w:p>
    <w:p w:rsidR="001C55FA" w:rsidRPr="00A348BA" w:rsidRDefault="001C55FA" w:rsidP="00A348BA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A348BA">
        <w:rPr>
          <w:snapToGrid w:val="0"/>
          <w:sz w:val="28"/>
          <w:szCs w:val="28"/>
        </w:rPr>
        <w:t>10.Исходя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из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того,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что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z w:val="28"/>
          <w:szCs w:val="28"/>
        </w:rPr>
        <w:t>R</w:t>
      </w:r>
      <w:r w:rsidRPr="00A348BA">
        <w:rPr>
          <w:sz w:val="28"/>
          <w:szCs w:val="28"/>
          <w:vertAlign w:val="subscript"/>
        </w:rPr>
        <w:t>общ.стены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должно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быть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больше,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чем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R</w:t>
      </w:r>
      <w:r w:rsidRPr="00A348BA">
        <w:rPr>
          <w:sz w:val="28"/>
          <w:szCs w:val="28"/>
          <w:vertAlign w:val="subscript"/>
        </w:rPr>
        <w:t>тр.0</w:t>
      </w:r>
      <w:r w:rsidRPr="00A348BA">
        <w:rPr>
          <w:sz w:val="28"/>
          <w:szCs w:val="28"/>
        </w:rPr>
        <w:t>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находим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толщину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утеплителя:</w:t>
      </w:r>
    </w:p>
    <w:p w:rsidR="00A348BA" w:rsidRDefault="00A348BA" w:rsidP="00A348BA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1C55FA" w:rsidRPr="00A348BA" w:rsidRDefault="007B5756" w:rsidP="00A348BA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pict>
          <v:shape id="_x0000_i1030" type="#_x0000_t75" style="width:116.25pt;height:33.75pt">
            <v:imagedata r:id="rId12" o:title=""/>
          </v:shape>
        </w:pict>
      </w:r>
    </w:p>
    <w:p w:rsidR="00A348BA" w:rsidRDefault="00A348BA" w:rsidP="00A348BA">
      <w:pPr>
        <w:tabs>
          <w:tab w:val="left" w:pos="709"/>
          <w:tab w:val="left" w:pos="1620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1C55FA" w:rsidRPr="00A348BA" w:rsidRDefault="001C55FA" w:rsidP="00A348BA">
      <w:pPr>
        <w:tabs>
          <w:tab w:val="left" w:pos="709"/>
          <w:tab w:val="left" w:pos="1620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A348BA">
        <w:rPr>
          <w:snapToGrid w:val="0"/>
          <w:sz w:val="28"/>
          <w:szCs w:val="28"/>
        </w:rPr>
        <w:t>где</w:t>
      </w:r>
      <w:r w:rsidRPr="00A348BA">
        <w:rPr>
          <w:snapToGrid w:val="0"/>
          <w:sz w:val="28"/>
          <w:szCs w:val="28"/>
          <w:lang w:val="en-US"/>
        </w:rPr>
        <w:t></w:t>
      </w:r>
      <w:r w:rsidRPr="00A348BA">
        <w:rPr>
          <w:snapToGrid w:val="0"/>
          <w:sz w:val="28"/>
          <w:szCs w:val="28"/>
          <w:lang w:val="en-US"/>
        </w:rPr>
        <w:t></w:t>
      </w:r>
      <w:r w:rsidRPr="00A348BA">
        <w:rPr>
          <w:snapToGrid w:val="0"/>
          <w:sz w:val="28"/>
          <w:szCs w:val="28"/>
          <w:lang w:val="en-US"/>
        </w:rPr>
        <w:t></w:t>
      </w:r>
      <w:r w:rsidRPr="00A348BA">
        <w:rPr>
          <w:snapToGrid w:val="0"/>
          <w:sz w:val="28"/>
          <w:szCs w:val="28"/>
          <w:lang w:val="en-US"/>
        </w:rPr>
        <w:t></w:t>
      </w:r>
      <w:r w:rsidRPr="00A348BA">
        <w:rPr>
          <w:snapToGrid w:val="0"/>
          <w:sz w:val="28"/>
          <w:szCs w:val="28"/>
        </w:rPr>
        <w:t>R</w:t>
      </w:r>
      <w:r w:rsidRPr="00A348BA">
        <w:rPr>
          <w:snapToGrid w:val="0"/>
          <w:sz w:val="28"/>
          <w:szCs w:val="28"/>
          <w:vertAlign w:val="subscript"/>
        </w:rPr>
        <w:t>k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–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термическое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сопротивление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всех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слоев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конструкции</w:t>
      </w:r>
    </w:p>
    <w:p w:rsidR="001C55FA" w:rsidRPr="00A348BA" w:rsidRDefault="001C55FA" w:rsidP="00A348BA">
      <w:pPr>
        <w:tabs>
          <w:tab w:val="left" w:pos="709"/>
          <w:tab w:val="left" w:pos="1620"/>
        </w:tabs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A348BA">
        <w:rPr>
          <w:sz w:val="28"/>
          <w:szCs w:val="28"/>
          <w:lang w:val="en-US"/>
        </w:rPr>
        <w:t></w:t>
      </w:r>
      <w:r w:rsidRPr="00A348BA">
        <w:rPr>
          <w:sz w:val="28"/>
          <w:szCs w:val="28"/>
          <w:vertAlign w:val="subscript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–</w:t>
      </w:r>
      <w:r w:rsidR="00A348BA">
        <w:rPr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коэффициент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теплоотдачи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внутренней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поверхности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ограждающей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конструкции: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z w:val="28"/>
          <w:szCs w:val="28"/>
          <w:lang w:val="en-US"/>
        </w:rPr>
        <w:t></w:t>
      </w:r>
      <w:r w:rsidRPr="00A348BA">
        <w:rPr>
          <w:sz w:val="28"/>
          <w:szCs w:val="28"/>
          <w:vertAlign w:val="subscript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=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8,7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Вт/м</w:t>
      </w:r>
      <w:r w:rsidRPr="00A348BA">
        <w:rPr>
          <w:sz w:val="28"/>
          <w:szCs w:val="28"/>
          <w:vertAlign w:val="superscript"/>
        </w:rPr>
        <w:t>2</w:t>
      </w:r>
      <w:r w:rsidRPr="00A348BA">
        <w:rPr>
          <w:snapToGrid w:val="0"/>
          <w:sz w:val="28"/>
          <w:szCs w:val="28"/>
        </w:rPr>
        <w:sym w:font="Symbol" w:char="F0B4"/>
      </w:r>
      <w:r w:rsidRPr="00A348BA">
        <w:rPr>
          <w:sz w:val="28"/>
          <w:szCs w:val="28"/>
        </w:rPr>
        <w:t>С</w:t>
      </w:r>
      <w:r w:rsidRPr="00A348BA">
        <w:rPr>
          <w:sz w:val="28"/>
          <w:szCs w:val="28"/>
          <w:vertAlign w:val="superscript"/>
        </w:rPr>
        <w:t>0</w:t>
      </w:r>
    </w:p>
    <w:p w:rsidR="001C55FA" w:rsidRPr="00A348BA" w:rsidRDefault="001C55FA" w:rsidP="00A348BA">
      <w:pPr>
        <w:tabs>
          <w:tab w:val="left" w:pos="709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  <w:lang w:val="en-US"/>
        </w:rPr>
        <w:t></w:t>
      </w:r>
      <w:r w:rsidRPr="00A348BA">
        <w:rPr>
          <w:sz w:val="28"/>
          <w:szCs w:val="28"/>
          <w:vertAlign w:val="subscript"/>
        </w:rPr>
        <w:t>н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–</w:t>
      </w:r>
      <w:r w:rsidR="00A348BA">
        <w:rPr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коэффициент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теплоотдачи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наружной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поверхности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ограждающей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конструкции,</w:t>
      </w:r>
      <w:r w:rsidRPr="00A348BA">
        <w:rPr>
          <w:sz w:val="28"/>
          <w:szCs w:val="28"/>
          <w:lang w:val="en-US"/>
        </w:rPr>
        <w:t></w:t>
      </w:r>
      <w:r w:rsidRPr="00A348BA">
        <w:rPr>
          <w:sz w:val="28"/>
          <w:szCs w:val="28"/>
          <w:lang w:val="en-US"/>
        </w:rPr>
        <w:t></w:t>
      </w:r>
      <w:r w:rsidRPr="00A348BA">
        <w:rPr>
          <w:sz w:val="28"/>
          <w:szCs w:val="28"/>
          <w:vertAlign w:val="subscript"/>
        </w:rPr>
        <w:t>н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=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23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Вт/м</w:t>
      </w:r>
      <w:r w:rsidRPr="00A348BA">
        <w:rPr>
          <w:sz w:val="28"/>
          <w:szCs w:val="28"/>
          <w:vertAlign w:val="superscript"/>
        </w:rPr>
        <w:t>2</w:t>
      </w:r>
      <w:r w:rsidRPr="00A348BA">
        <w:rPr>
          <w:snapToGrid w:val="0"/>
          <w:sz w:val="28"/>
          <w:szCs w:val="28"/>
        </w:rPr>
        <w:sym w:font="Symbol" w:char="F0B4"/>
      </w:r>
      <w:r w:rsidRPr="00A348BA">
        <w:rPr>
          <w:sz w:val="28"/>
          <w:szCs w:val="28"/>
        </w:rPr>
        <w:t>С</w:t>
      </w:r>
      <w:r w:rsidRPr="00A348BA">
        <w:rPr>
          <w:sz w:val="28"/>
          <w:szCs w:val="28"/>
          <w:vertAlign w:val="superscript"/>
        </w:rPr>
        <w:t>0</w:t>
      </w:r>
    </w:p>
    <w:p w:rsidR="001C55FA" w:rsidRPr="00A348BA" w:rsidRDefault="001C55FA" w:rsidP="00A348BA">
      <w:pPr>
        <w:tabs>
          <w:tab w:val="left" w:pos="709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1C55FA" w:rsidRPr="00A348BA" w:rsidRDefault="007B5756" w:rsidP="00A348BA">
      <w:pPr>
        <w:tabs>
          <w:tab w:val="left" w:pos="709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pict>
          <v:shape id="_x0000_i1031" type="#_x0000_t75" style="width:249pt;height:33.75pt">
            <v:imagedata r:id="rId13" o:title=""/>
          </v:shape>
        </w:pict>
      </w:r>
    </w:p>
    <w:p w:rsidR="00A348BA" w:rsidRDefault="00A348BA" w:rsidP="00A348BA">
      <w:pPr>
        <w:tabs>
          <w:tab w:val="left" w:pos="709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1C55FA" w:rsidRPr="00A348BA" w:rsidRDefault="001C55FA" w:rsidP="00A348BA">
      <w:pPr>
        <w:tabs>
          <w:tab w:val="left" w:pos="709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A348BA">
        <w:rPr>
          <w:snapToGrid w:val="0"/>
          <w:sz w:val="28"/>
          <w:szCs w:val="28"/>
        </w:rPr>
        <w:sym w:font="Symbol" w:char="F073"/>
      </w:r>
      <w:r w:rsidRPr="00A348BA">
        <w:rPr>
          <w:snapToGrid w:val="0"/>
          <w:sz w:val="28"/>
          <w:szCs w:val="28"/>
          <w:vertAlign w:val="subscript"/>
        </w:rPr>
        <w:t>3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–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искомая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величина</w:t>
      </w:r>
    </w:p>
    <w:p w:rsidR="001C55FA" w:rsidRPr="00A348BA" w:rsidRDefault="007B5756" w:rsidP="00A348BA">
      <w:pPr>
        <w:tabs>
          <w:tab w:val="left" w:pos="709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pict>
          <v:shape id="_x0000_i1032" type="#_x0000_t75" style="width:228pt;height:74.25pt">
            <v:imagedata r:id="rId14" o:title=""/>
          </v:shape>
        </w:pict>
      </w:r>
    </w:p>
    <w:p w:rsidR="001C55FA" w:rsidRPr="00A348BA" w:rsidRDefault="007B5756" w:rsidP="00A348BA">
      <w:pPr>
        <w:tabs>
          <w:tab w:val="left" w:pos="709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pict>
          <v:shape id="_x0000_i1033" type="#_x0000_t75" style="width:48.75pt;height:18pt">
            <v:imagedata r:id="rId15" o:title=""/>
          </v:shape>
        </w:pict>
      </w:r>
    </w:p>
    <w:p w:rsidR="00A348BA" w:rsidRDefault="00A348BA" w:rsidP="00A348BA">
      <w:pPr>
        <w:spacing w:line="360" w:lineRule="auto"/>
        <w:ind w:firstLine="709"/>
        <w:jc w:val="both"/>
        <w:rPr>
          <w:sz w:val="28"/>
          <w:szCs w:val="28"/>
        </w:rPr>
      </w:pPr>
    </w:p>
    <w:p w:rsidR="001C55FA" w:rsidRPr="00A348BA" w:rsidRDefault="001C55FA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11.Требуемая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толщина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стены:</w:t>
      </w:r>
    </w:p>
    <w:p w:rsidR="001C55FA" w:rsidRPr="00A348BA" w:rsidRDefault="001C55FA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sym w:font="Symbol" w:char="F073"/>
      </w:r>
      <w:r w:rsidRPr="00A348BA">
        <w:rPr>
          <w:sz w:val="28"/>
          <w:szCs w:val="28"/>
          <w:vertAlign w:val="subscript"/>
        </w:rPr>
        <w:t>ст.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=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0.02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+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0.25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+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0.25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+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0,02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=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0.54</w:t>
      </w:r>
    </w:p>
    <w:p w:rsidR="00A348BA" w:rsidRDefault="00A348BA" w:rsidP="00A348BA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1C55FA" w:rsidRPr="00A348BA" w:rsidRDefault="001C55FA" w:rsidP="00A348BA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A348BA">
        <w:rPr>
          <w:snapToGrid w:val="0"/>
          <w:sz w:val="28"/>
          <w:szCs w:val="28"/>
        </w:rPr>
        <w:t>Фактическая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толщина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стены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=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0.55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м.</w:t>
      </w:r>
    </w:p>
    <w:p w:rsidR="001C55FA" w:rsidRPr="00A348BA" w:rsidRDefault="001C55FA" w:rsidP="00A348BA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A348BA">
        <w:rPr>
          <w:snapToGrid w:val="0"/>
          <w:sz w:val="28"/>
          <w:szCs w:val="28"/>
        </w:rPr>
        <w:t>Таким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образом,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фактическая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толщина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стены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соответствует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действующим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нормативам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и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обеспечит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необходимую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температуру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(+20</w:t>
      </w:r>
      <w:r w:rsidRPr="00A348BA">
        <w:rPr>
          <w:snapToGrid w:val="0"/>
          <w:sz w:val="28"/>
          <w:szCs w:val="28"/>
          <w:vertAlign w:val="superscript"/>
        </w:rPr>
        <w:t>0</w:t>
      </w:r>
      <w:r w:rsidRPr="00A348BA">
        <w:rPr>
          <w:snapToGrid w:val="0"/>
          <w:sz w:val="28"/>
          <w:szCs w:val="28"/>
        </w:rPr>
        <w:t>С)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внутри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здания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в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зимний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период.</w:t>
      </w:r>
      <w:r w:rsidR="00A348BA">
        <w:rPr>
          <w:snapToGrid w:val="0"/>
          <w:sz w:val="28"/>
          <w:szCs w:val="28"/>
        </w:rPr>
        <w:t xml:space="preserve"> </w:t>
      </w:r>
    </w:p>
    <w:p w:rsidR="00A348BA" w:rsidRDefault="00A348BA" w:rsidP="00A348BA">
      <w:pPr>
        <w:spacing w:line="360" w:lineRule="auto"/>
        <w:ind w:firstLine="709"/>
        <w:jc w:val="both"/>
        <w:rPr>
          <w:sz w:val="28"/>
          <w:szCs w:val="28"/>
        </w:rPr>
      </w:pPr>
    </w:p>
    <w:p w:rsidR="00804BE7" w:rsidRPr="00A348BA" w:rsidRDefault="00804BE7" w:rsidP="00A348BA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A348BA">
        <w:rPr>
          <w:sz w:val="28"/>
          <w:szCs w:val="28"/>
        </w:rPr>
        <w:t>Таблица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1</w:t>
      </w:r>
    </w:p>
    <w:p w:rsidR="001C55FA" w:rsidRPr="00A348BA" w:rsidRDefault="00804BE7" w:rsidP="00A348BA">
      <w:pPr>
        <w:tabs>
          <w:tab w:val="left" w:pos="351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A348BA">
        <w:rPr>
          <w:snapToGrid w:val="0"/>
          <w:sz w:val="28"/>
          <w:szCs w:val="28"/>
        </w:rPr>
        <w:t>Т</w:t>
      </w:r>
      <w:r w:rsidR="001C55FA" w:rsidRPr="00A348BA">
        <w:rPr>
          <w:bCs/>
          <w:sz w:val="28"/>
          <w:szCs w:val="28"/>
        </w:rPr>
        <w:t>ехническо-экономические</w:t>
      </w:r>
      <w:r w:rsidR="00A348BA">
        <w:rPr>
          <w:bCs/>
          <w:sz w:val="28"/>
          <w:szCs w:val="28"/>
        </w:rPr>
        <w:t xml:space="preserve"> </w:t>
      </w:r>
      <w:r w:rsidR="001C55FA" w:rsidRPr="00A348BA">
        <w:rPr>
          <w:bCs/>
          <w:sz w:val="28"/>
          <w:szCs w:val="28"/>
        </w:rPr>
        <w:t>показатели</w:t>
      </w:r>
      <w:r w:rsidR="00A348BA">
        <w:rPr>
          <w:bCs/>
          <w:sz w:val="28"/>
          <w:szCs w:val="28"/>
        </w:rPr>
        <w:t xml:space="preserve"> </w:t>
      </w:r>
      <w:r w:rsidR="001C55FA" w:rsidRPr="00A348BA">
        <w:rPr>
          <w:bCs/>
          <w:sz w:val="28"/>
          <w:szCs w:val="28"/>
        </w:rPr>
        <w:t>объекта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3"/>
        <w:gridCol w:w="1188"/>
        <w:gridCol w:w="1619"/>
        <w:gridCol w:w="1620"/>
        <w:gridCol w:w="1260"/>
        <w:gridCol w:w="1620"/>
      </w:tblGrid>
      <w:tr w:rsidR="00804BE7" w:rsidRPr="00A348BA">
        <w:trPr>
          <w:cantSplit/>
        </w:trPr>
        <w:tc>
          <w:tcPr>
            <w:tcW w:w="2881" w:type="dxa"/>
            <w:gridSpan w:val="2"/>
            <w:vAlign w:val="center"/>
          </w:tcPr>
          <w:p w:rsidR="00804BE7" w:rsidRPr="00A348BA" w:rsidRDefault="00804BE7" w:rsidP="00A348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Существующее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положение</w:t>
            </w:r>
          </w:p>
        </w:tc>
        <w:tc>
          <w:tcPr>
            <w:tcW w:w="6119" w:type="dxa"/>
            <w:gridSpan w:val="4"/>
            <w:vAlign w:val="center"/>
          </w:tcPr>
          <w:p w:rsidR="00804BE7" w:rsidRPr="00A348BA" w:rsidRDefault="00804BE7" w:rsidP="00A348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Проектное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предложение</w:t>
            </w:r>
          </w:p>
        </w:tc>
      </w:tr>
      <w:tr w:rsidR="00804BE7" w:rsidRPr="00A348BA">
        <w:trPr>
          <w:cantSplit/>
        </w:trPr>
        <w:tc>
          <w:tcPr>
            <w:tcW w:w="1693" w:type="dxa"/>
            <w:vAlign w:val="center"/>
          </w:tcPr>
          <w:p w:rsidR="00804BE7" w:rsidRPr="00A348BA" w:rsidRDefault="00804BE7" w:rsidP="00A348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Этажность</w:t>
            </w:r>
          </w:p>
        </w:tc>
        <w:tc>
          <w:tcPr>
            <w:tcW w:w="1188" w:type="dxa"/>
            <w:vAlign w:val="center"/>
          </w:tcPr>
          <w:p w:rsidR="00804BE7" w:rsidRPr="00A348BA" w:rsidRDefault="00804BE7" w:rsidP="00A348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общ.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пл.</w:t>
            </w:r>
          </w:p>
          <w:p w:rsidR="00804BE7" w:rsidRPr="00A348BA" w:rsidRDefault="00804BE7" w:rsidP="00A348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тыс.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кв.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м</w:t>
            </w:r>
          </w:p>
        </w:tc>
        <w:tc>
          <w:tcPr>
            <w:tcW w:w="1619" w:type="dxa"/>
            <w:vAlign w:val="center"/>
          </w:tcPr>
          <w:p w:rsidR="00804BE7" w:rsidRPr="00A348BA" w:rsidRDefault="00804BE7" w:rsidP="00A348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этажность</w:t>
            </w:r>
          </w:p>
        </w:tc>
        <w:tc>
          <w:tcPr>
            <w:tcW w:w="1620" w:type="dxa"/>
            <w:vAlign w:val="center"/>
          </w:tcPr>
          <w:p w:rsidR="00804BE7" w:rsidRPr="00A348BA" w:rsidRDefault="00804BE7" w:rsidP="00A348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мощность</w:t>
            </w:r>
          </w:p>
        </w:tc>
        <w:tc>
          <w:tcPr>
            <w:tcW w:w="1260" w:type="dxa"/>
            <w:vAlign w:val="center"/>
          </w:tcPr>
          <w:p w:rsidR="00804BE7" w:rsidRPr="00A348BA" w:rsidRDefault="00804BE7" w:rsidP="00A348BA">
            <w:pPr>
              <w:pStyle w:val="a8"/>
              <w:spacing w:after="0"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общ.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пл.</w:t>
            </w:r>
          </w:p>
          <w:p w:rsidR="00804BE7" w:rsidRPr="00A348BA" w:rsidRDefault="00804BE7" w:rsidP="00A348BA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A348BA">
              <w:rPr>
                <w:sz w:val="20"/>
                <w:szCs w:val="20"/>
              </w:rPr>
              <w:t>тыс.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м</w:t>
            </w:r>
            <w:r w:rsidRPr="00A348BA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20" w:type="dxa"/>
            <w:vAlign w:val="center"/>
          </w:tcPr>
          <w:p w:rsidR="00804BE7" w:rsidRPr="00A348BA" w:rsidRDefault="00804BE7" w:rsidP="00A348BA">
            <w:pPr>
              <w:pStyle w:val="a8"/>
              <w:spacing w:after="0"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Строит.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объем</w:t>
            </w:r>
          </w:p>
          <w:p w:rsidR="00804BE7" w:rsidRPr="00A348BA" w:rsidRDefault="00804BE7" w:rsidP="00A348BA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A348BA">
              <w:rPr>
                <w:sz w:val="20"/>
                <w:szCs w:val="20"/>
              </w:rPr>
              <w:t>тыс.м</w:t>
            </w:r>
            <w:r w:rsidRPr="00A348BA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804BE7" w:rsidRPr="00A348BA">
        <w:trPr>
          <w:cantSplit/>
        </w:trPr>
        <w:tc>
          <w:tcPr>
            <w:tcW w:w="1693" w:type="dxa"/>
            <w:vAlign w:val="center"/>
          </w:tcPr>
          <w:p w:rsidR="00804BE7" w:rsidRPr="00A348BA" w:rsidRDefault="00804BE7" w:rsidP="00A348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5</w:t>
            </w:r>
          </w:p>
        </w:tc>
        <w:tc>
          <w:tcPr>
            <w:tcW w:w="1188" w:type="dxa"/>
            <w:vAlign w:val="center"/>
          </w:tcPr>
          <w:p w:rsidR="00804BE7" w:rsidRPr="00A348BA" w:rsidRDefault="00804BE7" w:rsidP="00A348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1,3</w:t>
            </w:r>
          </w:p>
        </w:tc>
        <w:tc>
          <w:tcPr>
            <w:tcW w:w="1619" w:type="dxa"/>
            <w:vAlign w:val="center"/>
          </w:tcPr>
          <w:p w:rsidR="00804BE7" w:rsidRPr="00A348BA" w:rsidRDefault="00804BE7" w:rsidP="00A348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5</w:t>
            </w:r>
          </w:p>
          <w:p w:rsidR="00804BE7" w:rsidRPr="00A348BA" w:rsidRDefault="00804BE7" w:rsidP="00A348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+2мансардный</w:t>
            </w:r>
          </w:p>
          <w:p w:rsidR="00804BE7" w:rsidRPr="00A348BA" w:rsidRDefault="00804BE7" w:rsidP="00A348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+1подвальный</w:t>
            </w:r>
          </w:p>
        </w:tc>
        <w:tc>
          <w:tcPr>
            <w:tcW w:w="1620" w:type="dxa"/>
            <w:vAlign w:val="center"/>
          </w:tcPr>
          <w:p w:rsidR="00804BE7" w:rsidRPr="00A348BA" w:rsidRDefault="00804BE7" w:rsidP="00A348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Админ.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здание:</w:t>
            </w:r>
          </w:p>
          <w:p w:rsidR="00804BE7" w:rsidRPr="00A348BA" w:rsidRDefault="00804BE7" w:rsidP="00A348BA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A348BA">
              <w:rPr>
                <w:sz w:val="20"/>
                <w:szCs w:val="20"/>
              </w:rPr>
              <w:t>Офисные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помещения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на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200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сотрудников</w:t>
            </w:r>
          </w:p>
          <w:p w:rsidR="00804BE7" w:rsidRPr="00A348BA" w:rsidRDefault="00804BE7" w:rsidP="00A348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экспресс-бар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на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15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п.м.</w:t>
            </w:r>
          </w:p>
        </w:tc>
        <w:tc>
          <w:tcPr>
            <w:tcW w:w="1260" w:type="dxa"/>
            <w:vAlign w:val="center"/>
          </w:tcPr>
          <w:p w:rsidR="00804BE7" w:rsidRPr="00A348BA" w:rsidRDefault="00804BE7" w:rsidP="00A348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3,384</w:t>
            </w:r>
          </w:p>
        </w:tc>
        <w:tc>
          <w:tcPr>
            <w:tcW w:w="1620" w:type="dxa"/>
            <w:vAlign w:val="center"/>
          </w:tcPr>
          <w:p w:rsidR="00804BE7" w:rsidRPr="00A348BA" w:rsidRDefault="00804BE7" w:rsidP="00A348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13,542</w:t>
            </w:r>
          </w:p>
        </w:tc>
      </w:tr>
      <w:tr w:rsidR="00804BE7" w:rsidRPr="00A348BA">
        <w:trPr>
          <w:cantSplit/>
        </w:trPr>
        <w:tc>
          <w:tcPr>
            <w:tcW w:w="1693" w:type="dxa"/>
            <w:vAlign w:val="center"/>
          </w:tcPr>
          <w:p w:rsidR="00804BE7" w:rsidRPr="00A348BA" w:rsidRDefault="00804BE7" w:rsidP="00A348B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804BE7" w:rsidRPr="00A348BA" w:rsidRDefault="00804BE7" w:rsidP="00A348B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804BE7" w:rsidRPr="00A348BA" w:rsidRDefault="00804BE7" w:rsidP="00A348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vAlign w:val="center"/>
          </w:tcPr>
          <w:p w:rsidR="00804BE7" w:rsidRPr="00A348BA" w:rsidRDefault="00804BE7" w:rsidP="00A348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Подземная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автостоянка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на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26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м.м.</w:t>
            </w:r>
          </w:p>
        </w:tc>
        <w:tc>
          <w:tcPr>
            <w:tcW w:w="1260" w:type="dxa"/>
            <w:vAlign w:val="center"/>
          </w:tcPr>
          <w:p w:rsidR="00804BE7" w:rsidRPr="00A348BA" w:rsidRDefault="00804BE7" w:rsidP="00A348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0,919</w:t>
            </w:r>
          </w:p>
        </w:tc>
        <w:tc>
          <w:tcPr>
            <w:tcW w:w="1620" w:type="dxa"/>
            <w:vAlign w:val="center"/>
          </w:tcPr>
          <w:p w:rsidR="00804BE7" w:rsidRPr="00A348BA" w:rsidRDefault="00804BE7" w:rsidP="00A348B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804BE7" w:rsidRPr="00A348BA" w:rsidRDefault="00804BE7" w:rsidP="00A348BA">
      <w:pPr>
        <w:spacing w:line="360" w:lineRule="auto"/>
        <w:ind w:firstLine="709"/>
        <w:jc w:val="both"/>
        <w:rPr>
          <w:bCs/>
          <w:sz w:val="28"/>
        </w:rPr>
      </w:pPr>
    </w:p>
    <w:p w:rsidR="001E4AC3" w:rsidRPr="00A348BA" w:rsidRDefault="001E4AC3" w:rsidP="00A348BA">
      <w:pPr>
        <w:spacing w:line="360" w:lineRule="auto"/>
        <w:ind w:firstLine="709"/>
        <w:jc w:val="center"/>
        <w:rPr>
          <w:b/>
          <w:bCs/>
          <w:sz w:val="28"/>
        </w:rPr>
      </w:pPr>
      <w:r w:rsidRPr="00A348BA">
        <w:rPr>
          <w:b/>
          <w:bCs/>
          <w:sz w:val="28"/>
        </w:rPr>
        <w:t>Электроосвещение</w:t>
      </w:r>
    </w:p>
    <w:p w:rsidR="001E4AC3" w:rsidRPr="00A348BA" w:rsidRDefault="001E4AC3" w:rsidP="00A348BA">
      <w:pPr>
        <w:pStyle w:val="a3"/>
        <w:ind w:firstLine="709"/>
      </w:pPr>
      <w:r w:rsidRPr="00A348BA">
        <w:t>Проектом</w:t>
      </w:r>
      <w:r w:rsidR="00A348BA">
        <w:t xml:space="preserve"> </w:t>
      </w:r>
      <w:r w:rsidRPr="00A348BA">
        <w:t>предусматривается</w:t>
      </w:r>
      <w:r w:rsidR="00A348BA">
        <w:t xml:space="preserve"> </w:t>
      </w:r>
      <w:r w:rsidRPr="00A348BA">
        <w:t>два</w:t>
      </w:r>
      <w:r w:rsidR="00A348BA">
        <w:t xml:space="preserve"> </w:t>
      </w:r>
      <w:r w:rsidRPr="00A348BA">
        <w:t>вида</w:t>
      </w:r>
      <w:r w:rsidR="00A348BA">
        <w:t xml:space="preserve"> </w:t>
      </w:r>
      <w:r w:rsidRPr="00A348BA">
        <w:t>освещения:</w:t>
      </w:r>
      <w:r w:rsidR="00A348BA">
        <w:t xml:space="preserve"> </w:t>
      </w:r>
      <w:r w:rsidRPr="00A348BA">
        <w:t>рабочее</w:t>
      </w:r>
      <w:r w:rsidR="00A348BA">
        <w:t xml:space="preserve"> </w:t>
      </w:r>
      <w:r w:rsidRPr="00A348BA">
        <w:t>и</w:t>
      </w:r>
      <w:r w:rsidR="00A348BA">
        <w:t xml:space="preserve"> </w:t>
      </w:r>
      <w:r w:rsidRPr="00A348BA">
        <w:t>аварийное.</w:t>
      </w:r>
    </w:p>
    <w:p w:rsidR="001E4AC3" w:rsidRPr="00A348BA" w:rsidRDefault="001E4AC3" w:rsidP="00A348BA">
      <w:pPr>
        <w:pStyle w:val="a3"/>
        <w:ind w:firstLine="709"/>
      </w:pPr>
      <w:r w:rsidRPr="00A348BA">
        <w:t>Аварийное</w:t>
      </w:r>
      <w:r w:rsidR="00A348BA">
        <w:t xml:space="preserve"> </w:t>
      </w:r>
      <w:r w:rsidRPr="00A348BA">
        <w:t>освещение</w:t>
      </w:r>
      <w:r w:rsidR="00A348BA">
        <w:t xml:space="preserve"> </w:t>
      </w:r>
      <w:r w:rsidRPr="00A348BA">
        <w:t>подразделяется</w:t>
      </w:r>
      <w:r w:rsidR="00A348BA">
        <w:t xml:space="preserve"> </w:t>
      </w:r>
      <w:r w:rsidRPr="00A348BA">
        <w:t>на:</w:t>
      </w:r>
    </w:p>
    <w:p w:rsidR="001E4AC3" w:rsidRPr="00A348BA" w:rsidRDefault="001E4AC3" w:rsidP="00A348BA">
      <w:pPr>
        <w:pStyle w:val="a3"/>
        <w:numPr>
          <w:ilvl w:val="0"/>
          <w:numId w:val="7"/>
        </w:numPr>
        <w:tabs>
          <w:tab w:val="num" w:pos="1134"/>
        </w:tabs>
        <w:ind w:left="0" w:firstLine="709"/>
      </w:pPr>
      <w:r w:rsidRPr="00A348BA">
        <w:t>для</w:t>
      </w:r>
      <w:r w:rsidR="00A348BA">
        <w:t xml:space="preserve"> </w:t>
      </w:r>
      <w:r w:rsidRPr="00A348BA">
        <w:t>продолжения</w:t>
      </w:r>
      <w:r w:rsidR="00A348BA">
        <w:t xml:space="preserve"> </w:t>
      </w:r>
      <w:r w:rsidRPr="00A348BA">
        <w:t>работы</w:t>
      </w:r>
      <w:r w:rsidR="00A348BA">
        <w:t xml:space="preserve"> </w:t>
      </w:r>
      <w:r w:rsidRPr="00A348BA">
        <w:t>в</w:t>
      </w:r>
      <w:r w:rsidR="00A348BA">
        <w:t xml:space="preserve"> </w:t>
      </w:r>
      <w:r w:rsidRPr="00A348BA">
        <w:t>технологических</w:t>
      </w:r>
      <w:r w:rsidR="00A348BA">
        <w:t xml:space="preserve"> </w:t>
      </w:r>
      <w:r w:rsidRPr="00A348BA">
        <w:t>помещениях,</w:t>
      </w:r>
      <w:r w:rsidR="00A348BA">
        <w:t xml:space="preserve"> </w:t>
      </w:r>
      <w:r w:rsidRPr="00A348BA">
        <w:t>горячем</w:t>
      </w:r>
      <w:r w:rsidR="00A348BA">
        <w:t xml:space="preserve"> </w:t>
      </w:r>
      <w:r w:rsidRPr="00A348BA">
        <w:t>цехе</w:t>
      </w:r>
      <w:r w:rsidR="00A348BA">
        <w:t xml:space="preserve"> </w:t>
      </w:r>
      <w:r w:rsidRPr="00A348BA">
        <w:t>ресторана,</w:t>
      </w:r>
      <w:r w:rsidR="00A348BA">
        <w:t xml:space="preserve"> </w:t>
      </w:r>
      <w:r w:rsidRPr="00A348BA">
        <w:t>помещениях</w:t>
      </w:r>
      <w:r w:rsidR="00A348BA">
        <w:t xml:space="preserve"> </w:t>
      </w:r>
      <w:r w:rsidRPr="00A348BA">
        <w:t>банка;</w:t>
      </w:r>
    </w:p>
    <w:p w:rsidR="001E4AC3" w:rsidRPr="00A348BA" w:rsidRDefault="001E4AC3" w:rsidP="00A348BA">
      <w:pPr>
        <w:pStyle w:val="a3"/>
        <w:numPr>
          <w:ilvl w:val="0"/>
          <w:numId w:val="7"/>
        </w:numPr>
        <w:tabs>
          <w:tab w:val="num" w:pos="1134"/>
        </w:tabs>
        <w:ind w:left="0" w:firstLine="709"/>
      </w:pPr>
      <w:r w:rsidRPr="00A348BA">
        <w:t>эвакуационное</w:t>
      </w:r>
      <w:r w:rsidR="00A348BA">
        <w:t xml:space="preserve"> </w:t>
      </w:r>
      <w:r w:rsidRPr="00A348BA">
        <w:t>в</w:t>
      </w:r>
      <w:r w:rsidR="00A348BA">
        <w:t xml:space="preserve"> </w:t>
      </w:r>
      <w:r w:rsidRPr="00A348BA">
        <w:t>автостоянке,</w:t>
      </w:r>
      <w:r w:rsidR="00A348BA">
        <w:t xml:space="preserve"> </w:t>
      </w:r>
      <w:r w:rsidRPr="00A348BA">
        <w:t>лестничных</w:t>
      </w:r>
      <w:r w:rsidR="00A348BA">
        <w:t xml:space="preserve"> </w:t>
      </w:r>
      <w:r w:rsidRPr="00A348BA">
        <w:t>клетках,</w:t>
      </w:r>
      <w:r w:rsidR="00A348BA">
        <w:t xml:space="preserve"> </w:t>
      </w:r>
      <w:r w:rsidRPr="00A348BA">
        <w:t>коридорах,</w:t>
      </w:r>
      <w:r w:rsidR="00A348BA">
        <w:t xml:space="preserve"> </w:t>
      </w:r>
      <w:r w:rsidRPr="00A348BA">
        <w:t>вестибюлях,</w:t>
      </w:r>
      <w:r w:rsidR="00A348BA">
        <w:t xml:space="preserve"> </w:t>
      </w:r>
      <w:r w:rsidRPr="00A348BA">
        <w:t>холлах.</w:t>
      </w:r>
    </w:p>
    <w:p w:rsidR="001E4AC3" w:rsidRPr="00A348BA" w:rsidRDefault="001E4AC3" w:rsidP="00A348BA">
      <w:pPr>
        <w:pStyle w:val="a3"/>
        <w:ind w:firstLine="709"/>
      </w:pPr>
      <w:r w:rsidRPr="00A348BA">
        <w:t>Напряжение</w:t>
      </w:r>
      <w:r w:rsidR="00A348BA">
        <w:t xml:space="preserve"> </w:t>
      </w:r>
      <w:r w:rsidRPr="00A348BA">
        <w:t>сети</w:t>
      </w:r>
      <w:r w:rsidR="00A348BA">
        <w:t xml:space="preserve"> </w:t>
      </w:r>
      <w:r w:rsidRPr="00A348BA">
        <w:t>освещения</w:t>
      </w:r>
      <w:r w:rsidR="00A348BA">
        <w:t xml:space="preserve"> </w:t>
      </w:r>
      <w:r w:rsidRPr="00A348BA">
        <w:t>380/220/36</w:t>
      </w:r>
      <w:r w:rsidR="00A348BA">
        <w:t xml:space="preserve"> </w:t>
      </w:r>
      <w:r w:rsidRPr="00A348BA">
        <w:t>В.</w:t>
      </w:r>
    </w:p>
    <w:p w:rsidR="001E4AC3" w:rsidRPr="00A348BA" w:rsidRDefault="001E4AC3" w:rsidP="00A348BA">
      <w:pPr>
        <w:pStyle w:val="a3"/>
        <w:ind w:firstLine="709"/>
      </w:pPr>
      <w:r w:rsidRPr="00A348BA">
        <w:t>Предусматривается</w:t>
      </w:r>
      <w:r w:rsidR="00A348BA">
        <w:t xml:space="preserve"> </w:t>
      </w:r>
      <w:r w:rsidRPr="00A348BA">
        <w:t>автоматическое</w:t>
      </w:r>
      <w:r w:rsidR="00A348BA">
        <w:t xml:space="preserve"> </w:t>
      </w:r>
      <w:r w:rsidRPr="00A348BA">
        <w:t>управление</w:t>
      </w:r>
      <w:r w:rsidR="00A348BA">
        <w:t xml:space="preserve"> </w:t>
      </w:r>
      <w:r w:rsidRPr="00A348BA">
        <w:t>рабочим</w:t>
      </w:r>
      <w:r w:rsidR="00A348BA">
        <w:t xml:space="preserve"> </w:t>
      </w:r>
      <w:r w:rsidRPr="00A348BA">
        <w:t>и</w:t>
      </w:r>
      <w:r w:rsidR="00A348BA">
        <w:t xml:space="preserve"> </w:t>
      </w:r>
      <w:r w:rsidRPr="00A348BA">
        <w:t>эвакуационным</w:t>
      </w:r>
      <w:r w:rsidR="00A348BA">
        <w:t xml:space="preserve"> </w:t>
      </w:r>
      <w:r w:rsidRPr="00A348BA">
        <w:t>освещением</w:t>
      </w:r>
      <w:r w:rsidR="00A348BA">
        <w:t xml:space="preserve"> </w:t>
      </w:r>
      <w:r w:rsidRPr="00A348BA">
        <w:t>коридоров,</w:t>
      </w:r>
      <w:r w:rsidR="00A348BA">
        <w:t xml:space="preserve"> </w:t>
      </w:r>
      <w:r w:rsidRPr="00A348BA">
        <w:t>лестничных</w:t>
      </w:r>
      <w:r w:rsidR="00A348BA">
        <w:t xml:space="preserve"> </w:t>
      </w:r>
      <w:r w:rsidRPr="00A348BA">
        <w:t>клеток,</w:t>
      </w:r>
      <w:r w:rsidR="00A348BA">
        <w:t xml:space="preserve"> </w:t>
      </w:r>
      <w:r w:rsidRPr="00A348BA">
        <w:t>холлов</w:t>
      </w:r>
      <w:r w:rsidR="00A348BA">
        <w:t xml:space="preserve"> </w:t>
      </w:r>
      <w:r w:rsidRPr="00A348BA">
        <w:t>с</w:t>
      </w:r>
      <w:r w:rsidR="00A348BA">
        <w:t xml:space="preserve"> </w:t>
      </w:r>
      <w:r w:rsidRPr="00A348BA">
        <w:t>помощью</w:t>
      </w:r>
      <w:r w:rsidR="00A348BA">
        <w:t xml:space="preserve"> </w:t>
      </w:r>
      <w:r w:rsidRPr="00A348BA">
        <w:t>фотовыключателей</w:t>
      </w:r>
      <w:r w:rsidR="00A348BA">
        <w:t xml:space="preserve"> </w:t>
      </w:r>
      <w:r w:rsidRPr="00A348BA">
        <w:t>в</w:t>
      </w:r>
      <w:r w:rsidR="00A348BA">
        <w:t xml:space="preserve"> </w:t>
      </w:r>
      <w:r w:rsidRPr="00A348BA">
        <w:t>зависимости</w:t>
      </w:r>
      <w:r w:rsidR="00A348BA">
        <w:t xml:space="preserve"> </w:t>
      </w:r>
      <w:r w:rsidRPr="00A348BA">
        <w:t>от</w:t>
      </w:r>
      <w:r w:rsidR="00A348BA">
        <w:t xml:space="preserve"> </w:t>
      </w:r>
      <w:r w:rsidRPr="00A348BA">
        <w:t>естественной</w:t>
      </w:r>
      <w:r w:rsidR="00A348BA">
        <w:t xml:space="preserve"> </w:t>
      </w:r>
      <w:r w:rsidRPr="00A348BA">
        <w:t>освещенности</w:t>
      </w:r>
      <w:r w:rsidR="00A348BA">
        <w:t xml:space="preserve"> </w:t>
      </w:r>
      <w:r w:rsidRPr="00A348BA">
        <w:t>и</w:t>
      </w:r>
      <w:r w:rsidR="00A348BA">
        <w:t xml:space="preserve"> </w:t>
      </w:r>
      <w:r w:rsidRPr="00A348BA">
        <w:t>с</w:t>
      </w:r>
      <w:r w:rsidR="00A348BA">
        <w:t xml:space="preserve"> </w:t>
      </w:r>
      <w:r w:rsidRPr="00A348BA">
        <w:t>помощью</w:t>
      </w:r>
      <w:r w:rsidR="00A348BA">
        <w:t xml:space="preserve"> </w:t>
      </w:r>
      <w:r w:rsidRPr="00A348BA">
        <w:t>реле</w:t>
      </w:r>
      <w:r w:rsidR="00A348BA">
        <w:t xml:space="preserve"> </w:t>
      </w:r>
      <w:r w:rsidRPr="00A348BA">
        <w:t>времени</w:t>
      </w:r>
      <w:r w:rsidR="00A348BA">
        <w:t xml:space="preserve"> </w:t>
      </w:r>
      <w:r w:rsidRPr="00A348BA">
        <w:t>в</w:t>
      </w:r>
      <w:r w:rsidR="00A348BA">
        <w:t xml:space="preserve"> </w:t>
      </w:r>
      <w:r w:rsidRPr="00A348BA">
        <w:t>зависимости</w:t>
      </w:r>
      <w:r w:rsidR="00A348BA">
        <w:t xml:space="preserve"> </w:t>
      </w:r>
      <w:r w:rsidRPr="00A348BA">
        <w:t>от</w:t>
      </w:r>
      <w:r w:rsidR="00A348BA">
        <w:t xml:space="preserve"> </w:t>
      </w:r>
      <w:r w:rsidRPr="00A348BA">
        <w:t>заданной</w:t>
      </w:r>
      <w:r w:rsidR="00A348BA">
        <w:t xml:space="preserve"> </w:t>
      </w:r>
      <w:r w:rsidRPr="00A348BA">
        <w:t>программы.</w:t>
      </w:r>
      <w:r w:rsidR="00A348BA">
        <w:t xml:space="preserve"> </w:t>
      </w:r>
      <w:r w:rsidRPr="00A348BA">
        <w:t>Автоматическое</w:t>
      </w:r>
      <w:r w:rsidR="00A348BA">
        <w:t xml:space="preserve"> </w:t>
      </w:r>
      <w:r w:rsidRPr="00A348BA">
        <w:t>устройство</w:t>
      </w:r>
      <w:r w:rsidR="00A348BA">
        <w:t xml:space="preserve"> </w:t>
      </w:r>
      <w:r w:rsidRPr="00A348BA">
        <w:t>для</w:t>
      </w:r>
      <w:r w:rsidR="00A348BA">
        <w:t xml:space="preserve"> </w:t>
      </w:r>
      <w:r w:rsidRPr="00A348BA">
        <w:t>управления</w:t>
      </w:r>
      <w:r w:rsidR="00A348BA">
        <w:t xml:space="preserve"> </w:t>
      </w:r>
      <w:r w:rsidRPr="00A348BA">
        <w:t>освещением</w:t>
      </w:r>
      <w:r w:rsidR="00A348BA">
        <w:t xml:space="preserve"> </w:t>
      </w:r>
      <w:r w:rsidRPr="00A348BA">
        <w:t>размещается</w:t>
      </w:r>
      <w:r w:rsidR="00A348BA">
        <w:t xml:space="preserve"> </w:t>
      </w:r>
      <w:r w:rsidRPr="00A348BA">
        <w:t>в</w:t>
      </w:r>
      <w:r w:rsidR="00A348BA">
        <w:t xml:space="preserve"> </w:t>
      </w:r>
      <w:r w:rsidRPr="00A348BA">
        <w:t>панели</w:t>
      </w:r>
      <w:r w:rsidR="00A348BA">
        <w:t xml:space="preserve"> </w:t>
      </w:r>
      <w:r w:rsidRPr="00A348BA">
        <w:t>ВРУ</w:t>
      </w:r>
      <w:r w:rsidR="00A348BA">
        <w:t xml:space="preserve"> </w:t>
      </w:r>
      <w:r w:rsidRPr="00A348BA">
        <w:t>854-МГ</w:t>
      </w:r>
      <w:r w:rsidR="00A348BA">
        <w:t xml:space="preserve"> </w:t>
      </w:r>
      <w:r w:rsidRPr="00A348BA">
        <w:t>в</w:t>
      </w:r>
      <w:r w:rsidR="00A348BA">
        <w:t xml:space="preserve"> </w:t>
      </w:r>
      <w:r w:rsidRPr="00A348BA">
        <w:t>электрощитовых.</w:t>
      </w:r>
      <w:r w:rsidR="00A348BA">
        <w:t xml:space="preserve"> </w:t>
      </w:r>
      <w:r w:rsidRPr="00A348BA">
        <w:t>Для</w:t>
      </w:r>
      <w:r w:rsidR="00A348BA">
        <w:t xml:space="preserve"> </w:t>
      </w:r>
      <w:r w:rsidRPr="00A348BA">
        <w:t>остальных</w:t>
      </w:r>
      <w:r w:rsidR="00A348BA">
        <w:t xml:space="preserve"> </w:t>
      </w:r>
      <w:r w:rsidRPr="00A348BA">
        <w:t>помещений</w:t>
      </w:r>
      <w:r w:rsidR="00A348BA">
        <w:t xml:space="preserve"> </w:t>
      </w:r>
      <w:r w:rsidRPr="00A348BA">
        <w:t>управление</w:t>
      </w:r>
      <w:r w:rsidR="00A348BA">
        <w:t xml:space="preserve"> </w:t>
      </w:r>
      <w:r w:rsidRPr="00A348BA">
        <w:t>местное</w:t>
      </w:r>
      <w:r w:rsidR="00A348BA">
        <w:t xml:space="preserve"> </w:t>
      </w:r>
      <w:r w:rsidRPr="00A348BA">
        <w:t>–</w:t>
      </w:r>
      <w:r w:rsidR="00A348BA">
        <w:t xml:space="preserve"> </w:t>
      </w:r>
      <w:r w:rsidRPr="00A348BA">
        <w:t>выключателями.</w:t>
      </w:r>
    </w:p>
    <w:p w:rsidR="001E4AC3" w:rsidRPr="00A348BA" w:rsidRDefault="001E4AC3" w:rsidP="00A348BA">
      <w:pPr>
        <w:pStyle w:val="a3"/>
        <w:ind w:firstLine="709"/>
      </w:pPr>
      <w:r w:rsidRPr="00A348BA">
        <w:t>В</w:t>
      </w:r>
      <w:r w:rsidR="00A348BA">
        <w:t xml:space="preserve"> </w:t>
      </w:r>
      <w:r w:rsidRPr="00A348BA">
        <w:t>качестве</w:t>
      </w:r>
      <w:r w:rsidR="00A348BA">
        <w:t xml:space="preserve"> </w:t>
      </w:r>
      <w:r w:rsidRPr="00A348BA">
        <w:t>основных</w:t>
      </w:r>
      <w:r w:rsidR="00A348BA">
        <w:t xml:space="preserve"> </w:t>
      </w:r>
      <w:r w:rsidRPr="00A348BA">
        <w:t>источников</w:t>
      </w:r>
      <w:r w:rsidR="00A348BA">
        <w:t xml:space="preserve"> </w:t>
      </w:r>
      <w:r w:rsidRPr="00A348BA">
        <w:t>света</w:t>
      </w:r>
      <w:r w:rsidR="00A348BA">
        <w:t xml:space="preserve"> </w:t>
      </w:r>
      <w:r w:rsidRPr="00A348BA">
        <w:t>приняты:</w:t>
      </w:r>
    </w:p>
    <w:p w:rsidR="001E4AC3" w:rsidRPr="00A348BA" w:rsidRDefault="001E4AC3" w:rsidP="00A348BA">
      <w:pPr>
        <w:pStyle w:val="a3"/>
        <w:numPr>
          <w:ilvl w:val="0"/>
          <w:numId w:val="8"/>
        </w:numPr>
        <w:tabs>
          <w:tab w:val="num" w:pos="1260"/>
          <w:tab w:val="num" w:pos="1800"/>
        </w:tabs>
        <w:ind w:left="0" w:firstLine="709"/>
      </w:pPr>
      <w:r w:rsidRPr="00A348BA">
        <w:t>люминесцентные</w:t>
      </w:r>
      <w:r w:rsidR="00A348BA">
        <w:t xml:space="preserve"> </w:t>
      </w:r>
      <w:r w:rsidRPr="00A348BA">
        <w:t>лампы</w:t>
      </w:r>
      <w:r w:rsidR="00A348BA">
        <w:t xml:space="preserve"> </w:t>
      </w:r>
      <w:r w:rsidRPr="00A348BA">
        <w:t>типа</w:t>
      </w:r>
      <w:r w:rsidR="00A348BA">
        <w:t xml:space="preserve"> </w:t>
      </w:r>
      <w:r w:rsidRPr="00A348BA">
        <w:t>ЛБ,</w:t>
      </w:r>
      <w:r w:rsidR="00A348BA">
        <w:t xml:space="preserve"> </w:t>
      </w:r>
      <w:r w:rsidRPr="00A348BA">
        <w:t>ЛВ;</w:t>
      </w:r>
    </w:p>
    <w:p w:rsidR="001E4AC3" w:rsidRPr="00A348BA" w:rsidRDefault="001E4AC3" w:rsidP="00A348BA">
      <w:pPr>
        <w:pStyle w:val="a3"/>
        <w:numPr>
          <w:ilvl w:val="0"/>
          <w:numId w:val="8"/>
        </w:numPr>
        <w:tabs>
          <w:tab w:val="num" w:pos="1260"/>
          <w:tab w:val="num" w:pos="1800"/>
        </w:tabs>
        <w:ind w:left="0" w:firstLine="709"/>
      </w:pPr>
      <w:r w:rsidRPr="00A348BA">
        <w:t>галогенные</w:t>
      </w:r>
      <w:r w:rsidR="00A348BA">
        <w:t xml:space="preserve"> </w:t>
      </w:r>
      <w:r w:rsidRPr="00A348BA">
        <w:t>лампы</w:t>
      </w:r>
      <w:r w:rsidR="00A348BA">
        <w:t xml:space="preserve"> </w:t>
      </w:r>
      <w:r w:rsidRPr="00A348BA">
        <w:t>ГЛН;</w:t>
      </w:r>
    </w:p>
    <w:p w:rsidR="001E4AC3" w:rsidRPr="00A348BA" w:rsidRDefault="001E4AC3" w:rsidP="00A348BA">
      <w:pPr>
        <w:pStyle w:val="a3"/>
        <w:numPr>
          <w:ilvl w:val="0"/>
          <w:numId w:val="8"/>
        </w:numPr>
        <w:tabs>
          <w:tab w:val="num" w:pos="1260"/>
          <w:tab w:val="num" w:pos="1800"/>
        </w:tabs>
        <w:ind w:left="0" w:firstLine="709"/>
      </w:pPr>
      <w:r w:rsidRPr="00A348BA">
        <w:t>лампы</w:t>
      </w:r>
      <w:r w:rsidR="00A348BA">
        <w:t xml:space="preserve"> </w:t>
      </w:r>
      <w:r w:rsidRPr="00A348BA">
        <w:t>накаливания.</w:t>
      </w:r>
    </w:p>
    <w:p w:rsidR="001E4AC3" w:rsidRPr="00A348BA" w:rsidRDefault="001E4AC3" w:rsidP="00A348BA">
      <w:pPr>
        <w:pStyle w:val="a3"/>
        <w:ind w:firstLine="709"/>
      </w:pPr>
      <w:r w:rsidRPr="00A348BA">
        <w:t>Светильники</w:t>
      </w:r>
      <w:r w:rsidR="00A348BA">
        <w:t xml:space="preserve"> </w:t>
      </w:r>
      <w:r w:rsidRPr="00A348BA">
        <w:t>принимаются,</w:t>
      </w:r>
      <w:r w:rsidR="00A348BA">
        <w:t xml:space="preserve"> </w:t>
      </w:r>
      <w:r w:rsidRPr="00A348BA">
        <w:t>в</w:t>
      </w:r>
      <w:r w:rsidR="00A348BA">
        <w:t xml:space="preserve"> </w:t>
      </w:r>
      <w:r w:rsidRPr="00A348BA">
        <w:t>основном,</w:t>
      </w:r>
      <w:r w:rsidR="00A348BA">
        <w:t xml:space="preserve"> </w:t>
      </w:r>
      <w:r w:rsidRPr="00A348BA">
        <w:t>импортного</w:t>
      </w:r>
      <w:r w:rsidR="00A348BA">
        <w:t xml:space="preserve"> </w:t>
      </w:r>
      <w:r w:rsidRPr="00A348BA">
        <w:t>производства,</w:t>
      </w:r>
      <w:r w:rsidR="00A348BA">
        <w:t xml:space="preserve"> </w:t>
      </w:r>
      <w:r w:rsidRPr="00A348BA">
        <w:t>в</w:t>
      </w:r>
      <w:r w:rsidR="00A348BA">
        <w:t xml:space="preserve"> </w:t>
      </w:r>
      <w:r w:rsidRPr="00A348BA">
        <w:t>автостоянке</w:t>
      </w:r>
      <w:r w:rsidR="00A348BA">
        <w:t xml:space="preserve"> </w:t>
      </w:r>
      <w:r w:rsidRPr="00A348BA">
        <w:t>–</w:t>
      </w:r>
      <w:r w:rsidR="00A348BA">
        <w:t xml:space="preserve"> </w:t>
      </w:r>
      <w:r w:rsidRPr="00A348BA">
        <w:t>отечественного</w:t>
      </w:r>
      <w:r w:rsidR="00A348BA">
        <w:t xml:space="preserve"> </w:t>
      </w:r>
      <w:r w:rsidRPr="00A348BA">
        <w:t>производства</w:t>
      </w:r>
      <w:r w:rsidR="00A348BA">
        <w:t xml:space="preserve"> </w:t>
      </w:r>
      <w:r w:rsidRPr="00A348BA">
        <w:t>с</w:t>
      </w:r>
      <w:r w:rsidR="00A348BA">
        <w:t xml:space="preserve"> </w:t>
      </w:r>
      <w:r w:rsidRPr="00A348BA">
        <w:t>люминесцентными</w:t>
      </w:r>
      <w:r w:rsidR="00A348BA">
        <w:t xml:space="preserve"> </w:t>
      </w:r>
      <w:r w:rsidRPr="00A348BA">
        <w:t>лампами.</w:t>
      </w:r>
      <w:r w:rsidR="00A348BA">
        <w:t xml:space="preserve"> </w:t>
      </w:r>
      <w:r w:rsidRPr="00A348BA">
        <w:t>Освещенность</w:t>
      </w:r>
      <w:r w:rsidR="00A348BA">
        <w:t xml:space="preserve"> </w:t>
      </w:r>
      <w:r w:rsidRPr="00A348BA">
        <w:t>помещений</w:t>
      </w:r>
      <w:r w:rsidR="00A348BA">
        <w:t xml:space="preserve"> </w:t>
      </w:r>
      <w:r w:rsidRPr="00A348BA">
        <w:t>комплекса</w:t>
      </w:r>
      <w:r w:rsidR="00A348BA">
        <w:t xml:space="preserve"> </w:t>
      </w:r>
      <w:r w:rsidRPr="00A348BA">
        <w:t>принята</w:t>
      </w:r>
      <w:r w:rsidR="00A348BA">
        <w:t xml:space="preserve"> </w:t>
      </w:r>
      <w:r w:rsidRPr="00A348BA">
        <w:t>согласно</w:t>
      </w:r>
      <w:r w:rsidR="00A348BA">
        <w:t xml:space="preserve"> </w:t>
      </w:r>
      <w:r w:rsidRPr="00A348BA">
        <w:t>МГСН</w:t>
      </w:r>
      <w:r w:rsidR="00A348BA">
        <w:t xml:space="preserve"> </w:t>
      </w:r>
      <w:r w:rsidRPr="00A348BA">
        <w:t>2.06-99.</w:t>
      </w:r>
    </w:p>
    <w:p w:rsidR="001E4AC3" w:rsidRPr="00A348BA" w:rsidRDefault="001E4AC3" w:rsidP="00A348BA">
      <w:pPr>
        <w:pStyle w:val="a3"/>
        <w:ind w:firstLine="709"/>
      </w:pPr>
    </w:p>
    <w:p w:rsidR="001E4AC3" w:rsidRPr="00A348BA" w:rsidRDefault="001E4AC3" w:rsidP="00A348B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A348BA">
        <w:rPr>
          <w:b/>
          <w:bCs/>
          <w:sz w:val="28"/>
          <w:szCs w:val="28"/>
        </w:rPr>
        <w:t>Пожарная</w:t>
      </w:r>
      <w:r w:rsidR="00A348BA">
        <w:rPr>
          <w:b/>
          <w:bCs/>
          <w:sz w:val="28"/>
          <w:szCs w:val="28"/>
        </w:rPr>
        <w:t xml:space="preserve"> </w:t>
      </w:r>
      <w:r w:rsidRPr="00A348BA">
        <w:rPr>
          <w:b/>
          <w:bCs/>
          <w:sz w:val="28"/>
          <w:szCs w:val="28"/>
        </w:rPr>
        <w:t>сигнализация</w:t>
      </w:r>
    </w:p>
    <w:p w:rsidR="001E4AC3" w:rsidRPr="00A348BA" w:rsidRDefault="001E4AC3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Пожарная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сигнализация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предназначена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для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обнаружения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начальной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стадии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пожара,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передачи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извещения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месте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времени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его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возникновения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необходимости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включения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автоматических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систем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пожаротушения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дымоудаления.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Система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пожарной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сигнализации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состоит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из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пожарных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извещателей,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включённых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сигнальную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линию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(шлейф),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преобразующих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проявления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пожара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(тепло,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свет,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дым)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электрический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сигнал,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приемно-контрольной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станции,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передающий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сигнал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включающей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световую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звуковую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сигнализацию,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также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автоматические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установки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пожаротушения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дымоудаления.</w:t>
      </w:r>
    </w:p>
    <w:p w:rsidR="001E4AC3" w:rsidRPr="00A348BA" w:rsidRDefault="001E4AC3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Важнейшим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элементом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систем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сигнализации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являются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датчики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–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пожарные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извещатели,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которые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зависимости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проявлений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процесса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горения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могут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быть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тепловыми,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световыми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дымовыми.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Наиболее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распространенные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извещатели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принципу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действия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разделяются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максимальные,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дифференциальные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максимально-дифференциальные.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Первые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срабатывают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достижении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определенной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температуры,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вторые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определенной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скорости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нарастания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температуры,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третьи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–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любого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превалирующего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изменения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температуры.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конструктивному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исполнению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тепловые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извещатели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бывают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пассивные,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которых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под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воздействием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температуры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чувствительный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элемент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меняет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свои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свойства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(ДТЛ,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ИП-104-1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–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максимального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действия,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основанные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размыкании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пружинящих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контактов,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соединенных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легкоплавким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припоем: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МДПТ-028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–максимально-дифференциальный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биметаллическом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эффекте,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приводящем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деформации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пластин,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размыкающих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контакты;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ИП-105-2/1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–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принципе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изменения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магнитной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индукции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под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действием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тепла;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ДПС-38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–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дифференциальный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применении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термопарной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термобатареи).</w:t>
      </w:r>
    </w:p>
    <w:p w:rsidR="001E4AC3" w:rsidRPr="00A348BA" w:rsidRDefault="001E4AC3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Дымовые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извещатели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бывают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двух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типов: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точечные,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сигнализирующие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появлении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дыма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месте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установки,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линейно-объемные,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работающие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принципе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затенения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светового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луча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между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приемником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излучателем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(ИДФ-М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объемный,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основан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изменении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светового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потока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частицами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дыма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дымовой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камере.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ИП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212-2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–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точечный,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основан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фотоэлектрическом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эффекте: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ДИП-1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–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комбинированный,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реагирующий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дым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тепло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результате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изменения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проводимости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полупроводниковых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диодов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повышением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температуры;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РИД-1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-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РИД-6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–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радиационные,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основанные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различной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ионизации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воздуха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наличии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дыма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продуктов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сгорания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источником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излучения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–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плутония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239;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ДОП,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ИОП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КВАРТ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–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объемные,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основаны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затенении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инфракрасного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луча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продуктами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горения).</w:t>
      </w:r>
    </w:p>
    <w:p w:rsidR="001E4AC3" w:rsidRPr="00A348BA" w:rsidRDefault="001E4AC3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Световой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извещатель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ДПИД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работает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принципе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регистрации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инфракрасного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излучения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пламени.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Наиболее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важной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характеристикой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извещателей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является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инерционность.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Наименьшей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инерционностью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обладает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световой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извещатель,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наибольшей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–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тепловой.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Однако,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тепловые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извещатели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очень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просты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дешевы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сравнёнию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световыми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дымовыми.</w:t>
      </w:r>
    </w:p>
    <w:p w:rsidR="001E4AC3" w:rsidRPr="00A348BA" w:rsidRDefault="001E4AC3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Пожарная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сигнализация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помещений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административного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здания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выполнена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соответствии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СНиП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2.04.09-84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"Пожарная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автоматика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зданий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  <w:lang w:val="en-US"/>
        </w:rPr>
        <w:t>coop</w:t>
      </w:r>
      <w:r w:rsidRPr="00A348BA">
        <w:rPr>
          <w:sz w:val="28"/>
          <w:szCs w:val="28"/>
        </w:rPr>
        <w:t>ужений".</w:t>
      </w:r>
    </w:p>
    <w:p w:rsidR="001E4AC3" w:rsidRPr="00A348BA" w:rsidRDefault="001E4AC3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Системой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пожарной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сигнализации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оборудуются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все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помещения,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кроме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помещений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мокрыми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процессами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инженерные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помещения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(насосные,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венткамеры).</w:t>
      </w:r>
    </w:p>
    <w:p w:rsidR="001E4AC3" w:rsidRPr="00A348BA" w:rsidRDefault="001E4AC3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Для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обнаружения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очага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загорания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защищаемых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помещениях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потолках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устанавливаются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пожарные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дымовые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оптические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извещатели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ДИП-3,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которые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реагируют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незначительные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концентрации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дыма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защищаемых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помещениях.</w:t>
      </w:r>
    </w:p>
    <w:p w:rsidR="001E4AC3" w:rsidRPr="00A348BA" w:rsidRDefault="001E4AC3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коридорах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здания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устанавливаются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двойные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лучи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дымовых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пожарных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извещателей,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суммарной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команде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которых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формируется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импульс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для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включения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системы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дымоудаления.</w:t>
      </w:r>
    </w:p>
    <w:p w:rsidR="001E4AC3" w:rsidRPr="00A348BA" w:rsidRDefault="001E4AC3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выходов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путях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эвакуации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людей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устанавливаются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ручные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пожарные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извещатели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типа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ИПР,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который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устанавливаются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стенах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высоте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1.5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метра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над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уровнем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пола.</w:t>
      </w:r>
    </w:p>
    <w:p w:rsidR="001E4AC3" w:rsidRPr="00A348BA" w:rsidRDefault="001E4AC3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Автоматические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дымовые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извещатели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устанавливаются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Потолках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учетом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размещения,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светильников.</w:t>
      </w:r>
    </w:p>
    <w:p w:rsidR="001E4AC3" w:rsidRPr="00A348BA" w:rsidRDefault="001E4AC3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Все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пожарные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извещатели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объединяются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лучевые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комплекты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подключаются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приемному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пульту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ППК-2,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который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устанавливается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1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этаже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помещении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охраны.</w:t>
      </w:r>
    </w:p>
    <w:p w:rsidR="001E4AC3" w:rsidRPr="00A348BA" w:rsidRDefault="001E4AC3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Для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проверки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целостности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лучей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исправности,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пожарных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извещателей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каждой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комнате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устанавливаются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универсальные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коробки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типа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УК-2П.</w:t>
      </w:r>
    </w:p>
    <w:p w:rsidR="001E4AC3" w:rsidRPr="00A348BA" w:rsidRDefault="001E4AC3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При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пожаре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каком-либо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помещении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пульт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ППК-2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выдает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команду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отключение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общеобменной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вентиляции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включение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систем,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обеспечивающих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подпор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воздуха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лестничные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клетки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системы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дымоудаления.</w:t>
      </w:r>
    </w:p>
    <w:p w:rsidR="001E4AC3" w:rsidRPr="00A348BA" w:rsidRDefault="001E4AC3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Питание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приемного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пульта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ППК-2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производится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напряжением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220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переменного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тока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фидера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питания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проекту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энергоснабжения,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напряжением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24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постоянного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тока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резервного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блока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питания.</w:t>
      </w:r>
    </w:p>
    <w:p w:rsidR="001E4AC3" w:rsidRPr="00A348BA" w:rsidRDefault="001E4AC3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Питание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разрабатывается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разделе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силового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электрооборудования.</w:t>
      </w:r>
    </w:p>
    <w:p w:rsidR="001E4AC3" w:rsidRPr="00A348BA" w:rsidRDefault="001E4AC3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Приемный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пульт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ППК-2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заземлен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соответствии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ПУЭ.</w:t>
      </w:r>
    </w:p>
    <w:p w:rsidR="001E4AC3" w:rsidRPr="00A348BA" w:rsidRDefault="001E4AC3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Прокладка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трасс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пожарной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сигнализации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ведется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кабелями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марки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ПРППМ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ТПП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защитных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пластмассовых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трубах,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которые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прокладываются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подготовке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пола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вышележащих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этажей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или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подшивных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потолках.</w:t>
      </w:r>
    </w:p>
    <w:p w:rsidR="004C4201" w:rsidRPr="00A348BA" w:rsidRDefault="004C4201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Планируется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построить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коммерческое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здание,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котором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будут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расположены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основном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офисные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помещения.</w:t>
      </w:r>
    </w:p>
    <w:p w:rsidR="004C4201" w:rsidRPr="00A348BA" w:rsidRDefault="004C4201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плане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здание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состоит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из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двух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неправильных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четырехугольников.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Максимальные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размеры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плане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35,5х17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Здание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четырехэтажное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цокольным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этажом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подвалом.</w:t>
      </w:r>
    </w:p>
    <w:p w:rsidR="004C4201" w:rsidRPr="00A348BA" w:rsidRDefault="004C4201" w:rsidP="00A348BA">
      <w:pPr>
        <w:spacing w:line="360" w:lineRule="auto"/>
        <w:ind w:firstLine="709"/>
        <w:jc w:val="both"/>
        <w:rPr>
          <w:sz w:val="28"/>
          <w:szCs w:val="28"/>
        </w:rPr>
      </w:pPr>
    </w:p>
    <w:p w:rsidR="004C4201" w:rsidRPr="00A348BA" w:rsidRDefault="00BF6734" w:rsidP="00A348B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348BA">
        <w:rPr>
          <w:b/>
          <w:sz w:val="28"/>
          <w:szCs w:val="28"/>
        </w:rPr>
        <w:t>2</w:t>
      </w:r>
      <w:r w:rsidR="00E20967" w:rsidRPr="00A348BA">
        <w:rPr>
          <w:b/>
          <w:sz w:val="28"/>
          <w:szCs w:val="28"/>
        </w:rPr>
        <w:t>.2</w:t>
      </w:r>
      <w:r w:rsidR="00A348BA">
        <w:rPr>
          <w:b/>
          <w:sz w:val="28"/>
          <w:szCs w:val="28"/>
        </w:rPr>
        <w:t xml:space="preserve"> </w:t>
      </w:r>
      <w:r w:rsidR="00E20967" w:rsidRPr="00A348BA">
        <w:rPr>
          <w:b/>
          <w:sz w:val="28"/>
          <w:szCs w:val="28"/>
        </w:rPr>
        <w:t>Правовая</w:t>
      </w:r>
      <w:r w:rsidR="00A348BA">
        <w:rPr>
          <w:b/>
          <w:sz w:val="28"/>
          <w:szCs w:val="28"/>
        </w:rPr>
        <w:t xml:space="preserve"> </w:t>
      </w:r>
      <w:r w:rsidR="00E20967" w:rsidRPr="00A348BA">
        <w:rPr>
          <w:b/>
          <w:sz w:val="28"/>
          <w:szCs w:val="28"/>
        </w:rPr>
        <w:t>экспертиза</w:t>
      </w:r>
    </w:p>
    <w:p w:rsidR="00A348BA" w:rsidRDefault="00A348BA" w:rsidP="00A348BA">
      <w:pPr>
        <w:spacing w:line="360" w:lineRule="auto"/>
        <w:ind w:firstLine="709"/>
        <w:jc w:val="both"/>
        <w:rPr>
          <w:sz w:val="28"/>
          <w:szCs w:val="28"/>
        </w:rPr>
      </w:pPr>
    </w:p>
    <w:p w:rsidR="00E20967" w:rsidRPr="00A348BA" w:rsidRDefault="00E20967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Отношения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собственности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целом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регулируются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Конституцией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РФ,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где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изложены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основополагающие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принципы,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определяющие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законное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цивилизованное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управление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недвижимостью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России,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Конституцией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РФ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гарантируется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«единство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экономического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пространства,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свободное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перемещение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товаров,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услуг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финансовых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средств,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поддержка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конкуренции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свобода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экономической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деятельности»,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этом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«признаются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защищаются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равным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образом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частная,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государственная,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муниципальная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формы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собственности»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(ст.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8).</w:t>
      </w:r>
    </w:p>
    <w:p w:rsidR="00E20967" w:rsidRPr="00A348BA" w:rsidRDefault="00E20967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35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записано,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что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«право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частной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собственности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охраняется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законом.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Каждый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вправе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иметь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имущество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собственности,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владеть,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пользоваться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распоряжаться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единолично,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так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совместно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другими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лицами».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Владение,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пользование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распоряжение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землей: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имуществом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осуществляются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собственниками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свободно.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Конституция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РФ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устанавливает,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что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граждане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объединения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вправе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иметь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частной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собственности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землю,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что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каждый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имеет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право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жилище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(ст.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36,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40).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Государство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гарантировало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неприкосновенность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защит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частной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собственности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землю,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также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защиту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прав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собственника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земли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совершении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сделок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землей.</w:t>
      </w:r>
    </w:p>
    <w:p w:rsidR="00E20967" w:rsidRPr="00A348BA" w:rsidRDefault="00E20967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Принятие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Гражданского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кодекса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(ГК)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РФ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стало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важным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шагом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реформировании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законодательной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основы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управления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недвижимостью,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частности,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было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дано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определение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недвижимости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целостного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объекта,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что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соответствует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мировой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практике.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Статья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130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РФ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определяет: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«К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недвижимым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вещам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(недвижимое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имущество,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недвижимость)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относятся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земельные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участки,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участки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недр,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обособленны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водные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объекты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все,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что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прочно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связано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землей,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есть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объекты,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перемещение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которых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без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несоразмерного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ущерба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назначению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возможно,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числе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леса,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многолетние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насаждения,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здания,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сооружения».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Вещи,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относящиеся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недвижимости,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включая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деньги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ценные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бумаги,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являются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движимым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имуществом.</w:t>
      </w:r>
    </w:p>
    <w:p w:rsidR="00E20967" w:rsidRPr="00A348BA" w:rsidRDefault="00E20967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Отдельные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части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объекта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недвижимости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—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земельный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участок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расположенные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здания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—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могут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находиться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собственности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различных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юридических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или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физических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лиц.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Гражданский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кодекс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РФ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содержит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ряд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разделов,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регулирующих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отношения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сфере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управления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недвижимостью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единым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объектом,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числе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отношения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купли-продажи,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мены,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дарения,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ренты,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аренды,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займа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других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сделок,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однако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практике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сохраняются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три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вертикали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управления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земельные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участки,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жилые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нежилые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помещения,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каждая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из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которых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имеет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свою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специфику.</w:t>
      </w:r>
    </w:p>
    <w:p w:rsidR="00E20967" w:rsidRPr="00A348BA" w:rsidRDefault="00E20967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Охранять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права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собственников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гарантировать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достоверную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информацию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недвижимом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имуществе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должна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система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государственной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регистрации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прав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недвижимость.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Государственной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регистрации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подлежат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вещные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права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недвижимое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имущество,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так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сделки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недвижимостью.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Проведение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оценки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является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обязательным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случае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вовлечения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сделку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объектов,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принадлежащих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полностью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или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частично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Российской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Федерации,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субъектам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Федерации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либо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муниципальным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образованиям,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числе:</w:t>
      </w:r>
    </w:p>
    <w:p w:rsidR="00E20967" w:rsidRPr="00A348BA" w:rsidRDefault="00E20967" w:rsidP="00A348BA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при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определении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стоимости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целях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приватизации,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передачи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доверительное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управление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либо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аренду;</w:t>
      </w:r>
    </w:p>
    <w:p w:rsidR="00E20967" w:rsidRPr="00A348BA" w:rsidRDefault="00E20967" w:rsidP="00A348BA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при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использовании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объектов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качестве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предмета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залога;</w:t>
      </w:r>
    </w:p>
    <w:p w:rsidR="00E20967" w:rsidRPr="00A348BA" w:rsidRDefault="00E20967" w:rsidP="00A348BA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при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продаже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или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отчуждении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объектов;</w:t>
      </w:r>
    </w:p>
    <w:p w:rsidR="00E20967" w:rsidRPr="00A348BA" w:rsidRDefault="00E20967" w:rsidP="00A348BA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при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переуступке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долговых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обязательств;</w:t>
      </w:r>
    </w:p>
    <w:p w:rsidR="00E20967" w:rsidRPr="00A348BA" w:rsidRDefault="00E20967" w:rsidP="00A348BA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при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передаче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объектов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качестве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вклада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уставные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капиталы,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фонды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юридических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лиц;</w:t>
      </w:r>
    </w:p>
    <w:p w:rsidR="00E20967" w:rsidRPr="00A348BA" w:rsidRDefault="00E20967" w:rsidP="00A348BA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при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возникновении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спора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стоимости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объекта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оценки,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числе:</w:t>
      </w:r>
    </w:p>
    <w:p w:rsidR="00E20967" w:rsidRPr="00A348BA" w:rsidRDefault="00E20967" w:rsidP="00A348BA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при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национализации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имущества;</w:t>
      </w:r>
    </w:p>
    <w:p w:rsidR="00E20967" w:rsidRPr="00A348BA" w:rsidRDefault="00E20967" w:rsidP="00A348BA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при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ипотечном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кредитовании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физических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юридических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лиц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случаях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возникновения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споров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величине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стоимости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предмета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ипотеки;</w:t>
      </w:r>
    </w:p>
    <w:p w:rsidR="00E20967" w:rsidRPr="00A348BA" w:rsidRDefault="00E20967" w:rsidP="00A348BA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при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выкупе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или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предусмотренном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законодательством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изъятии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имущества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собственников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для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государственных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или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муниципальных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нужд;</w:t>
      </w:r>
    </w:p>
    <w:p w:rsidR="00E20967" w:rsidRPr="00A348BA" w:rsidRDefault="00E20967" w:rsidP="00A348BA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при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проведении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оценки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целях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контроля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правильностью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уплаты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налогов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случае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возникновения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спора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исчислении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налогооблагаемой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базы.</w:t>
      </w:r>
    </w:p>
    <w:p w:rsidR="00E20967" w:rsidRPr="00A348BA" w:rsidRDefault="00E20967" w:rsidP="00A348B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20967" w:rsidRPr="00A348BA" w:rsidRDefault="00E20967" w:rsidP="00A348BA">
      <w:pPr>
        <w:pStyle w:val="02"/>
      </w:pPr>
      <w:bookmarkStart w:id="0" w:name="_Toc136784606"/>
      <w:r w:rsidRPr="00A348BA">
        <w:t>Земля</w:t>
      </w:r>
      <w:r w:rsidR="00A348BA">
        <w:t xml:space="preserve"> </w:t>
      </w:r>
      <w:r w:rsidRPr="00A348BA">
        <w:t>как</w:t>
      </w:r>
      <w:r w:rsidR="00A348BA">
        <w:t xml:space="preserve"> </w:t>
      </w:r>
      <w:r w:rsidRPr="00A348BA">
        <w:t>объект</w:t>
      </w:r>
      <w:r w:rsidR="00A348BA">
        <w:t xml:space="preserve"> </w:t>
      </w:r>
      <w:r w:rsidRPr="00A348BA">
        <w:t>недвижимости</w:t>
      </w:r>
      <w:bookmarkEnd w:id="0"/>
    </w:p>
    <w:p w:rsidR="00E20967" w:rsidRPr="00A348BA" w:rsidRDefault="00E20967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Имеет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особый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правовой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статус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служит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объектом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специфических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общественно-экономических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отношений.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Начало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земельной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реформы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было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положено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1990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г.,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когда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были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приняты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Закон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РФ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«О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собственности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СССР»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Основы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законодательства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СССР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союзных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республик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земле.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Более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радикальное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изменение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земельных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отношений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связано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принятием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Закона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РСФСР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«О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земельной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реформе»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Земельного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кодекса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РСФСР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1991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данный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момент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действует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Земельный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кодекс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РФ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25.10.2001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года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№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36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ФЗ)</w:t>
      </w:r>
    </w:p>
    <w:p w:rsidR="00E20967" w:rsidRPr="00A348BA" w:rsidRDefault="00E20967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Земельный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кодекс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ликвидировал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исключительную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государственную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монополию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землю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установил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различные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формы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собственности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землю,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числе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частную.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принятием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Закона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РФ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«О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праве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граждан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Российской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Федерации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получение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частную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собственность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продажу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земельных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участков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для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ведения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личного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подсобного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дачного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хозяйства,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садоводства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индивидуального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жилищного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строительства»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23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декабря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1992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№4196-1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Указа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Президента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РФ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«О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регулировании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земельных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отношений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развитии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аграрной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реформы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России»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27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октября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1993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проведении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земельной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реформы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наступил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новый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этап.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интересах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дальнейшего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совершенствования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земельных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отношений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условиях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рыночной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экономики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гражданам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юридическим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лицам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—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собственникам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земельных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участков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было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предоставлено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право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совершать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гражданско-правовые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сделки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землей,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т.е.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продавать,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передавать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наследству,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дарить,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сдавать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залог,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аренду,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также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передавать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земельный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участок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или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его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часть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качестве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взносов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уставные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фонды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акционерных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обществ,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товариществ,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числе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иностранными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инвестициями.</w:t>
      </w:r>
    </w:p>
    <w:p w:rsidR="00E20967" w:rsidRPr="00A348BA" w:rsidRDefault="00E20967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Постановлением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Правительства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РФ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30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мая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1993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был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утвержден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«Порядок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купли-продажи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гражданами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Российской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Федерации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земельных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участков»,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июне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1993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Комитет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РФ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земельным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ресурсам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землеустройству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разработал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типовой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договор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купли-продажи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земельного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участка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—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купчую.</w:t>
      </w:r>
    </w:p>
    <w:p w:rsidR="00E20967" w:rsidRPr="00A348BA" w:rsidRDefault="00E20967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Долгое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время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земли,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числе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городские,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имели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стоимости,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что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являлось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причиной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неэффективного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бесхозяйственного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использования.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развитием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рыночных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отношений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возникла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необходимость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создании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таких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условий,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которых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было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невыгодно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иметь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неиспользуемые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земли.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Поэтому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октябре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1991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был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принят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Закон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РСФСР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«О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плате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землю»,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который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закрепил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любое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использование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земли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России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только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платной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основе.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Плата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землю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осуществляется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форме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земельного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налога,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арендной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платы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нормативной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цены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земли,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причем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размер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платы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зависит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результатов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хозяйственной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деятельности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собственника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или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землепользователя.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соответствии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Законом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регулируются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платежи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землю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городов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других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населенных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пунктов,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также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земли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сельскохозяйственного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назначения,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лесного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водного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фонда.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Ставки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земельного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налога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арендной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платы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дифференцированы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зависимости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местоположения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качества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земельных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участков.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1995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поступления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земельных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платежей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бюджеты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всех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уровней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составили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3,3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трлн.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Руб.,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1996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-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5,4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1997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—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9,5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трлн.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руб.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ценах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соответствующих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периодов).</w:t>
      </w:r>
    </w:p>
    <w:p w:rsidR="00E20967" w:rsidRPr="00A348BA" w:rsidRDefault="00E20967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Однако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очевидно,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что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признания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защиты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стороны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государства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частных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собственников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земли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еще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недостаточно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для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формирования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рынка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недвижимости.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Необходимы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нормативные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акты,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учитывающие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экономические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физические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особенности,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присущие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недвижимому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имуществу,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регулирующие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его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гражданский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оборот.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Высокая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стоимость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земли,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тенденция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постоянного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ее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увеличения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правило,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социальная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значимость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земли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предполагают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соблюдение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принципа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публичности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совершении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соответствующих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сделок,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обязательную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организацию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конкурсов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или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аукционов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продаже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городских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земель.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Необходимо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учитывать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также,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что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количество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сделок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землей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постоянно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возрастает.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настоящее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время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ежегодно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совершается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450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тыс.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таких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сделок.</w:t>
      </w:r>
    </w:p>
    <w:p w:rsidR="00E20967" w:rsidRPr="00A348BA" w:rsidRDefault="00E20967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Для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установления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зашиты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прав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земельные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участки,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создания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эффективной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системы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платежей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землю,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осуществления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государственного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контроля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регулирования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операций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землей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введен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Государственный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земельный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кадастр.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Земельный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кадастр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—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это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свод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систематизированных,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научно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обоснованных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достоверных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сведений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землях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всех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категорий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(включая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правовое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положение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земли,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качественную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характеристику,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оценку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земли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т.д.).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Для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информационного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обеспечения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Государственного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земельного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кадастра,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рационального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землепользования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землеустройства,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контроля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использованием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охраной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земель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Правительство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РФ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разработало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приняло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Положение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мониторинге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земель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России.</w:t>
      </w:r>
    </w:p>
    <w:p w:rsidR="00E20967" w:rsidRPr="00A348BA" w:rsidRDefault="00E20967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соответствии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Указом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Президента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РФ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«О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приведении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земельного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законодательства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Российской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Федерации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соответствие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Конституцией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Российской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Федерации»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24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декабря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1993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№2287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основной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закон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земле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—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Земельный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кодекс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РСФСР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(1992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г.)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—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претерпел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значительные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изменения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лишился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более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50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статей.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Все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статьи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были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связаны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собственностью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землю,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компетенцией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властей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разграничением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прав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собственности.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настоящее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время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многие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законодательные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акты,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регулирующие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земельные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отношения,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имеют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разночтения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допускают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двусмысленное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толкование.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Для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целого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ряда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провозглашенных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Конституцией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РФ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Указами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Президента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прав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граждан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юридических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лиц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землю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вообще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предусмотрено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правового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регулирования,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четкого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механизма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порядка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получения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земли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собственность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аренду.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связи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этим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надежд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возлагается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новый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Земельный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кодекс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РФ,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который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дорабатывается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Государственной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Думой.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Ожидается,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что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будут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устранены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указанные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недостатки,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будут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восполнены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пробелы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земельного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законодательства,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числе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учетом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изучения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земельного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гражданского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законодательно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зарубежных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стран.</w:t>
      </w:r>
    </w:p>
    <w:p w:rsidR="00E20967" w:rsidRPr="00A348BA" w:rsidRDefault="00E20967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Анализ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ситуации,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сложившейся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доработке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проекта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кодекса,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свидетельствует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существовании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различных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позиций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политических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партий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движений,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тем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менее,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можно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отметить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ряд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положений,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которым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имеется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схожая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точка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зрения.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Прежде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всего,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признается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равноправие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всех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форм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собственности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землю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этом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предусматривается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необходимость:</w:t>
      </w:r>
    </w:p>
    <w:p w:rsidR="00E20967" w:rsidRPr="00A348BA" w:rsidRDefault="00E20967" w:rsidP="00A348BA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ограничения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иностранных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инвестиций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земельные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ресурсы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(земельные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участки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могут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предоставляться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иностранцам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только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аренду);</w:t>
      </w:r>
    </w:p>
    <w:p w:rsidR="00E20967" w:rsidRPr="00A348BA" w:rsidRDefault="00E20967" w:rsidP="00A348BA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установления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предельных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размеров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земельных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участков,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предоставляемых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(или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приобретаемых)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собственность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из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государственных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муниципальных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земель;</w:t>
      </w:r>
    </w:p>
    <w:p w:rsidR="00E20967" w:rsidRPr="00A348BA" w:rsidRDefault="00E20967" w:rsidP="00A348BA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введения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ограничений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передачу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частную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собственность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земель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городов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особой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градостроительной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ценности,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историко-культурного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назначения,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также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изменение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целевого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назначения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городской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земли.</w:t>
      </w:r>
    </w:p>
    <w:p w:rsidR="00E20967" w:rsidRPr="00A348BA" w:rsidRDefault="00E20967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При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анализе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статей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Земельного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кодекса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можно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сделать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вывод,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что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предпринята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попытка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заменить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целый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ряд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специальных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законов.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Например,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определение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права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собственности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землю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считается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предметом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гражданского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законодательства,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порядок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использования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земельных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участков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должен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регулироваться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законодательством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территориальном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зонировании,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законами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организации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территорий.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кодексе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регламентируется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порядок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продажи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земельных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участков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налогообложения,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что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является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предметом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законодательства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приватизации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налогообложении.</w:t>
      </w:r>
    </w:p>
    <w:p w:rsidR="00E20967" w:rsidRPr="00A348BA" w:rsidRDefault="00E20967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Введение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действие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нового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Земельного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кодекса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крайне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положительно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повлияло.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Это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подтверждает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принятый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Гражданский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кодекс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РФ,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гл.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17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которого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посвящена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праву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собственности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иным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вещным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правам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земли.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Многие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статьи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данной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главы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носят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отсылочный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характер,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тем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менее,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закреплены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основные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положения,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касающиеся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прав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земельные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участки,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причем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они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достаточной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мере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расширены.</w:t>
      </w:r>
    </w:p>
    <w:p w:rsidR="00E20967" w:rsidRPr="00A348BA" w:rsidRDefault="00E20967" w:rsidP="00A348BA">
      <w:pPr>
        <w:spacing w:line="360" w:lineRule="auto"/>
        <w:ind w:firstLine="709"/>
        <w:jc w:val="both"/>
        <w:rPr>
          <w:sz w:val="28"/>
          <w:szCs w:val="28"/>
        </w:rPr>
      </w:pPr>
    </w:p>
    <w:p w:rsidR="00E20967" w:rsidRPr="00A348BA" w:rsidRDefault="00E20967" w:rsidP="00A348BA">
      <w:pPr>
        <w:pStyle w:val="02"/>
      </w:pPr>
      <w:bookmarkStart w:id="1" w:name="_Toc134892587"/>
      <w:bookmarkStart w:id="2" w:name="_Toc136784609"/>
      <w:r w:rsidRPr="00A348BA">
        <w:t>Правовые</w:t>
      </w:r>
      <w:r w:rsidR="00A348BA">
        <w:t xml:space="preserve"> </w:t>
      </w:r>
      <w:r w:rsidRPr="00A348BA">
        <w:t>нормы</w:t>
      </w:r>
      <w:r w:rsidR="00A348BA">
        <w:t xml:space="preserve"> </w:t>
      </w:r>
      <w:r w:rsidRPr="00A348BA">
        <w:t>в</w:t>
      </w:r>
      <w:r w:rsidR="00A348BA">
        <w:t xml:space="preserve"> </w:t>
      </w:r>
      <w:r w:rsidRPr="00A348BA">
        <w:t>системе</w:t>
      </w:r>
      <w:r w:rsidR="00A348BA">
        <w:t xml:space="preserve"> </w:t>
      </w:r>
      <w:r w:rsidRPr="00A348BA">
        <w:t>управления</w:t>
      </w:r>
      <w:r w:rsidR="00A348BA">
        <w:t xml:space="preserve"> </w:t>
      </w:r>
      <w:r w:rsidRPr="00A348BA">
        <w:t>недвижимостью</w:t>
      </w:r>
      <w:bookmarkEnd w:id="1"/>
      <w:bookmarkEnd w:id="2"/>
    </w:p>
    <w:p w:rsidR="00E20967" w:rsidRPr="00A348BA" w:rsidRDefault="00E20967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Основной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формой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правовых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норм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являются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законы,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связи,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чем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понятие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«право»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«законодательство»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трактуются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синонимы.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Отличительной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особенностью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правовой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нормы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является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ее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общеобязательный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характер.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Из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чего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следует,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что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норма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(правовая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или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юридическая)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—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это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общеобязательное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правило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поведения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установленное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или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санкционирование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государством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обеспеченное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его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принудительной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силой.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свою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очередь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право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-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это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система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общеобязательных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формально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определенных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правил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поведения,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функционально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связанных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государством,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выражающих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согласованные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интересы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волю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общества,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содержание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волю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которых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вытекает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из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господствующей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обществе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системе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политических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экономических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отношений.</w:t>
      </w:r>
    </w:p>
    <w:p w:rsidR="00E20967" w:rsidRPr="00A348BA" w:rsidRDefault="00E20967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Следовательно,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что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признаками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права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являются:</w:t>
      </w:r>
    </w:p>
    <w:p w:rsidR="00E20967" w:rsidRPr="00A348BA" w:rsidRDefault="00E20967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Общеобязательность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-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нормы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права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обязательны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для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исполнения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всеми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субъектами,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независимо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отношения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праву;</w:t>
      </w:r>
    </w:p>
    <w:p w:rsidR="00E20967" w:rsidRPr="00A348BA" w:rsidRDefault="00E20967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Системность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-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право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представляет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собой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строенную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систему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*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норм,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расположенную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определенном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порядке;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*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Принудительность;</w:t>
      </w:r>
    </w:p>
    <w:p w:rsidR="00E20967" w:rsidRPr="00A348BA" w:rsidRDefault="00E20967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Формальная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определенность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права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-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нормы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права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всегда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формально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четко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определены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законодательных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актах;</w:t>
      </w:r>
    </w:p>
    <w:p w:rsidR="00E20967" w:rsidRPr="00A348BA" w:rsidRDefault="00E20967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Волевой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характер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права.</w:t>
      </w:r>
    </w:p>
    <w:p w:rsidR="00E20967" w:rsidRPr="00A348BA" w:rsidRDefault="00E20967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Необходимо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отметить,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что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правовые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нормы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системе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права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обычно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имеют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иерархическую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структуру.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главе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этой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структуры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находятся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законы,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которые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свою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очередь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делятся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конституционные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обыкновенные.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Конституция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-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основной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закон,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акт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прямого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действия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высшей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юридической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силы.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Ниже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приведена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таблица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иерархии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законодательных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актов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мере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убывания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юридической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силы:</w:t>
      </w:r>
    </w:p>
    <w:p w:rsidR="00A348BA" w:rsidRDefault="00A348BA" w:rsidP="00A348BA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E20967" w:rsidRPr="00A348BA" w:rsidRDefault="00E20967" w:rsidP="00A348BA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A348BA">
        <w:rPr>
          <w:iCs/>
          <w:sz w:val="28"/>
          <w:szCs w:val="28"/>
        </w:rPr>
        <w:t>Таблица</w:t>
      </w:r>
      <w:r w:rsidR="00A348BA">
        <w:rPr>
          <w:iCs/>
          <w:sz w:val="28"/>
          <w:szCs w:val="28"/>
        </w:rPr>
        <w:t xml:space="preserve"> </w:t>
      </w:r>
      <w:r w:rsidR="00BF6734" w:rsidRPr="00A348BA">
        <w:rPr>
          <w:iCs/>
          <w:sz w:val="28"/>
          <w:szCs w:val="28"/>
        </w:rPr>
        <w:t>2</w:t>
      </w:r>
    </w:p>
    <w:p w:rsidR="00BF6734" w:rsidRPr="00A348BA" w:rsidRDefault="00BF6734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Иерархия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законодательных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актов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(по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мере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убывания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юридической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силы)</w:t>
      </w: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8"/>
        <w:gridCol w:w="4284"/>
      </w:tblGrid>
      <w:tr w:rsidR="00E20967" w:rsidRPr="00A348BA" w:rsidTr="00A348BA">
        <w:trPr>
          <w:trHeight w:val="310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967" w:rsidRPr="00A348BA" w:rsidRDefault="00E20967" w:rsidP="00A348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Нормативный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акт</w:t>
            </w:r>
          </w:p>
        </w:tc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967" w:rsidRPr="00A348BA" w:rsidRDefault="00E20967" w:rsidP="00A348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Законодательный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орган</w:t>
            </w:r>
          </w:p>
        </w:tc>
      </w:tr>
      <w:tr w:rsidR="00E20967" w:rsidRPr="00A348BA" w:rsidTr="00A348BA">
        <w:trPr>
          <w:trHeight w:val="295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967" w:rsidRPr="00A348BA" w:rsidRDefault="00E20967" w:rsidP="00A348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Конституция</w:t>
            </w:r>
          </w:p>
        </w:tc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967" w:rsidRPr="00A348BA" w:rsidRDefault="00E20967" w:rsidP="00A348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Конституционное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собрание</w:t>
            </w:r>
          </w:p>
        </w:tc>
      </w:tr>
      <w:tr w:rsidR="00E20967" w:rsidRPr="00A348BA" w:rsidTr="00A348BA">
        <w:trPr>
          <w:trHeight w:val="353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967" w:rsidRPr="00A348BA" w:rsidRDefault="00E20967" w:rsidP="00A348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Федеральные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конституционные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законы</w:t>
            </w:r>
          </w:p>
        </w:tc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967" w:rsidRPr="00A348BA" w:rsidRDefault="00E20967" w:rsidP="00A348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Конституционный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суд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РФ,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Федеральное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собрание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РФ</w:t>
            </w:r>
          </w:p>
        </w:tc>
      </w:tr>
      <w:tr w:rsidR="00E20967" w:rsidRPr="00A348BA" w:rsidTr="00A348BA">
        <w:trPr>
          <w:trHeight w:val="295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967" w:rsidRPr="00A348BA" w:rsidRDefault="00E20967" w:rsidP="00A348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Кодексы</w:t>
            </w:r>
          </w:p>
        </w:tc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967" w:rsidRPr="00A348BA" w:rsidRDefault="00E20967" w:rsidP="00A348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Федеральное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собрание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РФ</w:t>
            </w:r>
          </w:p>
        </w:tc>
      </w:tr>
      <w:tr w:rsidR="00E20967" w:rsidRPr="00A348BA" w:rsidTr="00A348BA">
        <w:trPr>
          <w:trHeight w:val="288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967" w:rsidRPr="00A348BA" w:rsidRDefault="00E20967" w:rsidP="00A348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Федеральные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законы</w:t>
            </w:r>
          </w:p>
        </w:tc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967" w:rsidRPr="00A348BA" w:rsidRDefault="00E20967" w:rsidP="00A348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Федеральное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собрание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РФ</w:t>
            </w:r>
          </w:p>
        </w:tc>
      </w:tr>
      <w:tr w:rsidR="00E20967" w:rsidRPr="00A348BA" w:rsidTr="00A348BA">
        <w:trPr>
          <w:trHeight w:val="269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967" w:rsidRPr="00A348BA" w:rsidRDefault="00E20967" w:rsidP="00A348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Указы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и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распоряжения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президента</w:t>
            </w:r>
          </w:p>
        </w:tc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967" w:rsidRPr="00A348BA" w:rsidRDefault="00E20967" w:rsidP="00A348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Президент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РФ</w:t>
            </w:r>
          </w:p>
        </w:tc>
      </w:tr>
      <w:tr w:rsidR="00E20967" w:rsidRPr="00A348BA" w:rsidTr="00A348BA">
        <w:trPr>
          <w:trHeight w:val="330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967" w:rsidRPr="00A348BA" w:rsidRDefault="00E20967" w:rsidP="00A348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Постановления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и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распоряжения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правительства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РФ</w:t>
            </w:r>
          </w:p>
        </w:tc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967" w:rsidRPr="00A348BA" w:rsidRDefault="00E20967" w:rsidP="00A348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Правительство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РФ</w:t>
            </w:r>
          </w:p>
        </w:tc>
      </w:tr>
      <w:tr w:rsidR="00E20967" w:rsidRPr="00A348BA" w:rsidTr="00A348BA">
        <w:trPr>
          <w:trHeight w:val="392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967" w:rsidRPr="00A348BA" w:rsidRDefault="00E20967" w:rsidP="00A348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Нормативно-правовые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акты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министерств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и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ведомств</w:t>
            </w:r>
          </w:p>
        </w:tc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967" w:rsidRPr="00A348BA" w:rsidRDefault="00E20967" w:rsidP="00A348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Министерства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и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ведомства</w:t>
            </w:r>
          </w:p>
        </w:tc>
      </w:tr>
      <w:tr w:rsidR="00E20967" w:rsidRPr="00A348BA" w:rsidTr="00A348BA">
        <w:trPr>
          <w:trHeight w:val="271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967" w:rsidRPr="00A348BA" w:rsidRDefault="00E20967" w:rsidP="00A348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Нормативные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акты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местных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органов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самоуправления</w:t>
            </w:r>
          </w:p>
        </w:tc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967" w:rsidRPr="00A348BA" w:rsidRDefault="00E20967" w:rsidP="00A348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Муниципалитеты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и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администрации</w:t>
            </w:r>
          </w:p>
        </w:tc>
      </w:tr>
      <w:tr w:rsidR="00E20967" w:rsidRPr="00A348BA" w:rsidTr="00A348BA">
        <w:trPr>
          <w:trHeight w:val="590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967" w:rsidRPr="00A348BA" w:rsidRDefault="00E20967" w:rsidP="00A348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Локальные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(нормативные)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акты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в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организациях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и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на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предприятиях</w:t>
            </w:r>
          </w:p>
        </w:tc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967" w:rsidRPr="00A348BA" w:rsidRDefault="00E20967" w:rsidP="00A348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Собственники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и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менеджеры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предприятия</w:t>
            </w:r>
          </w:p>
        </w:tc>
      </w:tr>
    </w:tbl>
    <w:p w:rsidR="00E20967" w:rsidRPr="00A348BA" w:rsidRDefault="00E20967" w:rsidP="00A348BA">
      <w:pPr>
        <w:spacing w:line="360" w:lineRule="auto"/>
        <w:ind w:firstLine="709"/>
        <w:jc w:val="both"/>
        <w:rPr>
          <w:sz w:val="28"/>
        </w:rPr>
      </w:pPr>
    </w:p>
    <w:p w:rsidR="00E20967" w:rsidRPr="00A348BA" w:rsidRDefault="00E20967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Следует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ввести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понятие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правоотношения.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Правоотношение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-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это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урегулированное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нормами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право,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общественное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отношение,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участники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которого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имеют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субъективные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права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юридические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обязанности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гарантированные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государством.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Действительными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или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имеющими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юридическую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силу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являются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отношения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соответствующие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нормам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права.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Господствующей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частью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отношений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являются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отношения,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связанные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функционированием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экономической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системы,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есть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производством,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распределением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потреблением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материальных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благ.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Правовое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регулирование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экономической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сферы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определяет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правовое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положение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участников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гражданского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оборота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основание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возникновения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порядок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осуществления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права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собственности.</w:t>
      </w:r>
    </w:p>
    <w:p w:rsidR="00E20967" w:rsidRPr="00A348BA" w:rsidRDefault="00E20967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Субъектами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права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являются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физические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или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юридические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лица,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которые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основании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юридических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норм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могут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быть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носителями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субъектных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прав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обязанностей.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Субъекты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права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обладают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особым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свойством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-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правосубъектность,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есть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признаваемая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государством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способность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быть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субъектом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правоотношения.</w:t>
      </w:r>
    </w:p>
    <w:p w:rsidR="00E20967" w:rsidRPr="00A348BA" w:rsidRDefault="00E20967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Объектами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права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являются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общественные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отношения,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которые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регулируются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правом.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Среди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всех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правоотношений,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регулирующих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отношения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сфере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недвижимости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наибольшее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место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занимает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гражданское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административное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законодательство.</w:t>
      </w:r>
    </w:p>
    <w:p w:rsidR="00A348BA" w:rsidRDefault="00A348BA" w:rsidP="00A348BA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E20967" w:rsidRPr="00A348BA" w:rsidRDefault="00E20967" w:rsidP="00A348BA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A348BA">
        <w:rPr>
          <w:iCs/>
          <w:sz w:val="28"/>
          <w:szCs w:val="28"/>
        </w:rPr>
        <w:t>Таблица</w:t>
      </w:r>
      <w:r w:rsidR="00A348BA">
        <w:rPr>
          <w:iCs/>
          <w:sz w:val="28"/>
          <w:szCs w:val="28"/>
        </w:rPr>
        <w:t xml:space="preserve"> </w:t>
      </w:r>
      <w:r w:rsidR="00BF6734" w:rsidRPr="00A348BA">
        <w:rPr>
          <w:iCs/>
          <w:sz w:val="28"/>
          <w:szCs w:val="28"/>
        </w:rPr>
        <w:t>3</w:t>
      </w:r>
    </w:p>
    <w:p w:rsidR="00BF6734" w:rsidRPr="00A348BA" w:rsidRDefault="00BF6734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Объекты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субъекты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гражданских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прав</w:t>
      </w: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02"/>
        <w:gridCol w:w="4270"/>
      </w:tblGrid>
      <w:tr w:rsidR="00E20967" w:rsidRPr="00A348BA" w:rsidTr="00A348BA">
        <w:trPr>
          <w:trHeight w:val="302"/>
        </w:trPr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967" w:rsidRPr="00A348BA" w:rsidRDefault="00E20967" w:rsidP="00A348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Субъекты</w:t>
            </w:r>
          </w:p>
        </w:tc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967" w:rsidRPr="00A348BA" w:rsidRDefault="00E20967" w:rsidP="00A348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Объекты</w:t>
            </w:r>
          </w:p>
        </w:tc>
      </w:tr>
      <w:tr w:rsidR="00E20967" w:rsidRPr="00A348BA" w:rsidTr="00A348BA">
        <w:trPr>
          <w:trHeight w:val="977"/>
        </w:trPr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967" w:rsidRPr="00A348BA" w:rsidRDefault="00E20967" w:rsidP="00A348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Физические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лица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-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граждане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РФ,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иностранные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граждане,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граждане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с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двойным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гражданством,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граждане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без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гражданства.</w:t>
            </w:r>
          </w:p>
        </w:tc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967" w:rsidRPr="00A348BA" w:rsidRDefault="00E20967" w:rsidP="00A348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Вещи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(имущество)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материальное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благо,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включая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деньги,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ценные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бумаги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и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имущественные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права.</w:t>
            </w:r>
          </w:p>
        </w:tc>
      </w:tr>
      <w:tr w:rsidR="00E20967" w:rsidRPr="00A348BA" w:rsidTr="00A348BA">
        <w:trPr>
          <w:trHeight w:val="341"/>
        </w:trPr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967" w:rsidRPr="00A348BA" w:rsidRDefault="00E20967" w:rsidP="00A348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Юридические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лица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-российские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и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иностранные.</w:t>
            </w:r>
          </w:p>
        </w:tc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967" w:rsidRPr="00A348BA" w:rsidRDefault="00E20967" w:rsidP="00A348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Работы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и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услуги.</w:t>
            </w:r>
          </w:p>
        </w:tc>
      </w:tr>
      <w:tr w:rsidR="00E20967" w:rsidRPr="00A348BA" w:rsidTr="00A348BA">
        <w:trPr>
          <w:trHeight w:val="569"/>
        </w:trPr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967" w:rsidRPr="00A348BA" w:rsidRDefault="00E20967" w:rsidP="00A348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РФ,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субъекты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РФ,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различные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муниципальные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образования.</w:t>
            </w:r>
          </w:p>
        </w:tc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967" w:rsidRPr="00A348BA" w:rsidRDefault="00E20967" w:rsidP="00A348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Информация</w:t>
            </w:r>
          </w:p>
        </w:tc>
      </w:tr>
      <w:tr w:rsidR="00E20967" w:rsidRPr="00A348BA" w:rsidTr="00A348BA">
        <w:trPr>
          <w:trHeight w:val="271"/>
        </w:trPr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967" w:rsidRPr="00A348BA" w:rsidRDefault="00E20967" w:rsidP="00A348B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967" w:rsidRPr="00A348BA" w:rsidRDefault="00E20967" w:rsidP="00A348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Интеллектуальная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собственность</w:t>
            </w:r>
          </w:p>
        </w:tc>
      </w:tr>
      <w:tr w:rsidR="00E20967" w:rsidRPr="00A348BA" w:rsidTr="00A348BA">
        <w:trPr>
          <w:trHeight w:val="317"/>
        </w:trPr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967" w:rsidRPr="00A348BA" w:rsidRDefault="00E20967" w:rsidP="00A348B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967" w:rsidRPr="00A348BA" w:rsidRDefault="00E20967" w:rsidP="00A348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Нематериальное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благо.</w:t>
            </w:r>
          </w:p>
        </w:tc>
      </w:tr>
    </w:tbl>
    <w:p w:rsidR="00A348BA" w:rsidRDefault="00A348BA" w:rsidP="00A348BA">
      <w:pPr>
        <w:spacing w:line="360" w:lineRule="auto"/>
        <w:ind w:firstLine="709"/>
        <w:jc w:val="both"/>
        <w:rPr>
          <w:sz w:val="28"/>
          <w:szCs w:val="28"/>
        </w:rPr>
      </w:pPr>
    </w:p>
    <w:p w:rsidR="00E20967" w:rsidRPr="00A348BA" w:rsidRDefault="00E20967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Объекты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гражданских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прав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обладают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оборотоспособностью,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есть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могут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свободно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отчуждаться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(кроме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случаев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предусмотренных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129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РФ)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или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переходить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одного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лица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другому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основании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правопреемства.</w:t>
      </w:r>
    </w:p>
    <w:p w:rsidR="00E20967" w:rsidRPr="00A348BA" w:rsidRDefault="00E20967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Итак,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исходя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из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вышеизложенного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можно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сказать,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что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только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наличие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правовой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нормы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позволяет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говорить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законном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регулировании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тех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или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отношений.</w:t>
      </w:r>
    </w:p>
    <w:p w:rsidR="00E20967" w:rsidRPr="00A348BA" w:rsidRDefault="00E126A4" w:rsidP="000B3760">
      <w:pPr>
        <w:pStyle w:val="01"/>
      </w:pPr>
      <w:r w:rsidRPr="00A348BA">
        <w:t>2</w:t>
      </w:r>
      <w:r w:rsidR="00A00900" w:rsidRPr="00A348BA">
        <w:t>.3</w:t>
      </w:r>
      <w:r w:rsidR="00A348BA">
        <w:t xml:space="preserve"> </w:t>
      </w:r>
      <w:r w:rsidR="00A00900" w:rsidRPr="00A348BA">
        <w:t>Экономическая</w:t>
      </w:r>
      <w:r w:rsidR="00A348BA">
        <w:t xml:space="preserve"> </w:t>
      </w:r>
      <w:r w:rsidR="00A00900" w:rsidRPr="00A348BA">
        <w:t>экспертиза</w:t>
      </w:r>
    </w:p>
    <w:p w:rsidR="00A348BA" w:rsidRDefault="00A348BA" w:rsidP="00A348BA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0900" w:rsidRPr="00A348BA" w:rsidRDefault="00A00900" w:rsidP="00A348BA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8BA">
        <w:rPr>
          <w:rFonts w:ascii="Times New Roman" w:hAnsi="Times New Roman"/>
          <w:sz w:val="28"/>
          <w:szCs w:val="28"/>
        </w:rPr>
        <w:t>В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рыночной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экономике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широко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распространены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операции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недвижимостью.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К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недвижимым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вещам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(недвижимое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имущество,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недвижимость)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относятся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земельные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участки,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участки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недр,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обособленные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водные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объекты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все,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что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прочно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связано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землей,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т.е.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объекты,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перемещение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которых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без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несоразмерного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ущерба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их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назначению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невозможно,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том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числе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леса,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многолетние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насаждения,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здания,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сооружения.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Законом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к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недвижимым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вещам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может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быть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отнесено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иное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имущество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(ст.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130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ГК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РФ).</w:t>
      </w:r>
    </w:p>
    <w:p w:rsidR="00A00900" w:rsidRPr="00A348BA" w:rsidRDefault="00A00900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России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рынок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недвижимости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по-прежнему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находится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стадии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становления,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присутствует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высокий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спрос.</w:t>
      </w:r>
      <w:r w:rsidR="00A348BA">
        <w:rPr>
          <w:sz w:val="28"/>
          <w:szCs w:val="28"/>
        </w:rPr>
        <w:t xml:space="preserve"> </w:t>
      </w:r>
    </w:p>
    <w:p w:rsidR="00A00900" w:rsidRPr="00A348BA" w:rsidRDefault="00A00900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Благодаря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стремительному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росту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цен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последних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лет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рынок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представлял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для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своих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участников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самое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настоящее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«золотое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дно».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Индекс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стоимости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жилья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(отражающий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усредненную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стоимость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квадратного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метра</w:t>
      </w:r>
      <w:r w:rsidR="00A348BA">
        <w:rPr>
          <w:sz w:val="28"/>
          <w:szCs w:val="28"/>
        </w:rPr>
        <w:t xml:space="preserve"> </w:t>
      </w:r>
      <w:r w:rsidR="00106676" w:rsidRPr="00A348BA">
        <w:rPr>
          <w:sz w:val="28"/>
          <w:szCs w:val="28"/>
        </w:rPr>
        <w:t>Московских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квартир)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составил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феврале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2007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года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1</w:t>
      </w:r>
      <w:r w:rsidR="00106676" w:rsidRPr="00A348BA">
        <w:rPr>
          <w:sz w:val="28"/>
          <w:szCs w:val="28"/>
        </w:rPr>
        <w:t>8</w:t>
      </w:r>
      <w:r w:rsidRPr="00A348BA">
        <w:rPr>
          <w:sz w:val="28"/>
          <w:szCs w:val="28"/>
        </w:rPr>
        <w:t>00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доллара.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же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время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индекс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доходности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жилья,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хоть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заметно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снизился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феврале,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остается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уровне,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более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чем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пять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раз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превышающем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доходность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банковских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депозитов.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Данная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цифра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вполне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адекватна: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ведь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отличие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банковского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депозита,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приносящего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лишь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фиксированный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процент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настоящее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время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валютные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депозиты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вряд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ли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принесут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более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6-7%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годовых),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владение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недвижимостью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порождает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два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источника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доходов: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доход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использования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(реализуется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виде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получения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немаленькой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арендной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платы),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также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изменения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рыночной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стоимости.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Недвижимость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инвестиционный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актив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эквивалентна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акциям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—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притом,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что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дивиденды,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выплачиваемые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большинству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российских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акций,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остаются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очень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низкими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(не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более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нескольких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процентов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год),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время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высокие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арендные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ставки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обеспечивают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ежегодный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доход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недвижимости,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составляющий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порядка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10—15%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ее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стоимости.</w:t>
      </w:r>
    </w:p>
    <w:p w:rsidR="00A00900" w:rsidRPr="00A348BA" w:rsidRDefault="00A00900" w:rsidP="00A348BA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A348BA">
        <w:rPr>
          <w:rFonts w:ascii="Times New Roman" w:hAnsi="Times New Roman"/>
          <w:sz w:val="28"/>
        </w:rPr>
        <w:t>Объем</w:t>
      </w:r>
      <w:r w:rsidR="00A348BA">
        <w:rPr>
          <w:rFonts w:ascii="Times New Roman" w:hAnsi="Times New Roman"/>
          <w:sz w:val="28"/>
        </w:rPr>
        <w:t xml:space="preserve"> </w:t>
      </w:r>
      <w:r w:rsidRPr="00A348BA">
        <w:rPr>
          <w:rFonts w:ascii="Times New Roman" w:hAnsi="Times New Roman"/>
          <w:sz w:val="28"/>
        </w:rPr>
        <w:t>инвестиций</w:t>
      </w:r>
      <w:r w:rsidR="00A348BA">
        <w:rPr>
          <w:rFonts w:ascii="Times New Roman" w:hAnsi="Times New Roman"/>
          <w:sz w:val="28"/>
        </w:rPr>
        <w:t xml:space="preserve"> </w:t>
      </w:r>
      <w:r w:rsidRPr="00A348BA">
        <w:rPr>
          <w:rFonts w:ascii="Times New Roman" w:hAnsi="Times New Roman"/>
          <w:sz w:val="28"/>
        </w:rPr>
        <w:t>в</w:t>
      </w:r>
      <w:r w:rsidR="00A348BA">
        <w:rPr>
          <w:rFonts w:ascii="Times New Roman" w:hAnsi="Times New Roman"/>
          <w:sz w:val="28"/>
        </w:rPr>
        <w:t xml:space="preserve"> </w:t>
      </w:r>
      <w:r w:rsidRPr="00A348BA">
        <w:rPr>
          <w:rFonts w:ascii="Times New Roman" w:hAnsi="Times New Roman"/>
          <w:sz w:val="28"/>
        </w:rPr>
        <w:t>основной</w:t>
      </w:r>
      <w:r w:rsidR="00A348BA">
        <w:rPr>
          <w:rFonts w:ascii="Times New Roman" w:hAnsi="Times New Roman"/>
          <w:sz w:val="28"/>
        </w:rPr>
        <w:t xml:space="preserve"> </w:t>
      </w:r>
      <w:r w:rsidRPr="00A348BA">
        <w:rPr>
          <w:rFonts w:ascii="Times New Roman" w:hAnsi="Times New Roman"/>
          <w:sz w:val="28"/>
        </w:rPr>
        <w:t>капитал</w:t>
      </w:r>
      <w:r w:rsidR="00A348BA">
        <w:rPr>
          <w:rFonts w:ascii="Times New Roman" w:hAnsi="Times New Roman"/>
          <w:sz w:val="28"/>
        </w:rPr>
        <w:t xml:space="preserve"> </w:t>
      </w:r>
      <w:r w:rsidRPr="00A348BA">
        <w:rPr>
          <w:rFonts w:ascii="Times New Roman" w:hAnsi="Times New Roman"/>
          <w:sz w:val="28"/>
        </w:rPr>
        <w:t>в</w:t>
      </w:r>
      <w:r w:rsidR="00A348BA">
        <w:rPr>
          <w:rFonts w:ascii="Times New Roman" w:hAnsi="Times New Roman"/>
          <w:sz w:val="28"/>
        </w:rPr>
        <w:t xml:space="preserve"> </w:t>
      </w:r>
      <w:r w:rsidRPr="00A348BA">
        <w:rPr>
          <w:rFonts w:ascii="Times New Roman" w:hAnsi="Times New Roman"/>
          <w:sz w:val="28"/>
        </w:rPr>
        <w:t>России</w:t>
      </w:r>
      <w:r w:rsidR="00A348BA">
        <w:rPr>
          <w:rFonts w:ascii="Times New Roman" w:hAnsi="Times New Roman"/>
          <w:sz w:val="28"/>
        </w:rPr>
        <w:t xml:space="preserve"> </w:t>
      </w:r>
      <w:r w:rsidRPr="00A348BA">
        <w:rPr>
          <w:rFonts w:ascii="Times New Roman" w:hAnsi="Times New Roman"/>
          <w:sz w:val="28"/>
        </w:rPr>
        <w:t>в</w:t>
      </w:r>
      <w:r w:rsidR="00A348BA">
        <w:rPr>
          <w:rFonts w:ascii="Times New Roman" w:hAnsi="Times New Roman"/>
          <w:sz w:val="28"/>
        </w:rPr>
        <w:t xml:space="preserve"> </w:t>
      </w:r>
      <w:r w:rsidRPr="00A348BA">
        <w:rPr>
          <w:rFonts w:ascii="Times New Roman" w:hAnsi="Times New Roman"/>
          <w:sz w:val="28"/>
        </w:rPr>
        <w:t>январе</w:t>
      </w:r>
      <w:r w:rsidR="00A348BA">
        <w:rPr>
          <w:rFonts w:ascii="Times New Roman" w:hAnsi="Times New Roman"/>
          <w:sz w:val="28"/>
        </w:rPr>
        <w:t xml:space="preserve"> </w:t>
      </w:r>
      <w:r w:rsidRPr="00A348BA">
        <w:rPr>
          <w:rFonts w:ascii="Times New Roman" w:hAnsi="Times New Roman"/>
          <w:sz w:val="28"/>
        </w:rPr>
        <w:t>2006</w:t>
      </w:r>
      <w:r w:rsidR="00A348BA">
        <w:rPr>
          <w:rFonts w:ascii="Times New Roman" w:hAnsi="Times New Roman"/>
          <w:sz w:val="28"/>
        </w:rPr>
        <w:t xml:space="preserve"> </w:t>
      </w:r>
      <w:r w:rsidRPr="00A348BA">
        <w:rPr>
          <w:rFonts w:ascii="Times New Roman" w:hAnsi="Times New Roman"/>
          <w:sz w:val="28"/>
        </w:rPr>
        <w:t>года</w:t>
      </w:r>
      <w:r w:rsidR="00A348BA">
        <w:rPr>
          <w:rFonts w:ascii="Times New Roman" w:hAnsi="Times New Roman"/>
          <w:sz w:val="28"/>
        </w:rPr>
        <w:t xml:space="preserve"> </w:t>
      </w:r>
      <w:r w:rsidRPr="00A348BA">
        <w:rPr>
          <w:rFonts w:ascii="Times New Roman" w:hAnsi="Times New Roman"/>
          <w:sz w:val="28"/>
        </w:rPr>
        <w:t>увеличился</w:t>
      </w:r>
      <w:r w:rsidR="00A348BA">
        <w:rPr>
          <w:rFonts w:ascii="Times New Roman" w:hAnsi="Times New Roman"/>
          <w:sz w:val="28"/>
        </w:rPr>
        <w:t xml:space="preserve"> </w:t>
      </w:r>
      <w:r w:rsidRPr="00A348BA">
        <w:rPr>
          <w:rFonts w:ascii="Times New Roman" w:hAnsi="Times New Roman"/>
          <w:sz w:val="28"/>
        </w:rPr>
        <w:t>на</w:t>
      </w:r>
      <w:r w:rsidR="00A348BA">
        <w:rPr>
          <w:rFonts w:ascii="Times New Roman" w:hAnsi="Times New Roman"/>
          <w:sz w:val="28"/>
        </w:rPr>
        <w:t xml:space="preserve"> </w:t>
      </w:r>
      <w:r w:rsidRPr="00A348BA">
        <w:rPr>
          <w:rFonts w:ascii="Times New Roman" w:hAnsi="Times New Roman"/>
          <w:sz w:val="28"/>
        </w:rPr>
        <w:t>7%</w:t>
      </w:r>
      <w:r w:rsidR="00A348BA">
        <w:rPr>
          <w:rFonts w:ascii="Times New Roman" w:hAnsi="Times New Roman"/>
          <w:sz w:val="28"/>
        </w:rPr>
        <w:t xml:space="preserve"> </w:t>
      </w:r>
      <w:r w:rsidRPr="00A348BA">
        <w:rPr>
          <w:rFonts w:ascii="Times New Roman" w:hAnsi="Times New Roman"/>
          <w:sz w:val="28"/>
        </w:rPr>
        <w:t>по</w:t>
      </w:r>
      <w:r w:rsidR="00A348BA">
        <w:rPr>
          <w:rFonts w:ascii="Times New Roman" w:hAnsi="Times New Roman"/>
          <w:sz w:val="28"/>
        </w:rPr>
        <w:t xml:space="preserve"> </w:t>
      </w:r>
      <w:r w:rsidRPr="00A348BA">
        <w:rPr>
          <w:rFonts w:ascii="Times New Roman" w:hAnsi="Times New Roman"/>
          <w:sz w:val="28"/>
        </w:rPr>
        <w:t>сравнению</w:t>
      </w:r>
      <w:r w:rsidR="00A348BA">
        <w:rPr>
          <w:rFonts w:ascii="Times New Roman" w:hAnsi="Times New Roman"/>
          <w:sz w:val="28"/>
        </w:rPr>
        <w:t xml:space="preserve"> </w:t>
      </w:r>
      <w:r w:rsidRPr="00A348BA">
        <w:rPr>
          <w:rFonts w:ascii="Times New Roman" w:hAnsi="Times New Roman"/>
          <w:sz w:val="28"/>
        </w:rPr>
        <w:t>с</w:t>
      </w:r>
      <w:r w:rsidR="00A348BA">
        <w:rPr>
          <w:rFonts w:ascii="Times New Roman" w:hAnsi="Times New Roman"/>
          <w:sz w:val="28"/>
        </w:rPr>
        <w:t xml:space="preserve"> </w:t>
      </w:r>
      <w:r w:rsidRPr="00A348BA">
        <w:rPr>
          <w:rFonts w:ascii="Times New Roman" w:hAnsi="Times New Roman"/>
          <w:sz w:val="28"/>
        </w:rPr>
        <w:t>соответствующим</w:t>
      </w:r>
      <w:r w:rsidR="00A348BA">
        <w:rPr>
          <w:rFonts w:ascii="Times New Roman" w:hAnsi="Times New Roman"/>
          <w:sz w:val="28"/>
        </w:rPr>
        <w:t xml:space="preserve"> </w:t>
      </w:r>
      <w:r w:rsidRPr="00A348BA">
        <w:rPr>
          <w:rFonts w:ascii="Times New Roman" w:hAnsi="Times New Roman"/>
          <w:sz w:val="28"/>
        </w:rPr>
        <w:t>периодом</w:t>
      </w:r>
      <w:r w:rsidR="00A348BA">
        <w:rPr>
          <w:rFonts w:ascii="Times New Roman" w:hAnsi="Times New Roman"/>
          <w:sz w:val="28"/>
        </w:rPr>
        <w:t xml:space="preserve"> </w:t>
      </w:r>
      <w:r w:rsidRPr="00A348BA">
        <w:rPr>
          <w:rFonts w:ascii="Times New Roman" w:hAnsi="Times New Roman"/>
          <w:sz w:val="28"/>
        </w:rPr>
        <w:t>2005</w:t>
      </w:r>
      <w:r w:rsidR="00A348BA">
        <w:rPr>
          <w:rFonts w:ascii="Times New Roman" w:hAnsi="Times New Roman"/>
          <w:sz w:val="28"/>
        </w:rPr>
        <w:t xml:space="preserve"> </w:t>
      </w:r>
      <w:r w:rsidRPr="00A348BA">
        <w:rPr>
          <w:rFonts w:ascii="Times New Roman" w:hAnsi="Times New Roman"/>
          <w:sz w:val="28"/>
        </w:rPr>
        <w:t>года,</w:t>
      </w:r>
      <w:r w:rsidR="00A348BA">
        <w:rPr>
          <w:rFonts w:ascii="Times New Roman" w:hAnsi="Times New Roman"/>
          <w:sz w:val="28"/>
        </w:rPr>
        <w:t xml:space="preserve"> </w:t>
      </w:r>
      <w:r w:rsidRPr="00A348BA">
        <w:rPr>
          <w:rFonts w:ascii="Times New Roman" w:hAnsi="Times New Roman"/>
          <w:sz w:val="28"/>
        </w:rPr>
        <w:t>составив</w:t>
      </w:r>
      <w:r w:rsidR="00A348BA">
        <w:rPr>
          <w:rFonts w:ascii="Times New Roman" w:hAnsi="Times New Roman"/>
          <w:sz w:val="28"/>
        </w:rPr>
        <w:t xml:space="preserve"> </w:t>
      </w:r>
      <w:r w:rsidRPr="00A348BA">
        <w:rPr>
          <w:rFonts w:ascii="Times New Roman" w:hAnsi="Times New Roman"/>
          <w:sz w:val="28"/>
        </w:rPr>
        <w:t>143,3</w:t>
      </w:r>
      <w:r w:rsidR="00A348BA">
        <w:rPr>
          <w:rFonts w:ascii="Times New Roman" w:hAnsi="Times New Roman"/>
          <w:sz w:val="28"/>
        </w:rPr>
        <w:t xml:space="preserve"> </w:t>
      </w:r>
      <w:r w:rsidRPr="00A348BA">
        <w:rPr>
          <w:rFonts w:ascii="Times New Roman" w:hAnsi="Times New Roman"/>
          <w:sz w:val="28"/>
        </w:rPr>
        <w:t>млрд.</w:t>
      </w:r>
      <w:r w:rsidR="00A348BA">
        <w:rPr>
          <w:rFonts w:ascii="Times New Roman" w:hAnsi="Times New Roman"/>
          <w:sz w:val="28"/>
        </w:rPr>
        <w:t xml:space="preserve"> </w:t>
      </w:r>
      <w:r w:rsidRPr="00A348BA">
        <w:rPr>
          <w:rFonts w:ascii="Times New Roman" w:hAnsi="Times New Roman"/>
          <w:sz w:val="28"/>
        </w:rPr>
        <w:t>рублей,</w:t>
      </w:r>
      <w:r w:rsidR="00A348BA">
        <w:rPr>
          <w:rFonts w:ascii="Times New Roman" w:hAnsi="Times New Roman"/>
          <w:sz w:val="28"/>
        </w:rPr>
        <w:t xml:space="preserve"> </w:t>
      </w:r>
      <w:r w:rsidRPr="00A348BA">
        <w:rPr>
          <w:rFonts w:ascii="Times New Roman" w:hAnsi="Times New Roman"/>
          <w:sz w:val="28"/>
        </w:rPr>
        <w:t>сообщила</w:t>
      </w:r>
      <w:r w:rsidR="00A348BA">
        <w:rPr>
          <w:rFonts w:ascii="Times New Roman" w:hAnsi="Times New Roman"/>
          <w:sz w:val="28"/>
        </w:rPr>
        <w:t xml:space="preserve"> </w:t>
      </w:r>
      <w:r w:rsidRPr="00A348BA">
        <w:rPr>
          <w:rFonts w:ascii="Times New Roman" w:hAnsi="Times New Roman"/>
          <w:sz w:val="28"/>
        </w:rPr>
        <w:t>Федеральная</w:t>
      </w:r>
      <w:r w:rsidR="00A348BA">
        <w:rPr>
          <w:rFonts w:ascii="Times New Roman" w:hAnsi="Times New Roman"/>
          <w:sz w:val="28"/>
        </w:rPr>
        <w:t xml:space="preserve"> </w:t>
      </w:r>
      <w:r w:rsidRPr="00A348BA">
        <w:rPr>
          <w:rFonts w:ascii="Times New Roman" w:hAnsi="Times New Roman"/>
          <w:sz w:val="28"/>
        </w:rPr>
        <w:t>служба</w:t>
      </w:r>
      <w:r w:rsidR="00A348BA">
        <w:rPr>
          <w:rFonts w:ascii="Times New Roman" w:hAnsi="Times New Roman"/>
          <w:sz w:val="28"/>
        </w:rPr>
        <w:t xml:space="preserve"> </w:t>
      </w:r>
      <w:r w:rsidRPr="00A348BA">
        <w:rPr>
          <w:rFonts w:ascii="Times New Roman" w:hAnsi="Times New Roman"/>
          <w:sz w:val="28"/>
        </w:rPr>
        <w:t>государственной</w:t>
      </w:r>
      <w:r w:rsidR="00A348BA">
        <w:rPr>
          <w:rFonts w:ascii="Times New Roman" w:hAnsi="Times New Roman"/>
          <w:sz w:val="28"/>
        </w:rPr>
        <w:t xml:space="preserve"> </w:t>
      </w:r>
      <w:r w:rsidRPr="00A348BA">
        <w:rPr>
          <w:rFonts w:ascii="Times New Roman" w:hAnsi="Times New Roman"/>
          <w:sz w:val="28"/>
        </w:rPr>
        <w:t>статистики.</w:t>
      </w:r>
      <w:r w:rsidR="00A348BA">
        <w:rPr>
          <w:rFonts w:ascii="Times New Roman" w:hAnsi="Times New Roman"/>
          <w:sz w:val="28"/>
        </w:rPr>
        <w:t xml:space="preserve"> </w:t>
      </w:r>
    </w:p>
    <w:p w:rsidR="00A00900" w:rsidRPr="00A348BA" w:rsidRDefault="00A00900" w:rsidP="00A348BA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A348BA">
        <w:rPr>
          <w:rFonts w:ascii="Times New Roman" w:hAnsi="Times New Roman"/>
          <w:sz w:val="28"/>
        </w:rPr>
        <w:t>Строительный</w:t>
      </w:r>
      <w:r w:rsidR="00A348BA">
        <w:rPr>
          <w:rFonts w:ascii="Times New Roman" w:hAnsi="Times New Roman"/>
          <w:sz w:val="28"/>
        </w:rPr>
        <w:t xml:space="preserve"> </w:t>
      </w:r>
      <w:r w:rsidRPr="00A348BA">
        <w:rPr>
          <w:rFonts w:ascii="Times New Roman" w:hAnsi="Times New Roman"/>
          <w:sz w:val="28"/>
        </w:rPr>
        <w:t>комплекс</w:t>
      </w:r>
      <w:r w:rsidR="00A348BA">
        <w:rPr>
          <w:rFonts w:ascii="Times New Roman" w:hAnsi="Times New Roman"/>
          <w:sz w:val="28"/>
        </w:rPr>
        <w:t xml:space="preserve"> </w:t>
      </w:r>
      <w:r w:rsidRPr="00A348BA">
        <w:rPr>
          <w:rFonts w:ascii="Times New Roman" w:hAnsi="Times New Roman"/>
          <w:sz w:val="28"/>
        </w:rPr>
        <w:t>относится</w:t>
      </w:r>
      <w:r w:rsidR="00A348BA">
        <w:rPr>
          <w:rFonts w:ascii="Times New Roman" w:hAnsi="Times New Roman"/>
          <w:sz w:val="28"/>
        </w:rPr>
        <w:t xml:space="preserve"> </w:t>
      </w:r>
      <w:r w:rsidRPr="00A348BA">
        <w:rPr>
          <w:rFonts w:ascii="Times New Roman" w:hAnsi="Times New Roman"/>
          <w:sz w:val="28"/>
        </w:rPr>
        <w:t>к</w:t>
      </w:r>
      <w:r w:rsidR="00A348BA">
        <w:rPr>
          <w:rFonts w:ascii="Times New Roman" w:hAnsi="Times New Roman"/>
          <w:sz w:val="28"/>
        </w:rPr>
        <w:t xml:space="preserve"> </w:t>
      </w:r>
      <w:r w:rsidRPr="00A348BA">
        <w:rPr>
          <w:rFonts w:ascii="Times New Roman" w:hAnsi="Times New Roman"/>
          <w:sz w:val="28"/>
        </w:rPr>
        <w:t>числу</w:t>
      </w:r>
      <w:r w:rsidR="00A348BA">
        <w:rPr>
          <w:rFonts w:ascii="Times New Roman" w:hAnsi="Times New Roman"/>
          <w:sz w:val="28"/>
        </w:rPr>
        <w:t xml:space="preserve"> </w:t>
      </w:r>
      <w:r w:rsidRPr="00A348BA">
        <w:rPr>
          <w:rFonts w:ascii="Times New Roman" w:hAnsi="Times New Roman"/>
          <w:sz w:val="28"/>
        </w:rPr>
        <w:t>ключевых</w:t>
      </w:r>
      <w:r w:rsidR="00A348BA">
        <w:rPr>
          <w:rFonts w:ascii="Times New Roman" w:hAnsi="Times New Roman"/>
          <w:sz w:val="28"/>
        </w:rPr>
        <w:t xml:space="preserve"> </w:t>
      </w:r>
      <w:r w:rsidRPr="00A348BA">
        <w:rPr>
          <w:rFonts w:ascii="Times New Roman" w:hAnsi="Times New Roman"/>
          <w:sz w:val="28"/>
        </w:rPr>
        <w:t>отраслей</w:t>
      </w:r>
      <w:r w:rsidR="00A348BA">
        <w:rPr>
          <w:rFonts w:ascii="Times New Roman" w:hAnsi="Times New Roman"/>
          <w:sz w:val="28"/>
        </w:rPr>
        <w:t xml:space="preserve"> </w:t>
      </w:r>
      <w:r w:rsidRPr="00A348BA">
        <w:rPr>
          <w:rFonts w:ascii="Times New Roman" w:hAnsi="Times New Roman"/>
          <w:sz w:val="28"/>
        </w:rPr>
        <w:t>и</w:t>
      </w:r>
      <w:r w:rsidR="00A348BA">
        <w:rPr>
          <w:rFonts w:ascii="Times New Roman" w:hAnsi="Times New Roman"/>
          <w:sz w:val="28"/>
        </w:rPr>
        <w:t xml:space="preserve"> </w:t>
      </w:r>
      <w:r w:rsidRPr="00A348BA">
        <w:rPr>
          <w:rFonts w:ascii="Times New Roman" w:hAnsi="Times New Roman"/>
          <w:sz w:val="28"/>
        </w:rPr>
        <w:t>во</w:t>
      </w:r>
      <w:r w:rsidR="00A348BA">
        <w:rPr>
          <w:rFonts w:ascii="Times New Roman" w:hAnsi="Times New Roman"/>
          <w:sz w:val="28"/>
        </w:rPr>
        <w:t xml:space="preserve"> </w:t>
      </w:r>
      <w:r w:rsidRPr="00A348BA">
        <w:rPr>
          <w:rFonts w:ascii="Times New Roman" w:hAnsi="Times New Roman"/>
          <w:sz w:val="28"/>
        </w:rPr>
        <w:t>многом</w:t>
      </w:r>
      <w:r w:rsidR="00A348BA">
        <w:rPr>
          <w:rFonts w:ascii="Times New Roman" w:hAnsi="Times New Roman"/>
          <w:sz w:val="28"/>
        </w:rPr>
        <w:t xml:space="preserve"> </w:t>
      </w:r>
      <w:r w:rsidRPr="00A348BA">
        <w:rPr>
          <w:rFonts w:ascii="Times New Roman" w:hAnsi="Times New Roman"/>
          <w:sz w:val="28"/>
        </w:rPr>
        <w:t>определяет</w:t>
      </w:r>
      <w:r w:rsidR="00A348BA">
        <w:rPr>
          <w:rFonts w:ascii="Times New Roman" w:hAnsi="Times New Roman"/>
          <w:sz w:val="28"/>
        </w:rPr>
        <w:t xml:space="preserve"> </w:t>
      </w:r>
      <w:r w:rsidRPr="00A348BA">
        <w:rPr>
          <w:rFonts w:ascii="Times New Roman" w:hAnsi="Times New Roman"/>
          <w:sz w:val="28"/>
        </w:rPr>
        <w:t>решение</w:t>
      </w:r>
      <w:r w:rsidR="00A348BA">
        <w:rPr>
          <w:rFonts w:ascii="Times New Roman" w:hAnsi="Times New Roman"/>
          <w:sz w:val="28"/>
        </w:rPr>
        <w:t xml:space="preserve"> </w:t>
      </w:r>
      <w:r w:rsidRPr="00A348BA">
        <w:rPr>
          <w:rFonts w:ascii="Times New Roman" w:hAnsi="Times New Roman"/>
          <w:sz w:val="28"/>
        </w:rPr>
        <w:t>социальных,</w:t>
      </w:r>
      <w:r w:rsidR="00A348BA">
        <w:rPr>
          <w:rFonts w:ascii="Times New Roman" w:hAnsi="Times New Roman"/>
          <w:sz w:val="28"/>
        </w:rPr>
        <w:t xml:space="preserve"> </w:t>
      </w:r>
      <w:r w:rsidRPr="00A348BA">
        <w:rPr>
          <w:rFonts w:ascii="Times New Roman" w:hAnsi="Times New Roman"/>
          <w:sz w:val="28"/>
        </w:rPr>
        <w:t>экономических</w:t>
      </w:r>
      <w:r w:rsidR="00A348BA">
        <w:rPr>
          <w:rFonts w:ascii="Times New Roman" w:hAnsi="Times New Roman"/>
          <w:sz w:val="28"/>
        </w:rPr>
        <w:t xml:space="preserve"> </w:t>
      </w:r>
      <w:r w:rsidRPr="00A348BA">
        <w:rPr>
          <w:rFonts w:ascii="Times New Roman" w:hAnsi="Times New Roman"/>
          <w:sz w:val="28"/>
        </w:rPr>
        <w:t>и</w:t>
      </w:r>
      <w:r w:rsidR="00A348BA">
        <w:rPr>
          <w:rFonts w:ascii="Times New Roman" w:hAnsi="Times New Roman"/>
          <w:sz w:val="28"/>
        </w:rPr>
        <w:t xml:space="preserve"> </w:t>
      </w:r>
      <w:r w:rsidRPr="00A348BA">
        <w:rPr>
          <w:rFonts w:ascii="Times New Roman" w:hAnsi="Times New Roman"/>
          <w:sz w:val="28"/>
        </w:rPr>
        <w:t>технических</w:t>
      </w:r>
      <w:r w:rsidR="00A348BA">
        <w:rPr>
          <w:rFonts w:ascii="Times New Roman" w:hAnsi="Times New Roman"/>
          <w:sz w:val="28"/>
        </w:rPr>
        <w:t xml:space="preserve"> </w:t>
      </w:r>
      <w:r w:rsidRPr="00A348BA">
        <w:rPr>
          <w:rFonts w:ascii="Times New Roman" w:hAnsi="Times New Roman"/>
          <w:sz w:val="28"/>
        </w:rPr>
        <w:t>задач</w:t>
      </w:r>
      <w:r w:rsidR="00A348BA">
        <w:rPr>
          <w:rFonts w:ascii="Times New Roman" w:hAnsi="Times New Roman"/>
          <w:sz w:val="28"/>
        </w:rPr>
        <w:t xml:space="preserve"> </w:t>
      </w:r>
      <w:r w:rsidRPr="00A348BA">
        <w:rPr>
          <w:rFonts w:ascii="Times New Roman" w:hAnsi="Times New Roman"/>
          <w:sz w:val="28"/>
        </w:rPr>
        <w:t>развития</w:t>
      </w:r>
      <w:r w:rsidR="00A348BA">
        <w:rPr>
          <w:rFonts w:ascii="Times New Roman" w:hAnsi="Times New Roman"/>
          <w:sz w:val="28"/>
        </w:rPr>
        <w:t xml:space="preserve"> </w:t>
      </w:r>
      <w:r w:rsidRPr="00A348BA">
        <w:rPr>
          <w:rFonts w:ascii="Times New Roman" w:hAnsi="Times New Roman"/>
          <w:sz w:val="28"/>
        </w:rPr>
        <w:t>экономики</w:t>
      </w:r>
      <w:r w:rsidR="00A348BA">
        <w:rPr>
          <w:rFonts w:ascii="Times New Roman" w:hAnsi="Times New Roman"/>
          <w:sz w:val="28"/>
        </w:rPr>
        <w:t xml:space="preserve"> </w:t>
      </w:r>
      <w:r w:rsidRPr="00A348BA">
        <w:rPr>
          <w:rFonts w:ascii="Times New Roman" w:hAnsi="Times New Roman"/>
          <w:sz w:val="28"/>
        </w:rPr>
        <w:t>России.</w:t>
      </w:r>
      <w:r w:rsidR="00A348BA">
        <w:rPr>
          <w:rFonts w:ascii="Times New Roman" w:hAnsi="Times New Roman"/>
          <w:sz w:val="28"/>
        </w:rPr>
        <w:t xml:space="preserve"> </w:t>
      </w:r>
    </w:p>
    <w:p w:rsidR="00A00900" w:rsidRPr="00A348BA" w:rsidRDefault="00A00900" w:rsidP="00A348BA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A348BA">
        <w:rPr>
          <w:rFonts w:ascii="Times New Roman" w:hAnsi="Times New Roman"/>
          <w:sz w:val="28"/>
        </w:rPr>
        <w:t>Недвижимость</w:t>
      </w:r>
      <w:r w:rsidR="00A348BA">
        <w:rPr>
          <w:rFonts w:ascii="Times New Roman" w:hAnsi="Times New Roman"/>
          <w:sz w:val="28"/>
        </w:rPr>
        <w:t xml:space="preserve"> </w:t>
      </w:r>
      <w:r w:rsidRPr="00A348BA">
        <w:rPr>
          <w:rFonts w:ascii="Times New Roman" w:hAnsi="Times New Roman"/>
          <w:sz w:val="28"/>
        </w:rPr>
        <w:t>-</w:t>
      </w:r>
      <w:r w:rsidR="00A348BA">
        <w:rPr>
          <w:rFonts w:ascii="Times New Roman" w:hAnsi="Times New Roman"/>
          <w:sz w:val="28"/>
        </w:rPr>
        <w:t xml:space="preserve"> </w:t>
      </w:r>
      <w:r w:rsidRPr="00A348BA">
        <w:rPr>
          <w:rFonts w:ascii="Times New Roman" w:hAnsi="Times New Roman"/>
          <w:sz w:val="28"/>
        </w:rPr>
        <w:t>это</w:t>
      </w:r>
      <w:r w:rsidR="00A348BA">
        <w:rPr>
          <w:rFonts w:ascii="Times New Roman" w:hAnsi="Times New Roman"/>
          <w:sz w:val="28"/>
        </w:rPr>
        <w:t xml:space="preserve"> </w:t>
      </w:r>
      <w:r w:rsidRPr="00A348BA">
        <w:rPr>
          <w:rFonts w:ascii="Times New Roman" w:hAnsi="Times New Roman"/>
          <w:sz w:val="28"/>
        </w:rPr>
        <w:t>ресурс</w:t>
      </w:r>
      <w:r w:rsidR="00A348BA">
        <w:rPr>
          <w:rFonts w:ascii="Times New Roman" w:hAnsi="Times New Roman"/>
          <w:sz w:val="28"/>
        </w:rPr>
        <w:t xml:space="preserve"> </w:t>
      </w:r>
      <w:r w:rsidRPr="00A348BA">
        <w:rPr>
          <w:rFonts w:ascii="Times New Roman" w:hAnsi="Times New Roman"/>
          <w:sz w:val="28"/>
        </w:rPr>
        <w:t>длительного</w:t>
      </w:r>
      <w:r w:rsidR="00A348BA">
        <w:rPr>
          <w:rFonts w:ascii="Times New Roman" w:hAnsi="Times New Roman"/>
          <w:sz w:val="28"/>
        </w:rPr>
        <w:t xml:space="preserve"> </w:t>
      </w:r>
      <w:r w:rsidRPr="00A348BA">
        <w:rPr>
          <w:rFonts w:ascii="Times New Roman" w:hAnsi="Times New Roman"/>
          <w:sz w:val="28"/>
        </w:rPr>
        <w:t>пользования,</w:t>
      </w:r>
      <w:r w:rsidR="00A348BA">
        <w:rPr>
          <w:rFonts w:ascii="Times New Roman" w:hAnsi="Times New Roman"/>
          <w:sz w:val="28"/>
        </w:rPr>
        <w:t xml:space="preserve"> </w:t>
      </w:r>
      <w:r w:rsidRPr="00A348BA">
        <w:rPr>
          <w:rFonts w:ascii="Times New Roman" w:hAnsi="Times New Roman"/>
          <w:sz w:val="28"/>
        </w:rPr>
        <w:t>для</w:t>
      </w:r>
      <w:r w:rsidR="00A348BA">
        <w:rPr>
          <w:rFonts w:ascii="Times New Roman" w:hAnsi="Times New Roman"/>
          <w:sz w:val="28"/>
        </w:rPr>
        <w:t xml:space="preserve"> </w:t>
      </w:r>
      <w:r w:rsidRPr="00A348BA">
        <w:rPr>
          <w:rFonts w:ascii="Times New Roman" w:hAnsi="Times New Roman"/>
          <w:sz w:val="28"/>
        </w:rPr>
        <w:t>создания</w:t>
      </w:r>
      <w:r w:rsidR="00A348BA">
        <w:rPr>
          <w:rFonts w:ascii="Times New Roman" w:hAnsi="Times New Roman"/>
          <w:sz w:val="28"/>
        </w:rPr>
        <w:t xml:space="preserve"> </w:t>
      </w:r>
      <w:r w:rsidRPr="00A348BA">
        <w:rPr>
          <w:rFonts w:ascii="Times New Roman" w:hAnsi="Times New Roman"/>
          <w:sz w:val="28"/>
        </w:rPr>
        <w:t>которого</w:t>
      </w:r>
      <w:r w:rsidR="00A348BA">
        <w:rPr>
          <w:rFonts w:ascii="Times New Roman" w:hAnsi="Times New Roman"/>
          <w:sz w:val="28"/>
        </w:rPr>
        <w:t xml:space="preserve"> </w:t>
      </w:r>
      <w:r w:rsidRPr="00A348BA">
        <w:rPr>
          <w:rFonts w:ascii="Times New Roman" w:hAnsi="Times New Roman"/>
          <w:sz w:val="28"/>
        </w:rPr>
        <w:t>необходимо</w:t>
      </w:r>
      <w:r w:rsidR="00A348BA">
        <w:rPr>
          <w:rFonts w:ascii="Times New Roman" w:hAnsi="Times New Roman"/>
          <w:sz w:val="28"/>
        </w:rPr>
        <w:t xml:space="preserve"> </w:t>
      </w:r>
      <w:r w:rsidRPr="00A348BA">
        <w:rPr>
          <w:rFonts w:ascii="Times New Roman" w:hAnsi="Times New Roman"/>
          <w:sz w:val="28"/>
        </w:rPr>
        <w:t>время.</w:t>
      </w:r>
      <w:r w:rsidR="00A348BA">
        <w:rPr>
          <w:rFonts w:ascii="Times New Roman" w:hAnsi="Times New Roman"/>
          <w:sz w:val="28"/>
        </w:rPr>
        <w:t xml:space="preserve"> </w:t>
      </w:r>
      <w:r w:rsidRPr="00A348BA">
        <w:rPr>
          <w:rFonts w:ascii="Times New Roman" w:hAnsi="Times New Roman"/>
          <w:sz w:val="28"/>
        </w:rPr>
        <w:t>Например,</w:t>
      </w:r>
      <w:r w:rsidR="00A348BA">
        <w:rPr>
          <w:rFonts w:ascii="Times New Roman" w:hAnsi="Times New Roman"/>
          <w:sz w:val="28"/>
        </w:rPr>
        <w:t xml:space="preserve"> </w:t>
      </w:r>
      <w:r w:rsidRPr="00A348BA">
        <w:rPr>
          <w:rFonts w:ascii="Times New Roman" w:hAnsi="Times New Roman"/>
          <w:sz w:val="28"/>
        </w:rPr>
        <w:t>строительство</w:t>
      </w:r>
      <w:r w:rsidR="00A348BA">
        <w:rPr>
          <w:rFonts w:ascii="Times New Roman" w:hAnsi="Times New Roman"/>
          <w:sz w:val="28"/>
        </w:rPr>
        <w:t xml:space="preserve"> </w:t>
      </w:r>
      <w:r w:rsidRPr="00A348BA">
        <w:rPr>
          <w:rFonts w:ascii="Times New Roman" w:hAnsi="Times New Roman"/>
          <w:sz w:val="28"/>
        </w:rPr>
        <w:t>нового</w:t>
      </w:r>
      <w:r w:rsidR="00A348BA">
        <w:rPr>
          <w:rFonts w:ascii="Times New Roman" w:hAnsi="Times New Roman"/>
          <w:sz w:val="28"/>
        </w:rPr>
        <w:t xml:space="preserve"> </w:t>
      </w:r>
      <w:r w:rsidRPr="00A348BA">
        <w:rPr>
          <w:rFonts w:ascii="Times New Roman" w:hAnsi="Times New Roman"/>
          <w:sz w:val="28"/>
        </w:rPr>
        <w:t>здания</w:t>
      </w:r>
      <w:r w:rsidR="00A348BA">
        <w:rPr>
          <w:rFonts w:ascii="Times New Roman" w:hAnsi="Times New Roman"/>
          <w:sz w:val="28"/>
        </w:rPr>
        <w:t xml:space="preserve"> </w:t>
      </w:r>
      <w:r w:rsidRPr="00A348BA">
        <w:rPr>
          <w:rFonts w:ascii="Times New Roman" w:hAnsi="Times New Roman"/>
          <w:sz w:val="28"/>
        </w:rPr>
        <w:t>может</w:t>
      </w:r>
      <w:r w:rsidR="00A348BA">
        <w:rPr>
          <w:rFonts w:ascii="Times New Roman" w:hAnsi="Times New Roman"/>
          <w:sz w:val="28"/>
        </w:rPr>
        <w:t xml:space="preserve"> </w:t>
      </w:r>
      <w:r w:rsidRPr="00A348BA">
        <w:rPr>
          <w:rFonts w:ascii="Times New Roman" w:hAnsi="Times New Roman"/>
          <w:sz w:val="28"/>
        </w:rPr>
        <w:t>занять</w:t>
      </w:r>
      <w:r w:rsidR="00A348BA">
        <w:rPr>
          <w:rFonts w:ascii="Times New Roman" w:hAnsi="Times New Roman"/>
          <w:sz w:val="28"/>
        </w:rPr>
        <w:t xml:space="preserve"> </w:t>
      </w:r>
      <w:r w:rsidRPr="00A348BA">
        <w:rPr>
          <w:rFonts w:ascii="Times New Roman" w:hAnsi="Times New Roman"/>
          <w:sz w:val="28"/>
        </w:rPr>
        <w:t>несколько</w:t>
      </w:r>
      <w:r w:rsidR="00A348BA">
        <w:rPr>
          <w:rFonts w:ascii="Times New Roman" w:hAnsi="Times New Roman"/>
          <w:sz w:val="28"/>
        </w:rPr>
        <w:t xml:space="preserve"> </w:t>
      </w:r>
      <w:r w:rsidRPr="00A348BA">
        <w:rPr>
          <w:rFonts w:ascii="Times New Roman" w:hAnsi="Times New Roman"/>
          <w:sz w:val="28"/>
        </w:rPr>
        <w:t>лет.</w:t>
      </w:r>
      <w:r w:rsidR="00A348BA">
        <w:rPr>
          <w:rFonts w:ascii="Times New Roman" w:hAnsi="Times New Roman"/>
          <w:sz w:val="28"/>
        </w:rPr>
        <w:t xml:space="preserve"> </w:t>
      </w:r>
      <w:r w:rsidRPr="00A348BA">
        <w:rPr>
          <w:rFonts w:ascii="Times New Roman" w:hAnsi="Times New Roman"/>
          <w:sz w:val="28"/>
        </w:rPr>
        <w:t>Во</w:t>
      </w:r>
      <w:r w:rsidR="00A348BA">
        <w:rPr>
          <w:rFonts w:ascii="Times New Roman" w:hAnsi="Times New Roman"/>
          <w:sz w:val="28"/>
        </w:rPr>
        <w:t xml:space="preserve"> </w:t>
      </w:r>
      <w:r w:rsidRPr="00A348BA">
        <w:rPr>
          <w:rFonts w:ascii="Times New Roman" w:hAnsi="Times New Roman"/>
          <w:sz w:val="28"/>
        </w:rPr>
        <w:t>время</w:t>
      </w:r>
      <w:r w:rsidR="00A348BA">
        <w:rPr>
          <w:rFonts w:ascii="Times New Roman" w:hAnsi="Times New Roman"/>
          <w:sz w:val="28"/>
        </w:rPr>
        <w:t xml:space="preserve"> </w:t>
      </w:r>
      <w:r w:rsidRPr="00A348BA">
        <w:rPr>
          <w:rFonts w:ascii="Times New Roman" w:hAnsi="Times New Roman"/>
          <w:sz w:val="28"/>
        </w:rPr>
        <w:t>создания</w:t>
      </w:r>
      <w:r w:rsidR="00A348BA">
        <w:rPr>
          <w:rFonts w:ascii="Times New Roman" w:hAnsi="Times New Roman"/>
          <w:sz w:val="28"/>
        </w:rPr>
        <w:t xml:space="preserve"> </w:t>
      </w:r>
      <w:r w:rsidRPr="00A348BA">
        <w:rPr>
          <w:rFonts w:ascii="Times New Roman" w:hAnsi="Times New Roman"/>
          <w:sz w:val="28"/>
        </w:rPr>
        <w:t>нового</w:t>
      </w:r>
      <w:r w:rsidR="00A348BA">
        <w:rPr>
          <w:rFonts w:ascii="Times New Roman" w:hAnsi="Times New Roman"/>
          <w:sz w:val="28"/>
        </w:rPr>
        <w:t xml:space="preserve"> </w:t>
      </w:r>
      <w:r w:rsidRPr="00A348BA">
        <w:rPr>
          <w:rFonts w:ascii="Times New Roman" w:hAnsi="Times New Roman"/>
          <w:sz w:val="28"/>
        </w:rPr>
        <w:t>капитала</w:t>
      </w:r>
      <w:r w:rsidR="00A348BA">
        <w:rPr>
          <w:rFonts w:ascii="Times New Roman" w:hAnsi="Times New Roman"/>
          <w:sz w:val="28"/>
        </w:rPr>
        <w:t xml:space="preserve"> </w:t>
      </w:r>
      <w:r w:rsidRPr="00A348BA">
        <w:rPr>
          <w:rFonts w:ascii="Times New Roman" w:hAnsi="Times New Roman"/>
          <w:sz w:val="28"/>
        </w:rPr>
        <w:t>фирме</w:t>
      </w:r>
      <w:r w:rsidR="00A348BA">
        <w:rPr>
          <w:rFonts w:ascii="Times New Roman" w:hAnsi="Times New Roman"/>
          <w:sz w:val="28"/>
        </w:rPr>
        <w:t xml:space="preserve"> </w:t>
      </w:r>
      <w:r w:rsidRPr="00A348BA">
        <w:rPr>
          <w:rFonts w:ascii="Times New Roman" w:hAnsi="Times New Roman"/>
          <w:sz w:val="28"/>
        </w:rPr>
        <w:t>требуются</w:t>
      </w:r>
      <w:r w:rsidR="00A348BA">
        <w:rPr>
          <w:rFonts w:ascii="Times New Roman" w:hAnsi="Times New Roman"/>
          <w:sz w:val="28"/>
        </w:rPr>
        <w:t xml:space="preserve"> </w:t>
      </w:r>
      <w:r w:rsidRPr="00A348BA">
        <w:rPr>
          <w:rFonts w:ascii="Times New Roman" w:hAnsi="Times New Roman"/>
          <w:sz w:val="28"/>
        </w:rPr>
        <w:t>средства</w:t>
      </w:r>
      <w:r w:rsidR="00A348BA">
        <w:rPr>
          <w:rFonts w:ascii="Times New Roman" w:hAnsi="Times New Roman"/>
          <w:sz w:val="28"/>
        </w:rPr>
        <w:t xml:space="preserve"> </w:t>
      </w:r>
      <w:r w:rsidRPr="00A348BA">
        <w:rPr>
          <w:rFonts w:ascii="Times New Roman" w:hAnsi="Times New Roman"/>
          <w:sz w:val="28"/>
        </w:rPr>
        <w:t>для</w:t>
      </w:r>
      <w:r w:rsidR="00A348BA">
        <w:rPr>
          <w:rFonts w:ascii="Times New Roman" w:hAnsi="Times New Roman"/>
          <w:sz w:val="28"/>
        </w:rPr>
        <w:t xml:space="preserve"> </w:t>
      </w:r>
      <w:r w:rsidRPr="00A348BA">
        <w:rPr>
          <w:rFonts w:ascii="Times New Roman" w:hAnsi="Times New Roman"/>
          <w:sz w:val="28"/>
        </w:rPr>
        <w:t>финансирования</w:t>
      </w:r>
      <w:r w:rsidR="00A348BA">
        <w:rPr>
          <w:rFonts w:ascii="Times New Roman" w:hAnsi="Times New Roman"/>
          <w:sz w:val="28"/>
        </w:rPr>
        <w:t xml:space="preserve"> </w:t>
      </w:r>
      <w:r w:rsidRPr="00A348BA">
        <w:rPr>
          <w:rFonts w:ascii="Times New Roman" w:hAnsi="Times New Roman"/>
          <w:sz w:val="28"/>
        </w:rPr>
        <w:t>проекта.</w:t>
      </w:r>
      <w:r w:rsidR="00A348BA">
        <w:rPr>
          <w:rFonts w:ascii="Times New Roman" w:hAnsi="Times New Roman"/>
          <w:sz w:val="28"/>
        </w:rPr>
        <w:t xml:space="preserve"> </w:t>
      </w:r>
      <w:r w:rsidRPr="00A348BA">
        <w:rPr>
          <w:rFonts w:ascii="Times New Roman" w:hAnsi="Times New Roman"/>
          <w:sz w:val="28"/>
        </w:rPr>
        <w:t>Она</w:t>
      </w:r>
      <w:r w:rsidR="00A348BA">
        <w:rPr>
          <w:rFonts w:ascii="Times New Roman" w:hAnsi="Times New Roman"/>
          <w:sz w:val="28"/>
        </w:rPr>
        <w:t xml:space="preserve"> </w:t>
      </w:r>
      <w:r w:rsidRPr="00A348BA">
        <w:rPr>
          <w:rFonts w:ascii="Times New Roman" w:hAnsi="Times New Roman"/>
          <w:sz w:val="28"/>
        </w:rPr>
        <w:t>должна</w:t>
      </w:r>
      <w:r w:rsidR="00A348BA">
        <w:rPr>
          <w:rFonts w:ascii="Times New Roman" w:hAnsi="Times New Roman"/>
          <w:sz w:val="28"/>
        </w:rPr>
        <w:t xml:space="preserve"> </w:t>
      </w:r>
      <w:r w:rsidRPr="00A348BA">
        <w:rPr>
          <w:rFonts w:ascii="Times New Roman" w:hAnsi="Times New Roman"/>
          <w:sz w:val="28"/>
        </w:rPr>
        <w:t>расходовать</w:t>
      </w:r>
      <w:r w:rsidR="00A348BA">
        <w:rPr>
          <w:rFonts w:ascii="Times New Roman" w:hAnsi="Times New Roman"/>
          <w:sz w:val="28"/>
        </w:rPr>
        <w:t xml:space="preserve"> </w:t>
      </w:r>
      <w:r w:rsidRPr="00A348BA">
        <w:rPr>
          <w:rFonts w:ascii="Times New Roman" w:hAnsi="Times New Roman"/>
          <w:sz w:val="28"/>
        </w:rPr>
        <w:t>эти</w:t>
      </w:r>
      <w:r w:rsidR="00A348BA">
        <w:rPr>
          <w:rFonts w:ascii="Times New Roman" w:hAnsi="Times New Roman"/>
          <w:sz w:val="28"/>
        </w:rPr>
        <w:t xml:space="preserve"> </w:t>
      </w:r>
      <w:r w:rsidRPr="00A348BA">
        <w:rPr>
          <w:rFonts w:ascii="Times New Roman" w:hAnsi="Times New Roman"/>
          <w:sz w:val="28"/>
        </w:rPr>
        <w:t>средства</w:t>
      </w:r>
      <w:r w:rsidR="00A348BA">
        <w:rPr>
          <w:rFonts w:ascii="Times New Roman" w:hAnsi="Times New Roman"/>
          <w:sz w:val="28"/>
        </w:rPr>
        <w:t xml:space="preserve"> </w:t>
      </w:r>
      <w:r w:rsidRPr="00A348BA">
        <w:rPr>
          <w:rFonts w:ascii="Times New Roman" w:hAnsi="Times New Roman"/>
          <w:sz w:val="28"/>
        </w:rPr>
        <w:t>сегодня</w:t>
      </w:r>
      <w:r w:rsidR="00A348BA">
        <w:rPr>
          <w:rFonts w:ascii="Times New Roman" w:hAnsi="Times New Roman"/>
          <w:sz w:val="28"/>
        </w:rPr>
        <w:t xml:space="preserve"> </w:t>
      </w:r>
      <w:r w:rsidRPr="00A348BA">
        <w:rPr>
          <w:rFonts w:ascii="Times New Roman" w:hAnsi="Times New Roman"/>
          <w:sz w:val="28"/>
        </w:rPr>
        <w:t>в</w:t>
      </w:r>
      <w:r w:rsidR="00A348BA">
        <w:rPr>
          <w:rFonts w:ascii="Times New Roman" w:hAnsi="Times New Roman"/>
          <w:sz w:val="28"/>
        </w:rPr>
        <w:t xml:space="preserve"> </w:t>
      </w:r>
      <w:r w:rsidRPr="00A348BA">
        <w:rPr>
          <w:rFonts w:ascii="Times New Roman" w:hAnsi="Times New Roman"/>
          <w:sz w:val="28"/>
        </w:rPr>
        <w:t>расчете</w:t>
      </w:r>
      <w:r w:rsidR="00A348BA">
        <w:rPr>
          <w:rFonts w:ascii="Times New Roman" w:hAnsi="Times New Roman"/>
          <w:sz w:val="28"/>
        </w:rPr>
        <w:t xml:space="preserve"> </w:t>
      </w:r>
      <w:r w:rsidRPr="00A348BA">
        <w:rPr>
          <w:rFonts w:ascii="Times New Roman" w:hAnsi="Times New Roman"/>
          <w:sz w:val="28"/>
        </w:rPr>
        <w:t>на</w:t>
      </w:r>
      <w:r w:rsidR="00A348BA">
        <w:rPr>
          <w:rFonts w:ascii="Times New Roman" w:hAnsi="Times New Roman"/>
          <w:sz w:val="28"/>
        </w:rPr>
        <w:t xml:space="preserve"> </w:t>
      </w:r>
      <w:r w:rsidRPr="00A348BA">
        <w:rPr>
          <w:rFonts w:ascii="Times New Roman" w:hAnsi="Times New Roman"/>
          <w:sz w:val="28"/>
        </w:rPr>
        <w:t>будущие</w:t>
      </w:r>
      <w:r w:rsidR="00A348BA">
        <w:rPr>
          <w:rFonts w:ascii="Times New Roman" w:hAnsi="Times New Roman"/>
          <w:sz w:val="28"/>
        </w:rPr>
        <w:t xml:space="preserve"> </w:t>
      </w:r>
      <w:r w:rsidRPr="00A348BA">
        <w:rPr>
          <w:rFonts w:ascii="Times New Roman" w:hAnsi="Times New Roman"/>
          <w:sz w:val="28"/>
        </w:rPr>
        <w:t>доходы.</w:t>
      </w:r>
      <w:r w:rsidR="00A348BA">
        <w:rPr>
          <w:rFonts w:ascii="Times New Roman" w:hAnsi="Times New Roman"/>
          <w:sz w:val="28"/>
        </w:rPr>
        <w:t xml:space="preserve"> </w:t>
      </w:r>
      <w:r w:rsidRPr="00A348BA">
        <w:rPr>
          <w:rFonts w:ascii="Times New Roman" w:hAnsi="Times New Roman"/>
          <w:sz w:val="28"/>
        </w:rPr>
        <w:t>Те,</w:t>
      </w:r>
      <w:r w:rsidR="00A348BA">
        <w:rPr>
          <w:rFonts w:ascii="Times New Roman" w:hAnsi="Times New Roman"/>
          <w:sz w:val="28"/>
        </w:rPr>
        <w:t xml:space="preserve"> </w:t>
      </w:r>
      <w:r w:rsidRPr="00A348BA">
        <w:rPr>
          <w:rFonts w:ascii="Times New Roman" w:hAnsi="Times New Roman"/>
          <w:sz w:val="28"/>
        </w:rPr>
        <w:t>кто</w:t>
      </w:r>
      <w:r w:rsidR="00A348BA">
        <w:rPr>
          <w:rFonts w:ascii="Times New Roman" w:hAnsi="Times New Roman"/>
          <w:sz w:val="28"/>
        </w:rPr>
        <w:t xml:space="preserve"> </w:t>
      </w:r>
      <w:r w:rsidRPr="00A348BA">
        <w:rPr>
          <w:rFonts w:ascii="Times New Roman" w:hAnsi="Times New Roman"/>
          <w:sz w:val="28"/>
        </w:rPr>
        <w:t>доставляют</w:t>
      </w:r>
      <w:r w:rsidR="00A348BA">
        <w:rPr>
          <w:rFonts w:ascii="Times New Roman" w:hAnsi="Times New Roman"/>
          <w:sz w:val="28"/>
        </w:rPr>
        <w:t xml:space="preserve"> </w:t>
      </w:r>
      <w:r w:rsidRPr="00A348BA">
        <w:rPr>
          <w:rFonts w:ascii="Times New Roman" w:hAnsi="Times New Roman"/>
          <w:sz w:val="28"/>
        </w:rPr>
        <w:t>средства</w:t>
      </w:r>
      <w:r w:rsidR="00A348BA">
        <w:rPr>
          <w:rFonts w:ascii="Times New Roman" w:hAnsi="Times New Roman"/>
          <w:sz w:val="28"/>
        </w:rPr>
        <w:t xml:space="preserve"> </w:t>
      </w:r>
      <w:r w:rsidRPr="00A348BA">
        <w:rPr>
          <w:rFonts w:ascii="Times New Roman" w:hAnsi="Times New Roman"/>
          <w:sz w:val="28"/>
        </w:rPr>
        <w:t>для</w:t>
      </w:r>
      <w:r w:rsidR="00A348BA">
        <w:rPr>
          <w:rFonts w:ascii="Times New Roman" w:hAnsi="Times New Roman"/>
          <w:sz w:val="28"/>
        </w:rPr>
        <w:t xml:space="preserve"> </w:t>
      </w:r>
      <w:r w:rsidRPr="00A348BA">
        <w:rPr>
          <w:rFonts w:ascii="Times New Roman" w:hAnsi="Times New Roman"/>
          <w:sz w:val="28"/>
        </w:rPr>
        <w:t>создания</w:t>
      </w:r>
      <w:r w:rsidR="00A348BA">
        <w:rPr>
          <w:rFonts w:ascii="Times New Roman" w:hAnsi="Times New Roman"/>
          <w:sz w:val="28"/>
        </w:rPr>
        <w:t xml:space="preserve"> </w:t>
      </w:r>
      <w:r w:rsidRPr="00A348BA">
        <w:rPr>
          <w:rFonts w:ascii="Times New Roman" w:hAnsi="Times New Roman"/>
          <w:sz w:val="28"/>
        </w:rPr>
        <w:t>нового</w:t>
      </w:r>
      <w:r w:rsidR="00A348BA">
        <w:rPr>
          <w:rFonts w:ascii="Times New Roman" w:hAnsi="Times New Roman"/>
          <w:sz w:val="28"/>
        </w:rPr>
        <w:t xml:space="preserve"> </w:t>
      </w:r>
      <w:r w:rsidRPr="00A348BA">
        <w:rPr>
          <w:rFonts w:ascii="Times New Roman" w:hAnsi="Times New Roman"/>
          <w:sz w:val="28"/>
        </w:rPr>
        <w:t>капитала,</w:t>
      </w:r>
      <w:r w:rsidR="00A348BA">
        <w:rPr>
          <w:rFonts w:ascii="Times New Roman" w:hAnsi="Times New Roman"/>
          <w:sz w:val="28"/>
        </w:rPr>
        <w:t xml:space="preserve"> </w:t>
      </w:r>
      <w:r w:rsidRPr="00A348BA">
        <w:rPr>
          <w:rFonts w:ascii="Times New Roman" w:hAnsi="Times New Roman"/>
          <w:sz w:val="28"/>
        </w:rPr>
        <w:t>откладывают</w:t>
      </w:r>
      <w:r w:rsidR="00A348BA">
        <w:rPr>
          <w:rFonts w:ascii="Times New Roman" w:hAnsi="Times New Roman"/>
          <w:sz w:val="28"/>
        </w:rPr>
        <w:t xml:space="preserve"> </w:t>
      </w:r>
      <w:r w:rsidRPr="00A348BA">
        <w:rPr>
          <w:rFonts w:ascii="Times New Roman" w:hAnsi="Times New Roman"/>
          <w:sz w:val="28"/>
        </w:rPr>
        <w:t>во</w:t>
      </w:r>
      <w:r w:rsidR="00A348BA">
        <w:rPr>
          <w:rFonts w:ascii="Times New Roman" w:hAnsi="Times New Roman"/>
          <w:sz w:val="28"/>
        </w:rPr>
        <w:t xml:space="preserve"> </w:t>
      </w:r>
      <w:r w:rsidRPr="00A348BA">
        <w:rPr>
          <w:rFonts w:ascii="Times New Roman" w:hAnsi="Times New Roman"/>
          <w:sz w:val="28"/>
        </w:rPr>
        <w:t>времени</w:t>
      </w:r>
      <w:r w:rsidR="00A348BA">
        <w:rPr>
          <w:rFonts w:ascii="Times New Roman" w:hAnsi="Times New Roman"/>
          <w:sz w:val="28"/>
        </w:rPr>
        <w:t xml:space="preserve"> </w:t>
      </w:r>
      <w:r w:rsidRPr="00A348BA">
        <w:rPr>
          <w:rFonts w:ascii="Times New Roman" w:hAnsi="Times New Roman"/>
          <w:sz w:val="28"/>
        </w:rPr>
        <w:t>возможность</w:t>
      </w:r>
      <w:r w:rsidR="00A348BA">
        <w:rPr>
          <w:rFonts w:ascii="Times New Roman" w:hAnsi="Times New Roman"/>
          <w:sz w:val="28"/>
        </w:rPr>
        <w:t xml:space="preserve"> </w:t>
      </w:r>
      <w:r w:rsidRPr="00A348BA">
        <w:rPr>
          <w:rFonts w:ascii="Times New Roman" w:hAnsi="Times New Roman"/>
          <w:sz w:val="28"/>
        </w:rPr>
        <w:t>потратить</w:t>
      </w:r>
      <w:r w:rsidR="00A348BA">
        <w:rPr>
          <w:rFonts w:ascii="Times New Roman" w:hAnsi="Times New Roman"/>
          <w:sz w:val="28"/>
        </w:rPr>
        <w:t xml:space="preserve"> </w:t>
      </w:r>
      <w:r w:rsidRPr="00A348BA">
        <w:rPr>
          <w:rFonts w:ascii="Times New Roman" w:hAnsi="Times New Roman"/>
          <w:sz w:val="28"/>
        </w:rPr>
        <w:t>эти</w:t>
      </w:r>
      <w:r w:rsidR="00A348BA">
        <w:rPr>
          <w:rFonts w:ascii="Times New Roman" w:hAnsi="Times New Roman"/>
          <w:sz w:val="28"/>
        </w:rPr>
        <w:t xml:space="preserve"> </w:t>
      </w:r>
      <w:r w:rsidRPr="00A348BA">
        <w:rPr>
          <w:rFonts w:ascii="Times New Roman" w:hAnsi="Times New Roman"/>
          <w:sz w:val="28"/>
        </w:rPr>
        <w:t>средства</w:t>
      </w:r>
      <w:r w:rsidR="00A348BA">
        <w:rPr>
          <w:rFonts w:ascii="Times New Roman" w:hAnsi="Times New Roman"/>
          <w:sz w:val="28"/>
        </w:rPr>
        <w:t xml:space="preserve"> </w:t>
      </w:r>
      <w:r w:rsidRPr="00A348BA">
        <w:rPr>
          <w:rFonts w:ascii="Times New Roman" w:hAnsi="Times New Roman"/>
          <w:sz w:val="28"/>
        </w:rPr>
        <w:t>на</w:t>
      </w:r>
      <w:r w:rsidR="00A348BA">
        <w:rPr>
          <w:rFonts w:ascii="Times New Roman" w:hAnsi="Times New Roman"/>
          <w:sz w:val="28"/>
        </w:rPr>
        <w:t xml:space="preserve"> </w:t>
      </w:r>
      <w:r w:rsidRPr="00A348BA">
        <w:rPr>
          <w:rFonts w:ascii="Times New Roman" w:hAnsi="Times New Roman"/>
          <w:sz w:val="28"/>
        </w:rPr>
        <w:t>текущие</w:t>
      </w:r>
      <w:r w:rsidR="00A348BA">
        <w:rPr>
          <w:rFonts w:ascii="Times New Roman" w:hAnsi="Times New Roman"/>
          <w:sz w:val="28"/>
        </w:rPr>
        <w:t xml:space="preserve"> </w:t>
      </w:r>
      <w:r w:rsidRPr="00A348BA">
        <w:rPr>
          <w:rFonts w:ascii="Times New Roman" w:hAnsi="Times New Roman"/>
          <w:sz w:val="28"/>
        </w:rPr>
        <w:t>покупки.</w:t>
      </w:r>
      <w:r w:rsidR="00A348BA">
        <w:rPr>
          <w:rFonts w:ascii="Times New Roman" w:hAnsi="Times New Roman"/>
          <w:sz w:val="28"/>
        </w:rPr>
        <w:t xml:space="preserve"> </w:t>
      </w:r>
    </w:p>
    <w:p w:rsidR="004E67B3" w:rsidRPr="00A348BA" w:rsidRDefault="004E67B3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Отправной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точкой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анализа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инвестиций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недвижимость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является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постановка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целей.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предполагает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учет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инвестиционных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характеристик,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формулировку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задач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ограничительных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условий,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также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определение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масштабов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аналитической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работы.</w:t>
      </w:r>
      <w:r w:rsidR="00A348BA">
        <w:rPr>
          <w:sz w:val="28"/>
          <w:szCs w:val="28"/>
        </w:rPr>
        <w:t xml:space="preserve"> </w:t>
      </w:r>
    </w:p>
    <w:p w:rsidR="004E67B3" w:rsidRPr="00A348BA" w:rsidRDefault="004E67B3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Недвижимость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инвестиционного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назначения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—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это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личная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недвижимость,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приносящая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доход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недвижимость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(квартиры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нежилые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помещения,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сдающиеся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внаем)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имущество,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приобретаемое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спекулятивных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целях,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например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пустующие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земельные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участки.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Вложения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недвижимость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могут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быть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чрезвычайно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надежными,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крайне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спекулятивными.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Недвижимость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можно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приобретать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полную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цену,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так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кредит.</w:t>
      </w:r>
      <w:r w:rsidR="00A348BA">
        <w:rPr>
          <w:sz w:val="28"/>
          <w:szCs w:val="28"/>
        </w:rPr>
        <w:t xml:space="preserve"> </w:t>
      </w:r>
    </w:p>
    <w:p w:rsidR="004E67B3" w:rsidRPr="00A348BA" w:rsidRDefault="004E67B3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Обычно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расчете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рыночной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стоимости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недвижимости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использованием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предполагается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что,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инвестор,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вкладывая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деньги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строительство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должен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рассчитывать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доходность,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равную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альтернативным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вложениям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недвижимость.</w:t>
      </w:r>
      <w:r w:rsidR="00A348BA">
        <w:rPr>
          <w:sz w:val="28"/>
          <w:szCs w:val="28"/>
        </w:rPr>
        <w:t xml:space="preserve"> </w:t>
      </w:r>
    </w:p>
    <w:p w:rsidR="004E67B3" w:rsidRPr="00A348BA" w:rsidRDefault="004E67B3" w:rsidP="00A348BA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8BA">
        <w:rPr>
          <w:rFonts w:ascii="Times New Roman" w:hAnsi="Times New Roman"/>
          <w:sz w:val="28"/>
          <w:szCs w:val="28"/>
        </w:rPr>
        <w:t>Что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до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рынка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коммерческой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недвижимости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Москвы,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большую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часть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его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объема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составляют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старые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перепрофилированные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здания.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Отсюда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закономерно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следует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ряд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недостатков: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отсутствие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паркингов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подъездных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путей,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перебои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электроснабжении.</w:t>
      </w:r>
    </w:p>
    <w:p w:rsidR="004E67B3" w:rsidRPr="00A348BA" w:rsidRDefault="004E67B3" w:rsidP="00A348BA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8BA">
        <w:rPr>
          <w:rFonts w:ascii="Times New Roman" w:hAnsi="Times New Roman"/>
          <w:sz w:val="28"/>
          <w:szCs w:val="28"/>
        </w:rPr>
        <w:t>Иная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картина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складывается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на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окраине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города,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где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ведется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бурная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застройка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качественными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современными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зданиями.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Сегодня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именно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на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ближней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периферии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города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строится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вводится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эксплуатацию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большая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часть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объектов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высокого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класса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–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здесь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уже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можно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встретить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качественную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отделку,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неординарное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архитектурное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решение,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высокий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уровень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инженерной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инфраструктуры,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центральную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систему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безопасности,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вместительную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автостоянку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или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подземный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паркинг.</w:t>
      </w:r>
    </w:p>
    <w:p w:rsidR="00B04696" w:rsidRPr="00A348BA" w:rsidRDefault="00B04696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фоне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интенсивного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развития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российской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экономики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2006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году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наблюдалось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значительное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увеличение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спроса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офисные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помещения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высокого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класса.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Можно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ожидать,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что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2007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году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эта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тенденция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сохранится.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Вследствие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недостатка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предложения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продолжится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рост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числа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сделок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предварительной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аренды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продажи.</w:t>
      </w:r>
    </w:p>
    <w:p w:rsidR="00B04696" w:rsidRPr="00A348BA" w:rsidRDefault="00B04696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2006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году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продолжилось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поступательное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развитие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рынка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офисной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недвижимости.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итогам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года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было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введено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эксплуатацию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около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700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тыс.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кв.м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офисов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класса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"А"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"В".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Это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превышает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прошлогодний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показатель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35%,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что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говорит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увеличении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темпов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роста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рынка.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Причиной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является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постоянно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растущий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спрос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качественные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офисные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помещения.</w:t>
      </w:r>
      <w:r w:rsidR="00A348BA">
        <w:rPr>
          <w:sz w:val="28"/>
          <w:szCs w:val="28"/>
        </w:rPr>
        <w:t xml:space="preserve"> </w:t>
      </w:r>
    </w:p>
    <w:p w:rsidR="00B04696" w:rsidRDefault="00B04696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Доходность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девелопмента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остается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достаточно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высоком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уровне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20-25%,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однако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каждым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годом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медленно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снижается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ввиду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активизации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рынке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новых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игроков,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удорожания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сокращения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количества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земельных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участков,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расширения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существующего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предложения.</w:t>
      </w:r>
    </w:p>
    <w:p w:rsidR="00A348BA" w:rsidRDefault="00A348BA" w:rsidP="00A348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B5756">
        <w:rPr>
          <w:sz w:val="28"/>
          <w:szCs w:val="28"/>
        </w:rPr>
        <w:pict>
          <v:shape id="_x0000_i1034" type="#_x0000_t75" style="width:363.75pt;height:257.25pt">
            <v:imagedata r:id="rId16" o:title=""/>
          </v:shape>
        </w:pict>
      </w:r>
    </w:p>
    <w:p w:rsidR="00A348BA" w:rsidRDefault="00BF6734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Рисунок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2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–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Общее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предложение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новое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строительство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офисных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помещений</w:t>
      </w:r>
    </w:p>
    <w:p w:rsidR="00BF6734" w:rsidRPr="00A348BA" w:rsidRDefault="00BF6734" w:rsidP="00A348BA">
      <w:pPr>
        <w:spacing w:line="360" w:lineRule="auto"/>
        <w:ind w:firstLine="709"/>
        <w:jc w:val="both"/>
        <w:rPr>
          <w:sz w:val="28"/>
          <w:szCs w:val="28"/>
        </w:rPr>
      </w:pPr>
    </w:p>
    <w:p w:rsidR="00B04696" w:rsidRDefault="00B04696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концу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2005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года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общее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предложение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качественных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офисов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составило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4,28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млн.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кв.м.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Московский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офисный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рынок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превышает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объему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рынки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торговых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складских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помещений.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Причиной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этому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служат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столичные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функции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города,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котором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сконцентрированы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сотни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тысяч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компаний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проходят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основные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деловые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контакты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международном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уровне.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2008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году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прогнозируемый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рост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предложения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составит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900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тыс.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кв.м,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таким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образом,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общий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объем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качественных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офисных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площадей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достигнет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приблизительно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5,2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млн.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кв.м.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общем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предложении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31%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приходится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офисы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класса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"А"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69%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-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офисы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класса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"В".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Доля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класса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"А"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повысилась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3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процентных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пункта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сравнению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2006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годом,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что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объясняется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вводом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эксплуатацию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большого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количества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бизнес-центров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класса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"А",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спрос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которые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стабильно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высок.</w:t>
      </w:r>
    </w:p>
    <w:p w:rsidR="00B04696" w:rsidRPr="00A348BA" w:rsidRDefault="00A348BA" w:rsidP="00A348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B5756">
        <w:rPr>
          <w:sz w:val="28"/>
          <w:szCs w:val="28"/>
        </w:rPr>
        <w:pict>
          <v:shape id="_x0000_i1035" type="#_x0000_t75" style="width:368.25pt;height:198.75pt" filled="t">
            <v:imagedata r:id="rId17" o:title=""/>
          </v:shape>
        </w:pict>
      </w:r>
    </w:p>
    <w:p w:rsidR="00175DA8" w:rsidRPr="00A348BA" w:rsidRDefault="00175DA8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Рисунок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3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–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Предложение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площадей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классам</w:t>
      </w:r>
    </w:p>
    <w:p w:rsidR="00A348BA" w:rsidRDefault="00A348BA" w:rsidP="00A348BA">
      <w:pPr>
        <w:spacing w:line="360" w:lineRule="auto"/>
        <w:ind w:firstLine="709"/>
        <w:jc w:val="both"/>
        <w:rPr>
          <w:sz w:val="28"/>
          <w:szCs w:val="28"/>
        </w:rPr>
      </w:pPr>
    </w:p>
    <w:p w:rsidR="00B04696" w:rsidRPr="00A348BA" w:rsidRDefault="00B04696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Совокупный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объем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сделок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2006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году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составил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приблизительно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820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тыс.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кв.м.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Этот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показатель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уже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несколько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лет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заметно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превышает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уровень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нового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строительства,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что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говорит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сохраняющемся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дефиците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офисных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площадей.</w:t>
      </w:r>
    </w:p>
    <w:p w:rsidR="00B04696" w:rsidRPr="00A348BA" w:rsidRDefault="00B04696" w:rsidP="00A348BA">
      <w:pPr>
        <w:spacing w:line="360" w:lineRule="auto"/>
        <w:ind w:firstLine="709"/>
        <w:jc w:val="both"/>
        <w:rPr>
          <w:sz w:val="28"/>
          <w:szCs w:val="28"/>
        </w:rPr>
      </w:pPr>
    </w:p>
    <w:p w:rsidR="00B04696" w:rsidRPr="00A348BA" w:rsidRDefault="007B5756" w:rsidP="00A348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283.5pt;height:198.75pt">
            <v:imagedata r:id="rId18" o:title=""/>
          </v:shape>
        </w:pict>
      </w:r>
    </w:p>
    <w:p w:rsidR="00175DA8" w:rsidRPr="00A348BA" w:rsidRDefault="00175DA8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Рисунок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4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–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Распределение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типам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сделок</w:t>
      </w:r>
    </w:p>
    <w:p w:rsidR="00A348BA" w:rsidRDefault="00A348BA" w:rsidP="00A348BA">
      <w:pPr>
        <w:spacing w:line="360" w:lineRule="auto"/>
        <w:ind w:firstLine="709"/>
        <w:jc w:val="both"/>
        <w:rPr>
          <w:sz w:val="28"/>
          <w:szCs w:val="28"/>
        </w:rPr>
      </w:pPr>
    </w:p>
    <w:p w:rsidR="00B04696" w:rsidRDefault="00B04696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Уровень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вакантных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помещений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концу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2006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года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несколько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повысился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сравнению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первым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полугодием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2006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года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составил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4%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для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класса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"А"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8,5%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для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класса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"В".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итогам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2007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года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ожидается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значительного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изменения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данного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показателя,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прогнозируемый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уровень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-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3,5%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8%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соответственно.</w:t>
      </w:r>
    </w:p>
    <w:p w:rsidR="00A348BA" w:rsidRPr="00A348BA" w:rsidRDefault="00A348BA" w:rsidP="00A348BA">
      <w:pPr>
        <w:spacing w:line="360" w:lineRule="auto"/>
        <w:ind w:firstLine="709"/>
        <w:jc w:val="both"/>
        <w:rPr>
          <w:sz w:val="28"/>
          <w:szCs w:val="28"/>
        </w:rPr>
      </w:pPr>
    </w:p>
    <w:p w:rsidR="00B04696" w:rsidRPr="00A348BA" w:rsidRDefault="007B5756" w:rsidP="00A348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368.25pt;height:198.75pt">
            <v:imagedata r:id="rId19" o:title=""/>
          </v:shape>
        </w:pict>
      </w:r>
    </w:p>
    <w:p w:rsidR="00175DA8" w:rsidRPr="00A348BA" w:rsidRDefault="00175DA8" w:rsidP="00A348B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A348BA">
        <w:rPr>
          <w:bCs/>
          <w:sz w:val="28"/>
          <w:szCs w:val="28"/>
        </w:rPr>
        <w:t>Рисунок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5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–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Уровень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вакантных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помещений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по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классам</w:t>
      </w:r>
    </w:p>
    <w:p w:rsidR="00A348BA" w:rsidRDefault="00A348BA" w:rsidP="00A348BA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B04696" w:rsidRPr="00A348BA" w:rsidRDefault="00B04696" w:rsidP="00A348B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348BA">
        <w:rPr>
          <w:b/>
          <w:bCs/>
          <w:sz w:val="28"/>
          <w:szCs w:val="28"/>
        </w:rPr>
        <w:t>Уровень</w:t>
      </w:r>
      <w:r w:rsidR="00A348BA">
        <w:rPr>
          <w:b/>
          <w:bCs/>
          <w:sz w:val="28"/>
          <w:szCs w:val="28"/>
        </w:rPr>
        <w:t xml:space="preserve"> </w:t>
      </w:r>
      <w:r w:rsidRPr="00A348BA">
        <w:rPr>
          <w:b/>
          <w:bCs/>
          <w:sz w:val="28"/>
          <w:szCs w:val="28"/>
        </w:rPr>
        <w:t>ставок</w:t>
      </w:r>
      <w:r w:rsidR="00A348BA">
        <w:rPr>
          <w:b/>
          <w:bCs/>
          <w:sz w:val="28"/>
          <w:szCs w:val="28"/>
        </w:rPr>
        <w:t xml:space="preserve"> </w:t>
      </w:r>
      <w:r w:rsidRPr="00A348BA">
        <w:rPr>
          <w:b/>
          <w:bCs/>
          <w:sz w:val="28"/>
          <w:szCs w:val="28"/>
        </w:rPr>
        <w:t>аренды</w:t>
      </w:r>
      <w:r w:rsidR="00A348BA">
        <w:rPr>
          <w:b/>
          <w:bCs/>
          <w:sz w:val="28"/>
          <w:szCs w:val="28"/>
        </w:rPr>
        <w:t xml:space="preserve"> </w:t>
      </w:r>
      <w:r w:rsidRPr="00A348BA">
        <w:rPr>
          <w:b/>
          <w:bCs/>
          <w:sz w:val="28"/>
          <w:szCs w:val="28"/>
        </w:rPr>
        <w:t>и</w:t>
      </w:r>
      <w:r w:rsidR="00A348BA">
        <w:rPr>
          <w:b/>
          <w:bCs/>
          <w:sz w:val="28"/>
          <w:szCs w:val="28"/>
        </w:rPr>
        <w:t xml:space="preserve"> </w:t>
      </w:r>
      <w:r w:rsidRPr="00A348BA">
        <w:rPr>
          <w:b/>
          <w:bCs/>
          <w:sz w:val="28"/>
          <w:szCs w:val="28"/>
        </w:rPr>
        <w:t>продажи</w:t>
      </w:r>
    </w:p>
    <w:p w:rsidR="00B04696" w:rsidRPr="00A348BA" w:rsidRDefault="00B04696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Арендные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ставки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плавно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росли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течение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всего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2006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года,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что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отражает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существующий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недостаток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офисных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помещений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превышение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спроса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над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предложением.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начала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2006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года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рост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составил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8,5-9%.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Средние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ставки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продаж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также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увеличились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8-10%.</w:t>
      </w:r>
      <w:r w:rsidR="00A348BA">
        <w:rPr>
          <w:sz w:val="28"/>
          <w:szCs w:val="28"/>
        </w:rPr>
        <w:t xml:space="preserve"> </w:t>
      </w:r>
    </w:p>
    <w:p w:rsidR="00A348BA" w:rsidRDefault="00A348BA" w:rsidP="00A348BA">
      <w:pPr>
        <w:spacing w:line="360" w:lineRule="auto"/>
        <w:ind w:firstLine="709"/>
        <w:jc w:val="both"/>
        <w:rPr>
          <w:sz w:val="28"/>
          <w:szCs w:val="28"/>
        </w:rPr>
      </w:pPr>
    </w:p>
    <w:p w:rsidR="00B04696" w:rsidRPr="00A348BA" w:rsidRDefault="00B04696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Таблица</w:t>
      </w:r>
      <w:r w:rsidR="00A348BA">
        <w:rPr>
          <w:sz w:val="28"/>
          <w:szCs w:val="28"/>
        </w:rPr>
        <w:t xml:space="preserve"> </w:t>
      </w:r>
      <w:r w:rsidR="006C379F" w:rsidRPr="00A348BA">
        <w:rPr>
          <w:sz w:val="28"/>
          <w:szCs w:val="28"/>
        </w:rPr>
        <w:t>4</w:t>
      </w:r>
    </w:p>
    <w:p w:rsidR="006C379F" w:rsidRPr="00A348BA" w:rsidRDefault="006C379F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2006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году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сохранится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рост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ставок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аренды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цен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продаж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пределах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6-9%.</w:t>
      </w:r>
      <w:r w:rsidR="00A348BA">
        <w:rPr>
          <w:sz w:val="28"/>
          <w:szCs w:val="28"/>
        </w:rPr>
        <w:t xml:space="preserve"> </w:t>
      </w:r>
    </w:p>
    <w:tbl>
      <w:tblPr>
        <w:tblW w:w="810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0"/>
        <w:gridCol w:w="1070"/>
        <w:gridCol w:w="1070"/>
        <w:gridCol w:w="1915"/>
        <w:gridCol w:w="1915"/>
      </w:tblGrid>
      <w:tr w:rsidR="00B04696" w:rsidRPr="00A348BA" w:rsidTr="00A348BA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04696" w:rsidRPr="00A348BA" w:rsidRDefault="00B04696" w:rsidP="00A348B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348BA">
              <w:rPr>
                <w:bCs/>
                <w:sz w:val="20"/>
                <w:szCs w:val="20"/>
              </w:rPr>
              <w:t>Период</w:t>
            </w:r>
            <w:r w:rsidR="00A348BA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04696" w:rsidRPr="00A348BA" w:rsidRDefault="00B04696" w:rsidP="00A348B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348BA">
              <w:rPr>
                <w:bCs/>
                <w:sz w:val="20"/>
                <w:szCs w:val="20"/>
              </w:rPr>
              <w:t>2006</w:t>
            </w:r>
            <w:r w:rsidR="00A348BA">
              <w:rPr>
                <w:bCs/>
                <w:sz w:val="20"/>
                <w:szCs w:val="20"/>
              </w:rPr>
              <w:t xml:space="preserve"> </w:t>
            </w:r>
            <w:r w:rsidRPr="00A348BA">
              <w:rPr>
                <w:bCs/>
                <w:sz w:val="20"/>
                <w:szCs w:val="20"/>
              </w:rPr>
              <w:t>год</w:t>
            </w:r>
            <w:r w:rsidR="00A348BA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04696" w:rsidRPr="00A348BA" w:rsidRDefault="00B04696" w:rsidP="00A348B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348BA">
              <w:rPr>
                <w:bCs/>
                <w:sz w:val="20"/>
                <w:szCs w:val="20"/>
              </w:rPr>
              <w:t>2006</w:t>
            </w:r>
            <w:r w:rsidR="00A348BA">
              <w:rPr>
                <w:bCs/>
                <w:sz w:val="20"/>
                <w:szCs w:val="20"/>
              </w:rPr>
              <w:t xml:space="preserve"> </w:t>
            </w:r>
            <w:r w:rsidRPr="00A348BA">
              <w:rPr>
                <w:bCs/>
                <w:sz w:val="20"/>
                <w:szCs w:val="20"/>
              </w:rPr>
              <w:t>год</w:t>
            </w:r>
            <w:r w:rsidR="00A348BA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04696" w:rsidRPr="00A348BA" w:rsidRDefault="00B04696" w:rsidP="00A348B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348BA">
              <w:rPr>
                <w:bCs/>
                <w:sz w:val="20"/>
                <w:szCs w:val="20"/>
              </w:rPr>
              <w:t>2007</w:t>
            </w:r>
            <w:r w:rsidR="00A348BA">
              <w:rPr>
                <w:bCs/>
                <w:sz w:val="20"/>
                <w:szCs w:val="20"/>
              </w:rPr>
              <w:t xml:space="preserve"> </w:t>
            </w:r>
            <w:r w:rsidRPr="00A348BA">
              <w:rPr>
                <w:bCs/>
                <w:sz w:val="20"/>
                <w:szCs w:val="20"/>
              </w:rPr>
              <w:t>год</w:t>
            </w:r>
            <w:r w:rsidR="00A348BA">
              <w:rPr>
                <w:bCs/>
                <w:sz w:val="20"/>
                <w:szCs w:val="20"/>
              </w:rPr>
              <w:t xml:space="preserve"> </w:t>
            </w:r>
            <w:r w:rsidRPr="00A348BA">
              <w:rPr>
                <w:bCs/>
                <w:sz w:val="20"/>
                <w:szCs w:val="20"/>
              </w:rPr>
              <w:t>(прогноз)</w:t>
            </w:r>
            <w:r w:rsidR="00A348BA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04696" w:rsidRPr="00A348BA" w:rsidRDefault="00B04696" w:rsidP="00A348B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348BA">
              <w:rPr>
                <w:bCs/>
                <w:sz w:val="20"/>
                <w:szCs w:val="20"/>
              </w:rPr>
              <w:t>2007</w:t>
            </w:r>
            <w:r w:rsidR="00A348BA">
              <w:rPr>
                <w:bCs/>
                <w:sz w:val="20"/>
                <w:szCs w:val="20"/>
              </w:rPr>
              <w:t xml:space="preserve"> </w:t>
            </w:r>
            <w:r w:rsidRPr="00A348BA">
              <w:rPr>
                <w:bCs/>
                <w:sz w:val="20"/>
                <w:szCs w:val="20"/>
              </w:rPr>
              <w:t>год</w:t>
            </w:r>
            <w:r w:rsidR="00A348BA">
              <w:rPr>
                <w:bCs/>
                <w:sz w:val="20"/>
                <w:szCs w:val="20"/>
              </w:rPr>
              <w:t xml:space="preserve"> </w:t>
            </w:r>
            <w:r w:rsidRPr="00A348BA">
              <w:rPr>
                <w:bCs/>
                <w:sz w:val="20"/>
                <w:szCs w:val="20"/>
              </w:rPr>
              <w:t>(прогноз)</w:t>
            </w:r>
            <w:r w:rsidR="00A348BA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B04696" w:rsidRPr="00A348BA" w:rsidTr="00A348BA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4696" w:rsidRPr="00A348BA" w:rsidRDefault="00B04696" w:rsidP="00A348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4696" w:rsidRPr="00A348BA" w:rsidRDefault="00B04696" w:rsidP="00A348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4696" w:rsidRPr="00A348BA" w:rsidRDefault="00B04696" w:rsidP="00A348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4696" w:rsidRPr="00A348BA" w:rsidRDefault="00B04696" w:rsidP="00A348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4696" w:rsidRPr="00A348BA" w:rsidRDefault="00B04696" w:rsidP="00A348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В</w:t>
            </w:r>
          </w:p>
        </w:tc>
      </w:tr>
      <w:tr w:rsidR="00B04696" w:rsidRPr="00A348BA" w:rsidTr="00A348BA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4696" w:rsidRPr="00A348BA" w:rsidRDefault="00B04696" w:rsidP="00A348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Аренда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($/кв.м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в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год)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4696" w:rsidRPr="00A348BA" w:rsidRDefault="00B04696" w:rsidP="00A348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620-670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4696" w:rsidRPr="00A348BA" w:rsidRDefault="00B04696" w:rsidP="00A348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400-460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4696" w:rsidRPr="00A348BA" w:rsidRDefault="00B04696" w:rsidP="00A348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660-720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4696" w:rsidRPr="00A348BA" w:rsidRDefault="00B04696" w:rsidP="00A348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430-500</w:t>
            </w:r>
          </w:p>
        </w:tc>
      </w:tr>
      <w:tr w:rsidR="00B04696" w:rsidRPr="00A348BA" w:rsidTr="00A348BA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4696" w:rsidRPr="00A348BA" w:rsidRDefault="00B04696" w:rsidP="00A348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Продажа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($/кв.м)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4696" w:rsidRPr="00A348BA" w:rsidRDefault="00B04696" w:rsidP="00A348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3100-5000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4696" w:rsidRPr="00A348BA" w:rsidRDefault="00B04696" w:rsidP="00A348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1700-3400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4696" w:rsidRPr="00A348BA" w:rsidRDefault="00B04696" w:rsidP="00A348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3400-5400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4696" w:rsidRPr="00A348BA" w:rsidRDefault="00B04696" w:rsidP="00A348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1840-3600</w:t>
            </w:r>
          </w:p>
        </w:tc>
      </w:tr>
    </w:tbl>
    <w:p w:rsidR="00A348BA" w:rsidRDefault="00A348BA" w:rsidP="00A348BA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B04696" w:rsidRPr="00A348BA" w:rsidRDefault="00B04696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iCs/>
          <w:sz w:val="28"/>
          <w:szCs w:val="28"/>
        </w:rPr>
        <w:t>Указанные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ставки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не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включают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НДС</w:t>
      </w:r>
    </w:p>
    <w:p w:rsidR="00B04696" w:rsidRDefault="00B04696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Во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вновь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построенных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бизнес-центрах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класса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"А"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стоимость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отделочных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работ,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правило,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компенсируется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владельцем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размере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$120-250/кв.м,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среднем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сегменту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сумма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компенсации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составляет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$155/кв.м.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верхнем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сегменте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класса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"В"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средняя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компенсация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находится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уровне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$115/кв.м,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для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класса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"В"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целом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более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характерно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включение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стоимости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отделки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арендную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ставку.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единичных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случаях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отделка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выполняется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счет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арендатора.</w:t>
      </w:r>
      <w:r w:rsidR="00A348BA">
        <w:rPr>
          <w:sz w:val="28"/>
          <w:szCs w:val="28"/>
        </w:rPr>
        <w:t xml:space="preserve"> </w:t>
      </w:r>
    </w:p>
    <w:p w:rsidR="00A348BA" w:rsidRPr="00A348BA" w:rsidRDefault="00A348BA" w:rsidP="00A348BA">
      <w:pPr>
        <w:spacing w:line="360" w:lineRule="auto"/>
        <w:ind w:firstLine="709"/>
        <w:jc w:val="both"/>
        <w:rPr>
          <w:sz w:val="28"/>
          <w:szCs w:val="28"/>
        </w:rPr>
      </w:pPr>
    </w:p>
    <w:p w:rsidR="00B04696" w:rsidRPr="00A348BA" w:rsidRDefault="007B5756" w:rsidP="00A348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368.25pt;height:198.75pt">
            <v:imagedata r:id="rId20" o:title=""/>
          </v:shape>
        </w:pict>
      </w:r>
    </w:p>
    <w:p w:rsidR="00A348BA" w:rsidRDefault="00A348BA" w:rsidP="00A348BA">
      <w:pPr>
        <w:spacing w:line="360" w:lineRule="auto"/>
        <w:ind w:firstLine="709"/>
        <w:jc w:val="both"/>
        <w:rPr>
          <w:sz w:val="28"/>
          <w:szCs w:val="28"/>
        </w:rPr>
      </w:pPr>
    </w:p>
    <w:p w:rsidR="00B04696" w:rsidRPr="00A348BA" w:rsidRDefault="006C379F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Рисунок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6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–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Соотношение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предлагаемых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площадей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степени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готовности,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класс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</w:t>
      </w:r>
    </w:p>
    <w:p w:rsidR="00B04696" w:rsidRPr="00A348BA" w:rsidRDefault="00B04696" w:rsidP="00A348BA">
      <w:pPr>
        <w:spacing w:line="360" w:lineRule="auto"/>
        <w:ind w:firstLine="709"/>
        <w:jc w:val="both"/>
        <w:rPr>
          <w:sz w:val="28"/>
          <w:szCs w:val="28"/>
        </w:rPr>
      </w:pPr>
    </w:p>
    <w:p w:rsidR="00B04696" w:rsidRPr="00A348BA" w:rsidRDefault="007B5756" w:rsidP="00A348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345pt;height:208.5pt">
            <v:imagedata r:id="rId21" o:title=""/>
          </v:shape>
        </w:pict>
      </w:r>
    </w:p>
    <w:p w:rsidR="006C379F" w:rsidRPr="00A348BA" w:rsidRDefault="006C379F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Рисунок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7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–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Соотношение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предлагаемых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площадей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степени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готовности,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класс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</w:p>
    <w:p w:rsidR="00B04696" w:rsidRPr="00A348BA" w:rsidRDefault="00B04696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Эксплуатационные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расходы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для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зданий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класса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"А",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правило,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выделяются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отдельной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строкой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находятся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уровне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$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80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-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120/кв.м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год.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классе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"В"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$50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-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90/кв.м.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итогам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2007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года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прогнозируется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сохранение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существующего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уровня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эксплуатационных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расходов.</w:t>
      </w:r>
      <w:r w:rsidR="00A348BA">
        <w:rPr>
          <w:sz w:val="28"/>
          <w:szCs w:val="28"/>
        </w:rPr>
        <w:t xml:space="preserve"> </w:t>
      </w:r>
    </w:p>
    <w:p w:rsidR="00B04696" w:rsidRPr="00A348BA" w:rsidRDefault="00B04696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Потребность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Москвы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офисной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недвижимости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международного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класса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составляет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порядка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10-12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млн.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кв.м.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Наиболее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остро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ощущается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дефицит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офисы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класса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–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настоящее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время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Москве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насчитывается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около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1,5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млн.кв.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порядка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3,9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млн.кв.м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офисов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класса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Спрос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сейчас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превышает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предложение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этот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разрыв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скорее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всего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будет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сохраняться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2010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года.</w:t>
      </w:r>
    </w:p>
    <w:p w:rsidR="00B04696" w:rsidRPr="00A348BA" w:rsidRDefault="00B04696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Основная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тенденция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–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значительное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увеличение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инвестиционных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потоков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сектор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коммерческой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недвижимости.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2006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году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общий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объем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инвестиций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коммерческую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недвижимость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Москвы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составил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около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4,5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млрд.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долл.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США,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что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1,5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раза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больше,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чем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2005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году,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предполагается,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что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2007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году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эта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цифра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составит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порядка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7,5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млрд.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долл.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США.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Это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связано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нехваткой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Москве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офисных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площадей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так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торговых,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также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снижением,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оценкам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западных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инвесторов,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рисков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России.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Доходность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вложений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офисную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недвижимость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2006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году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составляла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10-11%,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2007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году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доходность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стабилизируется.</w:t>
      </w:r>
    </w:p>
    <w:p w:rsidR="00B04696" w:rsidRPr="00A348BA" w:rsidRDefault="00B04696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примеру,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Москве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1000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жителей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приходится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450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кв.м.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офисной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недвижимости.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Для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сравнения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Берлине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4800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кв.м.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1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тыс.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человек,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Брюсселе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7700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кв.м.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Таким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образом,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значительная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нехватка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офисных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площадей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сохранение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спроса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достаточно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высоком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уровне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позволяет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прогнозировать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стабильную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доходность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этом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сегменте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рынка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недвижимости.</w:t>
      </w:r>
    </w:p>
    <w:p w:rsidR="00B04696" w:rsidRPr="00A348BA" w:rsidRDefault="00B04696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Рынок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офисных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площадей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2006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году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целом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продолжил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свое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динамическое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развитие,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никаких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глобальных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проблем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рынок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испытывал.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Однако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нехватка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энергетических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мощностей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подключении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инженерным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сетям,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которой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сталкиваются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девелоперы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реализации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крупномасштабных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проектов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сфере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коммерческой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недвижимости,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представляет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одну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из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проблем.</w:t>
      </w:r>
    </w:p>
    <w:p w:rsidR="00B04696" w:rsidRPr="00A348BA" w:rsidRDefault="00B04696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Внутри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садового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кольца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продажная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цена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торговых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площадей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2006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году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достигала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15000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долл./кв.м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среднем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составляла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около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8200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долл/кв.м.,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офисных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порядка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5200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долл/кв.м.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пределами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садового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кольца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районе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2500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-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2700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долл/кв.м.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Средневзвешенная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цена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коммерческую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недвижимость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итогам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года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выросла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70-75%.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Следует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отметить,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что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рынке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коммерческих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площадей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60%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инвестиций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приходится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иностранные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компании,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тогда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рынок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жилой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недвижимости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98%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состоит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из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отечественных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инвесторов.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Наибольший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рост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2006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показал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рынок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жилой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недвижимости,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видимо,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связи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тем,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что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рынке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жилой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недвижимости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присутствуют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«инвестиционные»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квартиры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–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такого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явления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других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секторах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нет.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Вместе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тем,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стабилизация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рынка,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которую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наблюдаем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настоящее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время,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позволяет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говорить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уменьшении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доли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инвестиционных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квартир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увеличении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приобретений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жилья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«для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жизни».</w:t>
      </w:r>
    </w:p>
    <w:p w:rsidR="00B04696" w:rsidRPr="00A348BA" w:rsidRDefault="00B04696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Неснижаемый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спрос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офисы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позволяет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прогнозировать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дальнейшее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увеличение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арендных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ставок.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Рост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арендных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ставок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2006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сравнению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2005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годом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оказался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более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существенным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для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офисов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класса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(18%),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для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офисов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класса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-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9%.</w:t>
      </w:r>
    </w:p>
    <w:p w:rsidR="00B04696" w:rsidRPr="00A348BA" w:rsidRDefault="00B04696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Существует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тенденция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увеличения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спроса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более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качественные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офисы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класса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растет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спрос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помещения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большие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метражу.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Кроме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того,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выявляется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четкое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разделение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подходах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аренде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приобретению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офисов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между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иностранными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российскими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компаниями: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правило,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иностранцы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соответствии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своей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стратегией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развития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арендуют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офисы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для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своих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нужд,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тогда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итоги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второй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половины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2006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–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начала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2007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позволяют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говорить,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что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российские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компании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все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чаще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стали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приобретать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офисы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собственность.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Рост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покупательского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спроса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рынке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коммерческой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недвижимости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стороны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российского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бизнеса,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скорее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всего,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приведет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росту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цены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квадратного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метра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офисных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площадей.</w:t>
      </w:r>
    </w:p>
    <w:p w:rsidR="004B1270" w:rsidRPr="00A348BA" w:rsidRDefault="00A348BA" w:rsidP="00A348BA">
      <w:pPr>
        <w:tabs>
          <w:tab w:val="left" w:pos="72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EF7AD4" w:rsidRPr="00A348BA">
        <w:rPr>
          <w:b/>
          <w:sz w:val="28"/>
          <w:szCs w:val="28"/>
        </w:rPr>
        <w:t>2</w:t>
      </w:r>
      <w:r w:rsidR="00B919CD" w:rsidRPr="00A348BA">
        <w:rPr>
          <w:b/>
          <w:sz w:val="28"/>
          <w:szCs w:val="28"/>
        </w:rPr>
        <w:t>.3.1.</w:t>
      </w:r>
      <w:r>
        <w:rPr>
          <w:b/>
          <w:sz w:val="28"/>
          <w:szCs w:val="28"/>
        </w:rPr>
        <w:t xml:space="preserve"> </w:t>
      </w:r>
      <w:r w:rsidR="00803156" w:rsidRPr="00A348BA">
        <w:rPr>
          <w:b/>
          <w:sz w:val="28"/>
          <w:szCs w:val="28"/>
        </w:rPr>
        <w:t>Факторы</w:t>
      </w:r>
      <w:r>
        <w:rPr>
          <w:b/>
          <w:sz w:val="28"/>
          <w:szCs w:val="28"/>
        </w:rPr>
        <w:t xml:space="preserve"> </w:t>
      </w:r>
      <w:r w:rsidR="00803156" w:rsidRPr="00A348BA">
        <w:rPr>
          <w:b/>
          <w:sz w:val="28"/>
          <w:szCs w:val="28"/>
        </w:rPr>
        <w:t>риска</w:t>
      </w:r>
      <w:r>
        <w:rPr>
          <w:b/>
          <w:sz w:val="28"/>
          <w:szCs w:val="28"/>
        </w:rPr>
        <w:t xml:space="preserve"> </w:t>
      </w:r>
      <w:r w:rsidR="00803156" w:rsidRPr="00A348BA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="00803156" w:rsidRPr="00A348BA">
        <w:rPr>
          <w:b/>
          <w:sz w:val="28"/>
          <w:szCs w:val="28"/>
        </w:rPr>
        <w:t>управление</w:t>
      </w:r>
      <w:r>
        <w:rPr>
          <w:b/>
          <w:sz w:val="28"/>
          <w:szCs w:val="28"/>
        </w:rPr>
        <w:t xml:space="preserve"> </w:t>
      </w:r>
      <w:r w:rsidR="00803156" w:rsidRPr="00A348BA">
        <w:rPr>
          <w:b/>
          <w:sz w:val="28"/>
          <w:szCs w:val="28"/>
        </w:rPr>
        <w:t>рисками</w:t>
      </w:r>
    </w:p>
    <w:p w:rsidR="00661249" w:rsidRPr="00A348BA" w:rsidRDefault="00661249" w:rsidP="00A348BA">
      <w:pPr>
        <w:tabs>
          <w:tab w:val="left" w:pos="0"/>
          <w:tab w:val="left" w:pos="342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A348BA">
        <w:rPr>
          <w:b/>
          <w:bCs/>
          <w:sz w:val="28"/>
          <w:szCs w:val="28"/>
        </w:rPr>
        <w:t>Контролируемые</w:t>
      </w:r>
      <w:r w:rsidR="00A348BA">
        <w:rPr>
          <w:b/>
          <w:bCs/>
          <w:sz w:val="28"/>
          <w:szCs w:val="28"/>
        </w:rPr>
        <w:t xml:space="preserve"> </w:t>
      </w:r>
      <w:r w:rsidRPr="00A348BA">
        <w:rPr>
          <w:b/>
          <w:bCs/>
          <w:sz w:val="28"/>
          <w:szCs w:val="28"/>
        </w:rPr>
        <w:t>риски</w:t>
      </w:r>
    </w:p>
    <w:p w:rsidR="00661249" w:rsidRPr="00A348BA" w:rsidRDefault="00661249" w:rsidP="00A348BA">
      <w:pPr>
        <w:tabs>
          <w:tab w:val="left" w:pos="0"/>
          <w:tab w:val="left" w:pos="3420"/>
        </w:tabs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iCs/>
          <w:sz w:val="28"/>
          <w:szCs w:val="28"/>
        </w:rPr>
        <w:t>Риск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повышения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стоимости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ресурсов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на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рынке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капитала.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силу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достаточно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высокой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рентабельности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строительства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жилья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проект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строительства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жилья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менее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чувствителен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повышению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стоимости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долговых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ресурсов.</w:t>
      </w:r>
    </w:p>
    <w:p w:rsidR="00661249" w:rsidRPr="00A348BA" w:rsidRDefault="00661249" w:rsidP="00A348BA">
      <w:pPr>
        <w:tabs>
          <w:tab w:val="left" w:pos="0"/>
          <w:tab w:val="left" w:pos="3420"/>
        </w:tabs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iCs/>
          <w:sz w:val="28"/>
          <w:szCs w:val="28"/>
        </w:rPr>
        <w:t>Риски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повышения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стоимости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строительства,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задержки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поставок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материалов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и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ввода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жилья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в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эксплуатацию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регулируются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путем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заключения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строительных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договоров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фиксированными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сроками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строительства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ценой,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также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установления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долгосрочных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деловых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взаимоотношений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поставщиками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материалов.</w:t>
      </w:r>
    </w:p>
    <w:p w:rsidR="00661249" w:rsidRPr="00A348BA" w:rsidRDefault="00661249" w:rsidP="00A348BA">
      <w:pPr>
        <w:tabs>
          <w:tab w:val="left" w:pos="0"/>
          <w:tab w:val="left" w:pos="3420"/>
        </w:tabs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iCs/>
          <w:sz w:val="28"/>
          <w:szCs w:val="28"/>
        </w:rPr>
        <w:t>Риск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снижения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объемов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продаж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жилья.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Риск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снижается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счет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мониторинга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рынка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сбыта,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уровня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цен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разработки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адекватной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стратегии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продаж,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включая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системы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оплаты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квартир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рассрочку.</w:t>
      </w:r>
    </w:p>
    <w:p w:rsidR="00661249" w:rsidRPr="00A348BA" w:rsidRDefault="00661249" w:rsidP="00A348BA">
      <w:pPr>
        <w:tabs>
          <w:tab w:val="left" w:pos="0"/>
          <w:tab w:val="left" w:pos="3420"/>
        </w:tabs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iCs/>
          <w:sz w:val="28"/>
          <w:szCs w:val="28"/>
        </w:rPr>
        <w:t>Маркетинговые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риски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сводятся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минимуму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результате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привлечения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профессиональных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исследовательских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компаний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для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изучения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рынка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перед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началом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осуществления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строительства.</w:t>
      </w:r>
    </w:p>
    <w:p w:rsidR="00661249" w:rsidRPr="00A348BA" w:rsidRDefault="00661249" w:rsidP="00A348BA">
      <w:pPr>
        <w:tabs>
          <w:tab w:val="left" w:pos="0"/>
          <w:tab w:val="left" w:pos="3420"/>
        </w:tabs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iCs/>
          <w:sz w:val="28"/>
          <w:szCs w:val="28"/>
        </w:rPr>
        <w:t>Риск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снижения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доходности.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Риск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контролируется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путем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прогнозирования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показателей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проекта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строительства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основе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осуществленных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исследований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рынка,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применения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адекватной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ценовой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политики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осуществления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контроля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над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издержками.</w:t>
      </w:r>
    </w:p>
    <w:p w:rsidR="00A348BA" w:rsidRDefault="00661249" w:rsidP="00A348BA">
      <w:pPr>
        <w:tabs>
          <w:tab w:val="left" w:pos="0"/>
          <w:tab w:val="left" w:pos="3420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A348BA">
        <w:rPr>
          <w:iCs/>
          <w:sz w:val="28"/>
          <w:szCs w:val="28"/>
        </w:rPr>
        <w:t>Технические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и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технологические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риски.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Данные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риски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минимизируются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счет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отбора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привлечения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разработке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реализации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проекта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организаций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большим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опытом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ведения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проектирования,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производства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строительства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которыми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ЗАО«Стройинвестресурс»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поддерживает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долгосрочные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деловые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контакты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счет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страхования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строительно-монтажных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рисков,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также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счет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использования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отработанных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технологий,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доказавших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свою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эффективность.</w:t>
      </w:r>
    </w:p>
    <w:p w:rsidR="00661249" w:rsidRPr="00A348BA" w:rsidRDefault="00661249" w:rsidP="00A348BA">
      <w:pPr>
        <w:tabs>
          <w:tab w:val="left" w:pos="0"/>
          <w:tab w:val="left" w:pos="3420"/>
        </w:tabs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iCs/>
          <w:sz w:val="28"/>
          <w:szCs w:val="28"/>
        </w:rPr>
        <w:t>Риск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управленческих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ошибок.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Управление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компанией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производится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специалистами,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имеющими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значительный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опыт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реализации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строительных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проектов.</w:t>
      </w:r>
    </w:p>
    <w:p w:rsidR="00661249" w:rsidRPr="00A348BA" w:rsidRDefault="00661249" w:rsidP="00A348BA">
      <w:pPr>
        <w:tabs>
          <w:tab w:val="left" w:pos="0"/>
          <w:tab w:val="left" w:pos="3420"/>
        </w:tabs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iCs/>
          <w:sz w:val="28"/>
          <w:szCs w:val="28"/>
        </w:rPr>
        <w:t>Экологические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риски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минимизируются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счет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тщательного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выбора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места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застройки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путем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проведения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предпроектных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экологических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исследований,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также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осуществления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строительства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использованием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экологически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чистых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материалов.</w:t>
      </w:r>
    </w:p>
    <w:p w:rsidR="00661249" w:rsidRPr="00A348BA" w:rsidRDefault="00661249" w:rsidP="00A348BA">
      <w:pPr>
        <w:tabs>
          <w:tab w:val="left" w:pos="0"/>
          <w:tab w:val="left" w:pos="3420"/>
        </w:tabs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iCs/>
          <w:sz w:val="28"/>
          <w:szCs w:val="28"/>
        </w:rPr>
        <w:t>Административные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риски.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Для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минимизации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данных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рисков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компания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устанавливает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долгосрочные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контакты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администрациями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районов,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поддерживая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различные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социальные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программы,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среди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которых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ключевой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является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замена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ветхого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жилого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фонда,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реорганизация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жилищно-коммунального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хозяйства.</w:t>
      </w:r>
    </w:p>
    <w:p w:rsidR="00A348BA" w:rsidRPr="00A348BA" w:rsidRDefault="00A348BA" w:rsidP="00A348BA">
      <w:pPr>
        <w:pStyle w:val="4"/>
        <w:keepNext w:val="0"/>
        <w:spacing w:before="0" w:after="0" w:line="360" w:lineRule="auto"/>
        <w:ind w:firstLine="709"/>
        <w:jc w:val="center"/>
      </w:pPr>
    </w:p>
    <w:p w:rsidR="00661249" w:rsidRPr="00A348BA" w:rsidRDefault="00661249" w:rsidP="00A348BA">
      <w:pPr>
        <w:pStyle w:val="4"/>
        <w:keepNext w:val="0"/>
        <w:spacing w:before="0" w:after="0" w:line="360" w:lineRule="auto"/>
        <w:ind w:firstLine="709"/>
        <w:jc w:val="center"/>
      </w:pPr>
      <w:r w:rsidRPr="00A348BA">
        <w:t>Неконтролируемые</w:t>
      </w:r>
      <w:r w:rsidR="00A348BA">
        <w:t xml:space="preserve"> </w:t>
      </w:r>
      <w:r w:rsidRPr="00A348BA">
        <w:t>риски</w:t>
      </w:r>
    </w:p>
    <w:p w:rsidR="00661249" w:rsidRPr="00A348BA" w:rsidRDefault="00661249" w:rsidP="00A348BA">
      <w:pPr>
        <w:tabs>
          <w:tab w:val="left" w:pos="0"/>
          <w:tab w:val="left" w:pos="3420"/>
        </w:tabs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iCs/>
          <w:sz w:val="28"/>
          <w:szCs w:val="28"/>
        </w:rPr>
        <w:t>Макроэкономические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риски.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России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последние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годы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наблюдается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экономический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рост,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снижается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инфляция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стоимость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суверенного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долга,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повышается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рейтинг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России.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среднесрочной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перспективе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ожидается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резкого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ухудшения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экономической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ситуации.</w:t>
      </w:r>
    </w:p>
    <w:p w:rsidR="00661249" w:rsidRPr="00A348BA" w:rsidRDefault="00661249" w:rsidP="00A348BA">
      <w:pPr>
        <w:tabs>
          <w:tab w:val="left" w:pos="0"/>
          <w:tab w:val="left" w:pos="3420"/>
        </w:tabs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iCs/>
          <w:sz w:val="28"/>
          <w:szCs w:val="28"/>
        </w:rPr>
        <w:t>Снижение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цен.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Последние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четыре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года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цены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показывают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устойчивый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рост,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этом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краткосрочной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перспективе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ожидается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сохранение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позитивных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тенденций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экономике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России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развитии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Московской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области.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Кроме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того,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реализация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жилья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осуществляется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сразу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после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начала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строительных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работ,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этом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стоимость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квартир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фиксируется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первые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месяцы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реализации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проекта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строительства.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Увеличивается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спрос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новое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жилье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Московской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области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из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–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изношенности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существующего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жилья,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уменьшения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количества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свободных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площадок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Москве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иммиграционных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тенденций.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результате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риск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снижения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цен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краткосрочной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перспективе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минимален.</w:t>
      </w:r>
    </w:p>
    <w:p w:rsidR="00661249" w:rsidRPr="00A348BA" w:rsidRDefault="00661249" w:rsidP="00A348BA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iCs/>
          <w:sz w:val="28"/>
          <w:szCs w:val="28"/>
        </w:rPr>
        <w:t>Регулятивные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риски,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обусловленные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изменением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законодательства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нормативных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процедур.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Данные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риски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ограничиваются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юридической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экспертизой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начала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строительства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юридической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поддержкой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ходе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реализации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проекта.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Разрешительная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документация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согласована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получена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основе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действующего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гражданского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законодательства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может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быть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защищена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судебном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порядке</w:t>
      </w:r>
      <w:r w:rsidR="00165384" w:rsidRPr="00A348BA">
        <w:rPr>
          <w:sz w:val="28"/>
          <w:szCs w:val="28"/>
        </w:rPr>
        <w:t>.</w:t>
      </w:r>
    </w:p>
    <w:p w:rsidR="00A348BA" w:rsidRDefault="00A348BA" w:rsidP="00A348BA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165384" w:rsidRPr="00A348BA" w:rsidRDefault="005C6B0F" w:rsidP="00A348BA">
      <w:pPr>
        <w:tabs>
          <w:tab w:val="left" w:pos="72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A348BA">
        <w:rPr>
          <w:b/>
          <w:sz w:val="28"/>
          <w:szCs w:val="28"/>
        </w:rPr>
        <w:t>2</w:t>
      </w:r>
      <w:r w:rsidR="00165384" w:rsidRPr="00A348BA">
        <w:rPr>
          <w:b/>
          <w:sz w:val="28"/>
          <w:szCs w:val="28"/>
        </w:rPr>
        <w:t>.3.2.</w:t>
      </w:r>
      <w:r w:rsidR="00A348BA">
        <w:rPr>
          <w:b/>
          <w:sz w:val="28"/>
          <w:szCs w:val="28"/>
        </w:rPr>
        <w:t xml:space="preserve"> </w:t>
      </w:r>
      <w:r w:rsidR="00165384" w:rsidRPr="00A348BA">
        <w:rPr>
          <w:b/>
          <w:sz w:val="28"/>
          <w:szCs w:val="28"/>
        </w:rPr>
        <w:t>Финансовый</w:t>
      </w:r>
      <w:r w:rsidR="00A348BA">
        <w:rPr>
          <w:b/>
          <w:sz w:val="28"/>
          <w:szCs w:val="28"/>
        </w:rPr>
        <w:t xml:space="preserve"> </w:t>
      </w:r>
      <w:r w:rsidR="00165384" w:rsidRPr="00A348BA">
        <w:rPr>
          <w:b/>
          <w:sz w:val="28"/>
          <w:szCs w:val="28"/>
        </w:rPr>
        <w:t>анализ</w:t>
      </w:r>
      <w:r w:rsidR="00A348BA">
        <w:rPr>
          <w:b/>
          <w:sz w:val="28"/>
          <w:szCs w:val="28"/>
        </w:rPr>
        <w:t xml:space="preserve"> </w:t>
      </w:r>
      <w:r w:rsidR="00165384" w:rsidRPr="00A348BA">
        <w:rPr>
          <w:b/>
          <w:sz w:val="28"/>
          <w:szCs w:val="28"/>
        </w:rPr>
        <w:t>компании</w:t>
      </w:r>
    </w:p>
    <w:p w:rsidR="00165384" w:rsidRPr="00A348BA" w:rsidRDefault="00165384" w:rsidP="00A348BA">
      <w:pPr>
        <w:spacing w:line="360" w:lineRule="auto"/>
        <w:ind w:firstLine="709"/>
        <w:jc w:val="both"/>
        <w:rPr>
          <w:sz w:val="28"/>
        </w:rPr>
      </w:pPr>
      <w:r w:rsidRPr="00A348BA">
        <w:rPr>
          <w:sz w:val="28"/>
        </w:rPr>
        <w:t>Капитал</w:t>
      </w:r>
      <w:r w:rsidR="00A348BA">
        <w:rPr>
          <w:sz w:val="28"/>
        </w:rPr>
        <w:t xml:space="preserve"> </w:t>
      </w:r>
      <w:r w:rsidRPr="00A348BA">
        <w:rPr>
          <w:sz w:val="28"/>
        </w:rPr>
        <w:t>-</w:t>
      </w:r>
      <w:r w:rsidR="00A348BA">
        <w:rPr>
          <w:sz w:val="28"/>
        </w:rPr>
        <w:t xml:space="preserve"> </w:t>
      </w:r>
      <w:r w:rsidRPr="00A348BA">
        <w:rPr>
          <w:sz w:val="28"/>
        </w:rPr>
        <w:t>это</w:t>
      </w:r>
      <w:r w:rsidR="00A348BA">
        <w:rPr>
          <w:sz w:val="28"/>
        </w:rPr>
        <w:t xml:space="preserve"> </w:t>
      </w:r>
      <w:r w:rsidRPr="00A348BA">
        <w:rPr>
          <w:sz w:val="28"/>
        </w:rPr>
        <w:t>ресурс</w:t>
      </w:r>
      <w:r w:rsidR="00A348BA">
        <w:rPr>
          <w:sz w:val="28"/>
        </w:rPr>
        <w:t xml:space="preserve"> </w:t>
      </w:r>
      <w:r w:rsidRPr="00A348BA">
        <w:rPr>
          <w:sz w:val="28"/>
        </w:rPr>
        <w:t>длительного</w:t>
      </w:r>
      <w:r w:rsidR="00A348BA">
        <w:rPr>
          <w:sz w:val="28"/>
        </w:rPr>
        <w:t xml:space="preserve"> </w:t>
      </w:r>
      <w:r w:rsidRPr="00A348BA">
        <w:rPr>
          <w:sz w:val="28"/>
        </w:rPr>
        <w:t>пользования,</w:t>
      </w:r>
      <w:r w:rsidR="00A348BA">
        <w:rPr>
          <w:sz w:val="28"/>
        </w:rPr>
        <w:t xml:space="preserve"> </w:t>
      </w:r>
      <w:r w:rsidRPr="00A348BA">
        <w:rPr>
          <w:sz w:val="28"/>
        </w:rPr>
        <w:t>создаваемый</w:t>
      </w:r>
      <w:r w:rsidR="00A348BA">
        <w:rPr>
          <w:sz w:val="28"/>
        </w:rPr>
        <w:t xml:space="preserve"> </w:t>
      </w:r>
      <w:r w:rsidRPr="00A348BA">
        <w:rPr>
          <w:sz w:val="28"/>
        </w:rPr>
        <w:t>с</w:t>
      </w:r>
      <w:r w:rsidR="00A348BA">
        <w:rPr>
          <w:sz w:val="28"/>
        </w:rPr>
        <w:t xml:space="preserve"> </w:t>
      </w:r>
      <w:r w:rsidRPr="00A348BA">
        <w:rPr>
          <w:sz w:val="28"/>
        </w:rPr>
        <w:t>целью</w:t>
      </w:r>
      <w:r w:rsidR="00A348BA">
        <w:rPr>
          <w:sz w:val="28"/>
        </w:rPr>
        <w:t xml:space="preserve"> </w:t>
      </w:r>
      <w:r w:rsidRPr="00A348BA">
        <w:rPr>
          <w:sz w:val="28"/>
        </w:rPr>
        <w:t>производства</w:t>
      </w:r>
      <w:r w:rsidR="00A348BA">
        <w:rPr>
          <w:sz w:val="28"/>
        </w:rPr>
        <w:t xml:space="preserve"> </w:t>
      </w:r>
      <w:r w:rsidRPr="00A348BA">
        <w:rPr>
          <w:sz w:val="28"/>
        </w:rPr>
        <w:t>большего</w:t>
      </w:r>
      <w:r w:rsidR="00A348BA">
        <w:rPr>
          <w:sz w:val="28"/>
        </w:rPr>
        <w:t xml:space="preserve"> </w:t>
      </w:r>
      <w:r w:rsidRPr="00A348BA">
        <w:rPr>
          <w:sz w:val="28"/>
        </w:rPr>
        <w:t>количества</w:t>
      </w:r>
      <w:r w:rsidR="00A348BA">
        <w:rPr>
          <w:sz w:val="28"/>
        </w:rPr>
        <w:t xml:space="preserve"> </w:t>
      </w:r>
      <w:r w:rsidRPr="00A348BA">
        <w:rPr>
          <w:sz w:val="28"/>
        </w:rPr>
        <w:t>товаров</w:t>
      </w:r>
      <w:r w:rsidR="00A348BA">
        <w:rPr>
          <w:sz w:val="28"/>
        </w:rPr>
        <w:t xml:space="preserve"> </w:t>
      </w:r>
      <w:r w:rsidRPr="00A348BA">
        <w:rPr>
          <w:sz w:val="28"/>
        </w:rPr>
        <w:t>и</w:t>
      </w:r>
      <w:r w:rsidR="00A348BA">
        <w:rPr>
          <w:sz w:val="28"/>
        </w:rPr>
        <w:t xml:space="preserve"> </w:t>
      </w:r>
      <w:r w:rsidRPr="00A348BA">
        <w:rPr>
          <w:sz w:val="28"/>
        </w:rPr>
        <w:t>услуг.</w:t>
      </w:r>
    </w:p>
    <w:p w:rsidR="00165384" w:rsidRPr="00A348BA" w:rsidRDefault="00165384" w:rsidP="00A348BA">
      <w:pPr>
        <w:spacing w:line="360" w:lineRule="auto"/>
        <w:ind w:firstLine="709"/>
        <w:jc w:val="both"/>
        <w:rPr>
          <w:sz w:val="28"/>
        </w:rPr>
      </w:pPr>
      <w:r w:rsidRPr="00A348BA">
        <w:rPr>
          <w:sz w:val="28"/>
        </w:rPr>
        <w:t>К</w:t>
      </w:r>
      <w:r w:rsidR="00A348BA">
        <w:rPr>
          <w:sz w:val="28"/>
        </w:rPr>
        <w:t xml:space="preserve"> </w:t>
      </w:r>
      <w:r w:rsidRPr="00A348BA">
        <w:rPr>
          <w:sz w:val="28"/>
        </w:rPr>
        <w:t>капиталу</w:t>
      </w:r>
      <w:r w:rsidR="00A348BA">
        <w:rPr>
          <w:sz w:val="28"/>
        </w:rPr>
        <w:t xml:space="preserve"> </w:t>
      </w:r>
      <w:r w:rsidRPr="00A348BA">
        <w:rPr>
          <w:sz w:val="28"/>
        </w:rPr>
        <w:t>относят</w:t>
      </w:r>
      <w:r w:rsidR="00A348BA">
        <w:rPr>
          <w:sz w:val="28"/>
        </w:rPr>
        <w:t xml:space="preserve"> </w:t>
      </w:r>
      <w:r w:rsidRPr="00A348BA">
        <w:rPr>
          <w:sz w:val="28"/>
        </w:rPr>
        <w:t>станки,</w:t>
      </w:r>
      <w:r w:rsidR="00A348BA">
        <w:rPr>
          <w:sz w:val="28"/>
        </w:rPr>
        <w:t xml:space="preserve"> </w:t>
      </w:r>
      <w:r w:rsidRPr="00A348BA">
        <w:rPr>
          <w:sz w:val="28"/>
        </w:rPr>
        <w:t>оборудование,</w:t>
      </w:r>
      <w:r w:rsidR="00A348BA">
        <w:rPr>
          <w:sz w:val="28"/>
        </w:rPr>
        <w:t xml:space="preserve"> </w:t>
      </w:r>
      <w:r w:rsidRPr="00A348BA">
        <w:rPr>
          <w:sz w:val="28"/>
        </w:rPr>
        <w:t>производственные</w:t>
      </w:r>
      <w:r w:rsidR="00A348BA">
        <w:rPr>
          <w:sz w:val="28"/>
        </w:rPr>
        <w:t xml:space="preserve"> </w:t>
      </w:r>
      <w:r w:rsidRPr="00A348BA">
        <w:rPr>
          <w:sz w:val="28"/>
        </w:rPr>
        <w:t>здания.</w:t>
      </w:r>
      <w:r w:rsidR="00A348BA">
        <w:rPr>
          <w:sz w:val="28"/>
        </w:rPr>
        <w:t xml:space="preserve"> </w:t>
      </w:r>
      <w:r w:rsidRPr="00A348BA">
        <w:rPr>
          <w:sz w:val="28"/>
        </w:rPr>
        <w:t>Фирма</w:t>
      </w:r>
      <w:r w:rsidR="00A348BA">
        <w:rPr>
          <w:sz w:val="28"/>
        </w:rPr>
        <w:t xml:space="preserve"> </w:t>
      </w:r>
      <w:r w:rsidRPr="00A348BA">
        <w:rPr>
          <w:sz w:val="28"/>
        </w:rPr>
        <w:t>приобретает</w:t>
      </w:r>
      <w:r w:rsidR="00A348BA">
        <w:rPr>
          <w:sz w:val="28"/>
        </w:rPr>
        <w:t xml:space="preserve"> </w:t>
      </w:r>
      <w:r w:rsidRPr="00A348BA">
        <w:rPr>
          <w:sz w:val="28"/>
        </w:rPr>
        <w:t>капитальные</w:t>
      </w:r>
      <w:r w:rsidR="00A348BA">
        <w:rPr>
          <w:sz w:val="28"/>
        </w:rPr>
        <w:t xml:space="preserve"> </w:t>
      </w:r>
      <w:r w:rsidRPr="00A348BA">
        <w:rPr>
          <w:sz w:val="28"/>
        </w:rPr>
        <w:t>товары,</w:t>
      </w:r>
      <w:r w:rsidR="00A348BA">
        <w:rPr>
          <w:sz w:val="28"/>
        </w:rPr>
        <w:t xml:space="preserve"> </w:t>
      </w:r>
      <w:r w:rsidRPr="00A348BA">
        <w:rPr>
          <w:sz w:val="28"/>
        </w:rPr>
        <w:t>чтобы</w:t>
      </w:r>
      <w:r w:rsidR="00A348BA">
        <w:rPr>
          <w:sz w:val="28"/>
        </w:rPr>
        <w:t xml:space="preserve"> </w:t>
      </w:r>
      <w:r w:rsidRPr="00A348BA">
        <w:rPr>
          <w:sz w:val="28"/>
        </w:rPr>
        <w:t>повысить</w:t>
      </w:r>
      <w:r w:rsidR="00A348BA">
        <w:rPr>
          <w:sz w:val="28"/>
        </w:rPr>
        <w:t xml:space="preserve"> </w:t>
      </w:r>
      <w:r w:rsidRPr="00A348BA">
        <w:rPr>
          <w:sz w:val="28"/>
        </w:rPr>
        <w:t>доходность</w:t>
      </w:r>
      <w:r w:rsidR="00A348BA">
        <w:rPr>
          <w:sz w:val="28"/>
        </w:rPr>
        <w:t xml:space="preserve"> </w:t>
      </w:r>
      <w:r w:rsidRPr="00A348BA">
        <w:rPr>
          <w:sz w:val="28"/>
        </w:rPr>
        <w:t>своего</w:t>
      </w:r>
      <w:r w:rsidR="00A348BA">
        <w:rPr>
          <w:sz w:val="28"/>
        </w:rPr>
        <w:t xml:space="preserve"> </w:t>
      </w:r>
      <w:r w:rsidRPr="00A348BA">
        <w:rPr>
          <w:sz w:val="28"/>
        </w:rPr>
        <w:t>дела.</w:t>
      </w:r>
      <w:r w:rsidR="00A348BA">
        <w:rPr>
          <w:sz w:val="28"/>
        </w:rPr>
        <w:t xml:space="preserve"> </w:t>
      </w:r>
      <w:r w:rsidRPr="00A348BA">
        <w:rPr>
          <w:sz w:val="28"/>
        </w:rPr>
        <w:t>Предприниматель</w:t>
      </w:r>
      <w:r w:rsidR="00A348BA">
        <w:rPr>
          <w:sz w:val="28"/>
        </w:rPr>
        <w:t xml:space="preserve"> </w:t>
      </w:r>
      <w:r w:rsidRPr="00A348BA">
        <w:rPr>
          <w:sz w:val="28"/>
        </w:rPr>
        <w:t>осуществляет</w:t>
      </w:r>
      <w:r w:rsidR="00A348BA">
        <w:rPr>
          <w:sz w:val="28"/>
        </w:rPr>
        <w:t xml:space="preserve"> </w:t>
      </w:r>
      <w:r w:rsidRPr="00A348BA">
        <w:rPr>
          <w:sz w:val="28"/>
        </w:rPr>
        <w:t>покупку</w:t>
      </w:r>
      <w:r w:rsidR="00A348BA">
        <w:rPr>
          <w:sz w:val="28"/>
        </w:rPr>
        <w:t xml:space="preserve"> </w:t>
      </w:r>
      <w:r w:rsidRPr="00A348BA">
        <w:rPr>
          <w:sz w:val="28"/>
        </w:rPr>
        <w:t>капитальных</w:t>
      </w:r>
      <w:r w:rsidR="00A348BA">
        <w:rPr>
          <w:sz w:val="28"/>
        </w:rPr>
        <w:t xml:space="preserve"> </w:t>
      </w:r>
      <w:r w:rsidRPr="00A348BA">
        <w:rPr>
          <w:sz w:val="28"/>
        </w:rPr>
        <w:t>товаров,</w:t>
      </w:r>
      <w:r w:rsidR="00A348BA">
        <w:rPr>
          <w:sz w:val="28"/>
        </w:rPr>
        <w:t xml:space="preserve"> </w:t>
      </w:r>
      <w:r w:rsidRPr="00A348BA">
        <w:rPr>
          <w:sz w:val="28"/>
        </w:rPr>
        <w:t>исходя</w:t>
      </w:r>
      <w:r w:rsidR="00A348BA">
        <w:rPr>
          <w:sz w:val="28"/>
        </w:rPr>
        <w:t xml:space="preserve"> </w:t>
      </w:r>
      <w:r w:rsidRPr="00A348BA">
        <w:rPr>
          <w:sz w:val="28"/>
        </w:rPr>
        <w:t>из</w:t>
      </w:r>
      <w:r w:rsidR="00A348BA">
        <w:rPr>
          <w:sz w:val="28"/>
        </w:rPr>
        <w:t xml:space="preserve"> </w:t>
      </w:r>
      <w:r w:rsidRPr="00A348BA">
        <w:rPr>
          <w:sz w:val="28"/>
        </w:rPr>
        <w:t>сравнения</w:t>
      </w:r>
      <w:r w:rsidR="00A348BA">
        <w:rPr>
          <w:sz w:val="28"/>
        </w:rPr>
        <w:t xml:space="preserve"> </w:t>
      </w:r>
      <w:r w:rsidRPr="00A348BA">
        <w:rPr>
          <w:sz w:val="28"/>
        </w:rPr>
        <w:t>ожидаемого</w:t>
      </w:r>
      <w:r w:rsidR="00A348BA">
        <w:rPr>
          <w:sz w:val="28"/>
        </w:rPr>
        <w:t xml:space="preserve"> </w:t>
      </w:r>
      <w:r w:rsidRPr="00A348BA">
        <w:rPr>
          <w:sz w:val="28"/>
        </w:rPr>
        <w:t>дохода,</w:t>
      </w:r>
      <w:r w:rsidR="00A348BA">
        <w:rPr>
          <w:sz w:val="28"/>
        </w:rPr>
        <w:t xml:space="preserve"> </w:t>
      </w:r>
      <w:r w:rsidRPr="00A348BA">
        <w:rPr>
          <w:sz w:val="28"/>
        </w:rPr>
        <w:t>который</w:t>
      </w:r>
      <w:r w:rsidR="00A348BA">
        <w:rPr>
          <w:sz w:val="28"/>
        </w:rPr>
        <w:t xml:space="preserve"> </w:t>
      </w:r>
      <w:r w:rsidRPr="00A348BA">
        <w:rPr>
          <w:sz w:val="28"/>
        </w:rPr>
        <w:t>он</w:t>
      </w:r>
      <w:r w:rsidR="00A348BA">
        <w:rPr>
          <w:sz w:val="28"/>
        </w:rPr>
        <w:t xml:space="preserve"> </w:t>
      </w:r>
      <w:r w:rsidRPr="00A348BA">
        <w:rPr>
          <w:sz w:val="28"/>
        </w:rPr>
        <w:t>получит</w:t>
      </w:r>
      <w:r w:rsidR="00A348BA">
        <w:rPr>
          <w:sz w:val="28"/>
        </w:rPr>
        <w:t xml:space="preserve"> </w:t>
      </w:r>
      <w:r w:rsidRPr="00A348BA">
        <w:rPr>
          <w:sz w:val="28"/>
        </w:rPr>
        <w:t>от</w:t>
      </w:r>
      <w:r w:rsidR="00A348BA">
        <w:rPr>
          <w:sz w:val="28"/>
        </w:rPr>
        <w:t xml:space="preserve"> </w:t>
      </w:r>
      <w:r w:rsidRPr="00A348BA">
        <w:rPr>
          <w:sz w:val="28"/>
        </w:rPr>
        <w:t>использования</w:t>
      </w:r>
      <w:r w:rsidR="00A348BA">
        <w:rPr>
          <w:sz w:val="28"/>
        </w:rPr>
        <w:t xml:space="preserve"> </w:t>
      </w:r>
      <w:r w:rsidRPr="00A348BA">
        <w:rPr>
          <w:sz w:val="28"/>
        </w:rPr>
        <w:t>данного</w:t>
      </w:r>
      <w:r w:rsidR="00A348BA">
        <w:rPr>
          <w:sz w:val="28"/>
        </w:rPr>
        <w:t xml:space="preserve"> </w:t>
      </w:r>
      <w:r w:rsidRPr="00A348BA">
        <w:rPr>
          <w:sz w:val="28"/>
        </w:rPr>
        <w:t>капитального</w:t>
      </w:r>
      <w:r w:rsidR="00A348BA">
        <w:rPr>
          <w:sz w:val="28"/>
        </w:rPr>
        <w:t xml:space="preserve"> </w:t>
      </w:r>
      <w:r w:rsidRPr="00A348BA">
        <w:rPr>
          <w:sz w:val="28"/>
        </w:rPr>
        <w:t>товара,</w:t>
      </w:r>
      <w:r w:rsidR="00A348BA">
        <w:rPr>
          <w:sz w:val="28"/>
        </w:rPr>
        <w:t xml:space="preserve"> </w:t>
      </w:r>
      <w:r w:rsidRPr="00A348BA">
        <w:rPr>
          <w:sz w:val="28"/>
        </w:rPr>
        <w:t>и</w:t>
      </w:r>
      <w:r w:rsidR="00A348BA">
        <w:rPr>
          <w:sz w:val="28"/>
        </w:rPr>
        <w:t xml:space="preserve"> </w:t>
      </w:r>
      <w:r w:rsidRPr="00A348BA">
        <w:rPr>
          <w:sz w:val="28"/>
        </w:rPr>
        <w:t>затрат</w:t>
      </w:r>
      <w:r w:rsidR="00A348BA">
        <w:rPr>
          <w:sz w:val="28"/>
        </w:rPr>
        <w:t xml:space="preserve"> </w:t>
      </w:r>
      <w:r w:rsidRPr="00A348BA">
        <w:rPr>
          <w:sz w:val="28"/>
        </w:rPr>
        <w:t>на</w:t>
      </w:r>
      <w:r w:rsidR="00A348BA">
        <w:rPr>
          <w:sz w:val="28"/>
        </w:rPr>
        <w:t xml:space="preserve"> </w:t>
      </w:r>
      <w:r w:rsidRPr="00A348BA">
        <w:rPr>
          <w:sz w:val="28"/>
        </w:rPr>
        <w:t>его</w:t>
      </w:r>
      <w:r w:rsidR="00A348BA">
        <w:rPr>
          <w:sz w:val="28"/>
        </w:rPr>
        <w:t xml:space="preserve"> </w:t>
      </w:r>
      <w:r w:rsidRPr="00A348BA">
        <w:rPr>
          <w:sz w:val="28"/>
        </w:rPr>
        <w:t>приобретение</w:t>
      </w:r>
      <w:r w:rsidR="00A348BA">
        <w:rPr>
          <w:sz w:val="28"/>
        </w:rPr>
        <w:t xml:space="preserve"> </w:t>
      </w:r>
      <w:r w:rsidRPr="00A348BA">
        <w:rPr>
          <w:sz w:val="28"/>
        </w:rPr>
        <w:t>и</w:t>
      </w:r>
      <w:r w:rsidR="00A348BA">
        <w:rPr>
          <w:sz w:val="28"/>
        </w:rPr>
        <w:t xml:space="preserve"> </w:t>
      </w:r>
      <w:r w:rsidRPr="00A348BA">
        <w:rPr>
          <w:sz w:val="28"/>
        </w:rPr>
        <w:t>эксплуатацию.</w:t>
      </w:r>
    </w:p>
    <w:p w:rsidR="00165384" w:rsidRPr="00A348BA" w:rsidRDefault="00165384" w:rsidP="00A348BA">
      <w:pPr>
        <w:spacing w:line="360" w:lineRule="auto"/>
        <w:ind w:firstLine="709"/>
        <w:jc w:val="both"/>
        <w:rPr>
          <w:sz w:val="28"/>
        </w:rPr>
      </w:pPr>
      <w:r w:rsidRPr="00A348BA">
        <w:rPr>
          <w:sz w:val="28"/>
        </w:rPr>
        <w:t>Возникает</w:t>
      </w:r>
      <w:r w:rsidR="00A348BA">
        <w:rPr>
          <w:sz w:val="28"/>
        </w:rPr>
        <w:t xml:space="preserve"> </w:t>
      </w:r>
      <w:r w:rsidRPr="00A348BA">
        <w:rPr>
          <w:sz w:val="28"/>
        </w:rPr>
        <w:t>вопрос,</w:t>
      </w:r>
      <w:r w:rsidR="00A348BA">
        <w:rPr>
          <w:sz w:val="28"/>
        </w:rPr>
        <w:t xml:space="preserve"> </w:t>
      </w:r>
      <w:r w:rsidRPr="00A348BA">
        <w:rPr>
          <w:sz w:val="28"/>
        </w:rPr>
        <w:t>каким</w:t>
      </w:r>
      <w:r w:rsidR="00A348BA">
        <w:rPr>
          <w:sz w:val="28"/>
        </w:rPr>
        <w:t xml:space="preserve"> </w:t>
      </w:r>
      <w:r w:rsidRPr="00A348BA">
        <w:rPr>
          <w:sz w:val="28"/>
        </w:rPr>
        <w:t>образом</w:t>
      </w:r>
      <w:r w:rsidR="00A348BA">
        <w:rPr>
          <w:sz w:val="28"/>
        </w:rPr>
        <w:t xml:space="preserve"> </w:t>
      </w:r>
      <w:r w:rsidRPr="00A348BA">
        <w:rPr>
          <w:sz w:val="28"/>
        </w:rPr>
        <w:t>бизнесмен</w:t>
      </w:r>
      <w:r w:rsidR="00A348BA">
        <w:rPr>
          <w:sz w:val="28"/>
        </w:rPr>
        <w:t xml:space="preserve"> </w:t>
      </w:r>
      <w:r w:rsidRPr="00A348BA">
        <w:rPr>
          <w:sz w:val="28"/>
        </w:rPr>
        <w:t>оценивает</w:t>
      </w:r>
      <w:r w:rsidR="00A348BA">
        <w:rPr>
          <w:sz w:val="28"/>
        </w:rPr>
        <w:t xml:space="preserve"> </w:t>
      </w:r>
      <w:r w:rsidRPr="00A348BA">
        <w:rPr>
          <w:sz w:val="28"/>
        </w:rPr>
        <w:t>ожидаемый</w:t>
      </w:r>
      <w:r w:rsidR="00A348BA">
        <w:rPr>
          <w:sz w:val="28"/>
        </w:rPr>
        <w:t xml:space="preserve"> </w:t>
      </w:r>
      <w:r w:rsidRPr="00A348BA">
        <w:rPr>
          <w:sz w:val="28"/>
        </w:rPr>
        <w:t>доход</w:t>
      </w:r>
      <w:r w:rsidR="00A348BA">
        <w:rPr>
          <w:sz w:val="28"/>
        </w:rPr>
        <w:t xml:space="preserve"> </w:t>
      </w:r>
      <w:r w:rsidRPr="00A348BA">
        <w:rPr>
          <w:sz w:val="28"/>
        </w:rPr>
        <w:t>от</w:t>
      </w:r>
      <w:r w:rsidR="00A348BA">
        <w:rPr>
          <w:sz w:val="28"/>
        </w:rPr>
        <w:t xml:space="preserve"> </w:t>
      </w:r>
      <w:r w:rsidRPr="00A348BA">
        <w:rPr>
          <w:sz w:val="28"/>
        </w:rPr>
        <w:t>капитального</w:t>
      </w:r>
      <w:r w:rsidR="00A348BA">
        <w:rPr>
          <w:sz w:val="28"/>
        </w:rPr>
        <w:t xml:space="preserve"> </w:t>
      </w:r>
      <w:r w:rsidRPr="00A348BA">
        <w:rPr>
          <w:sz w:val="28"/>
        </w:rPr>
        <w:t>товара,</w:t>
      </w:r>
      <w:r w:rsidR="00A348BA">
        <w:rPr>
          <w:sz w:val="28"/>
        </w:rPr>
        <w:t xml:space="preserve"> </w:t>
      </w:r>
      <w:r w:rsidRPr="00A348BA">
        <w:rPr>
          <w:sz w:val="28"/>
        </w:rPr>
        <w:t>сравнивает</w:t>
      </w:r>
      <w:r w:rsidR="00A348BA">
        <w:rPr>
          <w:sz w:val="28"/>
        </w:rPr>
        <w:t xml:space="preserve"> </w:t>
      </w:r>
      <w:r w:rsidRPr="00A348BA">
        <w:rPr>
          <w:sz w:val="28"/>
        </w:rPr>
        <w:t>этот</w:t>
      </w:r>
      <w:r w:rsidR="00A348BA">
        <w:rPr>
          <w:sz w:val="28"/>
        </w:rPr>
        <w:t xml:space="preserve"> </w:t>
      </w:r>
      <w:r w:rsidRPr="00A348BA">
        <w:rPr>
          <w:sz w:val="28"/>
        </w:rPr>
        <w:t>доход</w:t>
      </w:r>
      <w:r w:rsidR="00A348BA">
        <w:rPr>
          <w:sz w:val="28"/>
        </w:rPr>
        <w:t xml:space="preserve"> </w:t>
      </w:r>
      <w:r w:rsidRPr="00A348BA">
        <w:rPr>
          <w:sz w:val="28"/>
        </w:rPr>
        <w:t>с</w:t>
      </w:r>
      <w:r w:rsidR="00A348BA">
        <w:rPr>
          <w:sz w:val="28"/>
        </w:rPr>
        <w:t xml:space="preserve"> </w:t>
      </w:r>
      <w:r w:rsidRPr="00A348BA">
        <w:rPr>
          <w:sz w:val="28"/>
        </w:rPr>
        <w:t>затратами</w:t>
      </w:r>
      <w:r w:rsidR="00A348BA">
        <w:rPr>
          <w:sz w:val="28"/>
        </w:rPr>
        <w:t xml:space="preserve"> </w:t>
      </w:r>
      <w:r w:rsidRPr="00A348BA">
        <w:rPr>
          <w:sz w:val="28"/>
        </w:rPr>
        <w:t>на</w:t>
      </w:r>
      <w:r w:rsidR="00A348BA">
        <w:rPr>
          <w:sz w:val="28"/>
        </w:rPr>
        <w:t xml:space="preserve"> </w:t>
      </w:r>
      <w:r w:rsidRPr="00A348BA">
        <w:rPr>
          <w:sz w:val="28"/>
        </w:rPr>
        <w:t>капитал?</w:t>
      </w:r>
      <w:r w:rsidR="00A348BA">
        <w:rPr>
          <w:sz w:val="28"/>
        </w:rPr>
        <w:t xml:space="preserve"> </w:t>
      </w:r>
      <w:r w:rsidRPr="00A348BA">
        <w:rPr>
          <w:sz w:val="28"/>
        </w:rPr>
        <w:t>Ведь</w:t>
      </w:r>
      <w:r w:rsidR="00A348BA">
        <w:rPr>
          <w:sz w:val="28"/>
        </w:rPr>
        <w:t xml:space="preserve"> </w:t>
      </w:r>
      <w:r w:rsidRPr="00A348BA">
        <w:rPr>
          <w:sz w:val="28"/>
        </w:rPr>
        <w:t>ожидаемый</w:t>
      </w:r>
      <w:r w:rsidR="00A348BA">
        <w:rPr>
          <w:sz w:val="28"/>
        </w:rPr>
        <w:t xml:space="preserve"> </w:t>
      </w:r>
      <w:r w:rsidRPr="00A348BA">
        <w:rPr>
          <w:sz w:val="28"/>
        </w:rPr>
        <w:t>доход</w:t>
      </w:r>
      <w:r w:rsidR="00A348BA">
        <w:rPr>
          <w:sz w:val="28"/>
        </w:rPr>
        <w:t xml:space="preserve"> </w:t>
      </w:r>
      <w:r w:rsidRPr="00A348BA">
        <w:rPr>
          <w:sz w:val="28"/>
        </w:rPr>
        <w:t>суммируется</w:t>
      </w:r>
      <w:r w:rsidR="00A348BA">
        <w:rPr>
          <w:sz w:val="28"/>
        </w:rPr>
        <w:t xml:space="preserve"> </w:t>
      </w:r>
      <w:r w:rsidRPr="00A348BA">
        <w:rPr>
          <w:sz w:val="28"/>
        </w:rPr>
        <w:t>из</w:t>
      </w:r>
      <w:r w:rsidR="00A348BA">
        <w:rPr>
          <w:sz w:val="28"/>
        </w:rPr>
        <w:t xml:space="preserve"> </w:t>
      </w:r>
      <w:r w:rsidRPr="00A348BA">
        <w:rPr>
          <w:sz w:val="28"/>
        </w:rPr>
        <w:t>ежегодных</w:t>
      </w:r>
      <w:r w:rsidR="00A348BA">
        <w:rPr>
          <w:sz w:val="28"/>
        </w:rPr>
        <w:t xml:space="preserve"> </w:t>
      </w:r>
      <w:r w:rsidRPr="00A348BA">
        <w:rPr>
          <w:sz w:val="28"/>
        </w:rPr>
        <w:t>поступлений</w:t>
      </w:r>
      <w:r w:rsidR="00A348BA">
        <w:rPr>
          <w:sz w:val="28"/>
        </w:rPr>
        <w:t xml:space="preserve"> </w:t>
      </w:r>
      <w:r w:rsidRPr="00A348BA">
        <w:rPr>
          <w:sz w:val="28"/>
        </w:rPr>
        <w:t>от</w:t>
      </w:r>
      <w:r w:rsidR="00A348BA">
        <w:rPr>
          <w:sz w:val="28"/>
        </w:rPr>
        <w:t xml:space="preserve"> </w:t>
      </w:r>
      <w:r w:rsidRPr="00A348BA">
        <w:rPr>
          <w:sz w:val="28"/>
        </w:rPr>
        <w:t>эксплуатации</w:t>
      </w:r>
      <w:r w:rsidR="00A348BA">
        <w:rPr>
          <w:sz w:val="28"/>
        </w:rPr>
        <w:t xml:space="preserve"> </w:t>
      </w:r>
      <w:r w:rsidR="00C00B64" w:rsidRPr="00A348BA">
        <w:rPr>
          <w:sz w:val="28"/>
        </w:rPr>
        <w:t>объекта</w:t>
      </w:r>
      <w:r w:rsidR="00A348BA">
        <w:rPr>
          <w:sz w:val="28"/>
        </w:rPr>
        <w:t xml:space="preserve"> </w:t>
      </w:r>
      <w:r w:rsidRPr="00A348BA">
        <w:rPr>
          <w:sz w:val="28"/>
        </w:rPr>
        <w:t>в</w:t>
      </w:r>
      <w:r w:rsidR="00A348BA">
        <w:rPr>
          <w:sz w:val="28"/>
        </w:rPr>
        <w:t xml:space="preserve"> </w:t>
      </w:r>
      <w:r w:rsidRPr="00A348BA">
        <w:rPr>
          <w:sz w:val="28"/>
        </w:rPr>
        <w:t>течение</w:t>
      </w:r>
      <w:r w:rsidR="00A348BA">
        <w:rPr>
          <w:sz w:val="28"/>
        </w:rPr>
        <w:t xml:space="preserve"> </w:t>
      </w:r>
      <w:r w:rsidRPr="00A348BA">
        <w:rPr>
          <w:sz w:val="28"/>
        </w:rPr>
        <w:t>его</w:t>
      </w:r>
      <w:r w:rsidR="00A348BA">
        <w:rPr>
          <w:sz w:val="28"/>
        </w:rPr>
        <w:t xml:space="preserve"> </w:t>
      </w:r>
      <w:r w:rsidRPr="00A348BA">
        <w:rPr>
          <w:sz w:val="28"/>
        </w:rPr>
        <w:t>срока</w:t>
      </w:r>
      <w:r w:rsidR="00A348BA">
        <w:rPr>
          <w:sz w:val="28"/>
        </w:rPr>
        <w:t xml:space="preserve"> </w:t>
      </w:r>
      <w:r w:rsidRPr="00A348BA">
        <w:rPr>
          <w:sz w:val="28"/>
        </w:rPr>
        <w:t>службы,</w:t>
      </w:r>
      <w:r w:rsidR="00A348BA">
        <w:rPr>
          <w:sz w:val="28"/>
        </w:rPr>
        <w:t xml:space="preserve"> </w:t>
      </w:r>
      <w:r w:rsidRPr="00A348BA">
        <w:rPr>
          <w:sz w:val="28"/>
        </w:rPr>
        <w:t>а</w:t>
      </w:r>
      <w:r w:rsidR="00A348BA">
        <w:rPr>
          <w:sz w:val="28"/>
        </w:rPr>
        <w:t xml:space="preserve"> </w:t>
      </w:r>
      <w:r w:rsidRPr="00A348BA">
        <w:rPr>
          <w:sz w:val="28"/>
        </w:rPr>
        <w:t>при</w:t>
      </w:r>
      <w:r w:rsidR="00A348BA">
        <w:rPr>
          <w:sz w:val="28"/>
        </w:rPr>
        <w:t xml:space="preserve"> </w:t>
      </w:r>
      <w:r w:rsidRPr="00A348BA">
        <w:rPr>
          <w:sz w:val="28"/>
        </w:rPr>
        <w:t>покупке</w:t>
      </w:r>
      <w:r w:rsidR="00A348BA">
        <w:rPr>
          <w:sz w:val="28"/>
        </w:rPr>
        <w:t xml:space="preserve"> </w:t>
      </w:r>
      <w:r w:rsidRPr="00A348BA">
        <w:rPr>
          <w:sz w:val="28"/>
        </w:rPr>
        <w:t>станка</w:t>
      </w:r>
      <w:r w:rsidR="00A348BA">
        <w:rPr>
          <w:sz w:val="28"/>
        </w:rPr>
        <w:t xml:space="preserve"> </w:t>
      </w:r>
      <w:r w:rsidRPr="00A348BA">
        <w:rPr>
          <w:sz w:val="28"/>
        </w:rPr>
        <w:t>необходимо</w:t>
      </w:r>
      <w:r w:rsidR="00A348BA">
        <w:rPr>
          <w:sz w:val="28"/>
        </w:rPr>
        <w:t xml:space="preserve"> </w:t>
      </w:r>
      <w:r w:rsidRPr="00A348BA">
        <w:rPr>
          <w:sz w:val="28"/>
        </w:rPr>
        <w:t>платить</w:t>
      </w:r>
      <w:r w:rsidR="00A348BA">
        <w:rPr>
          <w:sz w:val="28"/>
        </w:rPr>
        <w:t xml:space="preserve"> </w:t>
      </w:r>
      <w:r w:rsidRPr="00A348BA">
        <w:rPr>
          <w:sz w:val="28"/>
        </w:rPr>
        <w:t>за</w:t>
      </w:r>
      <w:r w:rsidR="00A348BA">
        <w:rPr>
          <w:sz w:val="28"/>
        </w:rPr>
        <w:t xml:space="preserve"> </w:t>
      </w:r>
      <w:r w:rsidRPr="00A348BA">
        <w:rPr>
          <w:sz w:val="28"/>
        </w:rPr>
        <w:t>него</w:t>
      </w:r>
      <w:r w:rsidR="00A348BA">
        <w:rPr>
          <w:sz w:val="28"/>
        </w:rPr>
        <w:t xml:space="preserve"> </w:t>
      </w:r>
      <w:r w:rsidRPr="00A348BA">
        <w:rPr>
          <w:sz w:val="28"/>
        </w:rPr>
        <w:t>сразу.</w:t>
      </w:r>
      <w:r w:rsidR="00A348BA">
        <w:rPr>
          <w:sz w:val="28"/>
        </w:rPr>
        <w:t xml:space="preserve"> </w:t>
      </w:r>
      <w:r w:rsidRPr="00A348BA">
        <w:rPr>
          <w:sz w:val="28"/>
        </w:rPr>
        <w:t>Иными</w:t>
      </w:r>
      <w:r w:rsidR="00A348BA">
        <w:rPr>
          <w:sz w:val="28"/>
        </w:rPr>
        <w:t xml:space="preserve"> </w:t>
      </w:r>
      <w:r w:rsidRPr="00A348BA">
        <w:rPr>
          <w:sz w:val="28"/>
        </w:rPr>
        <w:t>словами,</w:t>
      </w:r>
      <w:r w:rsidR="00A348BA">
        <w:rPr>
          <w:sz w:val="28"/>
        </w:rPr>
        <w:t xml:space="preserve"> </w:t>
      </w:r>
      <w:r w:rsidRPr="00A348BA">
        <w:rPr>
          <w:sz w:val="28"/>
        </w:rPr>
        <w:t>необходимо</w:t>
      </w:r>
      <w:r w:rsidR="00A348BA">
        <w:rPr>
          <w:sz w:val="28"/>
        </w:rPr>
        <w:t xml:space="preserve"> </w:t>
      </w:r>
      <w:r w:rsidRPr="00A348BA">
        <w:rPr>
          <w:sz w:val="28"/>
        </w:rPr>
        <w:t>определить,</w:t>
      </w:r>
      <w:r w:rsidR="00A348BA">
        <w:rPr>
          <w:sz w:val="28"/>
        </w:rPr>
        <w:t xml:space="preserve"> </w:t>
      </w:r>
      <w:r w:rsidRPr="00A348BA">
        <w:rPr>
          <w:sz w:val="28"/>
        </w:rPr>
        <w:t>какую</w:t>
      </w:r>
      <w:r w:rsidR="00A348BA">
        <w:rPr>
          <w:sz w:val="28"/>
        </w:rPr>
        <w:t xml:space="preserve"> </w:t>
      </w:r>
      <w:r w:rsidRPr="00A348BA">
        <w:rPr>
          <w:sz w:val="28"/>
        </w:rPr>
        <w:t>сумму</w:t>
      </w:r>
      <w:r w:rsidR="00A348BA">
        <w:rPr>
          <w:sz w:val="28"/>
        </w:rPr>
        <w:t xml:space="preserve"> </w:t>
      </w:r>
      <w:r w:rsidRPr="00A348BA">
        <w:rPr>
          <w:sz w:val="28"/>
        </w:rPr>
        <w:t>следует</w:t>
      </w:r>
      <w:r w:rsidR="00A348BA">
        <w:rPr>
          <w:sz w:val="28"/>
        </w:rPr>
        <w:t xml:space="preserve"> </w:t>
      </w:r>
      <w:r w:rsidRPr="00A348BA">
        <w:rPr>
          <w:sz w:val="28"/>
        </w:rPr>
        <w:t>заплатить</w:t>
      </w:r>
      <w:r w:rsidR="00A348BA">
        <w:rPr>
          <w:sz w:val="28"/>
        </w:rPr>
        <w:t xml:space="preserve"> </w:t>
      </w:r>
      <w:r w:rsidRPr="00A348BA">
        <w:rPr>
          <w:sz w:val="28"/>
        </w:rPr>
        <w:t>за</w:t>
      </w:r>
      <w:r w:rsidR="00A348BA">
        <w:rPr>
          <w:sz w:val="28"/>
        </w:rPr>
        <w:t xml:space="preserve"> </w:t>
      </w:r>
      <w:r w:rsidRPr="00A348BA">
        <w:rPr>
          <w:sz w:val="28"/>
        </w:rPr>
        <w:t>станок</w:t>
      </w:r>
      <w:r w:rsidR="00A348BA">
        <w:rPr>
          <w:sz w:val="28"/>
        </w:rPr>
        <w:t xml:space="preserve"> </w:t>
      </w:r>
      <w:r w:rsidRPr="00A348BA">
        <w:rPr>
          <w:sz w:val="28"/>
        </w:rPr>
        <w:t>сейчас,</w:t>
      </w:r>
      <w:r w:rsidR="00A348BA">
        <w:rPr>
          <w:sz w:val="28"/>
        </w:rPr>
        <w:t xml:space="preserve"> </w:t>
      </w:r>
      <w:r w:rsidRPr="00A348BA">
        <w:rPr>
          <w:sz w:val="28"/>
        </w:rPr>
        <w:t>чтобы</w:t>
      </w:r>
      <w:r w:rsidR="00A348BA">
        <w:rPr>
          <w:sz w:val="28"/>
        </w:rPr>
        <w:t xml:space="preserve"> </w:t>
      </w:r>
      <w:r w:rsidRPr="00A348BA">
        <w:rPr>
          <w:sz w:val="28"/>
        </w:rPr>
        <w:t>через</w:t>
      </w:r>
      <w:r w:rsidR="00A348BA">
        <w:rPr>
          <w:sz w:val="28"/>
        </w:rPr>
        <w:t xml:space="preserve"> </w:t>
      </w:r>
      <w:r w:rsidRPr="00A348BA">
        <w:rPr>
          <w:sz w:val="28"/>
        </w:rPr>
        <w:t>определенный</w:t>
      </w:r>
      <w:r w:rsidR="00A348BA">
        <w:rPr>
          <w:sz w:val="28"/>
        </w:rPr>
        <w:t xml:space="preserve"> </w:t>
      </w:r>
      <w:r w:rsidRPr="00A348BA">
        <w:rPr>
          <w:sz w:val="28"/>
        </w:rPr>
        <w:t>срок</w:t>
      </w:r>
      <w:r w:rsidR="00A348BA">
        <w:rPr>
          <w:sz w:val="28"/>
        </w:rPr>
        <w:t xml:space="preserve"> </w:t>
      </w:r>
      <w:r w:rsidRPr="00A348BA">
        <w:rPr>
          <w:sz w:val="28"/>
        </w:rPr>
        <w:t>его</w:t>
      </w:r>
      <w:r w:rsidR="00A348BA">
        <w:rPr>
          <w:sz w:val="28"/>
        </w:rPr>
        <w:t xml:space="preserve"> </w:t>
      </w:r>
      <w:r w:rsidRPr="00A348BA">
        <w:rPr>
          <w:sz w:val="28"/>
        </w:rPr>
        <w:t>эксплуатации</w:t>
      </w:r>
      <w:r w:rsidR="00A348BA">
        <w:rPr>
          <w:sz w:val="28"/>
        </w:rPr>
        <w:t xml:space="preserve"> </w:t>
      </w:r>
      <w:r w:rsidRPr="00A348BA">
        <w:rPr>
          <w:sz w:val="28"/>
        </w:rPr>
        <w:t>иметь</w:t>
      </w:r>
      <w:r w:rsidR="00A348BA">
        <w:rPr>
          <w:sz w:val="28"/>
        </w:rPr>
        <w:t xml:space="preserve"> </w:t>
      </w:r>
      <w:r w:rsidRPr="00A348BA">
        <w:rPr>
          <w:sz w:val="28"/>
        </w:rPr>
        <w:t>желаемый</w:t>
      </w:r>
      <w:r w:rsidR="00A348BA">
        <w:rPr>
          <w:sz w:val="28"/>
        </w:rPr>
        <w:t xml:space="preserve"> </w:t>
      </w:r>
      <w:r w:rsidRPr="00A348BA">
        <w:rPr>
          <w:sz w:val="28"/>
        </w:rPr>
        <w:t>доход.</w:t>
      </w:r>
    </w:p>
    <w:p w:rsidR="00165384" w:rsidRPr="00A348BA" w:rsidRDefault="00165384" w:rsidP="00A348BA">
      <w:pPr>
        <w:spacing w:line="360" w:lineRule="auto"/>
        <w:ind w:firstLine="709"/>
        <w:jc w:val="both"/>
        <w:rPr>
          <w:sz w:val="28"/>
        </w:rPr>
      </w:pPr>
      <w:r w:rsidRPr="00A348BA">
        <w:rPr>
          <w:sz w:val="28"/>
        </w:rPr>
        <w:t>В</w:t>
      </w:r>
      <w:r w:rsidR="00A348BA">
        <w:rPr>
          <w:sz w:val="28"/>
        </w:rPr>
        <w:t xml:space="preserve"> </w:t>
      </w:r>
      <w:r w:rsidRPr="00A348BA">
        <w:rPr>
          <w:sz w:val="28"/>
        </w:rPr>
        <w:t>мировой</w:t>
      </w:r>
      <w:r w:rsidR="00A348BA">
        <w:rPr>
          <w:sz w:val="28"/>
        </w:rPr>
        <w:t xml:space="preserve"> </w:t>
      </w:r>
      <w:r w:rsidRPr="00A348BA">
        <w:rPr>
          <w:sz w:val="28"/>
        </w:rPr>
        <w:t>практике</w:t>
      </w:r>
      <w:r w:rsidR="00A348BA">
        <w:rPr>
          <w:sz w:val="28"/>
        </w:rPr>
        <w:t xml:space="preserve"> </w:t>
      </w:r>
      <w:r w:rsidRPr="00A348BA">
        <w:rPr>
          <w:sz w:val="28"/>
        </w:rPr>
        <w:t>подобные</w:t>
      </w:r>
      <w:r w:rsidR="00A348BA">
        <w:rPr>
          <w:sz w:val="28"/>
        </w:rPr>
        <w:t xml:space="preserve"> </w:t>
      </w:r>
      <w:r w:rsidRPr="00A348BA">
        <w:rPr>
          <w:sz w:val="28"/>
        </w:rPr>
        <w:t>расчеты</w:t>
      </w:r>
      <w:r w:rsidR="00A348BA">
        <w:rPr>
          <w:sz w:val="28"/>
        </w:rPr>
        <w:t xml:space="preserve"> </w:t>
      </w:r>
      <w:r w:rsidRPr="00A348BA">
        <w:rPr>
          <w:sz w:val="28"/>
        </w:rPr>
        <w:t>называют</w:t>
      </w:r>
      <w:r w:rsidR="00A348BA">
        <w:rPr>
          <w:sz w:val="28"/>
        </w:rPr>
        <w:t xml:space="preserve"> </w:t>
      </w:r>
      <w:r w:rsidRPr="00A348BA">
        <w:rPr>
          <w:sz w:val="28"/>
        </w:rPr>
        <w:t>дисконтированием</w:t>
      </w:r>
      <w:r w:rsidR="00A348BA">
        <w:rPr>
          <w:sz w:val="28"/>
        </w:rPr>
        <w:t xml:space="preserve"> </w:t>
      </w:r>
      <w:r w:rsidRPr="00A348BA">
        <w:rPr>
          <w:sz w:val="28"/>
        </w:rPr>
        <w:t>будущего</w:t>
      </w:r>
      <w:r w:rsidR="00A348BA">
        <w:rPr>
          <w:sz w:val="28"/>
        </w:rPr>
        <w:t xml:space="preserve"> </w:t>
      </w:r>
      <w:r w:rsidRPr="00A348BA">
        <w:rPr>
          <w:sz w:val="28"/>
        </w:rPr>
        <w:t>дохода,</w:t>
      </w:r>
      <w:r w:rsidR="00A348BA">
        <w:rPr>
          <w:sz w:val="28"/>
        </w:rPr>
        <w:t xml:space="preserve"> </w:t>
      </w:r>
      <w:r w:rsidRPr="00A348BA">
        <w:rPr>
          <w:sz w:val="28"/>
        </w:rPr>
        <w:t>а</w:t>
      </w:r>
      <w:r w:rsidR="00A348BA">
        <w:rPr>
          <w:sz w:val="28"/>
        </w:rPr>
        <w:t xml:space="preserve"> </w:t>
      </w:r>
      <w:r w:rsidRPr="00A348BA">
        <w:rPr>
          <w:sz w:val="28"/>
        </w:rPr>
        <w:t>искомую</w:t>
      </w:r>
      <w:r w:rsidR="00A348BA">
        <w:rPr>
          <w:sz w:val="28"/>
        </w:rPr>
        <w:t xml:space="preserve"> </w:t>
      </w:r>
      <w:r w:rsidRPr="00A348BA">
        <w:rPr>
          <w:sz w:val="28"/>
        </w:rPr>
        <w:t>первоначальную</w:t>
      </w:r>
      <w:r w:rsidR="00A348BA">
        <w:rPr>
          <w:sz w:val="28"/>
        </w:rPr>
        <w:t xml:space="preserve"> </w:t>
      </w:r>
      <w:r w:rsidRPr="00A348BA">
        <w:rPr>
          <w:sz w:val="28"/>
        </w:rPr>
        <w:t>сумму,</w:t>
      </w:r>
      <w:r w:rsidR="00A348BA">
        <w:rPr>
          <w:sz w:val="28"/>
        </w:rPr>
        <w:t xml:space="preserve"> </w:t>
      </w:r>
      <w:r w:rsidRPr="00A348BA">
        <w:rPr>
          <w:sz w:val="28"/>
        </w:rPr>
        <w:t>которую</w:t>
      </w:r>
      <w:r w:rsidR="00A348BA">
        <w:rPr>
          <w:sz w:val="28"/>
        </w:rPr>
        <w:t xml:space="preserve"> </w:t>
      </w:r>
      <w:r w:rsidRPr="00A348BA">
        <w:rPr>
          <w:sz w:val="28"/>
        </w:rPr>
        <w:t>необходимо</w:t>
      </w:r>
      <w:r w:rsidR="00A348BA">
        <w:rPr>
          <w:sz w:val="28"/>
        </w:rPr>
        <w:t xml:space="preserve"> </w:t>
      </w:r>
      <w:r w:rsidRPr="00A348BA">
        <w:rPr>
          <w:sz w:val="28"/>
        </w:rPr>
        <w:t>заплатить</w:t>
      </w:r>
      <w:r w:rsidR="00A348BA">
        <w:rPr>
          <w:sz w:val="28"/>
        </w:rPr>
        <w:t xml:space="preserve"> </w:t>
      </w:r>
      <w:r w:rsidRPr="00A348BA">
        <w:rPr>
          <w:sz w:val="28"/>
        </w:rPr>
        <w:t>в</w:t>
      </w:r>
      <w:r w:rsidR="00A348BA">
        <w:rPr>
          <w:sz w:val="28"/>
        </w:rPr>
        <w:t xml:space="preserve"> </w:t>
      </w:r>
      <w:r w:rsidRPr="00A348BA">
        <w:rPr>
          <w:sz w:val="28"/>
        </w:rPr>
        <w:t>настоящее</w:t>
      </w:r>
      <w:r w:rsidR="00A348BA">
        <w:rPr>
          <w:sz w:val="28"/>
        </w:rPr>
        <w:t xml:space="preserve"> </w:t>
      </w:r>
      <w:r w:rsidRPr="00A348BA">
        <w:rPr>
          <w:sz w:val="28"/>
        </w:rPr>
        <w:t>время,</w:t>
      </w:r>
      <w:r w:rsidR="00A348BA">
        <w:rPr>
          <w:sz w:val="28"/>
        </w:rPr>
        <w:t xml:space="preserve"> </w:t>
      </w:r>
      <w:r w:rsidRPr="00A348BA">
        <w:rPr>
          <w:sz w:val="28"/>
        </w:rPr>
        <w:t>чтобы</w:t>
      </w:r>
      <w:r w:rsidR="00A348BA">
        <w:rPr>
          <w:sz w:val="28"/>
        </w:rPr>
        <w:t xml:space="preserve"> </w:t>
      </w:r>
      <w:r w:rsidRPr="00A348BA">
        <w:rPr>
          <w:sz w:val="28"/>
        </w:rPr>
        <w:t>получить</w:t>
      </w:r>
      <w:r w:rsidR="00A348BA">
        <w:rPr>
          <w:sz w:val="28"/>
        </w:rPr>
        <w:t xml:space="preserve"> </w:t>
      </w:r>
      <w:r w:rsidRPr="00A348BA">
        <w:rPr>
          <w:sz w:val="28"/>
        </w:rPr>
        <w:t>доход</w:t>
      </w:r>
      <w:r w:rsidR="00A348BA">
        <w:rPr>
          <w:sz w:val="28"/>
        </w:rPr>
        <w:t xml:space="preserve"> </w:t>
      </w:r>
      <w:r w:rsidRPr="00A348BA">
        <w:rPr>
          <w:sz w:val="28"/>
        </w:rPr>
        <w:t>в</w:t>
      </w:r>
      <w:r w:rsidR="00A348BA">
        <w:rPr>
          <w:sz w:val="28"/>
        </w:rPr>
        <w:t xml:space="preserve"> </w:t>
      </w:r>
      <w:r w:rsidRPr="00A348BA">
        <w:rPr>
          <w:sz w:val="28"/>
        </w:rPr>
        <w:t>будущем,</w:t>
      </w:r>
      <w:r w:rsidR="00A348BA">
        <w:rPr>
          <w:sz w:val="28"/>
        </w:rPr>
        <w:t xml:space="preserve"> </w:t>
      </w:r>
      <w:r w:rsidRPr="00A348BA">
        <w:rPr>
          <w:sz w:val="28"/>
        </w:rPr>
        <w:t>именуют</w:t>
      </w:r>
      <w:r w:rsidR="00A348BA">
        <w:rPr>
          <w:sz w:val="28"/>
        </w:rPr>
        <w:t xml:space="preserve"> </w:t>
      </w:r>
      <w:r w:rsidRPr="00A348BA">
        <w:rPr>
          <w:sz w:val="28"/>
        </w:rPr>
        <w:t>дисконтированной</w:t>
      </w:r>
      <w:r w:rsidR="00A348BA">
        <w:rPr>
          <w:sz w:val="28"/>
        </w:rPr>
        <w:t xml:space="preserve"> </w:t>
      </w:r>
      <w:r w:rsidRPr="00A348BA">
        <w:rPr>
          <w:sz w:val="28"/>
        </w:rPr>
        <w:t>или</w:t>
      </w:r>
      <w:r w:rsidR="00A348BA">
        <w:rPr>
          <w:sz w:val="28"/>
        </w:rPr>
        <w:t xml:space="preserve"> </w:t>
      </w:r>
      <w:r w:rsidRPr="00A348BA">
        <w:rPr>
          <w:sz w:val="28"/>
        </w:rPr>
        <w:t>текущей</w:t>
      </w:r>
      <w:r w:rsidR="00A348BA">
        <w:rPr>
          <w:sz w:val="28"/>
        </w:rPr>
        <w:t xml:space="preserve"> </w:t>
      </w:r>
      <w:r w:rsidRPr="00A348BA">
        <w:rPr>
          <w:sz w:val="28"/>
        </w:rPr>
        <w:t>стоимостью.</w:t>
      </w:r>
    </w:p>
    <w:p w:rsidR="00A348BA" w:rsidRDefault="00165384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Инвестиционному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анализу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предшествует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расчет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средневзвешенной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стоимости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капитала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(ССК).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ССК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представляет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собой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средневзвешенную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посленалоговую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"цену",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которую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предприятию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обходятся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собственные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заемные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источники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финансирования.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ССК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используется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инвестиционном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анализе:</w:t>
      </w:r>
      <w:r w:rsidR="00A348BA">
        <w:rPr>
          <w:sz w:val="28"/>
          <w:szCs w:val="28"/>
        </w:rPr>
        <w:t xml:space="preserve"> </w:t>
      </w:r>
    </w:p>
    <w:p w:rsidR="00A348BA" w:rsidRDefault="00165384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а)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для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дисконтирования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денежных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потоков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исчислении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чистой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настоящей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стоимости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(NРV)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проектов.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Если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NРV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равна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или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больше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нуля,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проект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может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быть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допущен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дальнейшему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рассмотрению;</w:t>
      </w:r>
      <w:r w:rsidR="00A348BA">
        <w:rPr>
          <w:sz w:val="28"/>
          <w:szCs w:val="28"/>
        </w:rPr>
        <w:t xml:space="preserve"> </w:t>
      </w:r>
    </w:p>
    <w:p w:rsidR="00A348BA" w:rsidRDefault="00165384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6)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для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сопоставления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внутренней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ставкой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рентабельности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(IRR)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проектов.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Если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IRR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превышает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ССК,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проект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может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быть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одобрен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обеспечивающий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удовлетворение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интересов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инвесторов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кредиторов.</w:t>
      </w:r>
      <w:r w:rsidR="00A348BA">
        <w:rPr>
          <w:sz w:val="28"/>
          <w:szCs w:val="28"/>
        </w:rPr>
        <w:t xml:space="preserve"> </w:t>
      </w:r>
    </w:p>
    <w:p w:rsidR="00165384" w:rsidRPr="00A348BA" w:rsidRDefault="00165384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Для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исчисления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ССК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необходимо:</w:t>
      </w:r>
      <w:r w:rsidR="00A348BA">
        <w:rPr>
          <w:sz w:val="28"/>
          <w:szCs w:val="28"/>
        </w:rPr>
        <w:t xml:space="preserve"> </w:t>
      </w:r>
    </w:p>
    <w:p w:rsidR="00165384" w:rsidRPr="00A348BA" w:rsidRDefault="00165384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разделить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сумму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дивидендов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привилегированным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акциям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сумму,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мобилизованную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продажей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этих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акций;</w:t>
      </w:r>
    </w:p>
    <w:p w:rsidR="00165384" w:rsidRPr="00A348BA" w:rsidRDefault="00165384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разделить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сумму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дивидендов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обыкновенным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акциям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сумму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средств,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мобилизованных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продажей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этих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акций,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нераспределенной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прибыли;</w:t>
      </w:r>
    </w:p>
    <w:p w:rsidR="00165384" w:rsidRPr="00A348BA" w:rsidRDefault="00165384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вычислить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среднюю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расчетную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ставку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процента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заемным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средствам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(СРСП),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включающим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кредиторскую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задолженность.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этом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необходимо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учитывать,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что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проценты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краткосрочным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кредитам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банков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относятся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себестоимость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пределах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норматива,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устанавливаемого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ЦБ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РФ,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плюс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три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процентных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пункта.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Таким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образом,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сумма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процентов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данных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пределах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должна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быть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облегчена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умножением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1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-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ставка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налогообложения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прибыли,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остальные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проценты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войдут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расчет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средневзвешенной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стоимости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капитала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без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такой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коррекции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(т.к,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определению,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ССК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уже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представляет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собой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посленалоговую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стоимость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различных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источников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средств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предприятия);</w:t>
      </w:r>
      <w:r w:rsidR="00A348BA">
        <w:rPr>
          <w:sz w:val="28"/>
          <w:szCs w:val="28"/>
        </w:rPr>
        <w:t xml:space="preserve"> </w:t>
      </w:r>
    </w:p>
    <w:p w:rsidR="00165384" w:rsidRPr="00A348BA" w:rsidRDefault="00165384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определить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удельные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веса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каждого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из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обозначенных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предыдущих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трех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пунктах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источников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средств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пассивах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предприятия;</w:t>
      </w:r>
      <w:r w:rsidR="00A348BA">
        <w:rPr>
          <w:sz w:val="28"/>
          <w:szCs w:val="28"/>
        </w:rPr>
        <w:t xml:space="preserve"> </w:t>
      </w:r>
    </w:p>
    <w:p w:rsidR="00165384" w:rsidRPr="00A348BA" w:rsidRDefault="00165384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перемножить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стоимость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средств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каждому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из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первых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трех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пунктов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соответствующие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удельные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веса;</w:t>
      </w:r>
    </w:p>
    <w:p w:rsidR="00A348BA" w:rsidRDefault="00165384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суммировать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полученные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предыдущем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пункте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результаты.</w:t>
      </w:r>
      <w:r w:rsidR="00A348BA">
        <w:rPr>
          <w:sz w:val="28"/>
          <w:szCs w:val="28"/>
        </w:rPr>
        <w:t xml:space="preserve"> </w:t>
      </w:r>
    </w:p>
    <w:p w:rsidR="00165384" w:rsidRPr="00A348BA" w:rsidRDefault="00165384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ССК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представляет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собой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минимальную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норму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прибыли,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ожидаемую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инвесторами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кредиторами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своих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вложений.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Избранные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для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реализации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проекты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должны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обеспечивать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хотя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меньшую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рентабельность.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точки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зрения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риска,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ССК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определяется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безрисковая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часть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нормы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прибыли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вложенный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капитал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(которую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обычно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принимают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равной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средней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реальной,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е.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безинфляционной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доходности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государственным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ценным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бумагам)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плюс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премия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финансовый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предпринимательский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риски,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свойственные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данному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предприятию,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плюс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инфляционная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премия.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Концепция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средневзвешенной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стоимости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капитала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некоторым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кажется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довольно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сложной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связанной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громоздкими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вычислениями.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Поэтому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повседневной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практике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для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быстрой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отбраковки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проектов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часто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используется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экспресс-метод,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котором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средневзвешенную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стоимость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капитала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принимается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средняя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банковская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ставка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процента,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учитывая,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что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выборе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любого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варианта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вложений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физическими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ли,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юридическими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ли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лицами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этот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метод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применяют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только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когда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ожидаемая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норма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прибыли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(рентабельность)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вложения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выше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среднего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банковского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процента,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именно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он,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таким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образом,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представляет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собою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минимально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ожидаемую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прибыльность,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которой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идет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речь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основном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определении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средневзвешенной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стоимости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капитала.</w:t>
      </w:r>
      <w:r w:rsidR="00A348BA">
        <w:rPr>
          <w:sz w:val="28"/>
          <w:szCs w:val="28"/>
        </w:rPr>
        <w:t xml:space="preserve"> </w:t>
      </w:r>
    </w:p>
    <w:p w:rsidR="00165384" w:rsidRPr="00A348BA" w:rsidRDefault="00165384" w:rsidP="00A348BA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Экспресс-метод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прост,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весьма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неточен.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Кроме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того,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он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упускает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из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виду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дивидендную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политику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предприятия.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Определив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средневзвешенную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стоимость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капитала,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переходят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непосредственно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анализу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инвестиционных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проектов.</w:t>
      </w:r>
      <w:r w:rsidR="00A348BA">
        <w:rPr>
          <w:sz w:val="28"/>
          <w:szCs w:val="28"/>
        </w:rPr>
        <w:t xml:space="preserve"> </w:t>
      </w:r>
    </w:p>
    <w:p w:rsidR="0079564A" w:rsidRPr="00A348BA" w:rsidRDefault="0079564A" w:rsidP="00A348BA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A348BA">
        <w:rPr>
          <w:snapToGrid w:val="0"/>
          <w:sz w:val="28"/>
          <w:szCs w:val="28"/>
        </w:rPr>
        <w:t>Профессиональное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управление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финансами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неизбежно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требует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глубокого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анализа,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позволяющего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более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точно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оценить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неопределенность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ситуации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с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помощью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современных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количественных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методов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исследования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rStyle w:val="a7"/>
          <w:snapToGrid w:val="0"/>
          <w:sz w:val="28"/>
          <w:szCs w:val="28"/>
        </w:rPr>
        <w:footnoteReference w:id="6"/>
      </w:r>
      <w:r w:rsidRPr="00A348BA">
        <w:rPr>
          <w:snapToGrid w:val="0"/>
          <w:sz w:val="28"/>
          <w:szCs w:val="28"/>
        </w:rPr>
        <w:t>.</w:t>
      </w:r>
      <w:r w:rsidR="00A348BA">
        <w:rPr>
          <w:snapToGrid w:val="0"/>
          <w:sz w:val="28"/>
          <w:szCs w:val="28"/>
        </w:rPr>
        <w:t xml:space="preserve"> </w:t>
      </w:r>
    </w:p>
    <w:p w:rsidR="0079564A" w:rsidRPr="00A348BA" w:rsidRDefault="0079564A" w:rsidP="00A348B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Проведем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оценку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финансового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состояния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примере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действующего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предприятия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«</w:t>
      </w:r>
      <w:r w:rsidR="00B37B98" w:rsidRPr="00A348BA">
        <w:rPr>
          <w:sz w:val="28"/>
          <w:szCs w:val="28"/>
        </w:rPr>
        <w:t>ООО</w:t>
      </w:r>
      <w:r w:rsidR="00A348BA">
        <w:rPr>
          <w:sz w:val="28"/>
          <w:szCs w:val="28"/>
        </w:rPr>
        <w:t xml:space="preserve"> </w:t>
      </w:r>
      <w:r w:rsidR="00B37B98" w:rsidRPr="00A348BA">
        <w:rPr>
          <w:sz w:val="28"/>
          <w:szCs w:val="28"/>
        </w:rPr>
        <w:t>«Анубис»</w:t>
      </w:r>
      <w:r w:rsidRPr="00A348BA">
        <w:rPr>
          <w:sz w:val="28"/>
          <w:szCs w:val="28"/>
        </w:rPr>
        <w:t>».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Анализ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проводится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основании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бухгалтерского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баланса</w:t>
      </w:r>
      <w:r w:rsidRPr="00A348BA">
        <w:rPr>
          <w:rStyle w:val="a7"/>
          <w:sz w:val="28"/>
          <w:szCs w:val="28"/>
        </w:rPr>
        <w:footnoteReference w:id="7"/>
      </w:r>
      <w:r w:rsidRPr="00A348BA">
        <w:rPr>
          <w:sz w:val="28"/>
          <w:szCs w:val="28"/>
        </w:rPr>
        <w:t>.</w:t>
      </w:r>
    </w:p>
    <w:p w:rsidR="0079564A" w:rsidRPr="00A348BA" w:rsidRDefault="0079564A" w:rsidP="00A348B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помощью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горизонтального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структурного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анализа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можно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получить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наиболее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общее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представление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имевших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место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качественных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изменениях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структуре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актива,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также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динамике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этих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изменений</w:t>
      </w:r>
      <w:r w:rsidR="00B37B98" w:rsidRPr="00A348BA">
        <w:rPr>
          <w:sz w:val="28"/>
          <w:szCs w:val="28"/>
        </w:rPr>
        <w:t>.</w:t>
      </w:r>
    </w:p>
    <w:p w:rsidR="0079564A" w:rsidRPr="00A348BA" w:rsidRDefault="0079564A" w:rsidP="00A348B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табл</w:t>
      </w:r>
      <w:r w:rsidR="00B37B98" w:rsidRPr="00A348BA">
        <w:rPr>
          <w:sz w:val="28"/>
          <w:szCs w:val="28"/>
        </w:rPr>
        <w:t>ице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внесены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исходные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данные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для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анализа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финансового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состояния.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Агрегирование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статей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сделано,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исходя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из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удобства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последующего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расчета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аналитических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коэффициентов.</w:t>
      </w:r>
    </w:p>
    <w:p w:rsidR="00B919CD" w:rsidRPr="00A348BA" w:rsidRDefault="00B919CD" w:rsidP="00A348B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9564A" w:rsidRPr="00A348BA" w:rsidRDefault="0079564A" w:rsidP="00A348B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348BA">
        <w:rPr>
          <w:sz w:val="28"/>
          <w:szCs w:val="28"/>
        </w:rPr>
        <w:t>Таблица</w:t>
      </w:r>
      <w:r w:rsidR="00A348BA">
        <w:rPr>
          <w:sz w:val="28"/>
          <w:szCs w:val="28"/>
        </w:rPr>
        <w:t xml:space="preserve"> </w:t>
      </w:r>
      <w:r w:rsidR="00B919CD" w:rsidRPr="00A348BA">
        <w:rPr>
          <w:sz w:val="28"/>
          <w:szCs w:val="28"/>
        </w:rPr>
        <w:t>5</w:t>
      </w:r>
      <w:r w:rsidR="00A348BA">
        <w:rPr>
          <w:sz w:val="28"/>
          <w:szCs w:val="28"/>
        </w:rPr>
        <w:t xml:space="preserve"> </w:t>
      </w:r>
    </w:p>
    <w:p w:rsidR="0079564A" w:rsidRPr="00A348BA" w:rsidRDefault="0079564A" w:rsidP="00A348B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bCs/>
          <w:sz w:val="28"/>
          <w:szCs w:val="28"/>
        </w:rPr>
        <w:t>Агрегированный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баланс</w:t>
      </w:r>
    </w:p>
    <w:tbl>
      <w:tblPr>
        <w:tblW w:w="8769" w:type="dxa"/>
        <w:jc w:val="center"/>
        <w:tblLook w:val="0000" w:firstRow="0" w:lastRow="0" w:firstColumn="0" w:lastColumn="0" w:noHBand="0" w:noVBand="0"/>
      </w:tblPr>
      <w:tblGrid>
        <w:gridCol w:w="5324"/>
        <w:gridCol w:w="1690"/>
        <w:gridCol w:w="1755"/>
      </w:tblGrid>
      <w:tr w:rsidR="0079564A" w:rsidRPr="00A348BA" w:rsidTr="00A348BA">
        <w:trPr>
          <w:trHeight w:val="20"/>
          <w:jc w:val="center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348BA">
              <w:rPr>
                <w:bCs/>
                <w:sz w:val="20"/>
                <w:szCs w:val="20"/>
              </w:rPr>
              <w:t>Статьи</w:t>
            </w:r>
            <w:r w:rsidR="00A348BA">
              <w:rPr>
                <w:bCs/>
                <w:sz w:val="20"/>
                <w:szCs w:val="20"/>
              </w:rPr>
              <w:t xml:space="preserve"> </w:t>
            </w:r>
            <w:r w:rsidRPr="00A348BA">
              <w:rPr>
                <w:bCs/>
                <w:sz w:val="20"/>
                <w:szCs w:val="20"/>
              </w:rPr>
              <w:t>актива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348BA">
              <w:rPr>
                <w:bCs/>
                <w:sz w:val="20"/>
                <w:szCs w:val="20"/>
              </w:rPr>
              <w:t>на</w:t>
            </w:r>
            <w:r w:rsidR="00A348BA">
              <w:rPr>
                <w:bCs/>
                <w:sz w:val="20"/>
                <w:szCs w:val="20"/>
              </w:rPr>
              <w:t xml:space="preserve"> </w:t>
            </w:r>
            <w:r w:rsidRPr="00A348BA">
              <w:rPr>
                <w:bCs/>
                <w:sz w:val="20"/>
                <w:szCs w:val="20"/>
              </w:rPr>
              <w:t>01.01.06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348BA">
              <w:rPr>
                <w:bCs/>
                <w:sz w:val="20"/>
                <w:szCs w:val="20"/>
              </w:rPr>
              <w:t>на</w:t>
            </w:r>
            <w:r w:rsidR="00A348BA">
              <w:rPr>
                <w:bCs/>
                <w:sz w:val="20"/>
                <w:szCs w:val="20"/>
              </w:rPr>
              <w:t xml:space="preserve"> </w:t>
            </w:r>
            <w:r w:rsidRPr="00A348BA">
              <w:rPr>
                <w:bCs/>
                <w:sz w:val="20"/>
                <w:szCs w:val="20"/>
              </w:rPr>
              <w:t>01.10.06</w:t>
            </w:r>
          </w:p>
        </w:tc>
      </w:tr>
      <w:tr w:rsidR="0079564A" w:rsidRPr="00A348BA" w:rsidTr="00A348BA">
        <w:trPr>
          <w:trHeight w:val="20"/>
          <w:jc w:val="center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348BA">
              <w:rPr>
                <w:bCs/>
                <w:sz w:val="20"/>
                <w:szCs w:val="20"/>
              </w:rPr>
              <w:t>Общая</w:t>
            </w:r>
            <w:r w:rsidR="00A348BA">
              <w:rPr>
                <w:bCs/>
                <w:sz w:val="20"/>
                <w:szCs w:val="20"/>
              </w:rPr>
              <w:t xml:space="preserve"> </w:t>
            </w:r>
            <w:r w:rsidRPr="00A348BA">
              <w:rPr>
                <w:bCs/>
                <w:sz w:val="20"/>
                <w:szCs w:val="20"/>
              </w:rPr>
              <w:t>стоимость</w:t>
            </w:r>
            <w:r w:rsidR="00A348BA">
              <w:rPr>
                <w:bCs/>
                <w:sz w:val="20"/>
                <w:szCs w:val="20"/>
              </w:rPr>
              <w:t xml:space="preserve"> </w:t>
            </w:r>
            <w:r w:rsidRPr="00A348BA">
              <w:rPr>
                <w:bCs/>
                <w:sz w:val="20"/>
                <w:szCs w:val="20"/>
              </w:rPr>
              <w:t>имущества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348BA">
              <w:rPr>
                <w:bCs/>
                <w:sz w:val="20"/>
                <w:szCs w:val="20"/>
              </w:rPr>
              <w:t>8</w:t>
            </w:r>
            <w:r w:rsidR="00A348BA">
              <w:rPr>
                <w:bCs/>
                <w:sz w:val="20"/>
                <w:szCs w:val="20"/>
              </w:rPr>
              <w:t xml:space="preserve"> </w:t>
            </w:r>
            <w:r w:rsidRPr="00A348BA">
              <w:rPr>
                <w:bCs/>
                <w:sz w:val="20"/>
                <w:szCs w:val="20"/>
              </w:rPr>
              <w:t>121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348BA">
              <w:rPr>
                <w:bCs/>
                <w:sz w:val="20"/>
                <w:szCs w:val="20"/>
              </w:rPr>
              <w:t>9</w:t>
            </w:r>
            <w:r w:rsidR="00A348BA">
              <w:rPr>
                <w:bCs/>
                <w:sz w:val="20"/>
                <w:szCs w:val="20"/>
              </w:rPr>
              <w:t xml:space="preserve"> </w:t>
            </w:r>
            <w:r w:rsidRPr="00A348BA">
              <w:rPr>
                <w:bCs/>
                <w:sz w:val="20"/>
                <w:szCs w:val="20"/>
              </w:rPr>
              <w:t>164</w:t>
            </w:r>
          </w:p>
        </w:tc>
      </w:tr>
      <w:tr w:rsidR="0079564A" w:rsidRPr="00A348BA" w:rsidTr="00A348BA">
        <w:trPr>
          <w:trHeight w:val="20"/>
          <w:jc w:val="center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1.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Основные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средства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и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внеоборотные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активы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3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071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3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698</w:t>
            </w:r>
          </w:p>
        </w:tc>
      </w:tr>
      <w:tr w:rsidR="0079564A" w:rsidRPr="00A348BA" w:rsidTr="00A348BA">
        <w:trPr>
          <w:trHeight w:val="20"/>
          <w:jc w:val="center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2.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Оборотные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средства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5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050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5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466</w:t>
            </w:r>
          </w:p>
        </w:tc>
      </w:tr>
      <w:tr w:rsidR="0079564A" w:rsidRPr="00A348BA" w:rsidTr="00A348BA">
        <w:trPr>
          <w:trHeight w:val="20"/>
          <w:jc w:val="center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2.1.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Материальные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оборотные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запасы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1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613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1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892</w:t>
            </w:r>
          </w:p>
        </w:tc>
      </w:tr>
      <w:tr w:rsidR="0079564A" w:rsidRPr="00A348BA" w:rsidTr="00A348BA">
        <w:trPr>
          <w:trHeight w:val="20"/>
          <w:jc w:val="center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2.2.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Дебиторская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задолженность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2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615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2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974</w:t>
            </w:r>
          </w:p>
        </w:tc>
      </w:tr>
      <w:tr w:rsidR="0079564A" w:rsidRPr="00A348BA" w:rsidTr="00A348BA">
        <w:trPr>
          <w:trHeight w:val="20"/>
          <w:jc w:val="center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2.3.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Денежные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средства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и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ценные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бумаги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110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372</w:t>
            </w:r>
          </w:p>
        </w:tc>
      </w:tr>
      <w:tr w:rsidR="0079564A" w:rsidRPr="00A348BA" w:rsidTr="00A348BA">
        <w:trPr>
          <w:trHeight w:val="20"/>
          <w:jc w:val="center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2.4.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Краткосрочные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финансовые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вложения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712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228</w:t>
            </w:r>
          </w:p>
        </w:tc>
      </w:tr>
      <w:tr w:rsidR="0079564A" w:rsidRPr="00A348BA" w:rsidTr="00A348BA">
        <w:trPr>
          <w:trHeight w:val="20"/>
          <w:jc w:val="center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348BA">
              <w:rPr>
                <w:bCs/>
                <w:sz w:val="20"/>
                <w:szCs w:val="20"/>
              </w:rPr>
              <w:t>Статьи</w:t>
            </w:r>
            <w:r w:rsidR="00A348BA">
              <w:rPr>
                <w:bCs/>
                <w:sz w:val="20"/>
                <w:szCs w:val="20"/>
              </w:rPr>
              <w:t xml:space="preserve"> </w:t>
            </w:r>
            <w:r w:rsidRPr="00A348BA">
              <w:rPr>
                <w:bCs/>
                <w:sz w:val="20"/>
                <w:szCs w:val="20"/>
              </w:rPr>
              <w:t>пассива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348BA">
              <w:rPr>
                <w:bCs/>
                <w:sz w:val="20"/>
                <w:szCs w:val="20"/>
              </w:rPr>
              <w:t>на</w:t>
            </w:r>
            <w:r w:rsidR="00A348BA">
              <w:rPr>
                <w:bCs/>
                <w:sz w:val="20"/>
                <w:szCs w:val="20"/>
              </w:rPr>
              <w:t xml:space="preserve"> </w:t>
            </w:r>
            <w:r w:rsidRPr="00A348BA">
              <w:rPr>
                <w:bCs/>
                <w:sz w:val="20"/>
                <w:szCs w:val="20"/>
              </w:rPr>
              <w:t>01.01.06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348BA">
              <w:rPr>
                <w:bCs/>
                <w:sz w:val="20"/>
                <w:szCs w:val="20"/>
              </w:rPr>
              <w:t>на</w:t>
            </w:r>
            <w:r w:rsidR="00A348BA">
              <w:rPr>
                <w:bCs/>
                <w:sz w:val="20"/>
                <w:szCs w:val="20"/>
              </w:rPr>
              <w:t xml:space="preserve"> </w:t>
            </w:r>
            <w:r w:rsidRPr="00A348BA">
              <w:rPr>
                <w:bCs/>
                <w:sz w:val="20"/>
                <w:szCs w:val="20"/>
              </w:rPr>
              <w:t>01.10.06</w:t>
            </w:r>
          </w:p>
        </w:tc>
      </w:tr>
      <w:tr w:rsidR="0079564A" w:rsidRPr="00A348BA" w:rsidTr="00A348BA">
        <w:trPr>
          <w:trHeight w:val="20"/>
          <w:jc w:val="center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348BA">
              <w:rPr>
                <w:bCs/>
                <w:sz w:val="20"/>
                <w:szCs w:val="20"/>
              </w:rPr>
              <w:t>Общая</w:t>
            </w:r>
            <w:r w:rsidR="00A348BA">
              <w:rPr>
                <w:bCs/>
                <w:sz w:val="20"/>
                <w:szCs w:val="20"/>
              </w:rPr>
              <w:t xml:space="preserve"> </w:t>
            </w:r>
            <w:r w:rsidRPr="00A348BA">
              <w:rPr>
                <w:bCs/>
                <w:sz w:val="20"/>
                <w:szCs w:val="20"/>
              </w:rPr>
              <w:t>стоимость</w:t>
            </w:r>
            <w:r w:rsidR="00A348BA">
              <w:rPr>
                <w:bCs/>
                <w:sz w:val="20"/>
                <w:szCs w:val="20"/>
              </w:rPr>
              <w:t xml:space="preserve"> </w:t>
            </w:r>
            <w:r w:rsidRPr="00A348BA">
              <w:rPr>
                <w:bCs/>
                <w:sz w:val="20"/>
                <w:szCs w:val="20"/>
              </w:rPr>
              <w:t>имущества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348BA">
              <w:rPr>
                <w:bCs/>
                <w:sz w:val="20"/>
                <w:szCs w:val="20"/>
              </w:rPr>
              <w:t>8</w:t>
            </w:r>
            <w:r w:rsidR="00A348BA">
              <w:rPr>
                <w:bCs/>
                <w:sz w:val="20"/>
                <w:szCs w:val="20"/>
              </w:rPr>
              <w:t xml:space="preserve"> </w:t>
            </w:r>
            <w:r w:rsidRPr="00A348BA">
              <w:rPr>
                <w:bCs/>
                <w:sz w:val="20"/>
                <w:szCs w:val="20"/>
              </w:rPr>
              <w:t>121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348BA">
              <w:rPr>
                <w:bCs/>
                <w:sz w:val="20"/>
                <w:szCs w:val="20"/>
              </w:rPr>
              <w:t>9</w:t>
            </w:r>
            <w:r w:rsidR="00A348BA">
              <w:rPr>
                <w:bCs/>
                <w:sz w:val="20"/>
                <w:szCs w:val="20"/>
              </w:rPr>
              <w:t xml:space="preserve"> </w:t>
            </w:r>
            <w:r w:rsidRPr="00A348BA">
              <w:rPr>
                <w:bCs/>
                <w:sz w:val="20"/>
                <w:szCs w:val="20"/>
              </w:rPr>
              <w:t>164</w:t>
            </w:r>
          </w:p>
        </w:tc>
      </w:tr>
      <w:tr w:rsidR="0079564A" w:rsidRPr="00A348BA" w:rsidTr="00A348BA">
        <w:trPr>
          <w:trHeight w:val="20"/>
          <w:jc w:val="center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3.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Собственный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капитал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2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822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3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707</w:t>
            </w:r>
          </w:p>
        </w:tc>
      </w:tr>
      <w:tr w:rsidR="0079564A" w:rsidRPr="00A348BA" w:rsidTr="00A348BA">
        <w:trPr>
          <w:trHeight w:val="20"/>
          <w:jc w:val="center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2.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Заемный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капитал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2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706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2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037</w:t>
            </w:r>
          </w:p>
        </w:tc>
      </w:tr>
      <w:tr w:rsidR="0079564A" w:rsidRPr="00A348BA" w:rsidTr="00A348BA">
        <w:trPr>
          <w:trHeight w:val="20"/>
          <w:jc w:val="center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Долгосрочная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задолженность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1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755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1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174</w:t>
            </w:r>
          </w:p>
        </w:tc>
      </w:tr>
      <w:tr w:rsidR="0079564A" w:rsidRPr="00A348BA" w:rsidTr="00A348BA">
        <w:trPr>
          <w:trHeight w:val="20"/>
          <w:jc w:val="center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Краткосрочные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обязательства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951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863</w:t>
            </w:r>
          </w:p>
        </w:tc>
      </w:tr>
      <w:tr w:rsidR="0079564A" w:rsidRPr="00A348BA" w:rsidTr="00A348BA">
        <w:trPr>
          <w:trHeight w:val="20"/>
          <w:jc w:val="center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3.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Кредиторская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задолженность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2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593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3</w:t>
            </w:r>
            <w:r w:rsid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420</w:t>
            </w:r>
          </w:p>
        </w:tc>
      </w:tr>
    </w:tbl>
    <w:p w:rsidR="00A348BA" w:rsidRDefault="00A348BA" w:rsidP="00A348B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37B98" w:rsidRPr="00A348BA" w:rsidRDefault="00B37B98" w:rsidP="00A348B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основе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данных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таблицы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можно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сделать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следующие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выводы:</w:t>
      </w:r>
    </w:p>
    <w:p w:rsidR="00B37B98" w:rsidRPr="00A348BA" w:rsidRDefault="00B37B98" w:rsidP="00A348BA">
      <w:pPr>
        <w:widowControl w:val="0"/>
        <w:shd w:val="clear" w:color="auto" w:fill="FFFFFF"/>
        <w:tabs>
          <w:tab w:val="left" w:pos="221"/>
        </w:tabs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1)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общая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стоимость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имущества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увеличилась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отчетный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период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12,84%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(112,84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-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100,00),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что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свидетельствует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росте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хозяйственной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деятельности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предприятия;</w:t>
      </w:r>
    </w:p>
    <w:p w:rsidR="00B37B98" w:rsidRPr="00A348BA" w:rsidRDefault="00B37B98" w:rsidP="00A348BA">
      <w:pPr>
        <w:widowControl w:val="0"/>
        <w:shd w:val="clear" w:color="auto" w:fill="FFFFFF"/>
        <w:tabs>
          <w:tab w:val="left" w:pos="221"/>
        </w:tabs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2)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увеличение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стоимости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имущества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1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043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тыс.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руб.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сопровождалось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внутренними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изменениями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активе: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увеличении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стоимости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внеоборотных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активов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627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тыс.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руб.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(увеличение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20,42%)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произошло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увеличение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оборотных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средств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416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тыс.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руб.,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хотя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удельный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вес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конец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периода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составил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59,65%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(снижение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2,54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пункта);</w:t>
      </w:r>
    </w:p>
    <w:p w:rsidR="00B37B98" w:rsidRPr="00A348BA" w:rsidRDefault="00B37B98" w:rsidP="00A348BA">
      <w:pPr>
        <w:widowControl w:val="0"/>
        <w:shd w:val="clear" w:color="auto" w:fill="FFFFFF"/>
        <w:tabs>
          <w:tab w:val="left" w:pos="274"/>
        </w:tabs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3)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общем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увеличении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стоимости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предприятия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основное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финансирование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было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направлено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пополнение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оборотных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средств.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Из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всех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групп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оборотных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активов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наблюдается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снижение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только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краткосрочных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финансовых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вложений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67,98%,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осталь</w:t>
      </w:r>
      <w:r w:rsidRPr="00A348BA">
        <w:rPr>
          <w:sz w:val="28"/>
          <w:szCs w:val="28"/>
        </w:rPr>
        <w:softHyphen/>
        <w:t>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группах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—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увеличение.</w:t>
      </w:r>
    </w:p>
    <w:p w:rsidR="00B37B98" w:rsidRPr="00A348BA" w:rsidRDefault="00B37B98" w:rsidP="00A348BA">
      <w:pPr>
        <w:widowControl w:val="0"/>
        <w:shd w:val="clear" w:color="auto" w:fill="FFFFFF"/>
        <w:tabs>
          <w:tab w:val="left" w:pos="274"/>
        </w:tabs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основе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общей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оценки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актива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баланса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выявлено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увеличение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производственного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потенциала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предприятия.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Это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изменение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сопровождалось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увеличением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финансирования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оборотных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средств,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что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расценивается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положительная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тенденция:</w:t>
      </w:r>
      <w:r w:rsidR="00A348BA">
        <w:rPr>
          <w:sz w:val="28"/>
          <w:szCs w:val="28"/>
        </w:rPr>
        <w:t xml:space="preserve"> воз</w:t>
      </w:r>
      <w:r w:rsidRPr="00A348BA">
        <w:rPr>
          <w:sz w:val="28"/>
          <w:szCs w:val="28"/>
        </w:rPr>
        <w:t>можность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увеличения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оборачиваемости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активов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является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предпосылкой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улучшению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финансовой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деятельности.</w:t>
      </w:r>
    </w:p>
    <w:p w:rsidR="00B37B98" w:rsidRPr="00A348BA" w:rsidRDefault="00B37B98" w:rsidP="00A348B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Заемный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капитал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увеличился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158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тыс.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руб.,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или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2,98%.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Произошло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увеличение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краткосрочных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обязательств,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частности,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наблюдается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большой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прирост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кредиторской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задолженности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827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тыс.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руб.,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или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31,89.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Ее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удельный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вес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возрос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5,39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пунктов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составил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37,32%,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т.е.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финанси</w:t>
      </w:r>
      <w:r w:rsidRPr="00A348BA">
        <w:rPr>
          <w:sz w:val="28"/>
          <w:szCs w:val="28"/>
        </w:rPr>
        <w:softHyphen/>
        <w:t>рование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оборотных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средств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идет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основном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счет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кредиторской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задолженности.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Так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же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привлекаются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краткосрочные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кредиты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банков,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удельный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вес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составил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9,42%.</w:t>
      </w:r>
    </w:p>
    <w:p w:rsidR="00B37B98" w:rsidRPr="00A348BA" w:rsidRDefault="00B37B98" w:rsidP="00A348B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Следует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отметить,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что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предприятие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привлекает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долгосрочные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заемные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средства,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е.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осуществляет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инвестиции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основную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деятельность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–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2005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году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сумма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составила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1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174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тыс.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руб.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Все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это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говорит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том,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что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предприятие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имеет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высокую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сте</w:t>
      </w:r>
      <w:r w:rsidRPr="00A348BA">
        <w:rPr>
          <w:sz w:val="28"/>
          <w:szCs w:val="28"/>
        </w:rPr>
        <w:softHyphen/>
        <w:t>пень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автономии,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удельный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вес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собственных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средств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40,45%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высока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степень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использования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заемных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средств.</w:t>
      </w:r>
    </w:p>
    <w:p w:rsidR="00B37B98" w:rsidRPr="00A348BA" w:rsidRDefault="00B37B98" w:rsidP="00A348B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целом,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основе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анализа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структуры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баланса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фирмы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можно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сделать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следующие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выводы: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активах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фирмы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велика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доля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относительно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неликвид</w:t>
      </w:r>
      <w:r w:rsidRPr="00A348BA">
        <w:rPr>
          <w:sz w:val="28"/>
          <w:szCs w:val="28"/>
        </w:rPr>
        <w:softHyphen/>
        <w:t>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активов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—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накапливаемых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запасов,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также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основных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средств,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которые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сумме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составляют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около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99—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98%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валовых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активов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фирмы;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растет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объем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заемных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средств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относительно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валовых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объемов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пассивов,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однако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объемы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превышают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рекомендуемые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соотношения.</w:t>
      </w:r>
    </w:p>
    <w:p w:rsidR="0079564A" w:rsidRPr="00A348BA" w:rsidRDefault="00B37B98" w:rsidP="00A348B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Н</w:t>
      </w:r>
      <w:r w:rsidR="0079564A" w:rsidRPr="00A348BA">
        <w:rPr>
          <w:sz w:val="28"/>
          <w:szCs w:val="28"/>
        </w:rPr>
        <w:t>аиболее</w:t>
      </w:r>
      <w:r w:rsidR="00A348BA">
        <w:rPr>
          <w:sz w:val="28"/>
          <w:szCs w:val="28"/>
        </w:rPr>
        <w:t xml:space="preserve"> </w:t>
      </w:r>
      <w:r w:rsidR="0079564A" w:rsidRPr="00A348BA">
        <w:rPr>
          <w:sz w:val="28"/>
          <w:szCs w:val="28"/>
        </w:rPr>
        <w:t>обобщающим</w:t>
      </w:r>
      <w:r w:rsidR="00A348BA">
        <w:rPr>
          <w:sz w:val="28"/>
          <w:szCs w:val="28"/>
        </w:rPr>
        <w:t xml:space="preserve"> </w:t>
      </w:r>
      <w:r w:rsidR="0079564A" w:rsidRPr="00A348BA">
        <w:rPr>
          <w:sz w:val="28"/>
          <w:szCs w:val="28"/>
        </w:rPr>
        <w:t>показателем</w:t>
      </w:r>
      <w:r w:rsidR="00A348BA">
        <w:rPr>
          <w:sz w:val="28"/>
          <w:szCs w:val="28"/>
        </w:rPr>
        <w:t xml:space="preserve"> </w:t>
      </w:r>
      <w:r w:rsidR="0079564A" w:rsidRPr="00A348BA">
        <w:rPr>
          <w:sz w:val="28"/>
          <w:szCs w:val="28"/>
        </w:rPr>
        <w:t>финансовой</w:t>
      </w:r>
      <w:r w:rsidR="00A348BA">
        <w:rPr>
          <w:sz w:val="28"/>
          <w:szCs w:val="28"/>
        </w:rPr>
        <w:t xml:space="preserve"> </w:t>
      </w:r>
      <w:r w:rsidR="0079564A" w:rsidRPr="00A348BA">
        <w:rPr>
          <w:sz w:val="28"/>
          <w:szCs w:val="28"/>
        </w:rPr>
        <w:t>устойчивости</w:t>
      </w:r>
      <w:r w:rsidR="00A348BA">
        <w:rPr>
          <w:sz w:val="28"/>
          <w:szCs w:val="28"/>
        </w:rPr>
        <w:t xml:space="preserve"> </w:t>
      </w:r>
      <w:r w:rsidR="0079564A" w:rsidRPr="00A348BA">
        <w:rPr>
          <w:sz w:val="28"/>
          <w:szCs w:val="28"/>
        </w:rPr>
        <w:t>предприятия</w:t>
      </w:r>
      <w:r w:rsidR="00A348BA">
        <w:rPr>
          <w:sz w:val="28"/>
          <w:szCs w:val="28"/>
        </w:rPr>
        <w:t xml:space="preserve"> </w:t>
      </w:r>
      <w:r w:rsidR="0079564A" w:rsidRPr="00A348BA">
        <w:rPr>
          <w:sz w:val="28"/>
          <w:szCs w:val="28"/>
        </w:rPr>
        <w:t>является</w:t>
      </w:r>
      <w:r w:rsidR="00A348BA">
        <w:rPr>
          <w:sz w:val="28"/>
          <w:szCs w:val="28"/>
        </w:rPr>
        <w:t xml:space="preserve"> </w:t>
      </w:r>
      <w:r w:rsidR="0079564A" w:rsidRPr="00A348BA">
        <w:rPr>
          <w:sz w:val="28"/>
          <w:szCs w:val="28"/>
        </w:rPr>
        <w:t>излишек</w:t>
      </w:r>
      <w:r w:rsidR="00A348BA">
        <w:rPr>
          <w:sz w:val="28"/>
          <w:szCs w:val="28"/>
        </w:rPr>
        <w:t xml:space="preserve"> </w:t>
      </w:r>
      <w:r w:rsidR="0079564A" w:rsidRPr="00A348BA">
        <w:rPr>
          <w:sz w:val="28"/>
          <w:szCs w:val="28"/>
        </w:rPr>
        <w:t>или</w:t>
      </w:r>
      <w:r w:rsidR="00A348BA">
        <w:rPr>
          <w:sz w:val="28"/>
          <w:szCs w:val="28"/>
        </w:rPr>
        <w:t xml:space="preserve"> </w:t>
      </w:r>
      <w:r w:rsidR="0079564A" w:rsidRPr="00A348BA">
        <w:rPr>
          <w:sz w:val="28"/>
          <w:szCs w:val="28"/>
        </w:rPr>
        <w:t>недостаток</w:t>
      </w:r>
      <w:r w:rsidR="00A348BA">
        <w:rPr>
          <w:sz w:val="28"/>
          <w:szCs w:val="28"/>
        </w:rPr>
        <w:t xml:space="preserve"> </w:t>
      </w:r>
      <w:r w:rsidR="0079564A" w:rsidRPr="00A348BA">
        <w:rPr>
          <w:sz w:val="28"/>
          <w:szCs w:val="28"/>
        </w:rPr>
        <w:t>источников</w:t>
      </w:r>
      <w:r w:rsidR="00A348BA">
        <w:rPr>
          <w:sz w:val="28"/>
          <w:szCs w:val="28"/>
        </w:rPr>
        <w:t xml:space="preserve"> </w:t>
      </w:r>
      <w:r w:rsidR="0079564A" w:rsidRPr="00A348BA">
        <w:rPr>
          <w:sz w:val="28"/>
          <w:szCs w:val="28"/>
        </w:rPr>
        <w:t>средств</w:t>
      </w:r>
      <w:r w:rsidR="00A348BA">
        <w:rPr>
          <w:sz w:val="28"/>
          <w:szCs w:val="28"/>
        </w:rPr>
        <w:t xml:space="preserve"> </w:t>
      </w:r>
      <w:r w:rsidR="0079564A" w:rsidRPr="00A348BA">
        <w:rPr>
          <w:sz w:val="28"/>
          <w:szCs w:val="28"/>
        </w:rPr>
        <w:t>для</w:t>
      </w:r>
      <w:r w:rsidR="00A348BA">
        <w:rPr>
          <w:sz w:val="28"/>
          <w:szCs w:val="28"/>
        </w:rPr>
        <w:t xml:space="preserve"> </w:t>
      </w:r>
      <w:r w:rsidR="0079564A" w:rsidRPr="00A348BA">
        <w:rPr>
          <w:sz w:val="28"/>
          <w:szCs w:val="28"/>
        </w:rPr>
        <w:t>формирования</w:t>
      </w:r>
      <w:r w:rsidR="00A348BA">
        <w:rPr>
          <w:sz w:val="28"/>
          <w:szCs w:val="28"/>
        </w:rPr>
        <w:t xml:space="preserve"> </w:t>
      </w:r>
      <w:r w:rsidR="0079564A" w:rsidRPr="00A348BA">
        <w:rPr>
          <w:sz w:val="28"/>
          <w:szCs w:val="28"/>
        </w:rPr>
        <w:t>запасов</w:t>
      </w:r>
      <w:r w:rsidR="00A348BA">
        <w:rPr>
          <w:sz w:val="28"/>
          <w:szCs w:val="28"/>
        </w:rPr>
        <w:t xml:space="preserve"> </w:t>
      </w:r>
      <w:r w:rsidR="0079564A"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="0079564A" w:rsidRPr="00A348BA">
        <w:rPr>
          <w:sz w:val="28"/>
          <w:szCs w:val="28"/>
        </w:rPr>
        <w:t>затрат.</w:t>
      </w:r>
      <w:r w:rsidR="00A348BA">
        <w:rPr>
          <w:sz w:val="28"/>
          <w:szCs w:val="28"/>
        </w:rPr>
        <w:t xml:space="preserve"> </w:t>
      </w:r>
      <w:r w:rsidR="0079564A" w:rsidRPr="00A348BA">
        <w:rPr>
          <w:sz w:val="28"/>
          <w:szCs w:val="28"/>
        </w:rPr>
        <w:t>Этот</w:t>
      </w:r>
      <w:r w:rsidR="00A348BA">
        <w:rPr>
          <w:sz w:val="28"/>
          <w:szCs w:val="28"/>
        </w:rPr>
        <w:t xml:space="preserve"> </w:t>
      </w:r>
      <w:r w:rsidR="0079564A" w:rsidRPr="00A348BA">
        <w:rPr>
          <w:sz w:val="28"/>
          <w:szCs w:val="28"/>
        </w:rPr>
        <w:t>излишек</w:t>
      </w:r>
      <w:r w:rsidR="00A348BA">
        <w:rPr>
          <w:sz w:val="28"/>
          <w:szCs w:val="28"/>
        </w:rPr>
        <w:t xml:space="preserve"> </w:t>
      </w:r>
      <w:r w:rsidR="0079564A" w:rsidRPr="00A348BA">
        <w:rPr>
          <w:sz w:val="28"/>
          <w:szCs w:val="28"/>
        </w:rPr>
        <w:t>или</w:t>
      </w:r>
      <w:r w:rsidR="00A348BA">
        <w:rPr>
          <w:sz w:val="28"/>
          <w:szCs w:val="28"/>
        </w:rPr>
        <w:t xml:space="preserve"> </w:t>
      </w:r>
      <w:r w:rsidR="0079564A" w:rsidRPr="00A348BA">
        <w:rPr>
          <w:sz w:val="28"/>
          <w:szCs w:val="28"/>
        </w:rPr>
        <w:t>недостаток</w:t>
      </w:r>
      <w:r w:rsidR="00A348BA">
        <w:rPr>
          <w:sz w:val="28"/>
          <w:szCs w:val="28"/>
        </w:rPr>
        <w:t xml:space="preserve"> </w:t>
      </w:r>
      <w:r w:rsidR="0079564A" w:rsidRPr="00A348BA">
        <w:rPr>
          <w:sz w:val="28"/>
          <w:szCs w:val="28"/>
        </w:rPr>
        <w:t>образуется</w:t>
      </w:r>
      <w:r w:rsidR="00A348BA">
        <w:rPr>
          <w:sz w:val="28"/>
          <w:szCs w:val="28"/>
        </w:rPr>
        <w:t xml:space="preserve"> </w:t>
      </w:r>
      <w:r w:rsidR="0079564A"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="0079564A" w:rsidRPr="00A348BA">
        <w:rPr>
          <w:sz w:val="28"/>
          <w:szCs w:val="28"/>
        </w:rPr>
        <w:t>результате</w:t>
      </w:r>
      <w:r w:rsidR="00A348BA">
        <w:rPr>
          <w:sz w:val="28"/>
          <w:szCs w:val="28"/>
        </w:rPr>
        <w:t xml:space="preserve"> </w:t>
      </w:r>
      <w:r w:rsidR="0079564A" w:rsidRPr="00A348BA">
        <w:rPr>
          <w:sz w:val="28"/>
          <w:szCs w:val="28"/>
        </w:rPr>
        <w:t>разницы</w:t>
      </w:r>
      <w:r w:rsidR="00A348BA">
        <w:rPr>
          <w:sz w:val="28"/>
          <w:szCs w:val="28"/>
        </w:rPr>
        <w:t xml:space="preserve"> </w:t>
      </w:r>
      <w:r w:rsidR="0079564A" w:rsidRPr="00A348BA">
        <w:rPr>
          <w:sz w:val="28"/>
          <w:szCs w:val="28"/>
        </w:rPr>
        <w:t>величины</w:t>
      </w:r>
      <w:r w:rsidR="00A348BA">
        <w:rPr>
          <w:sz w:val="28"/>
          <w:szCs w:val="28"/>
        </w:rPr>
        <w:t xml:space="preserve"> </w:t>
      </w:r>
      <w:r w:rsidR="0079564A" w:rsidRPr="00A348BA">
        <w:rPr>
          <w:sz w:val="28"/>
          <w:szCs w:val="28"/>
        </w:rPr>
        <w:t>источников</w:t>
      </w:r>
      <w:r w:rsidR="00A348BA">
        <w:rPr>
          <w:sz w:val="28"/>
          <w:szCs w:val="28"/>
        </w:rPr>
        <w:t xml:space="preserve"> </w:t>
      </w:r>
      <w:r w:rsidR="0079564A" w:rsidRPr="00A348BA">
        <w:rPr>
          <w:sz w:val="28"/>
          <w:szCs w:val="28"/>
        </w:rPr>
        <w:t>средств</w:t>
      </w:r>
      <w:r w:rsidR="00A348BA">
        <w:rPr>
          <w:sz w:val="28"/>
          <w:szCs w:val="28"/>
        </w:rPr>
        <w:t xml:space="preserve"> </w:t>
      </w:r>
      <w:r w:rsidR="0079564A"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="0079564A" w:rsidRPr="00A348BA">
        <w:rPr>
          <w:sz w:val="28"/>
          <w:szCs w:val="28"/>
        </w:rPr>
        <w:t>величины</w:t>
      </w:r>
      <w:r w:rsidR="00A348BA">
        <w:rPr>
          <w:sz w:val="28"/>
          <w:szCs w:val="28"/>
        </w:rPr>
        <w:t xml:space="preserve"> </w:t>
      </w:r>
      <w:r w:rsidR="0079564A" w:rsidRPr="00A348BA">
        <w:rPr>
          <w:sz w:val="28"/>
          <w:szCs w:val="28"/>
        </w:rPr>
        <w:t>запасов</w:t>
      </w:r>
      <w:r w:rsidR="00A348BA">
        <w:rPr>
          <w:sz w:val="28"/>
          <w:szCs w:val="28"/>
        </w:rPr>
        <w:t xml:space="preserve"> </w:t>
      </w:r>
      <w:r w:rsidR="0079564A"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="0079564A" w:rsidRPr="00A348BA">
        <w:rPr>
          <w:sz w:val="28"/>
          <w:szCs w:val="28"/>
        </w:rPr>
        <w:t>затрат,</w:t>
      </w:r>
      <w:r w:rsidR="00A348BA">
        <w:rPr>
          <w:sz w:val="28"/>
          <w:szCs w:val="28"/>
        </w:rPr>
        <w:t xml:space="preserve"> </w:t>
      </w:r>
      <w:r w:rsidR="0079564A" w:rsidRPr="00A348BA">
        <w:rPr>
          <w:sz w:val="28"/>
          <w:szCs w:val="28"/>
        </w:rPr>
        <w:t>при</w:t>
      </w:r>
      <w:r w:rsidR="00A348BA">
        <w:rPr>
          <w:sz w:val="28"/>
          <w:szCs w:val="28"/>
        </w:rPr>
        <w:t xml:space="preserve"> </w:t>
      </w:r>
      <w:r w:rsidR="0079564A" w:rsidRPr="00A348BA">
        <w:rPr>
          <w:sz w:val="28"/>
          <w:szCs w:val="28"/>
        </w:rPr>
        <w:t>этом</w:t>
      </w:r>
      <w:r w:rsidR="00A348BA">
        <w:rPr>
          <w:sz w:val="28"/>
          <w:szCs w:val="28"/>
        </w:rPr>
        <w:t xml:space="preserve"> </w:t>
      </w:r>
      <w:r w:rsidR="0079564A" w:rsidRPr="00A348BA">
        <w:rPr>
          <w:sz w:val="28"/>
          <w:szCs w:val="28"/>
        </w:rPr>
        <w:t>имеется</w:t>
      </w:r>
      <w:r w:rsidR="00A348BA">
        <w:rPr>
          <w:sz w:val="28"/>
          <w:szCs w:val="28"/>
        </w:rPr>
        <w:t xml:space="preserve"> </w:t>
      </w:r>
      <w:r w:rsidR="0079564A"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="0079564A" w:rsidRPr="00A348BA">
        <w:rPr>
          <w:sz w:val="28"/>
          <w:szCs w:val="28"/>
        </w:rPr>
        <w:t>виду</w:t>
      </w:r>
      <w:r w:rsidR="00A348BA">
        <w:rPr>
          <w:sz w:val="28"/>
          <w:szCs w:val="28"/>
        </w:rPr>
        <w:t xml:space="preserve"> </w:t>
      </w:r>
      <w:r w:rsidR="0079564A" w:rsidRPr="00A348BA">
        <w:rPr>
          <w:sz w:val="28"/>
          <w:szCs w:val="28"/>
        </w:rPr>
        <w:t>обеспеченность</w:t>
      </w:r>
      <w:r w:rsidR="00A348BA">
        <w:rPr>
          <w:sz w:val="28"/>
          <w:szCs w:val="28"/>
        </w:rPr>
        <w:t xml:space="preserve"> </w:t>
      </w:r>
      <w:r w:rsidR="0079564A" w:rsidRPr="00A348BA">
        <w:rPr>
          <w:sz w:val="28"/>
          <w:szCs w:val="28"/>
        </w:rPr>
        <w:t>запасами</w:t>
      </w:r>
      <w:r w:rsidR="00A348BA">
        <w:rPr>
          <w:sz w:val="28"/>
          <w:szCs w:val="28"/>
        </w:rPr>
        <w:t xml:space="preserve"> </w:t>
      </w:r>
      <w:r w:rsidR="0079564A"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="0079564A" w:rsidRPr="00A348BA">
        <w:rPr>
          <w:sz w:val="28"/>
          <w:szCs w:val="28"/>
        </w:rPr>
        <w:t>затратами</w:t>
      </w:r>
      <w:r w:rsidR="00A348BA">
        <w:rPr>
          <w:sz w:val="28"/>
          <w:szCs w:val="28"/>
        </w:rPr>
        <w:t xml:space="preserve"> </w:t>
      </w:r>
      <w:r w:rsidR="0079564A" w:rsidRPr="00A348BA">
        <w:rPr>
          <w:sz w:val="28"/>
          <w:szCs w:val="28"/>
        </w:rPr>
        <w:t>определенными</w:t>
      </w:r>
      <w:r w:rsidR="00A348BA">
        <w:rPr>
          <w:sz w:val="28"/>
          <w:szCs w:val="28"/>
        </w:rPr>
        <w:t xml:space="preserve"> </w:t>
      </w:r>
      <w:r w:rsidR="0079564A" w:rsidRPr="00A348BA">
        <w:rPr>
          <w:sz w:val="28"/>
          <w:szCs w:val="28"/>
        </w:rPr>
        <w:t>видами</w:t>
      </w:r>
      <w:r w:rsidR="00A348BA">
        <w:rPr>
          <w:sz w:val="28"/>
          <w:szCs w:val="28"/>
        </w:rPr>
        <w:t xml:space="preserve"> </w:t>
      </w:r>
      <w:r w:rsidR="0079564A" w:rsidRPr="00A348BA">
        <w:rPr>
          <w:sz w:val="28"/>
          <w:szCs w:val="28"/>
        </w:rPr>
        <w:t>источников.</w:t>
      </w:r>
      <w:r w:rsidR="00A348BA">
        <w:rPr>
          <w:sz w:val="28"/>
          <w:szCs w:val="28"/>
        </w:rPr>
        <w:t xml:space="preserve"> </w:t>
      </w:r>
      <w:r w:rsidR="0079564A" w:rsidRPr="00A348BA">
        <w:rPr>
          <w:sz w:val="28"/>
          <w:szCs w:val="28"/>
        </w:rPr>
        <w:t>Трем</w:t>
      </w:r>
      <w:r w:rsidR="00A348BA">
        <w:rPr>
          <w:sz w:val="28"/>
          <w:szCs w:val="28"/>
        </w:rPr>
        <w:t xml:space="preserve"> </w:t>
      </w:r>
      <w:r w:rsidR="0079564A" w:rsidRPr="00A348BA">
        <w:rPr>
          <w:sz w:val="28"/>
          <w:szCs w:val="28"/>
        </w:rPr>
        <w:t>показателям</w:t>
      </w:r>
      <w:r w:rsidR="00A348BA">
        <w:rPr>
          <w:sz w:val="28"/>
          <w:szCs w:val="28"/>
        </w:rPr>
        <w:t xml:space="preserve"> </w:t>
      </w:r>
      <w:r w:rsidR="0079564A" w:rsidRPr="00A348BA">
        <w:rPr>
          <w:sz w:val="28"/>
          <w:szCs w:val="28"/>
        </w:rPr>
        <w:t>Н1,</w:t>
      </w:r>
      <w:r w:rsidR="00A348BA">
        <w:rPr>
          <w:sz w:val="28"/>
          <w:szCs w:val="28"/>
        </w:rPr>
        <w:t xml:space="preserve"> </w:t>
      </w:r>
      <w:r w:rsidR="0079564A" w:rsidRPr="00A348BA">
        <w:rPr>
          <w:sz w:val="28"/>
          <w:szCs w:val="28"/>
        </w:rPr>
        <w:t>Н2,</w:t>
      </w:r>
      <w:r w:rsidR="00A348BA">
        <w:rPr>
          <w:sz w:val="28"/>
          <w:szCs w:val="28"/>
        </w:rPr>
        <w:t xml:space="preserve"> </w:t>
      </w:r>
      <w:r w:rsidR="0079564A" w:rsidRPr="00A348BA">
        <w:rPr>
          <w:sz w:val="28"/>
          <w:szCs w:val="28"/>
        </w:rPr>
        <w:t>Н3</w:t>
      </w:r>
      <w:r w:rsidR="00A348BA">
        <w:rPr>
          <w:sz w:val="28"/>
          <w:szCs w:val="28"/>
        </w:rPr>
        <w:t xml:space="preserve"> </w:t>
      </w:r>
      <w:r w:rsidR="0079564A" w:rsidRPr="00A348BA">
        <w:rPr>
          <w:sz w:val="28"/>
          <w:szCs w:val="28"/>
        </w:rPr>
        <w:t>соответствуют</w:t>
      </w:r>
      <w:r w:rsidR="00A348BA">
        <w:rPr>
          <w:sz w:val="28"/>
          <w:szCs w:val="28"/>
        </w:rPr>
        <w:t xml:space="preserve"> </w:t>
      </w:r>
      <w:r w:rsidR="0079564A" w:rsidRPr="00A348BA">
        <w:rPr>
          <w:sz w:val="28"/>
          <w:szCs w:val="28"/>
        </w:rPr>
        <w:t>показатели</w:t>
      </w:r>
      <w:r w:rsidR="00A348BA">
        <w:rPr>
          <w:sz w:val="28"/>
          <w:szCs w:val="28"/>
        </w:rPr>
        <w:t xml:space="preserve"> </w:t>
      </w:r>
      <w:r w:rsidR="0079564A" w:rsidRPr="00A348BA">
        <w:rPr>
          <w:sz w:val="28"/>
          <w:szCs w:val="28"/>
        </w:rPr>
        <w:t>обеспеченности</w:t>
      </w:r>
      <w:r w:rsidR="00A348BA">
        <w:rPr>
          <w:sz w:val="28"/>
          <w:szCs w:val="28"/>
        </w:rPr>
        <w:t xml:space="preserve"> </w:t>
      </w:r>
      <w:r w:rsidR="0079564A" w:rsidRPr="00A348BA">
        <w:rPr>
          <w:sz w:val="28"/>
          <w:szCs w:val="28"/>
        </w:rPr>
        <w:t>запасами</w:t>
      </w:r>
      <w:r w:rsidR="00A348BA">
        <w:rPr>
          <w:sz w:val="28"/>
          <w:szCs w:val="28"/>
        </w:rPr>
        <w:t xml:space="preserve"> </w:t>
      </w:r>
      <w:r w:rsidR="0079564A"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="0079564A" w:rsidRPr="00A348BA">
        <w:rPr>
          <w:sz w:val="28"/>
          <w:szCs w:val="28"/>
        </w:rPr>
        <w:t>затратами</w:t>
      </w:r>
      <w:r w:rsidR="00A348BA">
        <w:rPr>
          <w:sz w:val="28"/>
          <w:szCs w:val="28"/>
        </w:rPr>
        <w:t xml:space="preserve"> </w:t>
      </w:r>
      <w:r w:rsidR="0079564A" w:rsidRPr="00A348BA">
        <w:rPr>
          <w:sz w:val="28"/>
          <w:szCs w:val="28"/>
        </w:rPr>
        <w:t>этими</w:t>
      </w:r>
      <w:r w:rsidR="00A348BA">
        <w:rPr>
          <w:sz w:val="28"/>
          <w:szCs w:val="28"/>
        </w:rPr>
        <w:t xml:space="preserve"> </w:t>
      </w:r>
      <w:r w:rsidR="0079564A" w:rsidRPr="00A348BA">
        <w:rPr>
          <w:sz w:val="28"/>
          <w:szCs w:val="28"/>
        </w:rPr>
        <w:t>источниками</w:t>
      </w:r>
      <w:r w:rsidR="00A348BA">
        <w:rPr>
          <w:sz w:val="28"/>
          <w:szCs w:val="28"/>
        </w:rPr>
        <w:t xml:space="preserve"> </w:t>
      </w:r>
      <w:r w:rsidR="0079564A" w:rsidRPr="00A348BA">
        <w:rPr>
          <w:sz w:val="28"/>
          <w:szCs w:val="28"/>
        </w:rPr>
        <w:t>Е1,</w:t>
      </w:r>
      <w:r w:rsidR="00A348BA">
        <w:rPr>
          <w:sz w:val="28"/>
          <w:szCs w:val="28"/>
        </w:rPr>
        <w:t xml:space="preserve"> </w:t>
      </w:r>
      <w:r w:rsidR="0079564A" w:rsidRPr="00A348BA">
        <w:rPr>
          <w:sz w:val="28"/>
          <w:szCs w:val="28"/>
        </w:rPr>
        <w:t>Е2,</w:t>
      </w:r>
      <w:r w:rsidR="00A348BA">
        <w:rPr>
          <w:sz w:val="28"/>
          <w:szCs w:val="28"/>
        </w:rPr>
        <w:t xml:space="preserve"> </w:t>
      </w:r>
      <w:r w:rsidR="0079564A" w:rsidRPr="00A348BA">
        <w:rPr>
          <w:sz w:val="28"/>
          <w:szCs w:val="28"/>
        </w:rPr>
        <w:t>Е3</w:t>
      </w:r>
      <w:r w:rsidR="0079564A" w:rsidRPr="00A348BA">
        <w:rPr>
          <w:rStyle w:val="a7"/>
          <w:sz w:val="28"/>
          <w:szCs w:val="28"/>
        </w:rPr>
        <w:footnoteReference w:id="8"/>
      </w:r>
      <w:r w:rsidR="0079564A" w:rsidRPr="00A348BA">
        <w:rPr>
          <w:sz w:val="28"/>
          <w:szCs w:val="28"/>
        </w:rPr>
        <w:t>.</w:t>
      </w:r>
      <w:r w:rsidR="00A348BA">
        <w:rPr>
          <w:sz w:val="28"/>
          <w:szCs w:val="28"/>
        </w:rPr>
        <w:t xml:space="preserve"> </w:t>
      </w:r>
    </w:p>
    <w:p w:rsidR="0079564A" w:rsidRPr="00A348BA" w:rsidRDefault="0079564A" w:rsidP="00A348B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Проведем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расчет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уровня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финансовой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устойчивости.</w:t>
      </w:r>
    </w:p>
    <w:p w:rsidR="00B919CD" w:rsidRPr="00A348BA" w:rsidRDefault="00B919CD" w:rsidP="00A348B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9564A" w:rsidRPr="00A348BA" w:rsidRDefault="0079564A" w:rsidP="00A348B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Таблица</w:t>
      </w:r>
      <w:r w:rsidR="00A348BA">
        <w:rPr>
          <w:sz w:val="28"/>
          <w:szCs w:val="28"/>
        </w:rPr>
        <w:t xml:space="preserve"> </w:t>
      </w:r>
      <w:r w:rsidR="00B919CD" w:rsidRPr="00A348BA">
        <w:rPr>
          <w:sz w:val="28"/>
          <w:szCs w:val="28"/>
        </w:rPr>
        <w:t>6</w:t>
      </w:r>
    </w:p>
    <w:p w:rsidR="0079564A" w:rsidRPr="00A348BA" w:rsidRDefault="0079564A" w:rsidP="00A348B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bCs/>
          <w:sz w:val="28"/>
          <w:szCs w:val="28"/>
        </w:rPr>
        <w:t>Анализ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показателей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финансовой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устойчивости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предприятия</w:t>
      </w:r>
    </w:p>
    <w:tbl>
      <w:tblPr>
        <w:tblW w:w="9331" w:type="dxa"/>
        <w:jc w:val="center"/>
        <w:tblLook w:val="0000" w:firstRow="0" w:lastRow="0" w:firstColumn="0" w:lastColumn="0" w:noHBand="0" w:noVBand="0"/>
      </w:tblPr>
      <w:tblGrid>
        <w:gridCol w:w="5148"/>
        <w:gridCol w:w="1064"/>
        <w:gridCol w:w="1098"/>
        <w:gridCol w:w="924"/>
        <w:gridCol w:w="1097"/>
      </w:tblGrid>
      <w:tr w:rsidR="0079564A" w:rsidRPr="00A348BA">
        <w:trPr>
          <w:trHeight w:val="20"/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64A" w:rsidRPr="00A348BA" w:rsidRDefault="0079564A" w:rsidP="00A348BA">
            <w:pPr>
              <w:widowControl w:val="0"/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Показатели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64A" w:rsidRPr="00A348BA" w:rsidRDefault="0079564A" w:rsidP="00A348BA">
            <w:pPr>
              <w:widowControl w:val="0"/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2005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64A" w:rsidRPr="00A348BA" w:rsidRDefault="0079564A" w:rsidP="00A348BA">
            <w:pPr>
              <w:widowControl w:val="0"/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9</w:t>
            </w:r>
            <w:r w:rsidR="00A348BA" w:rsidRP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мес.</w:t>
            </w:r>
            <w:r w:rsidR="00A348BA" w:rsidRP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2006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64A" w:rsidRPr="00A348BA" w:rsidRDefault="0079564A" w:rsidP="00A348BA">
            <w:pPr>
              <w:widowControl w:val="0"/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Изме-нение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64A" w:rsidRPr="00A348BA" w:rsidRDefault="0079564A" w:rsidP="00A348BA">
            <w:pPr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Темп</w:t>
            </w:r>
            <w:r w:rsidR="00A348BA" w:rsidRP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роста,</w:t>
            </w:r>
            <w:r w:rsidR="00A348BA" w:rsidRP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%</w:t>
            </w:r>
          </w:p>
        </w:tc>
      </w:tr>
      <w:tr w:rsidR="0079564A" w:rsidRPr="00A348BA">
        <w:trPr>
          <w:trHeight w:val="20"/>
          <w:jc w:val="center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4A" w:rsidRPr="00A348BA" w:rsidRDefault="00A348BA" w:rsidP="00A348BA">
            <w:pPr>
              <w:widowControl w:val="0"/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 xml:space="preserve"> </w:t>
            </w:r>
            <w:r w:rsidR="0079564A" w:rsidRPr="00A348BA">
              <w:rPr>
                <w:sz w:val="20"/>
                <w:szCs w:val="20"/>
              </w:rPr>
              <w:t>1.</w:t>
            </w:r>
            <w:r w:rsidRPr="00A348BA">
              <w:rPr>
                <w:sz w:val="20"/>
                <w:szCs w:val="20"/>
              </w:rPr>
              <w:t xml:space="preserve"> </w:t>
            </w:r>
            <w:r w:rsidR="0079564A" w:rsidRPr="00A348BA">
              <w:rPr>
                <w:sz w:val="20"/>
                <w:szCs w:val="20"/>
              </w:rPr>
              <w:t>Источники</w:t>
            </w:r>
            <w:r w:rsidRPr="00A348BA">
              <w:rPr>
                <w:sz w:val="20"/>
                <w:szCs w:val="20"/>
              </w:rPr>
              <w:t xml:space="preserve"> </w:t>
            </w:r>
            <w:r w:rsidR="0079564A" w:rsidRPr="00A348BA">
              <w:rPr>
                <w:sz w:val="20"/>
                <w:szCs w:val="20"/>
              </w:rPr>
              <w:t>собственных</w:t>
            </w:r>
            <w:r w:rsidRPr="00A348BA">
              <w:rPr>
                <w:sz w:val="20"/>
                <w:szCs w:val="20"/>
              </w:rPr>
              <w:t xml:space="preserve"> </w:t>
            </w:r>
            <w:r w:rsidR="0079564A" w:rsidRPr="00A348BA">
              <w:rPr>
                <w:sz w:val="20"/>
                <w:szCs w:val="20"/>
              </w:rPr>
              <w:t>средств</w:t>
            </w:r>
            <w:r w:rsidRPr="00A348B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4A" w:rsidRPr="00A348BA" w:rsidRDefault="0079564A" w:rsidP="00A348BA">
            <w:pPr>
              <w:widowControl w:val="0"/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2</w:t>
            </w:r>
            <w:r w:rsidR="00A348BA" w:rsidRP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822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4A" w:rsidRPr="00A348BA" w:rsidRDefault="0079564A" w:rsidP="00A348BA">
            <w:pPr>
              <w:widowControl w:val="0"/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3</w:t>
            </w:r>
            <w:r w:rsidR="00A348BA" w:rsidRP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707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4A" w:rsidRPr="00A348BA" w:rsidRDefault="0079564A" w:rsidP="00A348BA">
            <w:pPr>
              <w:widowControl w:val="0"/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885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4A" w:rsidRPr="00A348BA" w:rsidRDefault="0079564A" w:rsidP="00A348BA">
            <w:pPr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131,36</w:t>
            </w:r>
          </w:p>
        </w:tc>
      </w:tr>
      <w:tr w:rsidR="0079564A" w:rsidRPr="00A348BA">
        <w:trPr>
          <w:trHeight w:val="20"/>
          <w:jc w:val="center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4A" w:rsidRPr="00A348BA" w:rsidRDefault="00A348BA" w:rsidP="00A348BA">
            <w:pPr>
              <w:widowControl w:val="0"/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 xml:space="preserve"> </w:t>
            </w:r>
            <w:r w:rsidR="0079564A" w:rsidRPr="00A348BA">
              <w:rPr>
                <w:sz w:val="20"/>
                <w:szCs w:val="20"/>
              </w:rPr>
              <w:t>2.</w:t>
            </w:r>
            <w:r w:rsidRPr="00A348BA">
              <w:rPr>
                <w:sz w:val="20"/>
                <w:szCs w:val="20"/>
              </w:rPr>
              <w:t xml:space="preserve"> </w:t>
            </w:r>
            <w:r w:rsidR="0079564A" w:rsidRPr="00A348BA">
              <w:rPr>
                <w:sz w:val="20"/>
                <w:szCs w:val="20"/>
              </w:rPr>
              <w:t>Внеоборотные</w:t>
            </w:r>
            <w:r w:rsidRPr="00A348BA">
              <w:rPr>
                <w:sz w:val="20"/>
                <w:szCs w:val="20"/>
              </w:rPr>
              <w:t xml:space="preserve"> </w:t>
            </w:r>
            <w:r w:rsidR="0079564A" w:rsidRPr="00A348BA">
              <w:rPr>
                <w:sz w:val="20"/>
                <w:szCs w:val="20"/>
              </w:rPr>
              <w:t>активы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4A" w:rsidRPr="00A348BA" w:rsidRDefault="0079564A" w:rsidP="00A348BA">
            <w:pPr>
              <w:widowControl w:val="0"/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3</w:t>
            </w:r>
            <w:r w:rsidR="00A348BA" w:rsidRP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071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4A" w:rsidRPr="00A348BA" w:rsidRDefault="0079564A" w:rsidP="00A348BA">
            <w:pPr>
              <w:widowControl w:val="0"/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3</w:t>
            </w:r>
            <w:r w:rsidR="00A348BA" w:rsidRP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698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4A" w:rsidRPr="00A348BA" w:rsidRDefault="0079564A" w:rsidP="00A348BA">
            <w:pPr>
              <w:widowControl w:val="0"/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627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4A" w:rsidRPr="00A348BA" w:rsidRDefault="0079564A" w:rsidP="00A348BA">
            <w:pPr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120,42</w:t>
            </w:r>
          </w:p>
        </w:tc>
      </w:tr>
      <w:tr w:rsidR="0079564A" w:rsidRPr="00A348BA">
        <w:trPr>
          <w:trHeight w:val="20"/>
          <w:jc w:val="center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4A" w:rsidRPr="00A348BA" w:rsidRDefault="00A348BA" w:rsidP="00A348BA">
            <w:pPr>
              <w:widowControl w:val="0"/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 xml:space="preserve"> </w:t>
            </w:r>
            <w:r w:rsidR="0079564A" w:rsidRPr="00A348BA">
              <w:rPr>
                <w:sz w:val="20"/>
                <w:szCs w:val="20"/>
              </w:rPr>
              <w:t>3.</w:t>
            </w:r>
            <w:r w:rsidRPr="00A348BA">
              <w:rPr>
                <w:sz w:val="20"/>
                <w:szCs w:val="20"/>
              </w:rPr>
              <w:t xml:space="preserve"> </w:t>
            </w:r>
            <w:r w:rsidR="0079564A" w:rsidRPr="00A348BA">
              <w:rPr>
                <w:sz w:val="20"/>
                <w:szCs w:val="20"/>
              </w:rPr>
              <w:t>Н1.</w:t>
            </w:r>
            <w:r w:rsidRPr="00A348BA">
              <w:rPr>
                <w:sz w:val="20"/>
                <w:szCs w:val="20"/>
              </w:rPr>
              <w:t xml:space="preserve"> </w:t>
            </w:r>
            <w:r w:rsidR="0079564A" w:rsidRPr="00A348BA">
              <w:rPr>
                <w:sz w:val="20"/>
                <w:szCs w:val="20"/>
              </w:rPr>
              <w:t>Наличие</w:t>
            </w:r>
            <w:r w:rsidRPr="00A348BA">
              <w:rPr>
                <w:sz w:val="20"/>
                <w:szCs w:val="20"/>
              </w:rPr>
              <w:t xml:space="preserve"> </w:t>
            </w:r>
            <w:r w:rsidR="0079564A" w:rsidRPr="00A348BA">
              <w:rPr>
                <w:sz w:val="20"/>
                <w:szCs w:val="20"/>
              </w:rPr>
              <w:t>собственных</w:t>
            </w:r>
            <w:r w:rsidRPr="00A348BA">
              <w:rPr>
                <w:sz w:val="20"/>
                <w:szCs w:val="20"/>
              </w:rPr>
              <w:t xml:space="preserve"> </w:t>
            </w:r>
            <w:r w:rsidR="0079564A" w:rsidRPr="00A348BA">
              <w:rPr>
                <w:sz w:val="20"/>
                <w:szCs w:val="20"/>
              </w:rPr>
              <w:t>оборотных</w:t>
            </w:r>
            <w:r w:rsidRPr="00A348BA">
              <w:rPr>
                <w:sz w:val="20"/>
                <w:szCs w:val="20"/>
              </w:rPr>
              <w:t xml:space="preserve"> </w:t>
            </w:r>
            <w:r w:rsidR="0079564A" w:rsidRPr="00A348BA">
              <w:rPr>
                <w:sz w:val="20"/>
                <w:szCs w:val="20"/>
              </w:rPr>
              <w:t>средств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4A" w:rsidRPr="00A348BA" w:rsidRDefault="0079564A" w:rsidP="00A348BA">
            <w:pPr>
              <w:widowControl w:val="0"/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-249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4A" w:rsidRPr="00A348BA" w:rsidRDefault="0079564A" w:rsidP="00A348BA">
            <w:pPr>
              <w:widowControl w:val="0"/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4A" w:rsidRPr="00A348BA" w:rsidRDefault="0079564A" w:rsidP="00A348BA">
            <w:pPr>
              <w:widowControl w:val="0"/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258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4A" w:rsidRPr="00A348BA" w:rsidRDefault="0079564A" w:rsidP="00A348BA">
            <w:pPr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-3,61</w:t>
            </w:r>
          </w:p>
        </w:tc>
      </w:tr>
      <w:tr w:rsidR="0079564A" w:rsidRPr="00A348BA">
        <w:trPr>
          <w:trHeight w:val="20"/>
          <w:jc w:val="center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4A" w:rsidRPr="00A348BA" w:rsidRDefault="00A348BA" w:rsidP="00A348BA">
            <w:pPr>
              <w:widowControl w:val="0"/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 xml:space="preserve"> </w:t>
            </w:r>
            <w:r w:rsidR="0079564A" w:rsidRPr="00A348BA">
              <w:rPr>
                <w:sz w:val="20"/>
                <w:szCs w:val="20"/>
              </w:rPr>
              <w:t>4.</w:t>
            </w:r>
            <w:r w:rsidRPr="00A348BA">
              <w:rPr>
                <w:sz w:val="20"/>
                <w:szCs w:val="20"/>
              </w:rPr>
              <w:t xml:space="preserve"> </w:t>
            </w:r>
            <w:r w:rsidR="0079564A" w:rsidRPr="00A348BA">
              <w:rPr>
                <w:sz w:val="20"/>
                <w:szCs w:val="20"/>
              </w:rPr>
              <w:t>Долгосрочные</w:t>
            </w:r>
            <w:r w:rsidRPr="00A348BA">
              <w:rPr>
                <w:sz w:val="20"/>
                <w:szCs w:val="20"/>
              </w:rPr>
              <w:t xml:space="preserve"> </w:t>
            </w:r>
            <w:r w:rsidR="0079564A" w:rsidRPr="00A348BA">
              <w:rPr>
                <w:sz w:val="20"/>
                <w:szCs w:val="20"/>
              </w:rPr>
              <w:t>кредиты</w:t>
            </w:r>
            <w:r w:rsidRPr="00A348BA">
              <w:rPr>
                <w:sz w:val="20"/>
                <w:szCs w:val="20"/>
              </w:rPr>
              <w:t xml:space="preserve"> </w:t>
            </w:r>
            <w:r w:rsidR="0079564A" w:rsidRPr="00A348BA">
              <w:rPr>
                <w:sz w:val="20"/>
                <w:szCs w:val="20"/>
              </w:rPr>
              <w:t>и</w:t>
            </w:r>
            <w:r w:rsidRPr="00A348BA">
              <w:rPr>
                <w:sz w:val="20"/>
                <w:szCs w:val="20"/>
              </w:rPr>
              <w:t xml:space="preserve"> </w:t>
            </w:r>
            <w:r w:rsidR="0079564A" w:rsidRPr="00A348BA">
              <w:rPr>
                <w:sz w:val="20"/>
                <w:szCs w:val="20"/>
              </w:rPr>
              <w:t>займы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4A" w:rsidRPr="00A348BA" w:rsidRDefault="0079564A" w:rsidP="00A348BA">
            <w:pPr>
              <w:widowControl w:val="0"/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1</w:t>
            </w:r>
            <w:r w:rsidR="00A348BA" w:rsidRP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755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4A" w:rsidRPr="00A348BA" w:rsidRDefault="0079564A" w:rsidP="00A348BA">
            <w:pPr>
              <w:widowControl w:val="0"/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1</w:t>
            </w:r>
            <w:r w:rsidR="00A348BA" w:rsidRP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174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4A" w:rsidRPr="00A348BA" w:rsidRDefault="0079564A" w:rsidP="00A348BA">
            <w:pPr>
              <w:widowControl w:val="0"/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-581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4A" w:rsidRPr="00A348BA" w:rsidRDefault="0079564A" w:rsidP="00A348BA">
            <w:pPr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66,89</w:t>
            </w:r>
          </w:p>
        </w:tc>
      </w:tr>
      <w:tr w:rsidR="0079564A" w:rsidRPr="00A348BA">
        <w:trPr>
          <w:trHeight w:val="20"/>
          <w:jc w:val="center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4A" w:rsidRPr="00A348BA" w:rsidRDefault="00A348BA" w:rsidP="00A348BA">
            <w:pPr>
              <w:widowControl w:val="0"/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 xml:space="preserve"> </w:t>
            </w:r>
            <w:r w:rsidR="0079564A" w:rsidRPr="00A348BA">
              <w:rPr>
                <w:sz w:val="20"/>
                <w:szCs w:val="20"/>
              </w:rPr>
              <w:t>5.</w:t>
            </w:r>
            <w:r w:rsidRPr="00A348BA">
              <w:rPr>
                <w:sz w:val="20"/>
                <w:szCs w:val="20"/>
              </w:rPr>
              <w:t xml:space="preserve"> </w:t>
            </w:r>
            <w:r w:rsidR="0079564A" w:rsidRPr="00A348BA">
              <w:rPr>
                <w:sz w:val="20"/>
                <w:szCs w:val="20"/>
              </w:rPr>
              <w:t>Н2.</w:t>
            </w:r>
            <w:r w:rsidRPr="00A348BA">
              <w:rPr>
                <w:sz w:val="20"/>
                <w:szCs w:val="20"/>
              </w:rPr>
              <w:t xml:space="preserve"> </w:t>
            </w:r>
            <w:r w:rsidR="0079564A" w:rsidRPr="00A348BA">
              <w:rPr>
                <w:sz w:val="20"/>
                <w:szCs w:val="20"/>
              </w:rPr>
              <w:t>Наличие</w:t>
            </w:r>
            <w:r w:rsidRPr="00A348BA">
              <w:rPr>
                <w:sz w:val="20"/>
                <w:szCs w:val="20"/>
              </w:rPr>
              <w:t xml:space="preserve"> </w:t>
            </w:r>
            <w:r w:rsidR="0079564A" w:rsidRPr="00A348BA">
              <w:rPr>
                <w:sz w:val="20"/>
                <w:szCs w:val="20"/>
              </w:rPr>
              <w:t>собственных</w:t>
            </w:r>
            <w:r w:rsidRPr="00A348BA">
              <w:rPr>
                <w:sz w:val="20"/>
                <w:szCs w:val="20"/>
              </w:rPr>
              <w:t xml:space="preserve"> </w:t>
            </w:r>
            <w:r w:rsidR="0079564A" w:rsidRPr="00A348BA">
              <w:rPr>
                <w:sz w:val="20"/>
                <w:szCs w:val="20"/>
              </w:rPr>
              <w:t>оборотных</w:t>
            </w:r>
            <w:r w:rsidRPr="00A348BA">
              <w:rPr>
                <w:sz w:val="20"/>
                <w:szCs w:val="20"/>
              </w:rPr>
              <w:t xml:space="preserve"> </w:t>
            </w:r>
            <w:r w:rsidR="0079564A" w:rsidRPr="00A348BA">
              <w:rPr>
                <w:sz w:val="20"/>
                <w:szCs w:val="20"/>
              </w:rPr>
              <w:t>средств,</w:t>
            </w:r>
            <w:r w:rsidRPr="00A348BA">
              <w:rPr>
                <w:sz w:val="20"/>
                <w:szCs w:val="20"/>
              </w:rPr>
              <w:t xml:space="preserve"> </w:t>
            </w:r>
            <w:r w:rsidR="0079564A" w:rsidRPr="00A348BA">
              <w:rPr>
                <w:sz w:val="20"/>
                <w:szCs w:val="20"/>
              </w:rPr>
              <w:t>а</w:t>
            </w:r>
            <w:r w:rsidRPr="00A348BA">
              <w:rPr>
                <w:sz w:val="20"/>
                <w:szCs w:val="20"/>
              </w:rPr>
              <w:t xml:space="preserve"> </w:t>
            </w:r>
            <w:r w:rsidR="0079564A" w:rsidRPr="00A348BA">
              <w:rPr>
                <w:sz w:val="20"/>
                <w:szCs w:val="20"/>
              </w:rPr>
              <w:t>также</w:t>
            </w:r>
            <w:r w:rsidRPr="00A348BA">
              <w:rPr>
                <w:sz w:val="20"/>
                <w:szCs w:val="20"/>
              </w:rPr>
              <w:t xml:space="preserve"> </w:t>
            </w:r>
            <w:r w:rsidR="0079564A" w:rsidRPr="00A348BA">
              <w:rPr>
                <w:sz w:val="20"/>
                <w:szCs w:val="20"/>
              </w:rPr>
              <w:t>долгосрочных</w:t>
            </w:r>
            <w:r w:rsidRPr="00A348BA">
              <w:rPr>
                <w:sz w:val="20"/>
                <w:szCs w:val="20"/>
              </w:rPr>
              <w:t xml:space="preserve"> </w:t>
            </w:r>
            <w:r w:rsidR="0079564A" w:rsidRPr="00A348BA">
              <w:rPr>
                <w:sz w:val="20"/>
                <w:szCs w:val="20"/>
              </w:rPr>
              <w:t>и</w:t>
            </w:r>
            <w:r w:rsidRPr="00A348BA">
              <w:rPr>
                <w:sz w:val="20"/>
                <w:szCs w:val="20"/>
              </w:rPr>
              <w:t xml:space="preserve"> </w:t>
            </w:r>
            <w:r w:rsidR="0079564A" w:rsidRPr="00A348BA">
              <w:rPr>
                <w:sz w:val="20"/>
                <w:szCs w:val="20"/>
              </w:rPr>
              <w:t>среднесрочных</w:t>
            </w:r>
            <w:r w:rsidRPr="00A348BA">
              <w:rPr>
                <w:sz w:val="20"/>
                <w:szCs w:val="20"/>
              </w:rPr>
              <w:t xml:space="preserve"> </w:t>
            </w:r>
            <w:r w:rsidR="0079564A" w:rsidRPr="00A348BA">
              <w:rPr>
                <w:sz w:val="20"/>
                <w:szCs w:val="20"/>
              </w:rPr>
              <w:t>кредитов</w:t>
            </w:r>
            <w:r w:rsidRPr="00A348BA">
              <w:rPr>
                <w:sz w:val="20"/>
                <w:szCs w:val="20"/>
              </w:rPr>
              <w:t xml:space="preserve"> </w:t>
            </w:r>
            <w:r w:rsidR="0079564A" w:rsidRPr="00A348BA">
              <w:rPr>
                <w:sz w:val="20"/>
                <w:szCs w:val="20"/>
              </w:rPr>
              <w:t>и</w:t>
            </w:r>
            <w:r w:rsidRPr="00A348BA">
              <w:rPr>
                <w:sz w:val="20"/>
                <w:szCs w:val="20"/>
              </w:rPr>
              <w:t xml:space="preserve"> </w:t>
            </w:r>
            <w:r w:rsidR="0079564A" w:rsidRPr="00A348BA">
              <w:rPr>
                <w:sz w:val="20"/>
                <w:szCs w:val="20"/>
              </w:rPr>
              <w:t>займов</w:t>
            </w:r>
            <w:r w:rsidRPr="00A348B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4A" w:rsidRPr="00A348BA" w:rsidRDefault="0079564A" w:rsidP="00A348BA">
            <w:pPr>
              <w:widowControl w:val="0"/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1</w:t>
            </w:r>
            <w:r w:rsidR="00A348BA" w:rsidRP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506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4A" w:rsidRPr="00A348BA" w:rsidRDefault="0079564A" w:rsidP="00A348BA">
            <w:pPr>
              <w:widowControl w:val="0"/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1</w:t>
            </w:r>
            <w:r w:rsidR="00A348BA" w:rsidRP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183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4A" w:rsidRPr="00A348BA" w:rsidRDefault="0079564A" w:rsidP="00A348BA">
            <w:pPr>
              <w:widowControl w:val="0"/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-323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4A" w:rsidRPr="00A348BA" w:rsidRDefault="0079564A" w:rsidP="00A348BA">
            <w:pPr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78,55</w:t>
            </w:r>
          </w:p>
        </w:tc>
      </w:tr>
      <w:tr w:rsidR="0079564A" w:rsidRPr="00A348BA">
        <w:trPr>
          <w:trHeight w:val="20"/>
          <w:jc w:val="center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4A" w:rsidRPr="00A348BA" w:rsidRDefault="00A348BA" w:rsidP="00A348BA">
            <w:pPr>
              <w:widowControl w:val="0"/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 xml:space="preserve"> </w:t>
            </w:r>
            <w:r w:rsidR="0079564A" w:rsidRPr="00A348BA">
              <w:rPr>
                <w:sz w:val="20"/>
                <w:szCs w:val="20"/>
              </w:rPr>
              <w:t>6.</w:t>
            </w:r>
            <w:r w:rsidRPr="00A348BA">
              <w:rPr>
                <w:sz w:val="20"/>
                <w:szCs w:val="20"/>
              </w:rPr>
              <w:t xml:space="preserve"> </w:t>
            </w:r>
            <w:r w:rsidR="0079564A" w:rsidRPr="00A348BA">
              <w:rPr>
                <w:sz w:val="20"/>
                <w:szCs w:val="20"/>
              </w:rPr>
              <w:t>Краткосрочные</w:t>
            </w:r>
            <w:r w:rsidRPr="00A348BA">
              <w:rPr>
                <w:sz w:val="20"/>
                <w:szCs w:val="20"/>
              </w:rPr>
              <w:t xml:space="preserve"> </w:t>
            </w:r>
            <w:r w:rsidR="0079564A" w:rsidRPr="00A348BA">
              <w:rPr>
                <w:sz w:val="20"/>
                <w:szCs w:val="20"/>
              </w:rPr>
              <w:t>кредиты</w:t>
            </w:r>
            <w:r w:rsidRPr="00A348BA">
              <w:rPr>
                <w:sz w:val="20"/>
                <w:szCs w:val="20"/>
              </w:rPr>
              <w:t xml:space="preserve"> </w:t>
            </w:r>
            <w:r w:rsidR="0079564A" w:rsidRPr="00A348BA">
              <w:rPr>
                <w:sz w:val="20"/>
                <w:szCs w:val="20"/>
              </w:rPr>
              <w:t>и</w:t>
            </w:r>
            <w:r w:rsidRPr="00A348BA">
              <w:rPr>
                <w:sz w:val="20"/>
                <w:szCs w:val="20"/>
              </w:rPr>
              <w:t xml:space="preserve"> </w:t>
            </w:r>
            <w:r w:rsidR="0079564A" w:rsidRPr="00A348BA">
              <w:rPr>
                <w:sz w:val="20"/>
                <w:szCs w:val="20"/>
              </w:rPr>
              <w:t>заемные</w:t>
            </w:r>
            <w:r w:rsidRPr="00A348BA">
              <w:rPr>
                <w:sz w:val="20"/>
                <w:szCs w:val="20"/>
              </w:rPr>
              <w:t xml:space="preserve"> </w:t>
            </w:r>
            <w:r w:rsidR="0079564A" w:rsidRPr="00A348BA">
              <w:rPr>
                <w:sz w:val="20"/>
                <w:szCs w:val="20"/>
              </w:rPr>
              <w:t>средства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4A" w:rsidRPr="00A348BA" w:rsidRDefault="0079564A" w:rsidP="00A348BA">
            <w:pPr>
              <w:widowControl w:val="0"/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3</w:t>
            </w:r>
            <w:r w:rsidR="00A348BA" w:rsidRP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544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4A" w:rsidRPr="00A348BA" w:rsidRDefault="0079564A" w:rsidP="00A348BA">
            <w:pPr>
              <w:widowControl w:val="0"/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4</w:t>
            </w:r>
            <w:r w:rsidR="00A348BA" w:rsidRP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283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4A" w:rsidRPr="00A348BA" w:rsidRDefault="0079564A" w:rsidP="00A348BA">
            <w:pPr>
              <w:widowControl w:val="0"/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739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4A" w:rsidRPr="00A348BA" w:rsidRDefault="0079564A" w:rsidP="00A348BA">
            <w:pPr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120,85</w:t>
            </w:r>
          </w:p>
        </w:tc>
      </w:tr>
      <w:tr w:rsidR="0079564A" w:rsidRPr="00A348BA">
        <w:trPr>
          <w:trHeight w:val="20"/>
          <w:jc w:val="center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4A" w:rsidRPr="00A348BA" w:rsidRDefault="00A348BA" w:rsidP="00A348BA">
            <w:pPr>
              <w:widowControl w:val="0"/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 xml:space="preserve"> </w:t>
            </w:r>
            <w:r w:rsidR="0079564A" w:rsidRPr="00A348BA">
              <w:rPr>
                <w:sz w:val="20"/>
                <w:szCs w:val="20"/>
              </w:rPr>
              <w:t>7.</w:t>
            </w:r>
            <w:r w:rsidRPr="00A348BA">
              <w:rPr>
                <w:sz w:val="20"/>
                <w:szCs w:val="20"/>
              </w:rPr>
              <w:t xml:space="preserve"> </w:t>
            </w:r>
            <w:r w:rsidR="0079564A" w:rsidRPr="00A348BA">
              <w:rPr>
                <w:sz w:val="20"/>
                <w:szCs w:val="20"/>
              </w:rPr>
              <w:t>Н3.</w:t>
            </w:r>
            <w:r w:rsidRPr="00A348BA">
              <w:rPr>
                <w:sz w:val="20"/>
                <w:szCs w:val="20"/>
              </w:rPr>
              <w:t xml:space="preserve"> </w:t>
            </w:r>
            <w:r w:rsidR="0079564A" w:rsidRPr="00A348BA">
              <w:rPr>
                <w:sz w:val="20"/>
                <w:szCs w:val="20"/>
              </w:rPr>
              <w:t>Общая</w:t>
            </w:r>
            <w:r w:rsidRPr="00A348BA">
              <w:rPr>
                <w:sz w:val="20"/>
                <w:szCs w:val="20"/>
              </w:rPr>
              <w:t xml:space="preserve"> </w:t>
            </w:r>
            <w:r w:rsidR="0079564A" w:rsidRPr="00A348BA">
              <w:rPr>
                <w:sz w:val="20"/>
                <w:szCs w:val="20"/>
              </w:rPr>
              <w:t>величина</w:t>
            </w:r>
            <w:r w:rsidRPr="00A348BA">
              <w:rPr>
                <w:sz w:val="20"/>
                <w:szCs w:val="20"/>
              </w:rPr>
              <w:t xml:space="preserve"> </w:t>
            </w:r>
            <w:r w:rsidR="0079564A" w:rsidRPr="00A348BA">
              <w:rPr>
                <w:sz w:val="20"/>
                <w:szCs w:val="20"/>
              </w:rPr>
              <w:t>источников</w:t>
            </w:r>
            <w:r w:rsidRPr="00A348BA">
              <w:rPr>
                <w:sz w:val="20"/>
                <w:szCs w:val="20"/>
              </w:rPr>
              <w:t xml:space="preserve"> </w:t>
            </w:r>
            <w:r w:rsidR="0079564A" w:rsidRPr="00A348BA">
              <w:rPr>
                <w:sz w:val="20"/>
                <w:szCs w:val="20"/>
              </w:rPr>
              <w:t>формирования</w:t>
            </w:r>
            <w:r w:rsidRPr="00A348BA">
              <w:rPr>
                <w:sz w:val="20"/>
                <w:szCs w:val="20"/>
              </w:rPr>
              <w:t xml:space="preserve"> </w:t>
            </w:r>
            <w:r w:rsidR="0079564A" w:rsidRPr="00A348BA">
              <w:rPr>
                <w:sz w:val="20"/>
                <w:szCs w:val="20"/>
              </w:rPr>
              <w:t>запасов</w:t>
            </w:r>
            <w:r w:rsidRPr="00A348BA">
              <w:rPr>
                <w:sz w:val="20"/>
                <w:szCs w:val="20"/>
              </w:rPr>
              <w:t xml:space="preserve"> </w:t>
            </w:r>
            <w:r w:rsidR="0079564A" w:rsidRPr="00A348BA">
              <w:rPr>
                <w:sz w:val="20"/>
                <w:szCs w:val="20"/>
              </w:rPr>
              <w:t>и</w:t>
            </w:r>
            <w:r w:rsidRPr="00A348BA">
              <w:rPr>
                <w:sz w:val="20"/>
                <w:szCs w:val="20"/>
              </w:rPr>
              <w:t xml:space="preserve"> </w:t>
            </w:r>
            <w:r w:rsidR="0079564A" w:rsidRPr="00A348BA">
              <w:rPr>
                <w:sz w:val="20"/>
                <w:szCs w:val="20"/>
              </w:rPr>
              <w:t>затрат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4A" w:rsidRPr="00A348BA" w:rsidRDefault="0079564A" w:rsidP="00A348BA">
            <w:pPr>
              <w:widowControl w:val="0"/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5</w:t>
            </w:r>
            <w:r w:rsidR="00A348BA" w:rsidRP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050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4A" w:rsidRPr="00A348BA" w:rsidRDefault="0079564A" w:rsidP="00A348BA">
            <w:pPr>
              <w:widowControl w:val="0"/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5</w:t>
            </w:r>
            <w:r w:rsidR="00A348BA" w:rsidRP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466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4A" w:rsidRPr="00A348BA" w:rsidRDefault="0079564A" w:rsidP="00A348BA">
            <w:pPr>
              <w:widowControl w:val="0"/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416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4A" w:rsidRPr="00A348BA" w:rsidRDefault="0079564A" w:rsidP="00A348BA">
            <w:pPr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108,24</w:t>
            </w:r>
          </w:p>
        </w:tc>
      </w:tr>
      <w:tr w:rsidR="0079564A" w:rsidRPr="00A348BA">
        <w:trPr>
          <w:trHeight w:val="20"/>
          <w:jc w:val="center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4A" w:rsidRPr="00A348BA" w:rsidRDefault="00A348BA" w:rsidP="00A348BA">
            <w:pPr>
              <w:widowControl w:val="0"/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 xml:space="preserve"> </w:t>
            </w:r>
            <w:r w:rsidR="0079564A" w:rsidRPr="00A348BA">
              <w:rPr>
                <w:sz w:val="20"/>
                <w:szCs w:val="20"/>
              </w:rPr>
              <w:t>8.</w:t>
            </w:r>
            <w:r w:rsidRPr="00A348BA">
              <w:rPr>
                <w:sz w:val="20"/>
                <w:szCs w:val="20"/>
              </w:rPr>
              <w:t xml:space="preserve"> </w:t>
            </w:r>
            <w:r w:rsidR="0079564A" w:rsidRPr="00A348BA">
              <w:rPr>
                <w:sz w:val="20"/>
                <w:szCs w:val="20"/>
              </w:rPr>
              <w:t>Общая</w:t>
            </w:r>
            <w:r w:rsidRPr="00A348BA">
              <w:rPr>
                <w:sz w:val="20"/>
                <w:szCs w:val="20"/>
              </w:rPr>
              <w:t xml:space="preserve"> </w:t>
            </w:r>
            <w:r w:rsidR="0079564A" w:rsidRPr="00A348BA">
              <w:rPr>
                <w:sz w:val="20"/>
                <w:szCs w:val="20"/>
              </w:rPr>
              <w:t>величина</w:t>
            </w:r>
            <w:r w:rsidRPr="00A348BA">
              <w:rPr>
                <w:sz w:val="20"/>
                <w:szCs w:val="20"/>
              </w:rPr>
              <w:t xml:space="preserve"> </w:t>
            </w:r>
            <w:r w:rsidR="0079564A" w:rsidRPr="00A348BA">
              <w:rPr>
                <w:sz w:val="20"/>
                <w:szCs w:val="20"/>
              </w:rPr>
              <w:t>запасов</w:t>
            </w:r>
            <w:r w:rsidRPr="00A348BA">
              <w:rPr>
                <w:sz w:val="20"/>
                <w:szCs w:val="20"/>
              </w:rPr>
              <w:t xml:space="preserve"> </w:t>
            </w:r>
            <w:r w:rsidR="0079564A" w:rsidRPr="00A348BA">
              <w:rPr>
                <w:sz w:val="20"/>
                <w:szCs w:val="20"/>
              </w:rPr>
              <w:t>и</w:t>
            </w:r>
            <w:r w:rsidRPr="00A348BA">
              <w:rPr>
                <w:sz w:val="20"/>
                <w:szCs w:val="20"/>
              </w:rPr>
              <w:t xml:space="preserve"> </w:t>
            </w:r>
            <w:r w:rsidR="0079564A" w:rsidRPr="00A348BA">
              <w:rPr>
                <w:sz w:val="20"/>
                <w:szCs w:val="20"/>
              </w:rPr>
              <w:t>затрат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4A" w:rsidRPr="00A348BA" w:rsidRDefault="0079564A" w:rsidP="00A348BA">
            <w:pPr>
              <w:widowControl w:val="0"/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1</w:t>
            </w:r>
            <w:r w:rsidR="00A348BA" w:rsidRP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377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4A" w:rsidRPr="00A348BA" w:rsidRDefault="0079564A" w:rsidP="00A348BA">
            <w:pPr>
              <w:widowControl w:val="0"/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1</w:t>
            </w:r>
            <w:r w:rsidR="00A348BA" w:rsidRP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578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4A" w:rsidRPr="00A348BA" w:rsidRDefault="0079564A" w:rsidP="00A348BA">
            <w:pPr>
              <w:widowControl w:val="0"/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201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4A" w:rsidRPr="00A348BA" w:rsidRDefault="0079564A" w:rsidP="00A348BA">
            <w:pPr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114,60</w:t>
            </w:r>
          </w:p>
        </w:tc>
      </w:tr>
      <w:tr w:rsidR="0079564A" w:rsidRPr="00A348BA">
        <w:trPr>
          <w:trHeight w:val="20"/>
          <w:jc w:val="center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4A" w:rsidRPr="00A348BA" w:rsidRDefault="00A348BA" w:rsidP="00A348BA">
            <w:pPr>
              <w:widowControl w:val="0"/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 xml:space="preserve"> </w:t>
            </w:r>
            <w:r w:rsidR="0079564A" w:rsidRPr="00A348BA">
              <w:rPr>
                <w:sz w:val="20"/>
                <w:szCs w:val="20"/>
              </w:rPr>
              <w:t>9.</w:t>
            </w:r>
            <w:r w:rsidRPr="00A348BA">
              <w:rPr>
                <w:sz w:val="20"/>
                <w:szCs w:val="20"/>
              </w:rPr>
              <w:t xml:space="preserve"> </w:t>
            </w:r>
            <w:r w:rsidR="0079564A" w:rsidRPr="00A348BA">
              <w:rPr>
                <w:sz w:val="20"/>
                <w:szCs w:val="20"/>
              </w:rPr>
              <w:t>Е1.</w:t>
            </w:r>
            <w:r w:rsidRPr="00A348BA">
              <w:rPr>
                <w:sz w:val="20"/>
                <w:szCs w:val="20"/>
              </w:rPr>
              <w:t xml:space="preserve"> </w:t>
            </w:r>
            <w:r w:rsidR="0079564A" w:rsidRPr="00A348BA">
              <w:rPr>
                <w:sz w:val="20"/>
                <w:szCs w:val="20"/>
              </w:rPr>
              <w:t>Излишек</w:t>
            </w:r>
            <w:r w:rsidRPr="00A348BA">
              <w:rPr>
                <w:sz w:val="20"/>
                <w:szCs w:val="20"/>
              </w:rPr>
              <w:t xml:space="preserve"> </w:t>
            </w:r>
            <w:r w:rsidR="0079564A" w:rsidRPr="00A348BA">
              <w:rPr>
                <w:sz w:val="20"/>
                <w:szCs w:val="20"/>
              </w:rPr>
              <w:t>или</w:t>
            </w:r>
            <w:r w:rsidRPr="00A348BA">
              <w:rPr>
                <w:sz w:val="20"/>
                <w:szCs w:val="20"/>
              </w:rPr>
              <w:t xml:space="preserve"> </w:t>
            </w:r>
            <w:r w:rsidR="0079564A" w:rsidRPr="00A348BA">
              <w:rPr>
                <w:sz w:val="20"/>
                <w:szCs w:val="20"/>
              </w:rPr>
              <w:t>недостаток</w:t>
            </w:r>
            <w:r w:rsidRPr="00A348BA">
              <w:rPr>
                <w:sz w:val="20"/>
                <w:szCs w:val="20"/>
              </w:rPr>
              <w:t xml:space="preserve"> </w:t>
            </w:r>
            <w:r w:rsidR="0079564A" w:rsidRPr="00A348BA">
              <w:rPr>
                <w:sz w:val="20"/>
                <w:szCs w:val="20"/>
              </w:rPr>
              <w:t>собственных</w:t>
            </w:r>
            <w:r w:rsidRPr="00A348BA">
              <w:rPr>
                <w:sz w:val="20"/>
                <w:szCs w:val="20"/>
              </w:rPr>
              <w:t xml:space="preserve"> </w:t>
            </w:r>
            <w:r w:rsidR="0079564A" w:rsidRPr="00A348BA">
              <w:rPr>
                <w:sz w:val="20"/>
                <w:szCs w:val="20"/>
              </w:rPr>
              <w:t>оборотных</w:t>
            </w:r>
            <w:r w:rsidRPr="00A348BA">
              <w:rPr>
                <w:sz w:val="20"/>
                <w:szCs w:val="20"/>
              </w:rPr>
              <w:t xml:space="preserve"> </w:t>
            </w:r>
            <w:r w:rsidR="0079564A" w:rsidRPr="00A348BA">
              <w:rPr>
                <w:sz w:val="20"/>
                <w:szCs w:val="20"/>
              </w:rPr>
              <w:t>средств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4A" w:rsidRPr="00A348BA" w:rsidRDefault="0079564A" w:rsidP="00A348BA">
            <w:pPr>
              <w:widowControl w:val="0"/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-1</w:t>
            </w:r>
            <w:r w:rsidR="00A348BA" w:rsidRP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626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4A" w:rsidRPr="00A348BA" w:rsidRDefault="0079564A" w:rsidP="00A348BA">
            <w:pPr>
              <w:widowControl w:val="0"/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-1</w:t>
            </w:r>
            <w:r w:rsidR="00A348BA" w:rsidRP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569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4A" w:rsidRPr="00A348BA" w:rsidRDefault="0079564A" w:rsidP="00A348BA">
            <w:pPr>
              <w:widowControl w:val="0"/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57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4A" w:rsidRPr="00A348BA" w:rsidRDefault="0079564A" w:rsidP="00A348BA">
            <w:pPr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96,49</w:t>
            </w:r>
          </w:p>
        </w:tc>
      </w:tr>
      <w:tr w:rsidR="0079564A" w:rsidRPr="00A348BA">
        <w:trPr>
          <w:trHeight w:val="20"/>
          <w:jc w:val="center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4A" w:rsidRPr="00A348BA" w:rsidRDefault="00A348BA" w:rsidP="00A348BA">
            <w:pPr>
              <w:widowControl w:val="0"/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 xml:space="preserve"> </w:t>
            </w:r>
            <w:r w:rsidR="0079564A" w:rsidRPr="00A348BA">
              <w:rPr>
                <w:sz w:val="20"/>
                <w:szCs w:val="20"/>
              </w:rPr>
              <w:t>10.</w:t>
            </w:r>
            <w:r w:rsidRPr="00A348BA">
              <w:rPr>
                <w:sz w:val="20"/>
                <w:szCs w:val="20"/>
              </w:rPr>
              <w:t xml:space="preserve"> </w:t>
            </w:r>
            <w:r w:rsidR="0079564A" w:rsidRPr="00A348BA">
              <w:rPr>
                <w:sz w:val="20"/>
                <w:szCs w:val="20"/>
              </w:rPr>
              <w:t>Е2.</w:t>
            </w:r>
            <w:r w:rsidRPr="00A348BA">
              <w:rPr>
                <w:sz w:val="20"/>
                <w:szCs w:val="20"/>
              </w:rPr>
              <w:t xml:space="preserve"> </w:t>
            </w:r>
            <w:r w:rsidR="0079564A" w:rsidRPr="00A348BA">
              <w:rPr>
                <w:sz w:val="20"/>
                <w:szCs w:val="20"/>
              </w:rPr>
              <w:t>Излишек</w:t>
            </w:r>
            <w:r w:rsidRPr="00A348BA">
              <w:rPr>
                <w:sz w:val="20"/>
                <w:szCs w:val="20"/>
              </w:rPr>
              <w:t xml:space="preserve"> </w:t>
            </w:r>
            <w:r w:rsidR="0079564A" w:rsidRPr="00A348BA">
              <w:rPr>
                <w:sz w:val="20"/>
                <w:szCs w:val="20"/>
              </w:rPr>
              <w:t>или</w:t>
            </w:r>
            <w:r w:rsidRPr="00A348BA">
              <w:rPr>
                <w:sz w:val="20"/>
                <w:szCs w:val="20"/>
              </w:rPr>
              <w:t xml:space="preserve"> </w:t>
            </w:r>
            <w:r w:rsidR="0079564A" w:rsidRPr="00A348BA">
              <w:rPr>
                <w:sz w:val="20"/>
                <w:szCs w:val="20"/>
              </w:rPr>
              <w:t>недостаток</w:t>
            </w:r>
            <w:r w:rsidRPr="00A348BA">
              <w:rPr>
                <w:sz w:val="20"/>
                <w:szCs w:val="20"/>
              </w:rPr>
              <w:t xml:space="preserve"> </w:t>
            </w:r>
            <w:r w:rsidR="0079564A" w:rsidRPr="00A348BA">
              <w:rPr>
                <w:sz w:val="20"/>
                <w:szCs w:val="20"/>
              </w:rPr>
              <w:t>собственных</w:t>
            </w:r>
            <w:r w:rsidRPr="00A348BA">
              <w:rPr>
                <w:sz w:val="20"/>
                <w:szCs w:val="20"/>
              </w:rPr>
              <w:t xml:space="preserve"> </w:t>
            </w:r>
            <w:r w:rsidR="0079564A" w:rsidRPr="00A348BA">
              <w:rPr>
                <w:sz w:val="20"/>
                <w:szCs w:val="20"/>
              </w:rPr>
              <w:t>оборотных</w:t>
            </w:r>
            <w:r w:rsidRPr="00A348BA">
              <w:rPr>
                <w:sz w:val="20"/>
                <w:szCs w:val="20"/>
              </w:rPr>
              <w:t xml:space="preserve"> </w:t>
            </w:r>
            <w:r w:rsidR="0079564A" w:rsidRPr="00A348BA">
              <w:rPr>
                <w:sz w:val="20"/>
                <w:szCs w:val="20"/>
              </w:rPr>
              <w:t>средств,</w:t>
            </w:r>
            <w:r w:rsidRPr="00A348BA">
              <w:rPr>
                <w:sz w:val="20"/>
                <w:szCs w:val="20"/>
              </w:rPr>
              <w:t xml:space="preserve"> </w:t>
            </w:r>
            <w:r w:rsidR="0079564A" w:rsidRPr="00A348BA">
              <w:rPr>
                <w:sz w:val="20"/>
                <w:szCs w:val="20"/>
              </w:rPr>
              <w:t>а</w:t>
            </w:r>
            <w:r w:rsidRPr="00A348BA">
              <w:rPr>
                <w:sz w:val="20"/>
                <w:szCs w:val="20"/>
              </w:rPr>
              <w:t xml:space="preserve"> </w:t>
            </w:r>
            <w:r w:rsidR="0079564A" w:rsidRPr="00A348BA">
              <w:rPr>
                <w:sz w:val="20"/>
                <w:szCs w:val="20"/>
              </w:rPr>
              <w:t>также</w:t>
            </w:r>
            <w:r w:rsidRPr="00A348BA">
              <w:rPr>
                <w:sz w:val="20"/>
                <w:szCs w:val="20"/>
              </w:rPr>
              <w:t xml:space="preserve"> </w:t>
            </w:r>
            <w:r w:rsidR="0079564A" w:rsidRPr="00A348BA">
              <w:rPr>
                <w:sz w:val="20"/>
                <w:szCs w:val="20"/>
              </w:rPr>
              <w:t>долгосрочных</w:t>
            </w:r>
            <w:r w:rsidRPr="00A348BA">
              <w:rPr>
                <w:sz w:val="20"/>
                <w:szCs w:val="20"/>
              </w:rPr>
              <w:t xml:space="preserve"> </w:t>
            </w:r>
            <w:r w:rsidR="0079564A" w:rsidRPr="00A348BA">
              <w:rPr>
                <w:sz w:val="20"/>
                <w:szCs w:val="20"/>
              </w:rPr>
              <w:t>и</w:t>
            </w:r>
            <w:r w:rsidRPr="00A348BA">
              <w:rPr>
                <w:sz w:val="20"/>
                <w:szCs w:val="20"/>
              </w:rPr>
              <w:t xml:space="preserve"> </w:t>
            </w:r>
            <w:r w:rsidR="0079564A" w:rsidRPr="00A348BA">
              <w:rPr>
                <w:sz w:val="20"/>
                <w:szCs w:val="20"/>
              </w:rPr>
              <w:t>среднесрочных</w:t>
            </w:r>
            <w:r w:rsidRPr="00A348BA">
              <w:rPr>
                <w:sz w:val="20"/>
                <w:szCs w:val="20"/>
              </w:rPr>
              <w:t xml:space="preserve"> </w:t>
            </w:r>
            <w:r w:rsidR="0079564A" w:rsidRPr="00A348BA">
              <w:rPr>
                <w:sz w:val="20"/>
                <w:szCs w:val="20"/>
              </w:rPr>
              <w:t>кредитов</w:t>
            </w:r>
            <w:r w:rsidRPr="00A348BA">
              <w:rPr>
                <w:sz w:val="20"/>
                <w:szCs w:val="20"/>
              </w:rPr>
              <w:t xml:space="preserve"> </w:t>
            </w:r>
            <w:r w:rsidR="0079564A" w:rsidRPr="00A348BA">
              <w:rPr>
                <w:sz w:val="20"/>
                <w:szCs w:val="20"/>
              </w:rPr>
              <w:t>и</w:t>
            </w:r>
            <w:r w:rsidRPr="00A348BA">
              <w:rPr>
                <w:sz w:val="20"/>
                <w:szCs w:val="20"/>
              </w:rPr>
              <w:t xml:space="preserve"> </w:t>
            </w:r>
            <w:r w:rsidR="0079564A" w:rsidRPr="00A348BA">
              <w:rPr>
                <w:sz w:val="20"/>
                <w:szCs w:val="20"/>
              </w:rPr>
              <w:t>займов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4A" w:rsidRPr="00A348BA" w:rsidRDefault="0079564A" w:rsidP="00A348BA">
            <w:pPr>
              <w:widowControl w:val="0"/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129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4A" w:rsidRPr="00A348BA" w:rsidRDefault="0079564A" w:rsidP="00A348BA">
            <w:pPr>
              <w:widowControl w:val="0"/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-395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4A" w:rsidRPr="00A348BA" w:rsidRDefault="0079564A" w:rsidP="00A348BA">
            <w:pPr>
              <w:widowControl w:val="0"/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-524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4A" w:rsidRPr="00A348BA" w:rsidRDefault="0079564A" w:rsidP="00A348BA">
            <w:pPr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-306,20</w:t>
            </w:r>
          </w:p>
        </w:tc>
      </w:tr>
      <w:tr w:rsidR="0079564A" w:rsidRPr="00A348BA">
        <w:trPr>
          <w:trHeight w:val="20"/>
          <w:jc w:val="center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4A" w:rsidRPr="00A348BA" w:rsidRDefault="00A348BA" w:rsidP="00A348BA">
            <w:pPr>
              <w:widowControl w:val="0"/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 xml:space="preserve"> </w:t>
            </w:r>
            <w:r w:rsidR="0079564A" w:rsidRPr="00A348BA">
              <w:rPr>
                <w:sz w:val="20"/>
                <w:szCs w:val="20"/>
              </w:rPr>
              <w:t>11.</w:t>
            </w:r>
            <w:r w:rsidRPr="00A348BA">
              <w:rPr>
                <w:sz w:val="20"/>
                <w:szCs w:val="20"/>
              </w:rPr>
              <w:t xml:space="preserve"> </w:t>
            </w:r>
            <w:r w:rsidR="0079564A" w:rsidRPr="00A348BA">
              <w:rPr>
                <w:sz w:val="20"/>
                <w:szCs w:val="20"/>
              </w:rPr>
              <w:t>Е3.</w:t>
            </w:r>
            <w:r w:rsidRPr="00A348BA">
              <w:rPr>
                <w:sz w:val="20"/>
                <w:szCs w:val="20"/>
              </w:rPr>
              <w:t xml:space="preserve"> </w:t>
            </w:r>
            <w:r w:rsidR="0079564A" w:rsidRPr="00A348BA">
              <w:rPr>
                <w:sz w:val="20"/>
                <w:szCs w:val="20"/>
              </w:rPr>
              <w:t>Излишек</w:t>
            </w:r>
            <w:r w:rsidRPr="00A348BA">
              <w:rPr>
                <w:sz w:val="20"/>
                <w:szCs w:val="20"/>
              </w:rPr>
              <w:t xml:space="preserve"> </w:t>
            </w:r>
            <w:r w:rsidR="0079564A" w:rsidRPr="00A348BA">
              <w:rPr>
                <w:sz w:val="20"/>
                <w:szCs w:val="20"/>
              </w:rPr>
              <w:t>или</w:t>
            </w:r>
            <w:r w:rsidRPr="00A348BA">
              <w:rPr>
                <w:sz w:val="20"/>
                <w:szCs w:val="20"/>
              </w:rPr>
              <w:t xml:space="preserve"> </w:t>
            </w:r>
            <w:r w:rsidR="0079564A" w:rsidRPr="00A348BA">
              <w:rPr>
                <w:sz w:val="20"/>
                <w:szCs w:val="20"/>
              </w:rPr>
              <w:t>недостаток</w:t>
            </w:r>
            <w:r w:rsidRPr="00A348BA">
              <w:rPr>
                <w:sz w:val="20"/>
                <w:szCs w:val="20"/>
              </w:rPr>
              <w:t xml:space="preserve"> </w:t>
            </w:r>
            <w:r w:rsidR="0079564A" w:rsidRPr="00A348BA">
              <w:rPr>
                <w:sz w:val="20"/>
                <w:szCs w:val="20"/>
              </w:rPr>
              <w:t>общей</w:t>
            </w:r>
            <w:r w:rsidRPr="00A348BA">
              <w:rPr>
                <w:sz w:val="20"/>
                <w:szCs w:val="20"/>
              </w:rPr>
              <w:t xml:space="preserve"> </w:t>
            </w:r>
            <w:r w:rsidR="0079564A" w:rsidRPr="00A348BA">
              <w:rPr>
                <w:sz w:val="20"/>
                <w:szCs w:val="20"/>
              </w:rPr>
              <w:t>величины</w:t>
            </w:r>
            <w:r w:rsidRPr="00A348BA">
              <w:rPr>
                <w:sz w:val="20"/>
                <w:szCs w:val="20"/>
              </w:rPr>
              <w:t xml:space="preserve"> </w:t>
            </w:r>
            <w:r w:rsidR="0079564A" w:rsidRPr="00A348BA">
              <w:rPr>
                <w:sz w:val="20"/>
                <w:szCs w:val="20"/>
              </w:rPr>
              <w:t>источников</w:t>
            </w:r>
            <w:r w:rsidRPr="00A348BA">
              <w:rPr>
                <w:sz w:val="20"/>
                <w:szCs w:val="20"/>
              </w:rPr>
              <w:t xml:space="preserve"> </w:t>
            </w:r>
            <w:r w:rsidR="0079564A" w:rsidRPr="00A348BA">
              <w:rPr>
                <w:sz w:val="20"/>
                <w:szCs w:val="20"/>
              </w:rPr>
              <w:t>формирования</w:t>
            </w:r>
            <w:r w:rsidRPr="00A348BA">
              <w:rPr>
                <w:sz w:val="20"/>
                <w:szCs w:val="20"/>
              </w:rPr>
              <w:t xml:space="preserve"> </w:t>
            </w:r>
            <w:r w:rsidR="0079564A" w:rsidRPr="00A348BA">
              <w:rPr>
                <w:sz w:val="20"/>
                <w:szCs w:val="20"/>
              </w:rPr>
              <w:t>запасов</w:t>
            </w:r>
            <w:r w:rsidRPr="00A348BA">
              <w:rPr>
                <w:sz w:val="20"/>
                <w:szCs w:val="20"/>
              </w:rPr>
              <w:t xml:space="preserve"> </w:t>
            </w:r>
            <w:r w:rsidR="0079564A" w:rsidRPr="00A348BA">
              <w:rPr>
                <w:sz w:val="20"/>
                <w:szCs w:val="20"/>
              </w:rPr>
              <w:t>и</w:t>
            </w:r>
            <w:r w:rsidRPr="00A348BA">
              <w:rPr>
                <w:sz w:val="20"/>
                <w:szCs w:val="20"/>
              </w:rPr>
              <w:t xml:space="preserve"> </w:t>
            </w:r>
            <w:r w:rsidR="0079564A" w:rsidRPr="00A348BA">
              <w:rPr>
                <w:sz w:val="20"/>
                <w:szCs w:val="20"/>
              </w:rPr>
              <w:t>затрат</w:t>
            </w:r>
            <w:r w:rsidRPr="00A348B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4A" w:rsidRPr="00A348BA" w:rsidRDefault="0079564A" w:rsidP="00A348BA">
            <w:pPr>
              <w:widowControl w:val="0"/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3</w:t>
            </w:r>
            <w:r w:rsidR="00A348BA" w:rsidRP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673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4A" w:rsidRPr="00A348BA" w:rsidRDefault="0079564A" w:rsidP="00A348BA">
            <w:pPr>
              <w:widowControl w:val="0"/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3</w:t>
            </w:r>
            <w:r w:rsidR="00A348BA" w:rsidRP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888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4A" w:rsidRPr="00A348BA" w:rsidRDefault="0079564A" w:rsidP="00A348BA">
            <w:pPr>
              <w:widowControl w:val="0"/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215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4A" w:rsidRPr="00A348BA" w:rsidRDefault="0079564A" w:rsidP="00A348BA">
            <w:pPr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105,85</w:t>
            </w:r>
          </w:p>
        </w:tc>
      </w:tr>
    </w:tbl>
    <w:p w:rsidR="0079564A" w:rsidRPr="00A348BA" w:rsidRDefault="0079564A" w:rsidP="00A348B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9564A" w:rsidRPr="00A348BA" w:rsidRDefault="0079564A" w:rsidP="00A348B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rStyle w:val="ad"/>
          <w:b w:val="0"/>
          <w:sz w:val="28"/>
          <w:szCs w:val="28"/>
        </w:rPr>
        <w:t>По</w:t>
      </w:r>
      <w:r w:rsidR="00A348BA">
        <w:rPr>
          <w:rStyle w:val="ad"/>
          <w:b w:val="0"/>
          <w:sz w:val="28"/>
          <w:szCs w:val="28"/>
        </w:rPr>
        <w:t xml:space="preserve"> </w:t>
      </w:r>
      <w:r w:rsidRPr="00A348BA">
        <w:rPr>
          <w:rStyle w:val="ad"/>
          <w:b w:val="0"/>
          <w:sz w:val="28"/>
          <w:szCs w:val="28"/>
        </w:rPr>
        <w:t>степени</w:t>
      </w:r>
      <w:r w:rsidR="00A348BA">
        <w:rPr>
          <w:rStyle w:val="ad"/>
          <w:b w:val="0"/>
          <w:sz w:val="28"/>
          <w:szCs w:val="28"/>
        </w:rPr>
        <w:t xml:space="preserve"> </w:t>
      </w:r>
      <w:r w:rsidRPr="00A348BA">
        <w:rPr>
          <w:rStyle w:val="ad"/>
          <w:b w:val="0"/>
          <w:sz w:val="28"/>
          <w:szCs w:val="28"/>
        </w:rPr>
        <w:t>финансовой</w:t>
      </w:r>
      <w:r w:rsidR="00A348BA">
        <w:rPr>
          <w:rStyle w:val="ad"/>
          <w:b w:val="0"/>
          <w:sz w:val="28"/>
          <w:szCs w:val="28"/>
        </w:rPr>
        <w:t xml:space="preserve"> </w:t>
      </w:r>
      <w:r w:rsidRPr="00A348BA">
        <w:rPr>
          <w:rStyle w:val="ad"/>
          <w:b w:val="0"/>
          <w:sz w:val="28"/>
          <w:szCs w:val="28"/>
        </w:rPr>
        <w:t>устойчивости</w:t>
      </w:r>
      <w:r w:rsidR="00A348BA">
        <w:rPr>
          <w:rStyle w:val="ad"/>
          <w:b w:val="0"/>
          <w:sz w:val="28"/>
          <w:szCs w:val="28"/>
        </w:rPr>
        <w:t xml:space="preserve"> </w:t>
      </w:r>
      <w:r w:rsidRPr="00A348BA">
        <w:rPr>
          <w:rStyle w:val="ad"/>
          <w:b w:val="0"/>
          <w:sz w:val="28"/>
          <w:szCs w:val="28"/>
        </w:rPr>
        <w:t>предприятия</w:t>
      </w:r>
      <w:r w:rsidR="00A348BA">
        <w:rPr>
          <w:rStyle w:val="ad"/>
          <w:b w:val="0"/>
          <w:sz w:val="28"/>
          <w:szCs w:val="28"/>
        </w:rPr>
        <w:t xml:space="preserve"> </w:t>
      </w:r>
      <w:r w:rsidRPr="00A348BA">
        <w:rPr>
          <w:rStyle w:val="ad"/>
          <w:b w:val="0"/>
          <w:sz w:val="28"/>
          <w:szCs w:val="28"/>
        </w:rPr>
        <w:t>можно</w:t>
      </w:r>
      <w:r w:rsidR="00A348BA">
        <w:rPr>
          <w:rStyle w:val="ad"/>
          <w:b w:val="0"/>
          <w:sz w:val="28"/>
          <w:szCs w:val="28"/>
        </w:rPr>
        <w:t xml:space="preserve"> </w:t>
      </w:r>
      <w:r w:rsidRPr="00A348BA">
        <w:rPr>
          <w:rStyle w:val="ad"/>
          <w:b w:val="0"/>
          <w:sz w:val="28"/>
          <w:szCs w:val="28"/>
        </w:rPr>
        <w:t>выделить</w:t>
      </w:r>
      <w:r w:rsidR="00A348BA">
        <w:rPr>
          <w:rStyle w:val="ad"/>
          <w:b w:val="0"/>
          <w:sz w:val="28"/>
          <w:szCs w:val="28"/>
        </w:rPr>
        <w:t xml:space="preserve"> </w:t>
      </w:r>
      <w:r w:rsidRPr="00A348BA">
        <w:rPr>
          <w:rStyle w:val="ad"/>
          <w:b w:val="0"/>
          <w:sz w:val="28"/>
          <w:szCs w:val="28"/>
        </w:rPr>
        <w:t>4</w:t>
      </w:r>
      <w:r w:rsidR="00A348BA">
        <w:rPr>
          <w:rStyle w:val="ad"/>
          <w:b w:val="0"/>
          <w:sz w:val="28"/>
          <w:szCs w:val="28"/>
        </w:rPr>
        <w:t xml:space="preserve"> </w:t>
      </w:r>
      <w:r w:rsidRPr="00A348BA">
        <w:rPr>
          <w:rStyle w:val="ad"/>
          <w:b w:val="0"/>
          <w:sz w:val="28"/>
          <w:szCs w:val="28"/>
        </w:rPr>
        <w:t>типа</w:t>
      </w:r>
      <w:r w:rsidR="00A348BA">
        <w:rPr>
          <w:rStyle w:val="ad"/>
          <w:b w:val="0"/>
          <w:sz w:val="28"/>
          <w:szCs w:val="28"/>
        </w:rPr>
        <w:t xml:space="preserve"> </w:t>
      </w:r>
      <w:r w:rsidRPr="00A348BA">
        <w:rPr>
          <w:rStyle w:val="ad"/>
          <w:b w:val="0"/>
          <w:sz w:val="28"/>
          <w:szCs w:val="28"/>
        </w:rPr>
        <w:t>ситуации:</w:t>
      </w:r>
    </w:p>
    <w:p w:rsidR="0079564A" w:rsidRPr="00A348BA" w:rsidRDefault="0079564A" w:rsidP="00A348B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rStyle w:val="ad"/>
          <w:b w:val="0"/>
          <w:sz w:val="28"/>
          <w:szCs w:val="28"/>
        </w:rPr>
        <w:t>1.</w:t>
      </w:r>
      <w:r w:rsidRPr="00A348BA">
        <w:rPr>
          <w:sz w:val="28"/>
          <w:szCs w:val="28"/>
        </w:rPr>
        <w:t>Е1&gt;0,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E2&gt;0,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E3&gt;0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-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абсолютная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финансовая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устойчивость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(трехкомпонентный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показатель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ситуации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=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1.1.1)</w:t>
      </w:r>
    </w:p>
    <w:p w:rsidR="0079564A" w:rsidRPr="00A348BA" w:rsidRDefault="0079564A" w:rsidP="00A348B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rStyle w:val="ad"/>
          <w:b w:val="0"/>
          <w:sz w:val="28"/>
          <w:szCs w:val="28"/>
        </w:rPr>
        <w:t>2.</w:t>
      </w:r>
      <w:r w:rsidRPr="00A348BA">
        <w:rPr>
          <w:sz w:val="28"/>
          <w:szCs w:val="28"/>
        </w:rPr>
        <w:t>Е1&lt;0,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E2&gt;0,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E3&gt;0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-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нормальная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финансовая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устойчивость,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гарантирующая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платежеспособность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(трехкомпонентный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показатель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ситуации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=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0.1.1).</w:t>
      </w:r>
    </w:p>
    <w:p w:rsidR="0079564A" w:rsidRPr="00A348BA" w:rsidRDefault="0079564A" w:rsidP="00A348B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rStyle w:val="ad"/>
          <w:b w:val="0"/>
          <w:sz w:val="28"/>
          <w:szCs w:val="28"/>
        </w:rPr>
        <w:t>3.</w:t>
      </w:r>
      <w:r w:rsidRPr="00A348BA">
        <w:rPr>
          <w:sz w:val="28"/>
          <w:szCs w:val="28"/>
        </w:rPr>
        <w:t>Е1&lt;0,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E2&lt;0,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E3&gt;0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-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неустойчивое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финансовое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состояние,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связанное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нарушением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платежеспособности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(трехкомпонентный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показатель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ситуации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=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0.0.1).</w:t>
      </w:r>
    </w:p>
    <w:p w:rsidR="0079564A" w:rsidRPr="00A348BA" w:rsidRDefault="0079564A" w:rsidP="00A348BA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A348BA">
        <w:rPr>
          <w:rStyle w:val="ad"/>
          <w:b w:val="0"/>
          <w:sz w:val="28"/>
          <w:szCs w:val="28"/>
        </w:rPr>
        <w:t>4.</w:t>
      </w:r>
      <w:r w:rsidRPr="00A348BA">
        <w:rPr>
          <w:sz w:val="28"/>
          <w:szCs w:val="28"/>
        </w:rPr>
        <w:t>Е1&lt;0,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E2&lt;0,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E3&lt;0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-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кризисное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финансовое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состояние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(трехкомпонентный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показатель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ситуации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=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0.0.0).</w:t>
      </w:r>
    </w:p>
    <w:p w:rsidR="0079564A" w:rsidRPr="00A348BA" w:rsidRDefault="0079564A" w:rsidP="00A348BA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A348BA">
        <w:rPr>
          <w:snapToGrid w:val="0"/>
          <w:sz w:val="28"/>
          <w:szCs w:val="28"/>
        </w:rPr>
        <w:t>Оценив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степень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финансовой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устойчивости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рассматриваемого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предприятия,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сделали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заключение,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что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положение</w:t>
      </w:r>
      <w:r w:rsidR="00A348BA">
        <w:rPr>
          <w:snapToGrid w:val="0"/>
          <w:sz w:val="28"/>
          <w:szCs w:val="28"/>
        </w:rPr>
        <w:t xml:space="preserve"> </w:t>
      </w:r>
      <w:r w:rsidR="00B37B98" w:rsidRPr="00A348BA">
        <w:rPr>
          <w:snapToGrid w:val="0"/>
          <w:sz w:val="28"/>
          <w:szCs w:val="28"/>
        </w:rPr>
        <w:t>ООО</w:t>
      </w:r>
      <w:r w:rsidR="00A348BA">
        <w:rPr>
          <w:snapToGrid w:val="0"/>
          <w:sz w:val="28"/>
          <w:szCs w:val="28"/>
        </w:rPr>
        <w:t xml:space="preserve"> </w:t>
      </w:r>
      <w:r w:rsidR="00B37B98" w:rsidRPr="00A348BA">
        <w:rPr>
          <w:snapToGrid w:val="0"/>
          <w:sz w:val="28"/>
          <w:szCs w:val="28"/>
        </w:rPr>
        <w:t>«Анубис»</w:t>
      </w:r>
      <w:r w:rsidRPr="00A348BA">
        <w:rPr>
          <w:snapToGrid w:val="0"/>
          <w:sz w:val="28"/>
          <w:szCs w:val="28"/>
        </w:rPr>
        <w:t>»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на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01.10.2006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г.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z w:val="28"/>
          <w:szCs w:val="28"/>
        </w:rPr>
        <w:t>неустойчиво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связано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нарушением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платежеспособности.</w:t>
      </w:r>
    </w:p>
    <w:p w:rsidR="0079564A" w:rsidRPr="00A348BA" w:rsidRDefault="0079564A" w:rsidP="00A348B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Анализируя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оценивая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финансовую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устойчивость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предприятия,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можно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сказать,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что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находится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неустойчивом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финансовом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состоянии,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причем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это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состояние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фиксируется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начало,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так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конец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периода.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Такое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заключение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сделано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основании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следующих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выводов:</w:t>
      </w:r>
    </w:p>
    <w:p w:rsidR="0079564A" w:rsidRPr="00A348BA" w:rsidRDefault="0079564A" w:rsidP="00A348BA">
      <w:pPr>
        <w:widowControl w:val="0"/>
        <w:numPr>
          <w:ilvl w:val="0"/>
          <w:numId w:val="13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запасы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затраты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основном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покрываются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счет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краткосрочных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кредитов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</w:t>
      </w:r>
      <w:r w:rsidRPr="00A348BA">
        <w:rPr>
          <w:sz w:val="28"/>
          <w:szCs w:val="28"/>
          <w:lang w:val="en-US"/>
        </w:rPr>
        <w:t>Kt</w:t>
      </w:r>
      <w:r w:rsidRPr="00A348BA">
        <w:rPr>
          <w:sz w:val="28"/>
          <w:szCs w:val="28"/>
        </w:rPr>
        <w:t>).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же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время,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если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начало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года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запасы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затраты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были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покрыты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собственными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оборотными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средствами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(-15,44%)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((249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: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1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613)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100%),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концу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года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это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значение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стало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положительным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(0,48%),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время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доля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заемных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средств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общей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величине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источников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формирования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имущества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возросла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5,39%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(Приложение);</w:t>
      </w:r>
    </w:p>
    <w:p w:rsidR="0079564A" w:rsidRPr="00A348BA" w:rsidRDefault="0079564A" w:rsidP="00A348BA">
      <w:pPr>
        <w:widowControl w:val="0"/>
        <w:numPr>
          <w:ilvl w:val="0"/>
          <w:numId w:val="13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главная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причина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неустойчивого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финансового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положения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предприятия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—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это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превышение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темпов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роста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источников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формирования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над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ростом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запасов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затрат: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собствен</w:t>
      </w:r>
      <w:r w:rsidRPr="00A348BA">
        <w:rPr>
          <w:sz w:val="28"/>
          <w:szCs w:val="28"/>
        </w:rPr>
        <w:softHyphen/>
        <w:t>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оборотные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средства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возросли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103,61%,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общая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величина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источников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формирования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</w:t>
      </w:r>
      <w:r w:rsidRPr="00A348BA">
        <w:rPr>
          <w:sz w:val="28"/>
          <w:szCs w:val="28"/>
          <w:lang w:val="en-US"/>
        </w:rPr>
        <w:t>Es</w:t>
      </w:r>
      <w:r w:rsidRPr="00A348BA">
        <w:rPr>
          <w:sz w:val="28"/>
          <w:szCs w:val="28"/>
        </w:rPr>
        <w:t>)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возросла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31,36%,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время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стоимость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запасов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затрат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увеличилась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14,6%;</w:t>
      </w:r>
    </w:p>
    <w:p w:rsidR="0079564A" w:rsidRPr="00A348BA" w:rsidRDefault="0079564A" w:rsidP="00A348BA">
      <w:pPr>
        <w:widowControl w:val="0"/>
        <w:numPr>
          <w:ilvl w:val="0"/>
          <w:numId w:val="13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негативным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моментом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является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рискованное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использо</w:t>
      </w:r>
      <w:r w:rsidRPr="00A348BA">
        <w:rPr>
          <w:sz w:val="28"/>
          <w:szCs w:val="28"/>
        </w:rPr>
        <w:softHyphen/>
        <w:t>вание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предприятием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внешних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заемных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средств.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Администрация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предприятия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стре</w:t>
      </w:r>
      <w:r w:rsidRPr="00A348BA">
        <w:rPr>
          <w:sz w:val="28"/>
          <w:szCs w:val="28"/>
        </w:rPr>
        <w:softHyphen/>
        <w:t>мится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использовать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основном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краткосрочные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заемные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средства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для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производственной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деятельности.</w:t>
      </w:r>
    </w:p>
    <w:p w:rsidR="0079564A" w:rsidRPr="00A348BA" w:rsidRDefault="0079564A" w:rsidP="00A348B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Кроме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абсолютных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показателей,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финансовую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устойчивость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характеризуют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относительные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коэффициенты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(приложение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10).</w:t>
      </w:r>
    </w:p>
    <w:p w:rsidR="0079564A" w:rsidRPr="00A348BA" w:rsidRDefault="0079564A" w:rsidP="00A348B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основании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данных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приложения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можно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сделать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вывод,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что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предприятие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финансово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зависимо.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Это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подтверждается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низкими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значениями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коэффициентов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автономии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(Ка)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(0,4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конец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года,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оптимальное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значение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&gt;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0,5)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высоким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показателем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соотношения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заем</w:t>
      </w:r>
      <w:r w:rsidRPr="00A348BA">
        <w:rPr>
          <w:sz w:val="28"/>
          <w:szCs w:val="28"/>
        </w:rPr>
        <w:softHyphen/>
        <w:t>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собственных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средств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(коэффициент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капитализации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конец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периода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упал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0,41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пункт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составил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1,47,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причем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желательно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-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&lt;0,7).</w:t>
      </w:r>
    </w:p>
    <w:p w:rsidR="0079564A" w:rsidRPr="00A348BA" w:rsidRDefault="0079564A" w:rsidP="00A348B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Несмотря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увеличение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иму</w:t>
      </w:r>
      <w:r w:rsidRPr="00A348BA">
        <w:rPr>
          <w:sz w:val="28"/>
          <w:szCs w:val="28"/>
        </w:rPr>
        <w:softHyphen/>
        <w:t>щественного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потенциала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20,42%,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фирма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сумела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добиться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этом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устойчивого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финансового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положения.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Также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наблюдается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снижение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коэффициента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маневренности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(Км).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отчетный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период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он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уменьшился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0,21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пункт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конец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года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его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значение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составило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0,32,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т.е.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счет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собственного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капитала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предприятие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способно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пополнить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оборотные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активы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(оптимально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значение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лежит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интервале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0,2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0,5).</w:t>
      </w:r>
      <w:r w:rsidR="00A348BA">
        <w:rPr>
          <w:sz w:val="28"/>
          <w:szCs w:val="28"/>
        </w:rPr>
        <w:t xml:space="preserve"> </w:t>
      </w:r>
    </w:p>
    <w:p w:rsidR="0079564A" w:rsidRPr="00A348BA" w:rsidRDefault="0079564A" w:rsidP="00A348B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Таким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образом,</w:t>
      </w:r>
      <w:r w:rsidR="00A348BA">
        <w:rPr>
          <w:sz w:val="28"/>
          <w:szCs w:val="28"/>
        </w:rPr>
        <w:t xml:space="preserve"> </w:t>
      </w:r>
      <w:r w:rsidR="00B37B98" w:rsidRPr="00A348BA">
        <w:rPr>
          <w:sz w:val="28"/>
          <w:szCs w:val="28"/>
        </w:rPr>
        <w:t>ООО</w:t>
      </w:r>
      <w:r w:rsidR="00A348BA">
        <w:rPr>
          <w:sz w:val="28"/>
          <w:szCs w:val="28"/>
        </w:rPr>
        <w:t xml:space="preserve"> </w:t>
      </w:r>
      <w:r w:rsidR="00B37B98" w:rsidRPr="00A348BA">
        <w:rPr>
          <w:sz w:val="28"/>
          <w:szCs w:val="28"/>
        </w:rPr>
        <w:t>«Анубис»</w:t>
      </w:r>
      <w:r w:rsidRPr="00A348BA">
        <w:rPr>
          <w:sz w:val="28"/>
          <w:szCs w:val="28"/>
        </w:rPr>
        <w:t>»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имеет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состоянию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01.10.2006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неустойчивое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финансовое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положение.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Анализ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ликвидности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баланса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производится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помощью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приложения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данным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которого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можно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сделать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вывод,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что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баланс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соответствует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критериям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аб</w:t>
      </w:r>
      <w:r w:rsidRPr="00A348BA">
        <w:rPr>
          <w:sz w:val="28"/>
          <w:szCs w:val="28"/>
        </w:rPr>
        <w:softHyphen/>
        <w:t>солютной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ликвидности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(А1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&lt;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П1).</w:t>
      </w:r>
      <w:r w:rsidR="00A348BA">
        <w:rPr>
          <w:sz w:val="28"/>
          <w:szCs w:val="28"/>
        </w:rPr>
        <w:t xml:space="preserve"> </w:t>
      </w:r>
    </w:p>
    <w:p w:rsidR="0079564A" w:rsidRPr="00A348BA" w:rsidRDefault="0079564A" w:rsidP="00A348B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Предприятие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начало,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конец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года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покрывает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свои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обязательства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наиболее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срочным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пассивам.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же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время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1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октября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2006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года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положение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улучшилось,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так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предприятие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покрывает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свои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медленнореализуемые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активы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долгосрочными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пассивами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(избыток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718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тыс.руб.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конец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периода),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образовался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излишек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постоянных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пассивов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9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тыс.руб.</w:t>
      </w:r>
    </w:p>
    <w:p w:rsidR="0079564A" w:rsidRPr="00A348BA" w:rsidRDefault="0079564A" w:rsidP="00A348B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Для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более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точного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определения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платежеспособности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необходимо</w:t>
      </w:r>
      <w:r w:rsidR="00A348BA">
        <w:rPr>
          <w:sz w:val="28"/>
          <w:szCs w:val="28"/>
        </w:rPr>
        <w:t xml:space="preserve"> рас</w:t>
      </w:r>
      <w:r w:rsidRPr="00A348BA">
        <w:rPr>
          <w:sz w:val="28"/>
          <w:szCs w:val="28"/>
        </w:rPr>
        <w:t>считать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относительные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коэффициенты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ликвидности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платежеспособности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(приложение).</w:t>
      </w:r>
    </w:p>
    <w:p w:rsidR="0079564A" w:rsidRPr="00A348BA" w:rsidRDefault="0079564A" w:rsidP="00A348B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Анализ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коэффициентов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ликвидности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показывает,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что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предприятие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конец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периода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относительно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платежеспособно,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т.е.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хотя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оборотных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средств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достаточно,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чтобы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покрыть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свои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краткосрочные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обязательства,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видно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уменьшение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коэффициента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покрытия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(платежеспособности).</w:t>
      </w:r>
    </w:p>
    <w:p w:rsidR="0079564A" w:rsidRPr="00A348BA" w:rsidRDefault="0079564A" w:rsidP="00A348B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Изменение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коэффициентов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свидетельствует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ухудшении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текущей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платежной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готовности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предприятия.</w:t>
      </w:r>
      <w:r w:rsidR="00A348BA">
        <w:rPr>
          <w:sz w:val="28"/>
          <w:szCs w:val="28"/>
        </w:rPr>
        <w:t xml:space="preserve"> </w:t>
      </w:r>
    </w:p>
    <w:p w:rsidR="0079564A" w:rsidRPr="00A348BA" w:rsidRDefault="0079564A" w:rsidP="00A348BA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A348BA">
        <w:rPr>
          <w:snapToGrid w:val="0"/>
          <w:sz w:val="28"/>
          <w:szCs w:val="28"/>
        </w:rPr>
        <w:t>Информация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о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финансовых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результатах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деятельности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организации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необходима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для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оценки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потенциальных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изменений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в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ресурсах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при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прогнозировании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способности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вызывать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денежные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потоки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на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основе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имеющихся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ресурсов</w:t>
      </w:r>
      <w:r w:rsidRPr="00A348BA">
        <w:rPr>
          <w:rStyle w:val="a7"/>
          <w:snapToGrid w:val="0"/>
          <w:sz w:val="28"/>
          <w:szCs w:val="28"/>
        </w:rPr>
        <w:footnoteReference w:id="9"/>
      </w:r>
      <w:r w:rsidRPr="00A348BA">
        <w:rPr>
          <w:snapToGrid w:val="0"/>
          <w:sz w:val="28"/>
          <w:szCs w:val="28"/>
        </w:rPr>
        <w:t>.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Данная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информация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формируется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в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основном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в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отчете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о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прибылях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и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убытках</w:t>
      </w:r>
      <w:r w:rsidRPr="00A348BA">
        <w:rPr>
          <w:rStyle w:val="a7"/>
          <w:snapToGrid w:val="0"/>
          <w:sz w:val="28"/>
          <w:szCs w:val="28"/>
        </w:rPr>
        <w:footnoteReference w:id="10"/>
      </w:r>
      <w:r w:rsidRPr="00A348BA">
        <w:rPr>
          <w:snapToGrid w:val="0"/>
          <w:sz w:val="28"/>
          <w:szCs w:val="28"/>
        </w:rPr>
        <w:t>.</w:t>
      </w:r>
    </w:p>
    <w:p w:rsidR="0079564A" w:rsidRPr="00A348BA" w:rsidRDefault="0079564A" w:rsidP="00A348B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Проведем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вертикальный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анализ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финансовых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результатов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(табл.</w:t>
      </w:r>
      <w:r w:rsidR="00B919CD" w:rsidRPr="00A348BA">
        <w:rPr>
          <w:sz w:val="28"/>
          <w:szCs w:val="28"/>
        </w:rPr>
        <w:t>7</w:t>
      </w:r>
      <w:r w:rsidRPr="00A348BA">
        <w:rPr>
          <w:sz w:val="28"/>
          <w:szCs w:val="28"/>
        </w:rPr>
        <w:t>).</w:t>
      </w:r>
    </w:p>
    <w:p w:rsidR="0079564A" w:rsidRPr="00A348BA" w:rsidRDefault="0079564A" w:rsidP="00A348B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9564A" w:rsidRPr="00A348BA" w:rsidRDefault="0079564A" w:rsidP="00A348B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348BA">
        <w:rPr>
          <w:sz w:val="28"/>
          <w:szCs w:val="28"/>
        </w:rPr>
        <w:t>Таблица</w:t>
      </w:r>
      <w:r w:rsidR="00A348BA">
        <w:rPr>
          <w:sz w:val="28"/>
          <w:szCs w:val="28"/>
        </w:rPr>
        <w:t xml:space="preserve"> </w:t>
      </w:r>
      <w:r w:rsidR="00B919CD" w:rsidRPr="00A348BA">
        <w:rPr>
          <w:sz w:val="28"/>
          <w:szCs w:val="28"/>
        </w:rPr>
        <w:t>7</w:t>
      </w:r>
    </w:p>
    <w:p w:rsidR="0079564A" w:rsidRPr="00A348BA" w:rsidRDefault="0079564A" w:rsidP="00A348B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Вертикальный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анализ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финансовых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результатов</w:t>
      </w:r>
    </w:p>
    <w:tbl>
      <w:tblPr>
        <w:tblW w:w="9325" w:type="dxa"/>
        <w:jc w:val="center"/>
        <w:tblLook w:val="0000" w:firstRow="0" w:lastRow="0" w:firstColumn="0" w:lastColumn="0" w:noHBand="0" w:noVBand="0"/>
      </w:tblPr>
      <w:tblGrid>
        <w:gridCol w:w="3410"/>
        <w:gridCol w:w="1132"/>
        <w:gridCol w:w="1060"/>
        <w:gridCol w:w="900"/>
        <w:gridCol w:w="894"/>
        <w:gridCol w:w="860"/>
        <w:gridCol w:w="1069"/>
      </w:tblGrid>
      <w:tr w:rsidR="0079564A" w:rsidRPr="00A348BA" w:rsidTr="00A348BA">
        <w:trPr>
          <w:trHeight w:val="20"/>
          <w:jc w:val="center"/>
        </w:trPr>
        <w:tc>
          <w:tcPr>
            <w:tcW w:w="3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Показатель</w:t>
            </w: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Сумма,</w:t>
            </w:r>
            <w:r w:rsidR="00A348BA" w:rsidRP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тыс.руб.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Уд.вес,</w:t>
            </w:r>
            <w:r w:rsidR="00A348BA" w:rsidRP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%</w:t>
            </w:r>
          </w:p>
        </w:tc>
      </w:tr>
      <w:tr w:rsidR="0079564A" w:rsidRPr="00A348BA" w:rsidTr="00A348BA">
        <w:trPr>
          <w:trHeight w:val="20"/>
          <w:jc w:val="center"/>
        </w:trPr>
        <w:tc>
          <w:tcPr>
            <w:tcW w:w="3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2005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9</w:t>
            </w:r>
            <w:r w:rsidR="00A348BA" w:rsidRP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мес.</w:t>
            </w:r>
            <w:r w:rsidR="00A348BA" w:rsidRP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2006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+/-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2005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9</w:t>
            </w:r>
            <w:r w:rsidR="00A348BA" w:rsidRP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мес.</w:t>
            </w:r>
            <w:r w:rsidR="00A348BA" w:rsidRP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2006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+/-</w:t>
            </w:r>
          </w:p>
        </w:tc>
      </w:tr>
      <w:tr w:rsidR="0079564A" w:rsidRPr="00A348BA" w:rsidTr="00A348BA">
        <w:trPr>
          <w:trHeight w:val="20"/>
          <w:jc w:val="center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Выручка</w:t>
            </w:r>
            <w:r w:rsidR="00A348BA" w:rsidRP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от</w:t>
            </w:r>
            <w:r w:rsidR="00A348BA" w:rsidRP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реализации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15</w:t>
            </w:r>
            <w:r w:rsidR="00A348BA" w:rsidRP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213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24</w:t>
            </w:r>
            <w:r w:rsidR="00A348BA" w:rsidRP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511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9</w:t>
            </w:r>
            <w:r w:rsidR="00A348BA" w:rsidRP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298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100,0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100,0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*</w:t>
            </w:r>
          </w:p>
        </w:tc>
      </w:tr>
      <w:tr w:rsidR="0079564A" w:rsidRPr="00A348BA" w:rsidTr="00A348BA">
        <w:trPr>
          <w:trHeight w:val="20"/>
          <w:jc w:val="center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Себестоимость</w:t>
            </w:r>
            <w:r w:rsidR="00A348BA" w:rsidRP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покупных</w:t>
            </w:r>
            <w:r w:rsidR="00A348BA" w:rsidRP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товаров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8</w:t>
            </w:r>
            <w:r w:rsidR="00A348BA" w:rsidRP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715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16</w:t>
            </w:r>
            <w:r w:rsidR="00A348BA" w:rsidRP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697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7</w:t>
            </w:r>
            <w:r w:rsidR="00A348BA" w:rsidRP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982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57,3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68,1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10,8</w:t>
            </w:r>
          </w:p>
        </w:tc>
      </w:tr>
      <w:tr w:rsidR="0079564A" w:rsidRPr="00A348BA" w:rsidTr="00A348BA">
        <w:trPr>
          <w:trHeight w:val="20"/>
          <w:jc w:val="center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Валовый</w:t>
            </w:r>
            <w:r w:rsidR="00A348BA" w:rsidRP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доход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6</w:t>
            </w:r>
            <w:r w:rsidR="00A348BA" w:rsidRP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498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7</w:t>
            </w:r>
            <w:r w:rsidR="00A348BA" w:rsidRP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814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1</w:t>
            </w:r>
            <w:r w:rsidR="00A348BA" w:rsidRP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316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42,7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31,9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-10,8</w:t>
            </w:r>
          </w:p>
        </w:tc>
      </w:tr>
      <w:tr w:rsidR="0079564A" w:rsidRPr="00A348BA" w:rsidTr="00A348BA">
        <w:trPr>
          <w:trHeight w:val="20"/>
          <w:jc w:val="center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Коммерческие</w:t>
            </w:r>
            <w:r w:rsidR="00A348BA" w:rsidRP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расходы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3</w:t>
            </w:r>
            <w:r w:rsidR="00A348BA" w:rsidRP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526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3</w:t>
            </w:r>
            <w:r w:rsidR="00A348BA" w:rsidRP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413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-113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23,2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13,9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348BA">
              <w:rPr>
                <w:sz w:val="20"/>
                <w:szCs w:val="20"/>
              </w:rPr>
              <w:t>-9,</w:t>
            </w:r>
            <w:r w:rsidRPr="00A348BA">
              <w:rPr>
                <w:sz w:val="20"/>
                <w:szCs w:val="20"/>
                <w:lang w:val="en-US"/>
              </w:rPr>
              <w:t>3</w:t>
            </w:r>
          </w:p>
        </w:tc>
      </w:tr>
      <w:tr w:rsidR="0079564A" w:rsidRPr="00A348BA" w:rsidTr="00A348BA">
        <w:trPr>
          <w:trHeight w:val="20"/>
          <w:jc w:val="center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Управленческие</w:t>
            </w:r>
            <w:r w:rsidR="00A348BA" w:rsidRP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расходы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213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391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178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1,4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1,6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64A" w:rsidRPr="00A348BA" w:rsidRDefault="0079564A" w:rsidP="00A348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0,2</w:t>
            </w:r>
          </w:p>
        </w:tc>
      </w:tr>
      <w:tr w:rsidR="0079564A" w:rsidRPr="00A348BA" w:rsidTr="00A348BA">
        <w:trPr>
          <w:trHeight w:val="20"/>
          <w:jc w:val="center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Прибыль</w:t>
            </w:r>
            <w:r w:rsidR="00A348BA" w:rsidRP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(убыток)</w:t>
            </w:r>
            <w:r w:rsidR="00A348BA" w:rsidRP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от</w:t>
            </w:r>
            <w:r w:rsidR="00A348BA" w:rsidRP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реализации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2</w:t>
            </w:r>
            <w:r w:rsidR="00A348BA" w:rsidRP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759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4</w:t>
            </w:r>
            <w:r w:rsidR="00A348BA" w:rsidRP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1</w:t>
            </w:r>
            <w:r w:rsidR="00A348BA" w:rsidRP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251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18,1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16,4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64A" w:rsidRPr="00A348BA" w:rsidRDefault="0079564A" w:rsidP="00A348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-1,8</w:t>
            </w:r>
          </w:p>
        </w:tc>
      </w:tr>
      <w:tr w:rsidR="0079564A" w:rsidRPr="00A348BA" w:rsidTr="00A348BA">
        <w:trPr>
          <w:trHeight w:val="20"/>
          <w:jc w:val="center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Операционные</w:t>
            </w:r>
            <w:r w:rsidR="00A348BA" w:rsidRP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доходы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112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-60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0,7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0,2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64A" w:rsidRPr="00A348BA" w:rsidRDefault="0079564A" w:rsidP="00A348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-0,5</w:t>
            </w:r>
          </w:p>
        </w:tc>
      </w:tr>
      <w:tr w:rsidR="0079564A" w:rsidRPr="00A348BA" w:rsidTr="00A348BA">
        <w:trPr>
          <w:trHeight w:val="20"/>
          <w:jc w:val="center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Операционные</w:t>
            </w:r>
            <w:r w:rsidR="00A348BA" w:rsidRP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расходы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148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84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1,0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0,9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64A" w:rsidRPr="00A348BA" w:rsidRDefault="0079564A" w:rsidP="00A348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0,0</w:t>
            </w:r>
          </w:p>
        </w:tc>
      </w:tr>
      <w:tr w:rsidR="0079564A" w:rsidRPr="00A348BA" w:rsidTr="00A348BA">
        <w:trPr>
          <w:trHeight w:val="20"/>
          <w:jc w:val="center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Внереализационные</w:t>
            </w:r>
            <w:r w:rsidR="00A348BA" w:rsidRP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доходы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66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0,1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0,3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64A" w:rsidRPr="00A348BA" w:rsidRDefault="0079564A" w:rsidP="00A348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0,2</w:t>
            </w:r>
          </w:p>
        </w:tc>
      </w:tr>
      <w:tr w:rsidR="0079564A" w:rsidRPr="00A348BA" w:rsidTr="00A348BA">
        <w:trPr>
          <w:trHeight w:val="20"/>
          <w:jc w:val="center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Внереализационные</w:t>
            </w:r>
            <w:r w:rsidR="00A348BA" w:rsidRP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расходы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115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82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0,2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0,5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64A" w:rsidRPr="00A348BA" w:rsidRDefault="0079564A" w:rsidP="00A348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0,3</w:t>
            </w:r>
          </w:p>
        </w:tc>
      </w:tr>
      <w:tr w:rsidR="0079564A" w:rsidRPr="00A348BA" w:rsidTr="00A348BA">
        <w:trPr>
          <w:trHeight w:val="20"/>
          <w:jc w:val="center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Балансовая</w:t>
            </w:r>
            <w:r w:rsidR="00A348BA" w:rsidRP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прибыль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2</w:t>
            </w:r>
            <w:r w:rsidR="00A348BA" w:rsidRP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706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3</w:t>
            </w:r>
            <w:r w:rsidR="00A348BA" w:rsidRP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797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1</w:t>
            </w:r>
            <w:r w:rsidR="00A348BA" w:rsidRP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091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17,8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15,5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64A" w:rsidRPr="00A348BA" w:rsidRDefault="0079564A" w:rsidP="00A348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-2,3</w:t>
            </w:r>
          </w:p>
        </w:tc>
      </w:tr>
      <w:tr w:rsidR="0079564A" w:rsidRPr="00A348BA" w:rsidTr="00A348BA">
        <w:trPr>
          <w:trHeight w:val="20"/>
          <w:jc w:val="center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Налог</w:t>
            </w:r>
            <w:r w:rsidR="00A348BA" w:rsidRP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на</w:t>
            </w:r>
            <w:r w:rsidR="00A348BA" w:rsidRP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прибыль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649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911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262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4,3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3,7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64A" w:rsidRPr="00A348BA" w:rsidRDefault="0079564A" w:rsidP="00A348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-0,6</w:t>
            </w:r>
          </w:p>
        </w:tc>
      </w:tr>
      <w:tr w:rsidR="0079564A" w:rsidRPr="00A348BA" w:rsidTr="00A348BA">
        <w:trPr>
          <w:trHeight w:val="20"/>
          <w:jc w:val="center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Чистая</w:t>
            </w:r>
            <w:r w:rsidR="00A348BA" w:rsidRP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прибыль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2</w:t>
            </w:r>
            <w:r w:rsidR="00A348BA" w:rsidRP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056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2</w:t>
            </w:r>
            <w:r w:rsidR="00A348BA" w:rsidRP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886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829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13,5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11,8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64A" w:rsidRPr="00A348BA" w:rsidRDefault="0079564A" w:rsidP="00A348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-1,7</w:t>
            </w:r>
          </w:p>
        </w:tc>
      </w:tr>
    </w:tbl>
    <w:p w:rsidR="0079564A" w:rsidRPr="00A348BA" w:rsidRDefault="0079564A" w:rsidP="00A348BA">
      <w:pPr>
        <w:spacing w:line="360" w:lineRule="auto"/>
        <w:ind w:firstLine="709"/>
        <w:jc w:val="both"/>
        <w:rPr>
          <w:sz w:val="28"/>
          <w:szCs w:val="28"/>
        </w:rPr>
      </w:pPr>
    </w:p>
    <w:p w:rsidR="0079564A" w:rsidRPr="00A348BA" w:rsidRDefault="0079564A" w:rsidP="00A348B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Анализируя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таблицу,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видим,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что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росте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выручки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реализации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9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288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тыс.руб.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или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61,12%,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значительно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возросли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общие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расходы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финансово-хозяйственной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деятельности,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также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затраты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приобретение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товаров,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самый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высокий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показатель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роста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–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10,83%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или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7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982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тыс.руб.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Чистая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прибыль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предприятия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увеличилась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2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056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2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886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тыс.руб.,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упал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ее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удельный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вес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реализации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–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он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составил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11,8%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рассматриваемом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периоде.</w:t>
      </w:r>
    </w:p>
    <w:p w:rsidR="0079564A" w:rsidRPr="00A348BA" w:rsidRDefault="0079564A" w:rsidP="00A348B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Проведем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расчет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показателей,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характеризующих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рентабельность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предприятия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(табл.</w:t>
      </w:r>
      <w:r w:rsidR="00A348BA">
        <w:rPr>
          <w:sz w:val="28"/>
          <w:szCs w:val="28"/>
        </w:rPr>
        <w:t xml:space="preserve"> </w:t>
      </w:r>
      <w:r w:rsidR="00B919CD" w:rsidRPr="00A348BA">
        <w:rPr>
          <w:sz w:val="28"/>
          <w:szCs w:val="28"/>
        </w:rPr>
        <w:t>8</w:t>
      </w:r>
      <w:r w:rsidRPr="00A348BA">
        <w:rPr>
          <w:sz w:val="28"/>
          <w:szCs w:val="28"/>
        </w:rPr>
        <w:t>).</w:t>
      </w:r>
    </w:p>
    <w:p w:rsidR="00B919CD" w:rsidRPr="00A348BA" w:rsidRDefault="00B919CD" w:rsidP="00A348B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9564A" w:rsidRPr="00A348BA" w:rsidRDefault="0079564A" w:rsidP="00A348B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348BA">
        <w:rPr>
          <w:sz w:val="28"/>
          <w:szCs w:val="28"/>
        </w:rPr>
        <w:t>Таблица</w:t>
      </w:r>
      <w:r w:rsidR="00A348BA">
        <w:rPr>
          <w:sz w:val="28"/>
          <w:szCs w:val="28"/>
        </w:rPr>
        <w:t xml:space="preserve"> </w:t>
      </w:r>
      <w:r w:rsidR="00B919CD" w:rsidRPr="00A348BA">
        <w:rPr>
          <w:sz w:val="28"/>
          <w:szCs w:val="28"/>
        </w:rPr>
        <w:t>8</w:t>
      </w:r>
      <w:r w:rsidR="00A348BA">
        <w:rPr>
          <w:sz w:val="28"/>
          <w:szCs w:val="28"/>
        </w:rPr>
        <w:t xml:space="preserve"> </w:t>
      </w:r>
    </w:p>
    <w:p w:rsidR="0079564A" w:rsidRPr="00A348BA" w:rsidRDefault="0079564A" w:rsidP="00A348B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Расчет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показателей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рентабельности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предприятия</w:t>
      </w:r>
    </w:p>
    <w:tbl>
      <w:tblPr>
        <w:tblW w:w="9165" w:type="dxa"/>
        <w:jc w:val="center"/>
        <w:tblLook w:val="0000" w:firstRow="0" w:lastRow="0" w:firstColumn="0" w:lastColumn="0" w:noHBand="0" w:noVBand="0"/>
      </w:tblPr>
      <w:tblGrid>
        <w:gridCol w:w="5301"/>
        <w:gridCol w:w="1178"/>
        <w:gridCol w:w="1434"/>
        <w:gridCol w:w="1252"/>
      </w:tblGrid>
      <w:tr w:rsidR="0079564A" w:rsidRPr="00A348BA" w:rsidTr="00A348BA">
        <w:trPr>
          <w:trHeight w:val="20"/>
          <w:jc w:val="center"/>
        </w:trPr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Показатель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2005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9</w:t>
            </w:r>
            <w:r w:rsidR="00A348BA" w:rsidRP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мес.</w:t>
            </w:r>
            <w:r w:rsidR="00A348BA" w:rsidRP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2006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+/-</w:t>
            </w:r>
          </w:p>
        </w:tc>
      </w:tr>
      <w:tr w:rsidR="0079564A" w:rsidRPr="00A348BA" w:rsidTr="00A348BA">
        <w:trPr>
          <w:trHeight w:val="20"/>
          <w:jc w:val="center"/>
        </w:trPr>
        <w:tc>
          <w:tcPr>
            <w:tcW w:w="5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Общая</w:t>
            </w:r>
            <w:r w:rsidR="00A348BA" w:rsidRP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рентабельность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17,79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15,49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-2,30</w:t>
            </w:r>
          </w:p>
        </w:tc>
      </w:tr>
      <w:tr w:rsidR="0079564A" w:rsidRPr="00A348BA" w:rsidTr="00A348BA">
        <w:trPr>
          <w:trHeight w:val="20"/>
          <w:jc w:val="center"/>
        </w:trPr>
        <w:tc>
          <w:tcPr>
            <w:tcW w:w="5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Рентабельность</w:t>
            </w:r>
            <w:r w:rsidR="00A348BA" w:rsidRP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продаж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18,14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16,36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-1,78</w:t>
            </w:r>
          </w:p>
        </w:tc>
      </w:tr>
      <w:tr w:rsidR="0079564A" w:rsidRPr="00A348BA" w:rsidTr="00A348BA">
        <w:trPr>
          <w:trHeight w:val="20"/>
          <w:jc w:val="center"/>
        </w:trPr>
        <w:tc>
          <w:tcPr>
            <w:tcW w:w="5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Рентабельность</w:t>
            </w:r>
            <w:r w:rsidR="00A348BA" w:rsidRP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собственного</w:t>
            </w:r>
            <w:r w:rsidR="00A348BA" w:rsidRP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капитала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72,87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77,85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4,97</w:t>
            </w:r>
          </w:p>
        </w:tc>
      </w:tr>
      <w:tr w:rsidR="0079564A" w:rsidRPr="00A348BA" w:rsidTr="00A348BA">
        <w:trPr>
          <w:trHeight w:val="20"/>
          <w:jc w:val="center"/>
        </w:trPr>
        <w:tc>
          <w:tcPr>
            <w:tcW w:w="5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Экономическая</w:t>
            </w:r>
            <w:r w:rsidR="00A348BA" w:rsidRP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рентабельность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33,32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41,43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8,11</w:t>
            </w:r>
          </w:p>
        </w:tc>
      </w:tr>
      <w:tr w:rsidR="0079564A" w:rsidRPr="00A348BA" w:rsidTr="00A348BA">
        <w:trPr>
          <w:trHeight w:val="20"/>
          <w:jc w:val="center"/>
        </w:trPr>
        <w:tc>
          <w:tcPr>
            <w:tcW w:w="5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Фондорентабельность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88,11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102,68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14,57</w:t>
            </w:r>
          </w:p>
        </w:tc>
      </w:tr>
      <w:tr w:rsidR="0079564A" w:rsidRPr="00A348BA" w:rsidTr="00A348BA">
        <w:trPr>
          <w:trHeight w:val="20"/>
          <w:jc w:val="center"/>
        </w:trPr>
        <w:tc>
          <w:tcPr>
            <w:tcW w:w="5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Рентабельность</w:t>
            </w:r>
            <w:r w:rsidR="00A348BA" w:rsidRP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основной</w:t>
            </w:r>
            <w:r w:rsidR="00A348BA" w:rsidRP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31,05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22,74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-8,31</w:t>
            </w:r>
          </w:p>
        </w:tc>
      </w:tr>
      <w:tr w:rsidR="0079564A" w:rsidRPr="00A348BA" w:rsidTr="00A348BA">
        <w:trPr>
          <w:trHeight w:val="20"/>
          <w:jc w:val="center"/>
        </w:trPr>
        <w:tc>
          <w:tcPr>
            <w:tcW w:w="5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Рентабельность</w:t>
            </w:r>
            <w:r w:rsidR="00A348BA" w:rsidRP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перманентного</w:t>
            </w:r>
            <w:r w:rsidR="00A348BA" w:rsidRP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капитала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253,60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149,90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-103,70</w:t>
            </w:r>
          </w:p>
        </w:tc>
      </w:tr>
      <w:tr w:rsidR="0079564A" w:rsidRPr="00A348BA" w:rsidTr="00A348BA">
        <w:trPr>
          <w:trHeight w:val="20"/>
          <w:jc w:val="center"/>
        </w:trPr>
        <w:tc>
          <w:tcPr>
            <w:tcW w:w="5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Коэффициент</w:t>
            </w:r>
            <w:r w:rsidR="00A348BA" w:rsidRP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устойчивости</w:t>
            </w:r>
            <w:r w:rsidR="00A348BA" w:rsidRP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экономического</w:t>
            </w:r>
            <w:r w:rsidR="00A348BA" w:rsidRP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роста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95,89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102,43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6,54</w:t>
            </w:r>
          </w:p>
        </w:tc>
      </w:tr>
      <w:tr w:rsidR="0079564A" w:rsidRPr="00A348BA" w:rsidTr="00A348BA">
        <w:trPr>
          <w:trHeight w:val="20"/>
          <w:jc w:val="center"/>
        </w:trPr>
        <w:tc>
          <w:tcPr>
            <w:tcW w:w="5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Период</w:t>
            </w:r>
            <w:r w:rsidR="00A348BA" w:rsidRP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окупаемости</w:t>
            </w:r>
            <w:r w:rsidR="00A348BA" w:rsidRP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собственного</w:t>
            </w:r>
            <w:r w:rsidR="00A348BA" w:rsidRP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капитала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0,010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0,010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-0,001</w:t>
            </w:r>
          </w:p>
        </w:tc>
      </w:tr>
      <w:tr w:rsidR="0079564A" w:rsidRPr="00A348BA" w:rsidTr="00A348BA">
        <w:trPr>
          <w:trHeight w:val="20"/>
          <w:jc w:val="center"/>
        </w:trPr>
        <w:tc>
          <w:tcPr>
            <w:tcW w:w="5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Рентабельность</w:t>
            </w:r>
            <w:r w:rsidR="00A348BA" w:rsidRP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производственных</w:t>
            </w:r>
            <w:r w:rsidR="00A348BA" w:rsidRP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фондов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69,06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87,37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18,30</w:t>
            </w:r>
          </w:p>
        </w:tc>
      </w:tr>
      <w:tr w:rsidR="0079564A" w:rsidRPr="00A348BA" w:rsidTr="00A348BA">
        <w:trPr>
          <w:trHeight w:val="20"/>
          <w:jc w:val="center"/>
        </w:trPr>
        <w:tc>
          <w:tcPr>
            <w:tcW w:w="5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Рентабельность</w:t>
            </w:r>
            <w:r w:rsidR="00A348BA" w:rsidRP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товарной</w:t>
            </w:r>
            <w:r w:rsidR="00A348BA" w:rsidRP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продукции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74,56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46,80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-27,76</w:t>
            </w:r>
          </w:p>
        </w:tc>
      </w:tr>
      <w:tr w:rsidR="0079564A" w:rsidRPr="00A348BA" w:rsidTr="00A348BA">
        <w:trPr>
          <w:trHeight w:val="20"/>
          <w:jc w:val="center"/>
        </w:trPr>
        <w:tc>
          <w:tcPr>
            <w:tcW w:w="5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Рентабельность</w:t>
            </w:r>
            <w:r w:rsidR="00A348BA" w:rsidRP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всех</w:t>
            </w:r>
            <w:r w:rsidR="00A348BA" w:rsidRPr="00A348BA">
              <w:rPr>
                <w:sz w:val="20"/>
                <w:szCs w:val="20"/>
              </w:rPr>
              <w:t xml:space="preserve"> </w:t>
            </w:r>
            <w:r w:rsidRPr="00A348BA">
              <w:rPr>
                <w:sz w:val="20"/>
                <w:szCs w:val="20"/>
              </w:rPr>
              <w:t>активов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25,32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31,49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64A" w:rsidRPr="00A348BA" w:rsidRDefault="0079564A" w:rsidP="00A348B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48BA">
              <w:rPr>
                <w:sz w:val="20"/>
                <w:szCs w:val="20"/>
              </w:rPr>
              <w:t>6,17</w:t>
            </w:r>
          </w:p>
        </w:tc>
      </w:tr>
    </w:tbl>
    <w:p w:rsidR="00A348BA" w:rsidRDefault="00A348BA" w:rsidP="00A348B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9564A" w:rsidRPr="00A348BA" w:rsidRDefault="0079564A" w:rsidP="00A348B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Расчет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коэффициентов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рентабельности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продаж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показал,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что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доходность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реализации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сравнению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предыдущим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годом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возросла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16,36%.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каждого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рубля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средств,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вложенных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активы,</w:t>
      </w:r>
      <w:r w:rsidR="00A348BA">
        <w:rPr>
          <w:sz w:val="28"/>
          <w:szCs w:val="28"/>
        </w:rPr>
        <w:t xml:space="preserve"> предприя</w:t>
      </w:r>
      <w:r w:rsidRPr="00A348BA">
        <w:rPr>
          <w:sz w:val="28"/>
          <w:szCs w:val="28"/>
        </w:rPr>
        <w:t>тие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получило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прибыли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больше,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чем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2004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году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(рост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составил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14,57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коп.).</w:t>
      </w:r>
    </w:p>
    <w:p w:rsidR="0079564A" w:rsidRPr="00A348BA" w:rsidRDefault="0079564A" w:rsidP="00A348B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Уменьшение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коэффициента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рентабельности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товарной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продукции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27,76%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свидетельствует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необходимости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усиления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контроля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себестоимостью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реализуемой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продукции.</w:t>
      </w:r>
    </w:p>
    <w:p w:rsidR="0079564A" w:rsidRPr="00A348BA" w:rsidRDefault="0079564A" w:rsidP="00A348B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Показатель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рентабельности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основной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деятельности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2006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году</w:t>
      </w:r>
      <w:r w:rsidR="00A348BA">
        <w:rPr>
          <w:sz w:val="28"/>
          <w:szCs w:val="28"/>
        </w:rPr>
        <w:t xml:space="preserve"> до</w:t>
      </w:r>
      <w:r w:rsidRPr="00A348BA">
        <w:rPr>
          <w:sz w:val="28"/>
          <w:szCs w:val="28"/>
        </w:rPr>
        <w:t>вольно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высок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–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22,74%,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его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снижение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говорит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необходимости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увеличивать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оборачиваемость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активов,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либо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стараться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уменьшить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себестоимость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регулировать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ценовую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политику.</w:t>
      </w:r>
    </w:p>
    <w:p w:rsidR="0079564A" w:rsidRPr="00A348BA" w:rsidRDefault="0079564A" w:rsidP="00A348B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Рост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оборачиваемости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средств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расчетах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(дебиторской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задолженности)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0,4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оборота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говорит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расширении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коммерческого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кредита,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предоставляемого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предприятием.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предприятия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увеличилась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продолжительность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операционного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цикла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55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дней,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т.е.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общего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времени,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течение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которого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финансовые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ресурсы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находятся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материальных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средствах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дебиторской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задолженности.</w:t>
      </w:r>
      <w:r w:rsidR="00A348BA">
        <w:rPr>
          <w:sz w:val="28"/>
          <w:szCs w:val="28"/>
        </w:rPr>
        <w:t xml:space="preserve"> </w:t>
      </w:r>
    </w:p>
    <w:p w:rsidR="0079564A" w:rsidRPr="00A348BA" w:rsidRDefault="0079564A" w:rsidP="00A348BA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A348BA">
        <w:rPr>
          <w:snapToGrid w:val="0"/>
          <w:sz w:val="28"/>
          <w:szCs w:val="28"/>
        </w:rPr>
        <w:t>Обоснованное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сокращение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этого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срока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может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привести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к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высвобождению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средств,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их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вовлечению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в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финансово-хозяйственный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оборот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и,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следовательно,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к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повышению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эффективности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текущей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работы.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Увеличение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продолжительности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оборота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свидетельствует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об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ухудшении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финансового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состояния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предприятия.</w:t>
      </w:r>
      <w:r w:rsidR="00A348BA">
        <w:rPr>
          <w:snapToGrid w:val="0"/>
          <w:sz w:val="28"/>
          <w:szCs w:val="28"/>
        </w:rPr>
        <w:t xml:space="preserve"> </w:t>
      </w:r>
    </w:p>
    <w:p w:rsidR="0079564A" w:rsidRPr="00A348BA" w:rsidRDefault="0079564A" w:rsidP="00A348B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Сравнение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динамики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коэффициентов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ликвидности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указывает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ухудшение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структуры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оборотных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активов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—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понижение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удельного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веса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наиболее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мобильной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части,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увеличении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доли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средств,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вложенных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запасы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затраты.</w:t>
      </w:r>
    </w:p>
    <w:p w:rsidR="0079564A" w:rsidRPr="00A348BA" w:rsidRDefault="0079564A" w:rsidP="00A348B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napToGrid w:val="0"/>
          <w:sz w:val="28"/>
          <w:szCs w:val="28"/>
        </w:rPr>
        <w:t>Оценив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степень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финансовой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устойчивости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рассматриваемого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предприятия,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сделали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заключение,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что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положение</w:t>
      </w:r>
      <w:r w:rsidR="00A348BA">
        <w:rPr>
          <w:snapToGrid w:val="0"/>
          <w:sz w:val="28"/>
          <w:szCs w:val="28"/>
        </w:rPr>
        <w:t xml:space="preserve"> </w:t>
      </w:r>
      <w:r w:rsidR="00B37B98" w:rsidRPr="00A348BA">
        <w:rPr>
          <w:snapToGrid w:val="0"/>
          <w:sz w:val="28"/>
          <w:szCs w:val="28"/>
        </w:rPr>
        <w:t>ООО</w:t>
      </w:r>
      <w:r w:rsidR="00A348BA">
        <w:rPr>
          <w:snapToGrid w:val="0"/>
          <w:sz w:val="28"/>
          <w:szCs w:val="28"/>
        </w:rPr>
        <w:t xml:space="preserve"> </w:t>
      </w:r>
      <w:r w:rsidR="00B37B98" w:rsidRPr="00A348BA">
        <w:rPr>
          <w:snapToGrid w:val="0"/>
          <w:sz w:val="28"/>
          <w:szCs w:val="28"/>
        </w:rPr>
        <w:t>«Анубис»</w:t>
      </w:r>
      <w:r w:rsidRPr="00A348BA">
        <w:rPr>
          <w:snapToGrid w:val="0"/>
          <w:sz w:val="28"/>
          <w:szCs w:val="28"/>
        </w:rPr>
        <w:t>»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на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01.10.2006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napToGrid w:val="0"/>
          <w:sz w:val="28"/>
          <w:szCs w:val="28"/>
        </w:rPr>
        <w:t>г.</w:t>
      </w:r>
      <w:r w:rsidR="00A348BA">
        <w:rPr>
          <w:snapToGrid w:val="0"/>
          <w:sz w:val="28"/>
          <w:szCs w:val="28"/>
        </w:rPr>
        <w:t xml:space="preserve"> </w:t>
      </w:r>
      <w:r w:rsidRPr="00A348BA">
        <w:rPr>
          <w:sz w:val="28"/>
          <w:szCs w:val="28"/>
        </w:rPr>
        <w:t>неустойчиво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связано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нарушением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платежеспособности.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Снижение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показателя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рентабельности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основной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деятельности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говорит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необходимости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увеличивать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оборачиваемость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активов.</w:t>
      </w:r>
      <w:r w:rsidR="00A348BA">
        <w:rPr>
          <w:sz w:val="28"/>
          <w:szCs w:val="28"/>
        </w:rPr>
        <w:t xml:space="preserve"> </w:t>
      </w:r>
    </w:p>
    <w:p w:rsidR="0079564A" w:rsidRPr="00A348BA" w:rsidRDefault="0079564A" w:rsidP="00A348BA">
      <w:pPr>
        <w:widowControl w:val="0"/>
        <w:shd w:val="clear" w:color="auto" w:fill="FFFFFF"/>
        <w:tabs>
          <w:tab w:val="left" w:pos="456"/>
          <w:tab w:val="left" w:leader="dot" w:pos="6067"/>
        </w:tabs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Анализ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эффективности</w:t>
      </w:r>
      <w:r w:rsidR="00A348BA">
        <w:rPr>
          <w:sz w:val="28"/>
          <w:szCs w:val="28"/>
        </w:rPr>
        <w:t xml:space="preserve"> </w:t>
      </w:r>
      <w:r w:rsidR="00B37B98" w:rsidRPr="00A348BA">
        <w:rPr>
          <w:sz w:val="28"/>
          <w:szCs w:val="28"/>
        </w:rPr>
        <w:t>проекта</w:t>
      </w:r>
      <w:r w:rsidR="00A348BA">
        <w:rPr>
          <w:sz w:val="28"/>
          <w:szCs w:val="28"/>
        </w:rPr>
        <w:t xml:space="preserve"> </w:t>
      </w:r>
    </w:p>
    <w:p w:rsidR="0079564A" w:rsidRPr="00A348BA" w:rsidRDefault="0079564A" w:rsidP="00A348B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Для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реализации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намеченной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стратегии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ООО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«</w:t>
      </w:r>
      <w:r w:rsidR="00B37B98" w:rsidRPr="00A348BA">
        <w:rPr>
          <w:sz w:val="28"/>
          <w:szCs w:val="28"/>
        </w:rPr>
        <w:t>Анубис</w:t>
      </w:r>
      <w:r w:rsidRPr="00A348BA">
        <w:rPr>
          <w:sz w:val="28"/>
          <w:szCs w:val="28"/>
        </w:rPr>
        <w:t>»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необходимо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3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319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966,99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рублей,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из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которых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339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тысяч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предприятие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выделит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из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чистой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прибыли,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оставшиеся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средства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предприятие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планирует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взять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виде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кредита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банке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под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20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%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годовых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размере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2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980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тыс.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руб.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Таким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образом,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средневзвешенная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цена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капитала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составит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19,23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(по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данным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таблицы):</w:t>
      </w:r>
    </w:p>
    <w:p w:rsidR="000B3760" w:rsidRDefault="000B3760" w:rsidP="00A348B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9564A" w:rsidRPr="00A348BA" w:rsidRDefault="0079564A" w:rsidP="00A348B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Таблица</w:t>
      </w:r>
      <w:r w:rsidR="00A348BA">
        <w:rPr>
          <w:sz w:val="28"/>
          <w:szCs w:val="28"/>
        </w:rPr>
        <w:t xml:space="preserve"> </w:t>
      </w:r>
      <w:r w:rsidR="00B919CD" w:rsidRPr="00A348BA">
        <w:rPr>
          <w:sz w:val="28"/>
          <w:szCs w:val="28"/>
        </w:rPr>
        <w:t>9</w:t>
      </w:r>
    </w:p>
    <w:p w:rsidR="0079564A" w:rsidRPr="00A348BA" w:rsidRDefault="0079564A" w:rsidP="00A348B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Средневзвешенная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цена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капитала</w:t>
      </w:r>
    </w:p>
    <w:tbl>
      <w:tblPr>
        <w:tblW w:w="9348" w:type="dxa"/>
        <w:jc w:val="center"/>
        <w:tblLook w:val="0000" w:firstRow="0" w:lastRow="0" w:firstColumn="0" w:lastColumn="0" w:noHBand="0" w:noVBand="0"/>
      </w:tblPr>
      <w:tblGrid>
        <w:gridCol w:w="2284"/>
        <w:gridCol w:w="1884"/>
        <w:gridCol w:w="2648"/>
        <w:gridCol w:w="1138"/>
        <w:gridCol w:w="1394"/>
      </w:tblGrid>
      <w:tr w:rsidR="0079564A" w:rsidRPr="00A348BA">
        <w:trPr>
          <w:trHeight w:val="20"/>
          <w:jc w:val="center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64A" w:rsidRPr="000B3760" w:rsidRDefault="0079564A" w:rsidP="000B376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3760">
              <w:rPr>
                <w:sz w:val="20"/>
                <w:szCs w:val="20"/>
              </w:rPr>
              <w:t>Вид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ресурсов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64A" w:rsidRPr="000B3760" w:rsidRDefault="0079564A" w:rsidP="000B376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3760">
              <w:rPr>
                <w:sz w:val="20"/>
                <w:szCs w:val="20"/>
              </w:rPr>
              <w:t>Сумма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64A" w:rsidRPr="000B3760" w:rsidRDefault="0079564A" w:rsidP="000B376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3760">
              <w:rPr>
                <w:sz w:val="20"/>
                <w:szCs w:val="20"/>
              </w:rPr>
              <w:t>Удельный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вес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в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общей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сумме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привлекаемых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ресурсов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64A" w:rsidRPr="000B3760" w:rsidRDefault="0079564A" w:rsidP="000B376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3760">
              <w:rPr>
                <w:sz w:val="20"/>
                <w:szCs w:val="20"/>
              </w:rPr>
              <w:t>Цена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на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ресурс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64A" w:rsidRPr="000B3760" w:rsidRDefault="0079564A" w:rsidP="000B376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3760">
              <w:rPr>
                <w:sz w:val="20"/>
                <w:szCs w:val="20"/>
              </w:rPr>
              <w:t>Расчетная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величина</w:t>
            </w:r>
          </w:p>
        </w:tc>
      </w:tr>
      <w:tr w:rsidR="0079564A" w:rsidRPr="00A348BA">
        <w:trPr>
          <w:trHeight w:val="20"/>
          <w:jc w:val="center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64A" w:rsidRPr="000B3760" w:rsidRDefault="0079564A" w:rsidP="000B376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3760">
              <w:rPr>
                <w:sz w:val="20"/>
                <w:szCs w:val="20"/>
              </w:rPr>
              <w:t>Кредит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64A" w:rsidRPr="000B3760" w:rsidRDefault="0079564A" w:rsidP="000B376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3760">
              <w:rPr>
                <w:sz w:val="20"/>
                <w:szCs w:val="20"/>
              </w:rPr>
              <w:t>2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980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966,99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64A" w:rsidRPr="000B3760" w:rsidRDefault="0079564A" w:rsidP="000B376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3760">
              <w:rPr>
                <w:sz w:val="20"/>
                <w:szCs w:val="20"/>
              </w:rPr>
              <w:t>0,90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64A" w:rsidRPr="000B3760" w:rsidRDefault="0079564A" w:rsidP="000B376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3760">
              <w:rPr>
                <w:sz w:val="20"/>
                <w:szCs w:val="20"/>
              </w:rPr>
              <w:t>20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64A" w:rsidRPr="000B3760" w:rsidRDefault="0079564A" w:rsidP="000B376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3760">
              <w:rPr>
                <w:sz w:val="20"/>
                <w:szCs w:val="20"/>
              </w:rPr>
              <w:t>18,0</w:t>
            </w:r>
          </w:p>
        </w:tc>
      </w:tr>
      <w:tr w:rsidR="0079564A" w:rsidRPr="00A348BA">
        <w:trPr>
          <w:trHeight w:val="20"/>
          <w:jc w:val="center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64A" w:rsidRPr="000B3760" w:rsidRDefault="0079564A" w:rsidP="000B376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3760">
              <w:rPr>
                <w:sz w:val="20"/>
                <w:szCs w:val="20"/>
              </w:rPr>
              <w:t>Чистая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прибыль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64A" w:rsidRPr="000B3760" w:rsidRDefault="0079564A" w:rsidP="000B376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3760">
              <w:rPr>
                <w:sz w:val="20"/>
                <w:szCs w:val="20"/>
              </w:rPr>
              <w:t>339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000,00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64A" w:rsidRPr="000B3760" w:rsidRDefault="0079564A" w:rsidP="000B376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3760">
              <w:rPr>
                <w:sz w:val="20"/>
                <w:szCs w:val="20"/>
              </w:rPr>
              <w:t>0,10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64A" w:rsidRPr="000B3760" w:rsidRDefault="0079564A" w:rsidP="000B376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3760">
              <w:rPr>
                <w:sz w:val="20"/>
                <w:szCs w:val="20"/>
              </w:rPr>
              <w:t>12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64A" w:rsidRPr="000B3760" w:rsidRDefault="0079564A" w:rsidP="000B376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3760">
              <w:rPr>
                <w:sz w:val="20"/>
                <w:szCs w:val="20"/>
              </w:rPr>
              <w:t>1,23</w:t>
            </w:r>
          </w:p>
        </w:tc>
      </w:tr>
      <w:tr w:rsidR="0079564A" w:rsidRPr="00A348BA">
        <w:trPr>
          <w:trHeight w:val="20"/>
          <w:jc w:val="center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64A" w:rsidRPr="000B3760" w:rsidRDefault="0079564A" w:rsidP="000B3760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B3760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64A" w:rsidRPr="000B3760" w:rsidRDefault="0079564A" w:rsidP="000B3760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B3760">
              <w:rPr>
                <w:bCs/>
                <w:sz w:val="20"/>
                <w:szCs w:val="20"/>
              </w:rPr>
              <w:t>3</w:t>
            </w:r>
            <w:r w:rsidR="00A348BA" w:rsidRPr="000B3760">
              <w:rPr>
                <w:bCs/>
                <w:sz w:val="20"/>
                <w:szCs w:val="20"/>
              </w:rPr>
              <w:t xml:space="preserve"> </w:t>
            </w:r>
            <w:r w:rsidRPr="000B3760">
              <w:rPr>
                <w:bCs/>
                <w:sz w:val="20"/>
                <w:szCs w:val="20"/>
              </w:rPr>
              <w:t>319</w:t>
            </w:r>
            <w:r w:rsidR="00A348BA" w:rsidRPr="000B3760">
              <w:rPr>
                <w:bCs/>
                <w:sz w:val="20"/>
                <w:szCs w:val="20"/>
              </w:rPr>
              <w:t xml:space="preserve"> </w:t>
            </w:r>
            <w:r w:rsidRPr="000B3760">
              <w:rPr>
                <w:bCs/>
                <w:sz w:val="20"/>
                <w:szCs w:val="20"/>
              </w:rPr>
              <w:t>966,99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64A" w:rsidRPr="000B3760" w:rsidRDefault="0079564A" w:rsidP="000B3760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B3760">
              <w:rPr>
                <w:bCs/>
                <w:sz w:val="20"/>
                <w:szCs w:val="20"/>
              </w:rPr>
              <w:t>1,00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64A" w:rsidRPr="000B3760" w:rsidRDefault="0079564A" w:rsidP="000B3760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B3760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64A" w:rsidRPr="000B3760" w:rsidRDefault="0079564A" w:rsidP="000B3760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B3760">
              <w:rPr>
                <w:bCs/>
                <w:sz w:val="20"/>
                <w:szCs w:val="20"/>
              </w:rPr>
              <w:t>19,23</w:t>
            </w:r>
          </w:p>
        </w:tc>
      </w:tr>
    </w:tbl>
    <w:p w:rsidR="0079564A" w:rsidRPr="00A348BA" w:rsidRDefault="0079564A" w:rsidP="00A348B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9564A" w:rsidRPr="00A348BA" w:rsidRDefault="0079564A" w:rsidP="00A348B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Рассчитаем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степень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эффективности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реализации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стратегии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2007-2009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годах.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качестве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данных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прибыли,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генерируемой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предприятием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результате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реализации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данного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проекта,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примем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данные,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представленные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приложении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«Финансовые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результаты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деятельности»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2007-2009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годы.</w:t>
      </w:r>
      <w:r w:rsidR="00A348BA">
        <w:rPr>
          <w:sz w:val="28"/>
          <w:szCs w:val="28"/>
        </w:rPr>
        <w:t xml:space="preserve"> </w:t>
      </w:r>
    </w:p>
    <w:p w:rsidR="0079564A" w:rsidRPr="00A348BA" w:rsidRDefault="0079564A" w:rsidP="00A348B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Расчет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срока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окупаемости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общей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формуле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для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ООО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«</w:t>
      </w:r>
      <w:r w:rsidR="00B37B98" w:rsidRPr="00A348BA">
        <w:rPr>
          <w:sz w:val="28"/>
          <w:szCs w:val="28"/>
        </w:rPr>
        <w:t>Анубис</w:t>
      </w:r>
      <w:r w:rsidRPr="00A348BA">
        <w:rPr>
          <w:sz w:val="28"/>
          <w:szCs w:val="28"/>
        </w:rPr>
        <w:t>»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дает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значение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(3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319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966,99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/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6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183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012,99)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0,54.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есть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уже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первые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семь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месяцев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(0,54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sym w:font="Symbol" w:char="F0B4"/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12)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работы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новых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магазинов,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поддержке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новой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рекламной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кампании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предприятие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окупит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инвестиции,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первый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год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превысит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первоначальные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инвестиции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2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863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046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руб.</w:t>
      </w:r>
    </w:p>
    <w:p w:rsidR="0079564A" w:rsidRPr="00A348BA" w:rsidRDefault="0079564A" w:rsidP="00A348B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Показатель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срока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окупаемости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инвестиций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учитывает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влияние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доходов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последних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периодов.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Он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делает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различия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между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проектами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одинаковой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суммой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кумулятивных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доходов,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различным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распределением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годам</w:t>
      </w:r>
      <w:r w:rsidRPr="00A348BA">
        <w:rPr>
          <w:rStyle w:val="a7"/>
          <w:sz w:val="28"/>
          <w:szCs w:val="28"/>
        </w:rPr>
        <w:footnoteReference w:id="11"/>
      </w:r>
      <w:r w:rsidRPr="00A348BA">
        <w:rPr>
          <w:sz w:val="28"/>
          <w:szCs w:val="28"/>
        </w:rPr>
        <w:t>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Осуществим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исследование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денежного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потока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будущего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текущему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моменту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времени.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Для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этого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используется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формула:</w:t>
      </w:r>
    </w:p>
    <w:p w:rsidR="0079564A" w:rsidRPr="00A348BA" w:rsidRDefault="0079564A" w:rsidP="00A348B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B3760" w:rsidRPr="00A348BA" w:rsidRDefault="000B3760" w:rsidP="00A348B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A348BA">
        <w:rPr>
          <w:sz w:val="28"/>
          <w:szCs w:val="28"/>
          <w:lang w:val="en-US"/>
        </w:rPr>
        <w:t>FV</w:t>
      </w:r>
    </w:p>
    <w:p w:rsidR="000B3760" w:rsidRPr="00A348BA" w:rsidRDefault="000B3760" w:rsidP="00A348B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  <w:lang w:val="en-US"/>
        </w:rPr>
        <w:t>PV</w:t>
      </w:r>
      <w:r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sym w:font="Symbol" w:char="F053"/>
      </w:r>
      <w:r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sym w:font="Symbol" w:char="F0BE"/>
      </w:r>
      <w:r w:rsidRPr="00A348BA">
        <w:rPr>
          <w:sz w:val="28"/>
          <w:szCs w:val="28"/>
        </w:rPr>
        <w:sym w:font="Symbol" w:char="F0BE"/>
      </w:r>
      <w:r w:rsidRPr="00A348BA">
        <w:rPr>
          <w:sz w:val="28"/>
          <w:szCs w:val="28"/>
        </w:rPr>
        <w:sym w:font="Symbol" w:char="F0BE"/>
      </w:r>
      <w:r>
        <w:rPr>
          <w:sz w:val="28"/>
          <w:szCs w:val="28"/>
        </w:rPr>
        <w:t xml:space="preserve"> </w:t>
      </w:r>
    </w:p>
    <w:p w:rsidR="000B3760" w:rsidRPr="00A348BA" w:rsidRDefault="000B3760" w:rsidP="00A348B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A348BA">
        <w:rPr>
          <w:sz w:val="28"/>
          <w:szCs w:val="28"/>
        </w:rPr>
        <w:t>(1+</w:t>
      </w:r>
      <w:r w:rsidRPr="00A348BA">
        <w:rPr>
          <w:sz w:val="28"/>
          <w:szCs w:val="28"/>
          <w:lang w:val="en-US"/>
        </w:rPr>
        <w:t>r</w:t>
      </w:r>
      <w:r w:rsidRPr="00A348BA">
        <w:rPr>
          <w:sz w:val="28"/>
          <w:szCs w:val="28"/>
        </w:rPr>
        <w:t>)</w:t>
      </w:r>
      <w:r w:rsidRPr="00A348BA">
        <w:rPr>
          <w:sz w:val="28"/>
          <w:szCs w:val="28"/>
          <w:vertAlign w:val="superscript"/>
          <w:lang w:val="en-US"/>
        </w:rPr>
        <w:t>n</w:t>
      </w:r>
    </w:p>
    <w:p w:rsidR="000B3760" w:rsidRPr="00A348BA" w:rsidRDefault="000B3760" w:rsidP="00A348BA">
      <w:pPr>
        <w:widowControl w:val="0"/>
        <w:shd w:val="clear" w:color="auto" w:fill="FFFFFF"/>
        <w:tabs>
          <w:tab w:val="left" w:pos="10193"/>
        </w:tabs>
        <w:spacing w:line="360" w:lineRule="auto"/>
        <w:ind w:left="1692" w:firstLine="709"/>
        <w:rPr>
          <w:sz w:val="28"/>
          <w:szCs w:val="28"/>
        </w:rPr>
      </w:pPr>
    </w:p>
    <w:p w:rsidR="0079564A" w:rsidRPr="00A348BA" w:rsidRDefault="0079564A" w:rsidP="00A348B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где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  <w:lang w:val="en-US"/>
        </w:rPr>
        <w:t>FV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–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будущая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стоимость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инвестиций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через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  <w:lang w:val="en-US"/>
        </w:rPr>
        <w:t>n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лет.</w:t>
      </w:r>
    </w:p>
    <w:p w:rsidR="0079564A" w:rsidRPr="00A348BA" w:rsidRDefault="0079564A" w:rsidP="00A348B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Чтобы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через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3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года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получить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24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184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438,54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руб.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(прибыль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три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года),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ООО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«</w:t>
      </w:r>
      <w:r w:rsidR="00B37B98" w:rsidRPr="00A348BA">
        <w:rPr>
          <w:sz w:val="28"/>
          <w:szCs w:val="28"/>
        </w:rPr>
        <w:t>Анубис</w:t>
      </w:r>
      <w:r w:rsidRPr="00A348BA">
        <w:rPr>
          <w:sz w:val="28"/>
          <w:szCs w:val="28"/>
        </w:rPr>
        <w:t>»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должно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вложить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банк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под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действующую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настоящее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время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ставку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8%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годовых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(24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184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438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/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1,08</w:t>
      </w:r>
      <w:r w:rsidRPr="00A348BA">
        <w:rPr>
          <w:sz w:val="28"/>
          <w:szCs w:val="28"/>
          <w:vertAlign w:val="superscript"/>
        </w:rPr>
        <w:t>3</w:t>
      </w:r>
      <w:r w:rsidRPr="00A348BA">
        <w:rPr>
          <w:sz w:val="28"/>
          <w:szCs w:val="28"/>
        </w:rPr>
        <w:t>)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19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198,38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тыс.руб.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Рассматриваемый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же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проект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дает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доход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24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184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тыс.руб.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меньшей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сумме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инвестиций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3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320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тыс.руб.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Это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значит,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что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ставка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дохода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превышает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8%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проект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является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выгодным.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Однако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показатели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учитывают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распределения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притока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оттока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денежных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средств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годам.</w:t>
      </w:r>
      <w:r w:rsidR="00A348BA">
        <w:rPr>
          <w:sz w:val="28"/>
          <w:szCs w:val="28"/>
        </w:rPr>
        <w:t xml:space="preserve"> </w:t>
      </w:r>
    </w:p>
    <w:p w:rsidR="0079564A" w:rsidRPr="00A348BA" w:rsidRDefault="0079564A" w:rsidP="00A348B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Показатель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чистой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приведенной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стоимости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</w:t>
      </w:r>
      <w:r w:rsidRPr="00A348BA">
        <w:rPr>
          <w:sz w:val="28"/>
          <w:szCs w:val="28"/>
          <w:lang w:val="en-US"/>
        </w:rPr>
        <w:t>Net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  <w:lang w:val="en-US"/>
        </w:rPr>
        <w:t>Present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  <w:lang w:val="en-US"/>
        </w:rPr>
        <w:t>Value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-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  <w:lang w:val="en-US"/>
        </w:rPr>
        <w:t>NPV</w:t>
      </w:r>
      <w:r w:rsidRPr="00A348BA">
        <w:rPr>
          <w:sz w:val="28"/>
          <w:szCs w:val="28"/>
        </w:rPr>
        <w:t>)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относится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группе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методов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дисконтирования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денежных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потоков.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Он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основан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сопоставлении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величины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инвестиционных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затрат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(IC)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общей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суммы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скорректированных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времени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будущих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денежных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поступлений,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генерируемых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ею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течение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прогнозируемого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срока.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Результатом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такого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сопоставления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будет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положительная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или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отрицательная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величина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(чистый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приток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или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чистый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отток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денежных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средств),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которая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показывает,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удовлетворяет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или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проект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принятой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норме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дисконта.</w:t>
      </w:r>
    </w:p>
    <w:p w:rsidR="0079564A" w:rsidRPr="00A348BA" w:rsidRDefault="0079564A" w:rsidP="00A348B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Пусть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  <w:lang w:val="en-US"/>
        </w:rPr>
        <w:t>I</w:t>
      </w:r>
      <w:r w:rsidRPr="00A348BA">
        <w:rPr>
          <w:sz w:val="28"/>
          <w:szCs w:val="28"/>
          <w:vertAlign w:val="subscript"/>
        </w:rPr>
        <w:t>0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-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сумма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первоначальных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затрат,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т.е.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сумма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инвестиций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начало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проекта;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  <w:lang w:val="en-US"/>
        </w:rPr>
        <w:t>PV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-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современная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стоимость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денежного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потока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протяжении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экономической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жизни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проекта.</w:t>
      </w:r>
      <w:r w:rsidR="00A348BA">
        <w:rPr>
          <w:sz w:val="28"/>
          <w:szCs w:val="28"/>
        </w:rPr>
        <w:t xml:space="preserve"> </w:t>
      </w:r>
    </w:p>
    <w:p w:rsidR="0079564A" w:rsidRDefault="0079564A" w:rsidP="00A348B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Тогда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чистая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современная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стоимость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равна:</w:t>
      </w:r>
    </w:p>
    <w:p w:rsidR="000B3760" w:rsidRPr="00A348BA" w:rsidRDefault="000B3760" w:rsidP="00A348B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B3760" w:rsidRPr="00A348BA" w:rsidRDefault="000B3760" w:rsidP="00A348BA">
      <w:pPr>
        <w:widowControl w:val="0"/>
        <w:shd w:val="clear" w:color="auto" w:fill="FFFFFF"/>
        <w:tabs>
          <w:tab w:val="left" w:pos="10083"/>
        </w:tabs>
        <w:spacing w:line="360" w:lineRule="auto"/>
        <w:ind w:left="1692" w:firstLine="709"/>
        <w:rPr>
          <w:sz w:val="28"/>
          <w:szCs w:val="28"/>
        </w:rPr>
      </w:pPr>
      <w:r w:rsidRPr="00A348BA">
        <w:rPr>
          <w:sz w:val="28"/>
          <w:szCs w:val="28"/>
          <w:lang w:val="en-US"/>
        </w:rPr>
        <w:t>NPV</w:t>
      </w:r>
      <w:r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A348BA">
        <w:rPr>
          <w:sz w:val="28"/>
          <w:szCs w:val="28"/>
          <w:lang w:val="en-US"/>
        </w:rPr>
        <w:t>PV</w:t>
      </w:r>
      <w:r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348BA">
        <w:rPr>
          <w:sz w:val="28"/>
          <w:szCs w:val="28"/>
          <w:lang w:val="en-US"/>
        </w:rPr>
        <w:t>I</w:t>
      </w:r>
      <w:r w:rsidRPr="00A348BA">
        <w:rPr>
          <w:sz w:val="28"/>
          <w:szCs w:val="28"/>
        </w:rPr>
        <w:t>о</w:t>
      </w:r>
    </w:p>
    <w:p w:rsidR="0079564A" w:rsidRPr="00A348BA" w:rsidRDefault="0079564A" w:rsidP="00A348B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Тогда:</w:t>
      </w:r>
    </w:p>
    <w:p w:rsidR="000B3760" w:rsidRPr="00A348BA" w:rsidRDefault="007B5756" w:rsidP="00A348BA">
      <w:pPr>
        <w:widowControl w:val="0"/>
        <w:shd w:val="clear" w:color="auto" w:fill="FFFFFF"/>
        <w:tabs>
          <w:tab w:val="left" w:pos="10193"/>
        </w:tabs>
        <w:spacing w:line="360" w:lineRule="auto"/>
        <w:ind w:left="1692"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40" type="#_x0000_t75" style="width:111pt;height:35.25pt">
            <v:imagedata r:id="rId22" o:title=""/>
          </v:shape>
        </w:pict>
      </w:r>
    </w:p>
    <w:p w:rsidR="000B3760" w:rsidRDefault="000B3760" w:rsidP="00A348B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9564A" w:rsidRPr="00A348BA" w:rsidRDefault="0079564A" w:rsidP="00A348B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где: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  <w:lang w:val="en-US"/>
        </w:rPr>
        <w:t>r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-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норма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дисконта;</w:t>
      </w:r>
      <w:r w:rsidR="00A348BA">
        <w:rPr>
          <w:sz w:val="28"/>
          <w:szCs w:val="28"/>
        </w:rPr>
        <w:t xml:space="preserve"> </w:t>
      </w:r>
    </w:p>
    <w:p w:rsidR="0079564A" w:rsidRPr="00A348BA" w:rsidRDefault="0079564A" w:rsidP="00A348B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  <w:lang w:val="en-US"/>
        </w:rPr>
        <w:t>n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—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число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периодов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реализации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проекта;</w:t>
      </w:r>
      <w:r w:rsidR="00A348BA">
        <w:rPr>
          <w:sz w:val="28"/>
          <w:szCs w:val="28"/>
        </w:rPr>
        <w:t xml:space="preserve"> </w:t>
      </w:r>
    </w:p>
    <w:p w:rsidR="0079564A" w:rsidRPr="00A348BA" w:rsidRDefault="0079564A" w:rsidP="00A348B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  <w:lang w:val="en-US"/>
        </w:rPr>
        <w:t>CF</w:t>
      </w:r>
      <w:r w:rsidRPr="00A348BA">
        <w:rPr>
          <w:sz w:val="28"/>
          <w:szCs w:val="28"/>
          <w:vertAlign w:val="subscript"/>
          <w:lang w:val="en-US"/>
        </w:rPr>
        <w:t>t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—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чистый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поток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платежей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периоде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  <w:lang w:val="en-US"/>
        </w:rPr>
        <w:t>t</w:t>
      </w:r>
      <w:r w:rsidRPr="00A348BA">
        <w:rPr>
          <w:sz w:val="28"/>
          <w:szCs w:val="28"/>
        </w:rPr>
        <w:t>.</w:t>
      </w:r>
    </w:p>
    <w:p w:rsidR="0079564A" w:rsidRPr="00A348BA" w:rsidRDefault="0079564A" w:rsidP="00A348B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Оценим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инвестиционный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проект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точки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зрения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чистого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приведенного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эффекта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</w:t>
      </w:r>
      <w:r w:rsidRPr="00A348BA">
        <w:rPr>
          <w:sz w:val="28"/>
          <w:szCs w:val="28"/>
          <w:lang w:val="en-US"/>
        </w:rPr>
        <w:t>NPV</w:t>
      </w:r>
      <w:r w:rsidRPr="00A348BA">
        <w:rPr>
          <w:sz w:val="28"/>
          <w:szCs w:val="28"/>
        </w:rPr>
        <w:t>)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формуле.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Сначала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определим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текущую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стоимость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доходов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(табл.</w:t>
      </w:r>
      <w:r w:rsidR="00B36F97" w:rsidRPr="00A348BA">
        <w:rPr>
          <w:sz w:val="28"/>
          <w:szCs w:val="28"/>
        </w:rPr>
        <w:t>10</w:t>
      </w:r>
      <w:r w:rsidRPr="00A348BA">
        <w:rPr>
          <w:sz w:val="28"/>
          <w:szCs w:val="28"/>
        </w:rPr>
        <w:t>):</w:t>
      </w:r>
    </w:p>
    <w:p w:rsidR="0079564A" w:rsidRPr="00A348BA" w:rsidRDefault="0079564A" w:rsidP="00A348B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9564A" w:rsidRPr="00A348BA" w:rsidRDefault="0079564A" w:rsidP="00A348B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Таблица</w:t>
      </w:r>
      <w:r w:rsidR="00A348BA">
        <w:rPr>
          <w:sz w:val="28"/>
          <w:szCs w:val="28"/>
          <w:lang w:val="en-US"/>
        </w:rPr>
        <w:t xml:space="preserve"> </w:t>
      </w:r>
      <w:r w:rsidR="00B36F97" w:rsidRPr="00A348BA">
        <w:rPr>
          <w:sz w:val="28"/>
          <w:szCs w:val="28"/>
        </w:rPr>
        <w:t>10</w:t>
      </w:r>
    </w:p>
    <w:p w:rsidR="0079564A" w:rsidRPr="00A348BA" w:rsidRDefault="0079564A" w:rsidP="00A348B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Коэффициент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дисконтирования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4"/>
        <w:gridCol w:w="2474"/>
        <w:gridCol w:w="3258"/>
      </w:tblGrid>
      <w:tr w:rsidR="0079564A" w:rsidRPr="00741A52" w:rsidTr="00741A52">
        <w:trPr>
          <w:jc w:val="center"/>
        </w:trPr>
        <w:tc>
          <w:tcPr>
            <w:tcW w:w="1224" w:type="dxa"/>
            <w:shd w:val="clear" w:color="auto" w:fill="auto"/>
          </w:tcPr>
          <w:p w:rsidR="0079564A" w:rsidRPr="00741A52" w:rsidRDefault="0079564A" w:rsidP="00741A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41A52">
              <w:rPr>
                <w:sz w:val="20"/>
                <w:szCs w:val="20"/>
              </w:rPr>
              <w:t>Год</w:t>
            </w:r>
          </w:p>
        </w:tc>
        <w:tc>
          <w:tcPr>
            <w:tcW w:w="2474" w:type="dxa"/>
            <w:shd w:val="clear" w:color="auto" w:fill="auto"/>
          </w:tcPr>
          <w:p w:rsidR="0079564A" w:rsidRPr="00741A52" w:rsidRDefault="0079564A" w:rsidP="00741A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41A52">
              <w:rPr>
                <w:sz w:val="20"/>
                <w:szCs w:val="20"/>
              </w:rPr>
              <w:t>Ставка</w:t>
            </w:r>
            <w:r w:rsidR="00A348BA" w:rsidRPr="00741A52">
              <w:rPr>
                <w:sz w:val="20"/>
                <w:szCs w:val="20"/>
              </w:rPr>
              <w:t xml:space="preserve"> </w:t>
            </w:r>
            <w:r w:rsidRPr="00741A52">
              <w:rPr>
                <w:sz w:val="20"/>
                <w:szCs w:val="20"/>
              </w:rPr>
              <w:t>по</w:t>
            </w:r>
            <w:r w:rsidR="00A348BA" w:rsidRPr="00741A52">
              <w:rPr>
                <w:sz w:val="20"/>
                <w:szCs w:val="20"/>
              </w:rPr>
              <w:t xml:space="preserve"> </w:t>
            </w:r>
            <w:r w:rsidRPr="00741A52">
              <w:rPr>
                <w:sz w:val="20"/>
                <w:szCs w:val="20"/>
              </w:rPr>
              <w:t>вкладам</w:t>
            </w:r>
          </w:p>
        </w:tc>
        <w:tc>
          <w:tcPr>
            <w:tcW w:w="3258" w:type="dxa"/>
            <w:shd w:val="clear" w:color="auto" w:fill="auto"/>
          </w:tcPr>
          <w:p w:rsidR="0079564A" w:rsidRPr="00741A52" w:rsidRDefault="0079564A" w:rsidP="00741A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41A52">
              <w:rPr>
                <w:sz w:val="20"/>
                <w:szCs w:val="20"/>
              </w:rPr>
              <w:t>Текущая</w:t>
            </w:r>
            <w:r w:rsidR="00A348BA" w:rsidRPr="00741A52">
              <w:rPr>
                <w:sz w:val="20"/>
                <w:szCs w:val="20"/>
              </w:rPr>
              <w:t xml:space="preserve"> </w:t>
            </w:r>
            <w:r w:rsidRPr="00741A52">
              <w:rPr>
                <w:sz w:val="20"/>
                <w:szCs w:val="20"/>
              </w:rPr>
              <w:t>стоимость</w:t>
            </w:r>
            <w:r w:rsidR="00A348BA" w:rsidRPr="00741A52">
              <w:rPr>
                <w:sz w:val="20"/>
                <w:szCs w:val="20"/>
              </w:rPr>
              <w:t xml:space="preserve"> </w:t>
            </w:r>
            <w:r w:rsidRPr="00741A52">
              <w:rPr>
                <w:sz w:val="20"/>
                <w:szCs w:val="20"/>
              </w:rPr>
              <w:t>1</w:t>
            </w:r>
            <w:r w:rsidR="00A348BA" w:rsidRPr="00741A52">
              <w:rPr>
                <w:sz w:val="20"/>
                <w:szCs w:val="20"/>
              </w:rPr>
              <w:t xml:space="preserve"> </w:t>
            </w:r>
            <w:r w:rsidRPr="00741A52">
              <w:rPr>
                <w:sz w:val="20"/>
                <w:szCs w:val="20"/>
              </w:rPr>
              <w:t>руб.</w:t>
            </w:r>
          </w:p>
        </w:tc>
      </w:tr>
      <w:tr w:rsidR="0079564A" w:rsidRPr="00741A52" w:rsidTr="00741A52">
        <w:trPr>
          <w:jc w:val="center"/>
        </w:trPr>
        <w:tc>
          <w:tcPr>
            <w:tcW w:w="1224" w:type="dxa"/>
            <w:shd w:val="clear" w:color="auto" w:fill="auto"/>
          </w:tcPr>
          <w:p w:rsidR="0079564A" w:rsidRPr="00741A52" w:rsidRDefault="0079564A" w:rsidP="00741A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41A52">
              <w:rPr>
                <w:sz w:val="20"/>
                <w:szCs w:val="20"/>
              </w:rPr>
              <w:t>1</w:t>
            </w:r>
          </w:p>
        </w:tc>
        <w:tc>
          <w:tcPr>
            <w:tcW w:w="2474" w:type="dxa"/>
            <w:shd w:val="clear" w:color="auto" w:fill="auto"/>
          </w:tcPr>
          <w:p w:rsidR="0079564A" w:rsidRPr="00741A52" w:rsidRDefault="0079564A" w:rsidP="00741A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41A52">
              <w:rPr>
                <w:sz w:val="20"/>
                <w:szCs w:val="20"/>
              </w:rPr>
              <w:t>8</w:t>
            </w:r>
          </w:p>
        </w:tc>
        <w:tc>
          <w:tcPr>
            <w:tcW w:w="3258" w:type="dxa"/>
            <w:shd w:val="clear" w:color="auto" w:fill="auto"/>
          </w:tcPr>
          <w:p w:rsidR="0079564A" w:rsidRPr="00741A52" w:rsidRDefault="0079564A" w:rsidP="00741A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41A52">
              <w:rPr>
                <w:sz w:val="20"/>
                <w:szCs w:val="20"/>
              </w:rPr>
              <w:t>0,93</w:t>
            </w:r>
          </w:p>
        </w:tc>
      </w:tr>
      <w:tr w:rsidR="0079564A" w:rsidRPr="00741A52" w:rsidTr="00741A52">
        <w:trPr>
          <w:jc w:val="center"/>
        </w:trPr>
        <w:tc>
          <w:tcPr>
            <w:tcW w:w="1224" w:type="dxa"/>
            <w:shd w:val="clear" w:color="auto" w:fill="auto"/>
          </w:tcPr>
          <w:p w:rsidR="0079564A" w:rsidRPr="00741A52" w:rsidRDefault="0079564A" w:rsidP="00741A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41A52">
              <w:rPr>
                <w:sz w:val="20"/>
                <w:szCs w:val="20"/>
              </w:rPr>
              <w:t>2</w:t>
            </w:r>
          </w:p>
        </w:tc>
        <w:tc>
          <w:tcPr>
            <w:tcW w:w="2474" w:type="dxa"/>
            <w:shd w:val="clear" w:color="auto" w:fill="auto"/>
          </w:tcPr>
          <w:p w:rsidR="0079564A" w:rsidRPr="00741A52" w:rsidRDefault="0079564A" w:rsidP="00741A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41A52">
              <w:rPr>
                <w:sz w:val="20"/>
                <w:szCs w:val="20"/>
              </w:rPr>
              <w:t>8</w:t>
            </w:r>
          </w:p>
        </w:tc>
        <w:tc>
          <w:tcPr>
            <w:tcW w:w="3258" w:type="dxa"/>
            <w:shd w:val="clear" w:color="auto" w:fill="auto"/>
          </w:tcPr>
          <w:p w:rsidR="0079564A" w:rsidRPr="00741A52" w:rsidRDefault="0079564A" w:rsidP="00741A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41A52">
              <w:rPr>
                <w:sz w:val="20"/>
                <w:szCs w:val="20"/>
              </w:rPr>
              <w:t>0,86</w:t>
            </w:r>
          </w:p>
        </w:tc>
      </w:tr>
      <w:tr w:rsidR="0079564A" w:rsidRPr="00741A52" w:rsidTr="00741A52">
        <w:trPr>
          <w:jc w:val="center"/>
        </w:trPr>
        <w:tc>
          <w:tcPr>
            <w:tcW w:w="1224" w:type="dxa"/>
            <w:shd w:val="clear" w:color="auto" w:fill="auto"/>
          </w:tcPr>
          <w:p w:rsidR="0079564A" w:rsidRPr="00741A52" w:rsidRDefault="0079564A" w:rsidP="00741A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41A52">
              <w:rPr>
                <w:sz w:val="20"/>
                <w:szCs w:val="20"/>
              </w:rPr>
              <w:t>3</w:t>
            </w:r>
          </w:p>
        </w:tc>
        <w:tc>
          <w:tcPr>
            <w:tcW w:w="2474" w:type="dxa"/>
            <w:shd w:val="clear" w:color="auto" w:fill="auto"/>
          </w:tcPr>
          <w:p w:rsidR="0079564A" w:rsidRPr="00741A52" w:rsidRDefault="0079564A" w:rsidP="00741A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41A52">
              <w:rPr>
                <w:sz w:val="20"/>
                <w:szCs w:val="20"/>
              </w:rPr>
              <w:t>8</w:t>
            </w:r>
          </w:p>
        </w:tc>
        <w:tc>
          <w:tcPr>
            <w:tcW w:w="3258" w:type="dxa"/>
            <w:shd w:val="clear" w:color="auto" w:fill="auto"/>
          </w:tcPr>
          <w:p w:rsidR="0079564A" w:rsidRPr="00741A52" w:rsidRDefault="0079564A" w:rsidP="00741A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41A52">
              <w:rPr>
                <w:sz w:val="20"/>
                <w:szCs w:val="20"/>
              </w:rPr>
              <w:t>0,79</w:t>
            </w:r>
          </w:p>
        </w:tc>
      </w:tr>
    </w:tbl>
    <w:p w:rsidR="0079564A" w:rsidRPr="00A348BA" w:rsidRDefault="0079564A" w:rsidP="00A348BA">
      <w:pPr>
        <w:widowControl w:val="0"/>
        <w:spacing w:line="360" w:lineRule="auto"/>
        <w:ind w:firstLine="709"/>
        <w:jc w:val="both"/>
        <w:rPr>
          <w:sz w:val="28"/>
        </w:rPr>
      </w:pPr>
    </w:p>
    <w:p w:rsidR="0079564A" w:rsidRPr="00A348BA" w:rsidRDefault="0079564A" w:rsidP="00A348B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Заметим,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что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связи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регулярным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последнее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время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снижением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учетной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ставки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Центральным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банком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России,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ставки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процентов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вкладам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также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неуклонно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уменьшаются.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настоящее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время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ставка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рефинансирования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составляет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10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%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годовых.</w:t>
      </w:r>
      <w:r w:rsidR="00A348BA">
        <w:rPr>
          <w:sz w:val="28"/>
          <w:szCs w:val="28"/>
        </w:rPr>
        <w:t xml:space="preserve"> </w:t>
      </w:r>
    </w:p>
    <w:p w:rsidR="0079564A" w:rsidRPr="00A348BA" w:rsidRDefault="0079564A" w:rsidP="00A348B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Рассчитаем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текущую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стоимость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доходов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(табл.</w:t>
      </w:r>
      <w:r w:rsidR="00B36F97" w:rsidRPr="00A348BA">
        <w:rPr>
          <w:sz w:val="28"/>
          <w:szCs w:val="28"/>
        </w:rPr>
        <w:t>11</w:t>
      </w:r>
      <w:r w:rsidRPr="00A348BA">
        <w:rPr>
          <w:sz w:val="28"/>
          <w:szCs w:val="28"/>
        </w:rPr>
        <w:t>):</w:t>
      </w:r>
    </w:p>
    <w:p w:rsidR="00B36F97" w:rsidRPr="00A348BA" w:rsidRDefault="00B36F97" w:rsidP="00A348B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9564A" w:rsidRPr="00A348BA" w:rsidRDefault="0079564A" w:rsidP="00A348BA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348BA">
        <w:rPr>
          <w:sz w:val="28"/>
          <w:szCs w:val="28"/>
        </w:rPr>
        <w:t>Таблица</w:t>
      </w:r>
      <w:r w:rsidR="00A348BA">
        <w:rPr>
          <w:sz w:val="28"/>
          <w:szCs w:val="28"/>
        </w:rPr>
        <w:t xml:space="preserve"> </w:t>
      </w:r>
      <w:r w:rsidR="00B36F97" w:rsidRPr="00A348BA">
        <w:rPr>
          <w:sz w:val="28"/>
          <w:szCs w:val="28"/>
        </w:rPr>
        <w:t>11</w:t>
      </w:r>
    </w:p>
    <w:p w:rsidR="0079564A" w:rsidRPr="00A348BA" w:rsidRDefault="0079564A" w:rsidP="00A348B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Расчет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  <w:lang w:val="en-US"/>
        </w:rPr>
        <w:t>NPV</w:t>
      </w:r>
    </w:p>
    <w:tbl>
      <w:tblPr>
        <w:tblW w:w="8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9"/>
        <w:gridCol w:w="2617"/>
        <w:gridCol w:w="2426"/>
        <w:gridCol w:w="1912"/>
      </w:tblGrid>
      <w:tr w:rsidR="0079564A" w:rsidRPr="00A348BA">
        <w:trPr>
          <w:trHeight w:val="20"/>
          <w:jc w:val="center"/>
        </w:trPr>
        <w:tc>
          <w:tcPr>
            <w:tcW w:w="1279" w:type="dxa"/>
            <w:noWrap/>
            <w:vAlign w:val="bottom"/>
          </w:tcPr>
          <w:p w:rsidR="0079564A" w:rsidRPr="000B3760" w:rsidRDefault="0079564A" w:rsidP="000B376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3760">
              <w:rPr>
                <w:sz w:val="20"/>
                <w:szCs w:val="20"/>
              </w:rPr>
              <w:t>Год</w:t>
            </w:r>
          </w:p>
        </w:tc>
        <w:tc>
          <w:tcPr>
            <w:tcW w:w="2617" w:type="dxa"/>
            <w:noWrap/>
            <w:vAlign w:val="bottom"/>
          </w:tcPr>
          <w:p w:rsidR="0079564A" w:rsidRPr="000B3760" w:rsidRDefault="0079564A" w:rsidP="000B376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3760">
              <w:rPr>
                <w:sz w:val="20"/>
                <w:szCs w:val="20"/>
              </w:rPr>
              <w:t>Денежные</w:t>
            </w:r>
            <w:r w:rsidR="00A348BA" w:rsidRPr="000B3760">
              <w:rPr>
                <w:sz w:val="20"/>
                <w:szCs w:val="20"/>
              </w:rPr>
              <w:t xml:space="preserve"> </w:t>
            </w:r>
          </w:p>
          <w:p w:rsidR="0079564A" w:rsidRPr="000B3760" w:rsidRDefault="0079564A" w:rsidP="000B376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3760">
              <w:rPr>
                <w:sz w:val="20"/>
                <w:szCs w:val="20"/>
              </w:rPr>
              <w:t>поступления</w:t>
            </w:r>
          </w:p>
        </w:tc>
        <w:tc>
          <w:tcPr>
            <w:tcW w:w="2426" w:type="dxa"/>
            <w:noWrap/>
            <w:vAlign w:val="bottom"/>
          </w:tcPr>
          <w:p w:rsidR="0079564A" w:rsidRPr="000B3760" w:rsidRDefault="0079564A" w:rsidP="000B376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3760">
              <w:rPr>
                <w:sz w:val="20"/>
                <w:szCs w:val="20"/>
              </w:rPr>
              <w:t>Коэффициент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дисконтирования</w:t>
            </w:r>
          </w:p>
        </w:tc>
        <w:tc>
          <w:tcPr>
            <w:tcW w:w="1912" w:type="dxa"/>
            <w:noWrap/>
            <w:vAlign w:val="bottom"/>
          </w:tcPr>
          <w:p w:rsidR="0079564A" w:rsidRPr="000B3760" w:rsidRDefault="0079564A" w:rsidP="000B376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3760">
              <w:rPr>
                <w:sz w:val="20"/>
                <w:szCs w:val="20"/>
              </w:rPr>
              <w:t>Текущая</w:t>
            </w:r>
          </w:p>
          <w:p w:rsidR="0079564A" w:rsidRPr="000B3760" w:rsidRDefault="0079564A" w:rsidP="000B376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3760">
              <w:rPr>
                <w:sz w:val="20"/>
                <w:szCs w:val="20"/>
              </w:rPr>
              <w:t>стоимость</w:t>
            </w:r>
          </w:p>
        </w:tc>
      </w:tr>
      <w:tr w:rsidR="0079564A" w:rsidRPr="00A348BA">
        <w:trPr>
          <w:trHeight w:val="20"/>
          <w:jc w:val="center"/>
        </w:trPr>
        <w:tc>
          <w:tcPr>
            <w:tcW w:w="1279" w:type="dxa"/>
            <w:noWrap/>
            <w:vAlign w:val="center"/>
          </w:tcPr>
          <w:p w:rsidR="0079564A" w:rsidRPr="000B3760" w:rsidRDefault="0079564A" w:rsidP="000B376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3760">
              <w:rPr>
                <w:sz w:val="20"/>
                <w:szCs w:val="20"/>
              </w:rPr>
              <w:t>0</w:t>
            </w:r>
          </w:p>
        </w:tc>
        <w:tc>
          <w:tcPr>
            <w:tcW w:w="2617" w:type="dxa"/>
            <w:noWrap/>
            <w:vAlign w:val="center"/>
          </w:tcPr>
          <w:p w:rsidR="0079564A" w:rsidRPr="000B3760" w:rsidRDefault="0079564A" w:rsidP="000B376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3760">
              <w:rPr>
                <w:sz w:val="20"/>
                <w:szCs w:val="20"/>
              </w:rPr>
              <w:t>-3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319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966,99</w:t>
            </w:r>
          </w:p>
        </w:tc>
        <w:tc>
          <w:tcPr>
            <w:tcW w:w="2426" w:type="dxa"/>
            <w:noWrap/>
            <w:vAlign w:val="center"/>
          </w:tcPr>
          <w:p w:rsidR="0079564A" w:rsidRPr="000B3760" w:rsidRDefault="0079564A" w:rsidP="000B376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3760">
              <w:rPr>
                <w:sz w:val="20"/>
                <w:szCs w:val="20"/>
              </w:rPr>
              <w:t>1</w:t>
            </w:r>
          </w:p>
        </w:tc>
        <w:tc>
          <w:tcPr>
            <w:tcW w:w="1912" w:type="dxa"/>
            <w:noWrap/>
            <w:vAlign w:val="center"/>
          </w:tcPr>
          <w:p w:rsidR="0079564A" w:rsidRPr="000B3760" w:rsidRDefault="0079564A" w:rsidP="000B376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3760">
              <w:rPr>
                <w:sz w:val="20"/>
                <w:szCs w:val="20"/>
              </w:rPr>
              <w:t>-3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319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966,99</w:t>
            </w:r>
          </w:p>
        </w:tc>
      </w:tr>
      <w:tr w:rsidR="0079564A" w:rsidRPr="00A348BA">
        <w:trPr>
          <w:trHeight w:val="20"/>
          <w:jc w:val="center"/>
        </w:trPr>
        <w:tc>
          <w:tcPr>
            <w:tcW w:w="1279" w:type="dxa"/>
            <w:noWrap/>
            <w:vAlign w:val="center"/>
          </w:tcPr>
          <w:p w:rsidR="0079564A" w:rsidRPr="000B3760" w:rsidRDefault="0079564A" w:rsidP="000B376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3760">
              <w:rPr>
                <w:sz w:val="20"/>
                <w:szCs w:val="20"/>
              </w:rPr>
              <w:t>1</w:t>
            </w:r>
          </w:p>
        </w:tc>
        <w:tc>
          <w:tcPr>
            <w:tcW w:w="2617" w:type="dxa"/>
            <w:noWrap/>
            <w:vAlign w:val="center"/>
          </w:tcPr>
          <w:p w:rsidR="0079564A" w:rsidRPr="000B3760" w:rsidRDefault="0079564A" w:rsidP="000B376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3760">
              <w:rPr>
                <w:sz w:val="20"/>
                <w:szCs w:val="20"/>
              </w:rPr>
              <w:t>6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183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012,99</w:t>
            </w:r>
          </w:p>
        </w:tc>
        <w:tc>
          <w:tcPr>
            <w:tcW w:w="2426" w:type="dxa"/>
            <w:noWrap/>
            <w:vAlign w:val="center"/>
          </w:tcPr>
          <w:p w:rsidR="0079564A" w:rsidRPr="000B3760" w:rsidRDefault="0079564A" w:rsidP="000B376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3760">
              <w:rPr>
                <w:sz w:val="20"/>
                <w:szCs w:val="20"/>
              </w:rPr>
              <w:t>0,93</w:t>
            </w:r>
          </w:p>
        </w:tc>
        <w:tc>
          <w:tcPr>
            <w:tcW w:w="1912" w:type="dxa"/>
            <w:noWrap/>
            <w:vAlign w:val="center"/>
          </w:tcPr>
          <w:p w:rsidR="0079564A" w:rsidRPr="000B3760" w:rsidRDefault="0079564A" w:rsidP="000B376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3760">
              <w:rPr>
                <w:sz w:val="20"/>
                <w:szCs w:val="20"/>
              </w:rPr>
              <w:t>5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725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012,02</w:t>
            </w:r>
          </w:p>
        </w:tc>
      </w:tr>
      <w:tr w:rsidR="0079564A" w:rsidRPr="00A348BA">
        <w:trPr>
          <w:trHeight w:val="20"/>
          <w:jc w:val="center"/>
        </w:trPr>
        <w:tc>
          <w:tcPr>
            <w:tcW w:w="1279" w:type="dxa"/>
            <w:noWrap/>
            <w:vAlign w:val="center"/>
          </w:tcPr>
          <w:p w:rsidR="0079564A" w:rsidRPr="000B3760" w:rsidRDefault="0079564A" w:rsidP="000B376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3760">
              <w:rPr>
                <w:sz w:val="20"/>
                <w:szCs w:val="20"/>
              </w:rPr>
              <w:t>2</w:t>
            </w:r>
          </w:p>
        </w:tc>
        <w:tc>
          <w:tcPr>
            <w:tcW w:w="2617" w:type="dxa"/>
            <w:noWrap/>
            <w:vAlign w:val="center"/>
          </w:tcPr>
          <w:p w:rsidR="0079564A" w:rsidRPr="000B3760" w:rsidRDefault="0079564A" w:rsidP="000B376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3760">
              <w:rPr>
                <w:sz w:val="20"/>
                <w:szCs w:val="20"/>
              </w:rPr>
              <w:t>7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902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843,28</w:t>
            </w:r>
          </w:p>
        </w:tc>
        <w:tc>
          <w:tcPr>
            <w:tcW w:w="2426" w:type="dxa"/>
            <w:noWrap/>
            <w:vAlign w:val="center"/>
          </w:tcPr>
          <w:p w:rsidR="0079564A" w:rsidRPr="000B3760" w:rsidRDefault="0079564A" w:rsidP="000B376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3760">
              <w:rPr>
                <w:sz w:val="20"/>
                <w:szCs w:val="20"/>
              </w:rPr>
              <w:t>0,86</w:t>
            </w:r>
          </w:p>
        </w:tc>
        <w:tc>
          <w:tcPr>
            <w:tcW w:w="1912" w:type="dxa"/>
            <w:noWrap/>
            <w:vAlign w:val="center"/>
          </w:tcPr>
          <w:p w:rsidR="0079564A" w:rsidRPr="000B3760" w:rsidRDefault="0079564A" w:rsidP="000B376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3760">
              <w:rPr>
                <w:sz w:val="20"/>
                <w:szCs w:val="20"/>
              </w:rPr>
              <w:t>6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775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414,34</w:t>
            </w:r>
          </w:p>
        </w:tc>
      </w:tr>
      <w:tr w:rsidR="0079564A" w:rsidRPr="00A348BA">
        <w:trPr>
          <w:trHeight w:val="20"/>
          <w:jc w:val="center"/>
        </w:trPr>
        <w:tc>
          <w:tcPr>
            <w:tcW w:w="1279" w:type="dxa"/>
            <w:noWrap/>
            <w:vAlign w:val="center"/>
          </w:tcPr>
          <w:p w:rsidR="0079564A" w:rsidRPr="000B3760" w:rsidRDefault="0079564A" w:rsidP="000B376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3760">
              <w:rPr>
                <w:sz w:val="20"/>
                <w:szCs w:val="20"/>
              </w:rPr>
              <w:t>3</w:t>
            </w:r>
          </w:p>
        </w:tc>
        <w:tc>
          <w:tcPr>
            <w:tcW w:w="2617" w:type="dxa"/>
            <w:noWrap/>
            <w:vAlign w:val="center"/>
          </w:tcPr>
          <w:p w:rsidR="0079564A" w:rsidRPr="000B3760" w:rsidRDefault="0079564A" w:rsidP="000B376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3760">
              <w:rPr>
                <w:sz w:val="20"/>
                <w:szCs w:val="20"/>
              </w:rPr>
              <w:t>10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098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582,27</w:t>
            </w:r>
          </w:p>
        </w:tc>
        <w:tc>
          <w:tcPr>
            <w:tcW w:w="2426" w:type="dxa"/>
            <w:noWrap/>
            <w:vAlign w:val="center"/>
          </w:tcPr>
          <w:p w:rsidR="0079564A" w:rsidRPr="000B3760" w:rsidRDefault="0079564A" w:rsidP="000B376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3760">
              <w:rPr>
                <w:sz w:val="20"/>
                <w:szCs w:val="20"/>
              </w:rPr>
              <w:t>0,79</w:t>
            </w:r>
          </w:p>
        </w:tc>
        <w:tc>
          <w:tcPr>
            <w:tcW w:w="1912" w:type="dxa"/>
            <w:noWrap/>
            <w:vAlign w:val="center"/>
          </w:tcPr>
          <w:p w:rsidR="0079564A" w:rsidRPr="000B3760" w:rsidRDefault="0079564A" w:rsidP="000B376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3760">
              <w:rPr>
                <w:sz w:val="20"/>
                <w:szCs w:val="20"/>
              </w:rPr>
              <w:t>8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016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580,19</w:t>
            </w:r>
          </w:p>
        </w:tc>
      </w:tr>
      <w:tr w:rsidR="0079564A" w:rsidRPr="00A348BA">
        <w:trPr>
          <w:trHeight w:val="20"/>
          <w:jc w:val="center"/>
        </w:trPr>
        <w:tc>
          <w:tcPr>
            <w:tcW w:w="1279" w:type="dxa"/>
            <w:noWrap/>
            <w:vAlign w:val="center"/>
          </w:tcPr>
          <w:p w:rsidR="0079564A" w:rsidRPr="000B3760" w:rsidRDefault="0079564A" w:rsidP="000B376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3760">
              <w:rPr>
                <w:sz w:val="20"/>
                <w:szCs w:val="20"/>
              </w:rPr>
              <w:t>ИТОГО</w:t>
            </w:r>
          </w:p>
        </w:tc>
        <w:tc>
          <w:tcPr>
            <w:tcW w:w="2617" w:type="dxa"/>
            <w:noWrap/>
            <w:vAlign w:val="center"/>
          </w:tcPr>
          <w:p w:rsidR="0079564A" w:rsidRPr="000B3760" w:rsidRDefault="0079564A" w:rsidP="000B376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3760">
              <w:rPr>
                <w:sz w:val="20"/>
                <w:szCs w:val="20"/>
              </w:rPr>
              <w:t>20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864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471,55</w:t>
            </w:r>
          </w:p>
        </w:tc>
        <w:tc>
          <w:tcPr>
            <w:tcW w:w="2426" w:type="dxa"/>
            <w:noWrap/>
            <w:vAlign w:val="center"/>
          </w:tcPr>
          <w:p w:rsidR="0079564A" w:rsidRPr="000B3760" w:rsidRDefault="0079564A" w:rsidP="000B376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3760">
              <w:rPr>
                <w:sz w:val="20"/>
                <w:szCs w:val="20"/>
              </w:rPr>
              <w:t>*</w:t>
            </w:r>
          </w:p>
        </w:tc>
        <w:tc>
          <w:tcPr>
            <w:tcW w:w="1912" w:type="dxa"/>
            <w:noWrap/>
            <w:vAlign w:val="center"/>
          </w:tcPr>
          <w:p w:rsidR="0079564A" w:rsidRPr="000B3760" w:rsidRDefault="0079564A" w:rsidP="000B376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3760">
              <w:rPr>
                <w:sz w:val="20"/>
                <w:szCs w:val="20"/>
              </w:rPr>
              <w:t>20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517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006,56</w:t>
            </w:r>
          </w:p>
        </w:tc>
      </w:tr>
    </w:tbl>
    <w:p w:rsidR="000B3760" w:rsidRDefault="000B3760" w:rsidP="00A348B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9564A" w:rsidRPr="00A348BA" w:rsidRDefault="0079564A" w:rsidP="00A348B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Чистая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текущая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стоимость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денежных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поступлений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составит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через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три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года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17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197,0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тыс.руб.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(20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517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006,56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–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3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319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966,99)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  <w:lang w:val="en-US"/>
        </w:rPr>
        <w:t>NPV</w:t>
      </w:r>
      <w:r w:rsidRPr="00A348BA">
        <w:rPr>
          <w:sz w:val="28"/>
          <w:szCs w:val="28"/>
        </w:rPr>
        <w:t>&gt;0,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следовательно,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доходность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проекта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выше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ставки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процента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вкладам,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тогда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денежный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поток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генерирует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прибыль,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после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расчетов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кредиторами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фиксированной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ставке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оставшаяся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прибыль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накапливается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исключительно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для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учредителей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фирмы.</w:t>
      </w:r>
      <w:r w:rsidR="00A348BA">
        <w:rPr>
          <w:sz w:val="28"/>
          <w:szCs w:val="28"/>
        </w:rPr>
        <w:t xml:space="preserve"> </w:t>
      </w:r>
    </w:p>
    <w:p w:rsidR="0079564A" w:rsidRPr="00A348BA" w:rsidRDefault="0079564A" w:rsidP="00A348B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Внутренняя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норма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доходности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–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наиболее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широко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используемый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критерий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эффективности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инвестиций.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Под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внутренней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нормой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доходности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понимают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значение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ставки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дисконтирования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  <w:lang w:val="en-US"/>
        </w:rPr>
        <w:t>r</w:t>
      </w:r>
      <w:r w:rsidRPr="00A348BA">
        <w:rPr>
          <w:sz w:val="28"/>
          <w:szCs w:val="28"/>
        </w:rPr>
        <w:t>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котором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чистая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современная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стоимость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инвестиционного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проекта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равна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нулю:</w:t>
      </w:r>
    </w:p>
    <w:p w:rsidR="0079564A" w:rsidRPr="00A348BA" w:rsidRDefault="0079564A" w:rsidP="00A348B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B3760" w:rsidRPr="00A348BA" w:rsidRDefault="000B3760" w:rsidP="00A348BA">
      <w:pPr>
        <w:widowControl w:val="0"/>
        <w:shd w:val="clear" w:color="auto" w:fill="FFFFFF"/>
        <w:tabs>
          <w:tab w:val="left" w:pos="10193"/>
        </w:tabs>
        <w:spacing w:line="360" w:lineRule="auto"/>
        <w:ind w:left="1692" w:firstLine="709"/>
        <w:rPr>
          <w:sz w:val="28"/>
          <w:szCs w:val="28"/>
        </w:rPr>
      </w:pPr>
      <w:r w:rsidRPr="00A348BA">
        <w:rPr>
          <w:sz w:val="28"/>
          <w:szCs w:val="28"/>
        </w:rPr>
        <w:t>IRR</w:t>
      </w:r>
      <w:r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r,</w:t>
      </w:r>
      <w:r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котором</w:t>
      </w:r>
      <w:r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NPV</w:t>
      </w:r>
      <w:r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f(r)</w:t>
      </w:r>
      <w:r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0</w:t>
      </w:r>
    </w:p>
    <w:p w:rsidR="0079564A" w:rsidRPr="00A348BA" w:rsidRDefault="0079564A" w:rsidP="00A348B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9564A" w:rsidRPr="00A348BA" w:rsidRDefault="0079564A" w:rsidP="00A348B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Таким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образом,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  <w:lang w:val="en-US"/>
        </w:rPr>
        <w:t>IRR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находится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из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уравнения:</w:t>
      </w:r>
    </w:p>
    <w:p w:rsidR="000B3760" w:rsidRPr="00A348BA" w:rsidRDefault="007B5756" w:rsidP="00A348BA">
      <w:pPr>
        <w:widowControl w:val="0"/>
        <w:shd w:val="clear" w:color="auto" w:fill="FFFFFF"/>
        <w:tabs>
          <w:tab w:val="left" w:pos="10193"/>
        </w:tabs>
        <w:spacing w:line="360" w:lineRule="auto"/>
        <w:ind w:left="1692"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41" type="#_x0000_t75" style="width:146.25pt;height:35.25pt">
            <v:imagedata r:id="rId23" o:title=""/>
          </v:shape>
        </w:pict>
      </w:r>
    </w:p>
    <w:p w:rsidR="0079564A" w:rsidRPr="00A348BA" w:rsidRDefault="0079564A" w:rsidP="00A348B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9564A" w:rsidRPr="00A348BA" w:rsidRDefault="0079564A" w:rsidP="00A348B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Смысл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расчета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этого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коэффициента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анализе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эффективности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планируемых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инвестиций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заключается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следующем: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IRR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показывает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максимально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допустимый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относительный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уровень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расходов,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которые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могут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быть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ассоциированы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данным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проектом.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Например,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если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проект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полностью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финансируется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счет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ссуды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коммерческого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банка,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значение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IRR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показывает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верхнюю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границу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допустимого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уровня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банковской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процентной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ставки,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превышение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которого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делает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проект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убыточным.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Для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расчета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  <w:lang w:val="en-US"/>
        </w:rPr>
        <w:t>IRR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применяют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формулу</w:t>
      </w:r>
    </w:p>
    <w:p w:rsidR="0079564A" w:rsidRPr="00A348BA" w:rsidRDefault="0079564A" w:rsidP="00A348B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B3760" w:rsidRPr="00A348BA" w:rsidRDefault="007B5756" w:rsidP="00A348BA">
      <w:pPr>
        <w:widowControl w:val="0"/>
        <w:shd w:val="clear" w:color="auto" w:fill="FFFFFF"/>
        <w:tabs>
          <w:tab w:val="left" w:pos="10153"/>
        </w:tabs>
        <w:spacing w:line="360" w:lineRule="auto"/>
        <w:ind w:left="1692"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42" type="#_x0000_t75" style="width:158.25pt;height:33.75pt">
            <v:imagedata r:id="rId24" o:title=""/>
          </v:shape>
        </w:pict>
      </w:r>
    </w:p>
    <w:p w:rsidR="000B3760" w:rsidRDefault="000B3760" w:rsidP="00A348BA">
      <w:pPr>
        <w:widowControl w:val="0"/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</w:p>
    <w:p w:rsidR="0079564A" w:rsidRPr="00A348BA" w:rsidRDefault="0079564A" w:rsidP="00A348BA">
      <w:pPr>
        <w:widowControl w:val="0"/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где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r</w:t>
      </w:r>
      <w:r w:rsidRPr="00A348BA">
        <w:rPr>
          <w:sz w:val="28"/>
          <w:szCs w:val="28"/>
          <w:vertAlign w:val="subscript"/>
        </w:rPr>
        <w:t>1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-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значение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табулированного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коэффициента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дисконтирования,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котором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f(r</w:t>
      </w:r>
      <w:r w:rsidRPr="00A348BA">
        <w:rPr>
          <w:sz w:val="28"/>
          <w:szCs w:val="28"/>
          <w:vertAlign w:val="subscript"/>
        </w:rPr>
        <w:t>1</w:t>
      </w:r>
      <w:r w:rsidRPr="00A348BA">
        <w:rPr>
          <w:sz w:val="28"/>
          <w:szCs w:val="28"/>
        </w:rPr>
        <w:t>)&gt;0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(f(r</w:t>
      </w:r>
      <w:r w:rsidRPr="00A348BA">
        <w:rPr>
          <w:sz w:val="28"/>
          <w:szCs w:val="28"/>
          <w:vertAlign w:val="subscript"/>
        </w:rPr>
        <w:t>1</w:t>
      </w:r>
      <w:r w:rsidRPr="00A348BA">
        <w:rPr>
          <w:sz w:val="28"/>
          <w:szCs w:val="28"/>
        </w:rPr>
        <w:t>)&lt;0);</w:t>
      </w:r>
    </w:p>
    <w:p w:rsidR="0079564A" w:rsidRPr="00A348BA" w:rsidRDefault="0079564A" w:rsidP="00A348BA">
      <w:pPr>
        <w:widowControl w:val="0"/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r</w:t>
      </w:r>
      <w:r w:rsidRPr="00A348BA">
        <w:rPr>
          <w:sz w:val="28"/>
          <w:szCs w:val="28"/>
          <w:vertAlign w:val="subscript"/>
        </w:rPr>
        <w:t>2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-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значение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табулированного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коэффициента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дисконтирования,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котором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f(r</w:t>
      </w:r>
      <w:r w:rsidRPr="00A348BA">
        <w:rPr>
          <w:sz w:val="28"/>
          <w:szCs w:val="28"/>
          <w:vertAlign w:val="subscript"/>
        </w:rPr>
        <w:t>2</w:t>
      </w:r>
      <w:r w:rsidRPr="00A348BA">
        <w:rPr>
          <w:sz w:val="28"/>
          <w:szCs w:val="28"/>
        </w:rPr>
        <w:t>)&lt;О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(f(r</w:t>
      </w:r>
      <w:r w:rsidRPr="00A348BA">
        <w:rPr>
          <w:sz w:val="28"/>
          <w:szCs w:val="28"/>
          <w:vertAlign w:val="subscript"/>
        </w:rPr>
        <w:t>2</w:t>
      </w:r>
      <w:r w:rsidRPr="00A348BA">
        <w:rPr>
          <w:sz w:val="28"/>
          <w:szCs w:val="28"/>
        </w:rPr>
        <w:t>)&gt;0).</w:t>
      </w:r>
    </w:p>
    <w:p w:rsidR="0079564A" w:rsidRPr="00A348BA" w:rsidRDefault="0079564A" w:rsidP="00A348B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Рассчитаем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внутреннюю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доходность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формуле.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Ставки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199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200%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создают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значения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чистого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потока,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наиболее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близкие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сумме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нулю:</w:t>
      </w:r>
    </w:p>
    <w:p w:rsidR="0079564A" w:rsidRPr="00A348BA" w:rsidRDefault="0079564A" w:rsidP="00A348B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8497" w:type="dxa"/>
        <w:jc w:val="center"/>
        <w:tblLook w:val="0000" w:firstRow="0" w:lastRow="0" w:firstColumn="0" w:lastColumn="0" w:noHBand="0" w:noVBand="0"/>
      </w:tblPr>
      <w:tblGrid>
        <w:gridCol w:w="5700"/>
        <w:gridCol w:w="934"/>
        <w:gridCol w:w="963"/>
        <w:gridCol w:w="900"/>
      </w:tblGrid>
      <w:tr w:rsidR="0079564A" w:rsidRPr="00A348BA">
        <w:trPr>
          <w:trHeight w:val="300"/>
          <w:jc w:val="center"/>
        </w:trPr>
        <w:tc>
          <w:tcPr>
            <w:tcW w:w="5700" w:type="dxa"/>
            <w:noWrap/>
            <w:vAlign w:val="bottom"/>
          </w:tcPr>
          <w:p w:rsidR="0079564A" w:rsidRPr="000B3760" w:rsidRDefault="0079564A" w:rsidP="000B376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3760">
              <w:rPr>
                <w:sz w:val="20"/>
                <w:szCs w:val="20"/>
              </w:rPr>
              <w:t>Год</w:t>
            </w:r>
          </w:p>
        </w:tc>
        <w:tc>
          <w:tcPr>
            <w:tcW w:w="934" w:type="dxa"/>
            <w:noWrap/>
            <w:vAlign w:val="bottom"/>
          </w:tcPr>
          <w:p w:rsidR="0079564A" w:rsidRPr="000B3760" w:rsidRDefault="0079564A" w:rsidP="000B376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3760">
              <w:rPr>
                <w:sz w:val="20"/>
                <w:szCs w:val="20"/>
              </w:rPr>
              <w:t>1</w:t>
            </w:r>
          </w:p>
        </w:tc>
        <w:tc>
          <w:tcPr>
            <w:tcW w:w="963" w:type="dxa"/>
            <w:noWrap/>
            <w:vAlign w:val="bottom"/>
          </w:tcPr>
          <w:p w:rsidR="0079564A" w:rsidRPr="000B3760" w:rsidRDefault="0079564A" w:rsidP="000B376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3760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noWrap/>
            <w:vAlign w:val="bottom"/>
          </w:tcPr>
          <w:p w:rsidR="0079564A" w:rsidRPr="000B3760" w:rsidRDefault="0079564A" w:rsidP="000B376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3760">
              <w:rPr>
                <w:sz w:val="20"/>
                <w:szCs w:val="20"/>
              </w:rPr>
              <w:t>3</w:t>
            </w:r>
          </w:p>
        </w:tc>
      </w:tr>
      <w:tr w:rsidR="0079564A" w:rsidRPr="00A348BA">
        <w:trPr>
          <w:trHeight w:val="300"/>
          <w:jc w:val="center"/>
        </w:trPr>
        <w:tc>
          <w:tcPr>
            <w:tcW w:w="5700" w:type="dxa"/>
            <w:noWrap/>
            <w:vAlign w:val="bottom"/>
          </w:tcPr>
          <w:p w:rsidR="0079564A" w:rsidRPr="000B3760" w:rsidRDefault="0079564A" w:rsidP="000B376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3760">
              <w:rPr>
                <w:sz w:val="20"/>
                <w:szCs w:val="20"/>
              </w:rPr>
              <w:t>Текущая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стоимость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1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руб.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при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ставке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199%</w:t>
            </w:r>
          </w:p>
        </w:tc>
        <w:tc>
          <w:tcPr>
            <w:tcW w:w="934" w:type="dxa"/>
            <w:noWrap/>
            <w:vAlign w:val="center"/>
          </w:tcPr>
          <w:p w:rsidR="0079564A" w:rsidRPr="000B3760" w:rsidRDefault="0079564A" w:rsidP="000B376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3760">
              <w:rPr>
                <w:sz w:val="20"/>
                <w:szCs w:val="20"/>
              </w:rPr>
              <w:t>0,334</w:t>
            </w:r>
          </w:p>
        </w:tc>
        <w:tc>
          <w:tcPr>
            <w:tcW w:w="963" w:type="dxa"/>
            <w:noWrap/>
            <w:vAlign w:val="center"/>
          </w:tcPr>
          <w:p w:rsidR="0079564A" w:rsidRPr="000B3760" w:rsidRDefault="0079564A" w:rsidP="000B376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3760">
              <w:rPr>
                <w:sz w:val="20"/>
                <w:szCs w:val="20"/>
              </w:rPr>
              <w:t>0,112</w:t>
            </w:r>
          </w:p>
        </w:tc>
        <w:tc>
          <w:tcPr>
            <w:tcW w:w="900" w:type="dxa"/>
            <w:noWrap/>
            <w:vAlign w:val="center"/>
          </w:tcPr>
          <w:p w:rsidR="0079564A" w:rsidRPr="000B3760" w:rsidRDefault="0079564A" w:rsidP="000B376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3760">
              <w:rPr>
                <w:sz w:val="20"/>
                <w:szCs w:val="20"/>
              </w:rPr>
              <w:t>0,037</w:t>
            </w:r>
          </w:p>
        </w:tc>
      </w:tr>
      <w:tr w:rsidR="0079564A" w:rsidRPr="00A348BA">
        <w:trPr>
          <w:trHeight w:val="300"/>
          <w:jc w:val="center"/>
        </w:trPr>
        <w:tc>
          <w:tcPr>
            <w:tcW w:w="5700" w:type="dxa"/>
            <w:noWrap/>
            <w:vAlign w:val="bottom"/>
          </w:tcPr>
          <w:p w:rsidR="0079564A" w:rsidRPr="000B3760" w:rsidRDefault="0079564A" w:rsidP="000B376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3760">
              <w:rPr>
                <w:sz w:val="20"/>
                <w:szCs w:val="20"/>
              </w:rPr>
              <w:t>Текущая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стоимость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1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руб.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при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ставке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200%</w:t>
            </w:r>
          </w:p>
        </w:tc>
        <w:tc>
          <w:tcPr>
            <w:tcW w:w="934" w:type="dxa"/>
            <w:noWrap/>
            <w:vAlign w:val="center"/>
          </w:tcPr>
          <w:p w:rsidR="0079564A" w:rsidRPr="000B3760" w:rsidRDefault="0079564A" w:rsidP="000B376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3760">
              <w:rPr>
                <w:sz w:val="20"/>
                <w:szCs w:val="20"/>
              </w:rPr>
              <w:t>0,333</w:t>
            </w:r>
          </w:p>
        </w:tc>
        <w:tc>
          <w:tcPr>
            <w:tcW w:w="963" w:type="dxa"/>
            <w:noWrap/>
            <w:vAlign w:val="center"/>
          </w:tcPr>
          <w:p w:rsidR="0079564A" w:rsidRPr="000B3760" w:rsidRDefault="0079564A" w:rsidP="000B376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3760">
              <w:rPr>
                <w:sz w:val="20"/>
                <w:szCs w:val="20"/>
              </w:rPr>
              <w:t>0,111</w:t>
            </w:r>
          </w:p>
        </w:tc>
        <w:tc>
          <w:tcPr>
            <w:tcW w:w="900" w:type="dxa"/>
            <w:noWrap/>
            <w:vAlign w:val="center"/>
          </w:tcPr>
          <w:p w:rsidR="0079564A" w:rsidRPr="000B3760" w:rsidRDefault="0079564A" w:rsidP="000B376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3760">
              <w:rPr>
                <w:sz w:val="20"/>
                <w:szCs w:val="20"/>
              </w:rPr>
              <w:t>0,037</w:t>
            </w:r>
          </w:p>
        </w:tc>
      </w:tr>
    </w:tbl>
    <w:p w:rsidR="0079564A" w:rsidRPr="00A348BA" w:rsidRDefault="0079564A" w:rsidP="00A348B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9564A" w:rsidRPr="00A348BA" w:rsidRDefault="0079564A" w:rsidP="00A348B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Затем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рассчитаем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текущую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стоимость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доходов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(табл.</w:t>
      </w:r>
      <w:r w:rsidR="00B36F97" w:rsidRPr="00A348BA">
        <w:rPr>
          <w:sz w:val="28"/>
          <w:szCs w:val="28"/>
        </w:rPr>
        <w:t>12</w:t>
      </w:r>
      <w:r w:rsidRPr="00A348BA">
        <w:rPr>
          <w:sz w:val="28"/>
          <w:szCs w:val="28"/>
        </w:rPr>
        <w:t>):</w:t>
      </w:r>
    </w:p>
    <w:p w:rsidR="0079564A" w:rsidRPr="00A348BA" w:rsidRDefault="000B3760" w:rsidP="00A348B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9564A" w:rsidRPr="00A348BA">
        <w:rPr>
          <w:sz w:val="28"/>
          <w:szCs w:val="28"/>
        </w:rPr>
        <w:t>Таблица</w:t>
      </w:r>
      <w:r w:rsidR="00A348BA">
        <w:rPr>
          <w:sz w:val="28"/>
          <w:szCs w:val="28"/>
        </w:rPr>
        <w:t xml:space="preserve"> </w:t>
      </w:r>
      <w:r w:rsidR="00B36F97" w:rsidRPr="00A348BA">
        <w:rPr>
          <w:sz w:val="28"/>
          <w:szCs w:val="28"/>
        </w:rPr>
        <w:t>12</w:t>
      </w:r>
      <w:r w:rsidR="00A348BA">
        <w:rPr>
          <w:sz w:val="28"/>
          <w:szCs w:val="28"/>
        </w:rPr>
        <w:t xml:space="preserve"> </w:t>
      </w:r>
    </w:p>
    <w:p w:rsidR="0079564A" w:rsidRPr="00A348BA" w:rsidRDefault="0079564A" w:rsidP="00A348B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Расчет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текущей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стоимости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доходов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ООО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«</w:t>
      </w:r>
      <w:r w:rsidR="00B37B98" w:rsidRPr="00A348BA">
        <w:rPr>
          <w:sz w:val="28"/>
          <w:szCs w:val="28"/>
        </w:rPr>
        <w:t>Анубис</w:t>
      </w:r>
      <w:r w:rsidRPr="00A348BA">
        <w:rPr>
          <w:sz w:val="28"/>
          <w:szCs w:val="28"/>
        </w:rPr>
        <w:t>»</w:t>
      </w:r>
    </w:p>
    <w:tbl>
      <w:tblPr>
        <w:tblW w:w="8983" w:type="dxa"/>
        <w:jc w:val="center"/>
        <w:tblLook w:val="0000" w:firstRow="0" w:lastRow="0" w:firstColumn="0" w:lastColumn="0" w:noHBand="0" w:noVBand="0"/>
      </w:tblPr>
      <w:tblGrid>
        <w:gridCol w:w="779"/>
        <w:gridCol w:w="1873"/>
        <w:gridCol w:w="1193"/>
        <w:gridCol w:w="1816"/>
        <w:gridCol w:w="1288"/>
        <w:gridCol w:w="2034"/>
      </w:tblGrid>
      <w:tr w:rsidR="0079564A" w:rsidRPr="000B3760">
        <w:trPr>
          <w:trHeight w:val="255"/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564A" w:rsidRPr="000B3760" w:rsidRDefault="0079564A" w:rsidP="000B376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3760">
              <w:rPr>
                <w:sz w:val="20"/>
                <w:szCs w:val="20"/>
              </w:rPr>
              <w:t>Год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564A" w:rsidRPr="000B3760" w:rsidRDefault="0079564A" w:rsidP="000B376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3760">
              <w:rPr>
                <w:sz w:val="20"/>
                <w:szCs w:val="20"/>
              </w:rPr>
              <w:t>Поток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64A" w:rsidRPr="000B3760" w:rsidRDefault="0079564A" w:rsidP="000B376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3760">
              <w:rPr>
                <w:sz w:val="20"/>
                <w:szCs w:val="20"/>
              </w:rPr>
              <w:t>Расчет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1</w:t>
            </w: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64A" w:rsidRPr="000B3760" w:rsidRDefault="0079564A" w:rsidP="000B376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3760">
              <w:rPr>
                <w:sz w:val="20"/>
                <w:szCs w:val="20"/>
              </w:rPr>
              <w:t>Расчет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2</w:t>
            </w:r>
          </w:p>
        </w:tc>
      </w:tr>
      <w:tr w:rsidR="0079564A" w:rsidRPr="000B3760">
        <w:trPr>
          <w:trHeight w:val="255"/>
          <w:jc w:val="center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564A" w:rsidRPr="000B3760" w:rsidRDefault="0079564A" w:rsidP="000B376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564A" w:rsidRPr="000B3760" w:rsidRDefault="0079564A" w:rsidP="000B376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64A" w:rsidRPr="000B3760" w:rsidRDefault="0079564A" w:rsidP="000B376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3760">
              <w:rPr>
                <w:sz w:val="20"/>
                <w:szCs w:val="20"/>
                <w:lang w:val="en-US"/>
              </w:rPr>
              <w:t>r=</w:t>
            </w:r>
            <w:r w:rsidRPr="000B3760">
              <w:rPr>
                <w:sz w:val="20"/>
                <w:szCs w:val="20"/>
              </w:rPr>
              <w:t>199</w:t>
            </w:r>
            <w:r w:rsidRPr="000B3760"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64A" w:rsidRPr="000B3760" w:rsidRDefault="0079564A" w:rsidP="000B376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3760">
              <w:rPr>
                <w:sz w:val="20"/>
                <w:szCs w:val="20"/>
                <w:lang w:val="en-US"/>
              </w:rPr>
              <w:t>PV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64A" w:rsidRPr="000B3760" w:rsidRDefault="0079564A" w:rsidP="000B376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3760">
              <w:rPr>
                <w:sz w:val="20"/>
                <w:szCs w:val="20"/>
                <w:lang w:val="en-US"/>
              </w:rPr>
              <w:t>r=</w:t>
            </w:r>
            <w:r w:rsidRPr="000B3760">
              <w:rPr>
                <w:sz w:val="20"/>
                <w:szCs w:val="20"/>
              </w:rPr>
              <w:t>200</w:t>
            </w:r>
            <w:r w:rsidRPr="000B3760"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64A" w:rsidRPr="000B3760" w:rsidRDefault="0079564A" w:rsidP="000B376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3760">
              <w:rPr>
                <w:sz w:val="20"/>
                <w:szCs w:val="20"/>
                <w:lang w:val="en-US"/>
              </w:rPr>
              <w:t>PV</w:t>
            </w:r>
          </w:p>
        </w:tc>
      </w:tr>
      <w:tr w:rsidR="0079564A" w:rsidRPr="000B3760">
        <w:trPr>
          <w:trHeight w:val="255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4A" w:rsidRPr="000B3760" w:rsidRDefault="0079564A" w:rsidP="000B376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3760">
              <w:rPr>
                <w:sz w:val="20"/>
                <w:szCs w:val="20"/>
              </w:rPr>
              <w:t>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4A" w:rsidRPr="000B3760" w:rsidRDefault="0079564A" w:rsidP="000B376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3760">
              <w:rPr>
                <w:sz w:val="20"/>
                <w:szCs w:val="20"/>
              </w:rPr>
              <w:t>-3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319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966,99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4A" w:rsidRPr="000B3760" w:rsidRDefault="0079564A" w:rsidP="000B376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3760">
              <w:rPr>
                <w:sz w:val="20"/>
                <w:szCs w:val="20"/>
              </w:rPr>
              <w:t>1,00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4A" w:rsidRPr="000B3760" w:rsidRDefault="0079564A" w:rsidP="000B376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3760">
              <w:rPr>
                <w:sz w:val="20"/>
                <w:szCs w:val="20"/>
              </w:rPr>
              <w:t>-3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319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966,99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4A" w:rsidRPr="000B3760" w:rsidRDefault="0079564A" w:rsidP="000B376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3760">
              <w:rPr>
                <w:sz w:val="20"/>
                <w:szCs w:val="20"/>
              </w:rPr>
              <w:t>1,00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4A" w:rsidRPr="000B3760" w:rsidRDefault="0079564A" w:rsidP="000B376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3760">
              <w:rPr>
                <w:sz w:val="20"/>
                <w:szCs w:val="20"/>
              </w:rPr>
              <w:t>-3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319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966,99</w:t>
            </w:r>
          </w:p>
        </w:tc>
      </w:tr>
      <w:tr w:rsidR="0079564A" w:rsidRPr="000B3760">
        <w:trPr>
          <w:trHeight w:val="255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4A" w:rsidRPr="000B3760" w:rsidRDefault="0079564A" w:rsidP="000B376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3760">
              <w:rPr>
                <w:sz w:val="20"/>
                <w:szCs w:val="20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4A" w:rsidRPr="000B3760" w:rsidRDefault="0079564A" w:rsidP="000B376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3760">
              <w:rPr>
                <w:sz w:val="20"/>
                <w:szCs w:val="20"/>
              </w:rPr>
              <w:t>6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183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012,99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4A" w:rsidRPr="000B3760" w:rsidRDefault="0079564A" w:rsidP="000B376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3760">
              <w:rPr>
                <w:sz w:val="20"/>
                <w:szCs w:val="20"/>
              </w:rPr>
              <w:t>0,33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4A" w:rsidRPr="000B3760" w:rsidRDefault="0079564A" w:rsidP="000B376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3760">
              <w:rPr>
                <w:sz w:val="20"/>
                <w:szCs w:val="20"/>
              </w:rPr>
              <w:t>2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067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897,32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4A" w:rsidRPr="000B3760" w:rsidRDefault="0079564A" w:rsidP="000B376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3760">
              <w:rPr>
                <w:sz w:val="20"/>
                <w:szCs w:val="20"/>
              </w:rPr>
              <w:t>0,33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4A" w:rsidRPr="000B3760" w:rsidRDefault="0079564A" w:rsidP="000B376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3760">
              <w:rPr>
                <w:sz w:val="20"/>
                <w:szCs w:val="20"/>
              </w:rPr>
              <w:t>2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061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004,33</w:t>
            </w:r>
          </w:p>
        </w:tc>
      </w:tr>
      <w:tr w:rsidR="0079564A" w:rsidRPr="000B3760">
        <w:trPr>
          <w:trHeight w:val="255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4A" w:rsidRPr="000B3760" w:rsidRDefault="0079564A" w:rsidP="000B376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3760">
              <w:rPr>
                <w:sz w:val="20"/>
                <w:szCs w:val="20"/>
              </w:rPr>
              <w:t>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4A" w:rsidRPr="000B3760" w:rsidRDefault="0079564A" w:rsidP="000B376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3760">
              <w:rPr>
                <w:sz w:val="20"/>
                <w:szCs w:val="20"/>
              </w:rPr>
              <w:t>7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902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843,28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4A" w:rsidRPr="000B3760" w:rsidRDefault="0079564A" w:rsidP="000B376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3760">
              <w:rPr>
                <w:sz w:val="20"/>
                <w:szCs w:val="20"/>
              </w:rPr>
              <w:t>0,11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4A" w:rsidRPr="000B3760" w:rsidRDefault="0079564A" w:rsidP="000B376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3760">
              <w:rPr>
                <w:sz w:val="20"/>
                <w:szCs w:val="20"/>
              </w:rPr>
              <w:t>883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977,06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4A" w:rsidRPr="000B3760" w:rsidRDefault="0079564A" w:rsidP="000B376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3760">
              <w:rPr>
                <w:sz w:val="20"/>
                <w:szCs w:val="20"/>
              </w:rPr>
              <w:t>0,11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4A" w:rsidRPr="000B3760" w:rsidRDefault="0079564A" w:rsidP="000B376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3760">
              <w:rPr>
                <w:sz w:val="20"/>
                <w:szCs w:val="20"/>
              </w:rPr>
              <w:t>878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093,70</w:t>
            </w:r>
          </w:p>
        </w:tc>
      </w:tr>
      <w:tr w:rsidR="0079564A" w:rsidRPr="000B3760">
        <w:trPr>
          <w:trHeight w:val="255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4A" w:rsidRPr="000B3760" w:rsidRDefault="0079564A" w:rsidP="000B376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3760">
              <w:rPr>
                <w:sz w:val="20"/>
                <w:szCs w:val="20"/>
              </w:rPr>
              <w:t>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4A" w:rsidRPr="000B3760" w:rsidRDefault="0079564A" w:rsidP="000B376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3760">
              <w:rPr>
                <w:sz w:val="20"/>
                <w:szCs w:val="20"/>
              </w:rPr>
              <w:t>10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098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582,27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4A" w:rsidRPr="000B3760" w:rsidRDefault="0079564A" w:rsidP="000B376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3760">
              <w:rPr>
                <w:sz w:val="20"/>
                <w:szCs w:val="20"/>
              </w:rPr>
              <w:t>0,04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4A" w:rsidRPr="000B3760" w:rsidRDefault="0079564A" w:rsidP="000B376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3760">
              <w:rPr>
                <w:sz w:val="20"/>
                <w:szCs w:val="20"/>
              </w:rPr>
              <w:t>377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786,86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4A" w:rsidRPr="000B3760" w:rsidRDefault="0079564A" w:rsidP="000B376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3760">
              <w:rPr>
                <w:sz w:val="20"/>
                <w:szCs w:val="20"/>
              </w:rPr>
              <w:t>0,04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4A" w:rsidRPr="000B3760" w:rsidRDefault="0079564A" w:rsidP="000B376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3760">
              <w:rPr>
                <w:sz w:val="20"/>
                <w:szCs w:val="20"/>
              </w:rPr>
              <w:t>374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021,57</w:t>
            </w:r>
          </w:p>
        </w:tc>
      </w:tr>
      <w:tr w:rsidR="0079564A" w:rsidRPr="000B3760">
        <w:trPr>
          <w:trHeight w:val="255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4A" w:rsidRPr="000B3760" w:rsidRDefault="0079564A" w:rsidP="000B376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3760">
              <w:rPr>
                <w:sz w:val="20"/>
                <w:szCs w:val="20"/>
                <w:lang w:val="en-US"/>
              </w:rPr>
              <w:t>NPV</w:t>
            </w:r>
            <w:r w:rsidR="00A348BA" w:rsidRPr="000B37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4A" w:rsidRPr="000B3760" w:rsidRDefault="00A348BA" w:rsidP="000B376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3760">
              <w:rPr>
                <w:sz w:val="20"/>
                <w:szCs w:val="20"/>
              </w:rPr>
              <w:t xml:space="preserve"> </w:t>
            </w:r>
            <w:r w:rsidR="0079564A" w:rsidRPr="000B3760">
              <w:rPr>
                <w:sz w:val="20"/>
                <w:szCs w:val="20"/>
              </w:rPr>
              <w:t>*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4A" w:rsidRPr="000B3760" w:rsidRDefault="0079564A" w:rsidP="000B376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3760">
              <w:rPr>
                <w:sz w:val="20"/>
                <w:szCs w:val="20"/>
              </w:rPr>
              <w:t>*</w:t>
            </w:r>
            <w:r w:rsidR="00A348BA" w:rsidRPr="000B37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4A" w:rsidRPr="000B3760" w:rsidRDefault="0079564A" w:rsidP="000B376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3760">
              <w:rPr>
                <w:sz w:val="20"/>
                <w:szCs w:val="20"/>
              </w:rPr>
              <w:t>9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694,24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4A" w:rsidRPr="000B3760" w:rsidRDefault="0079564A" w:rsidP="000B376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3760">
              <w:rPr>
                <w:sz w:val="20"/>
                <w:szCs w:val="20"/>
              </w:rPr>
              <w:t>*</w:t>
            </w:r>
            <w:r w:rsidR="00A348BA" w:rsidRPr="000B37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4A" w:rsidRPr="000B3760" w:rsidRDefault="0079564A" w:rsidP="000B376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3760">
              <w:rPr>
                <w:sz w:val="20"/>
                <w:szCs w:val="20"/>
              </w:rPr>
              <w:t>-6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847,40</w:t>
            </w:r>
          </w:p>
        </w:tc>
      </w:tr>
    </w:tbl>
    <w:p w:rsidR="0079564A" w:rsidRPr="000B3760" w:rsidRDefault="0079564A" w:rsidP="000B3760">
      <w:pPr>
        <w:widowControl w:val="0"/>
        <w:spacing w:line="360" w:lineRule="auto"/>
        <w:jc w:val="both"/>
        <w:rPr>
          <w:sz w:val="20"/>
          <w:szCs w:val="20"/>
        </w:rPr>
      </w:pPr>
    </w:p>
    <w:p w:rsidR="0079564A" w:rsidRPr="00A348BA" w:rsidRDefault="0079564A" w:rsidP="00A348B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  <w:lang w:val="en-US"/>
        </w:rPr>
        <w:t>IRR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составляет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200%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средневзвешенной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цене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капитала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19,23.</w:t>
      </w:r>
    </w:p>
    <w:p w:rsidR="0079564A" w:rsidRPr="00A348BA" w:rsidRDefault="0079564A" w:rsidP="00A348B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Отметим,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что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условиях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применения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программных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средств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значения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чистого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приведенного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дохода,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индекса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рентабельности,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особенно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внутренней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нормы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доходности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(представляющей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определенные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трудности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расчете)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определяются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гораздо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проще,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путем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автоматизированных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расчетов.</w:t>
      </w:r>
    </w:p>
    <w:p w:rsidR="0079564A" w:rsidRPr="00A348BA" w:rsidRDefault="0079564A" w:rsidP="00A348B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Итак,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экономический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эффект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рассматриваемых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мероприятий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будет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положителен,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значит,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деятельность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открытию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магазинов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продвижению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товаров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фирмы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ООО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«</w:t>
      </w:r>
      <w:r w:rsidR="00B37B98" w:rsidRPr="00A348BA">
        <w:rPr>
          <w:sz w:val="28"/>
          <w:szCs w:val="28"/>
        </w:rPr>
        <w:t>Анубис</w:t>
      </w:r>
      <w:r w:rsidRPr="00A348BA">
        <w:rPr>
          <w:sz w:val="28"/>
          <w:szCs w:val="28"/>
        </w:rPr>
        <w:t>»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будет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эффективна,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принесет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предприятию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дополнительную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прибыль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размере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менее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6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183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тыс.руб.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первый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год).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Отметим,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что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изменение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направленности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рекламной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кампании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только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позволит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получит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высокий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доход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новым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открытым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магазинам,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приведет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значительному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увеличению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продаж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уже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действующих.</w:t>
      </w:r>
      <w:r w:rsidR="00A348BA">
        <w:rPr>
          <w:sz w:val="28"/>
          <w:szCs w:val="28"/>
        </w:rPr>
        <w:t xml:space="preserve"> </w:t>
      </w:r>
    </w:p>
    <w:p w:rsidR="006D0C1E" w:rsidRPr="00A348BA" w:rsidRDefault="006D0C1E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Методы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оценки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стоимости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компании</w:t>
      </w:r>
      <w:r w:rsidR="00A348BA">
        <w:rPr>
          <w:sz w:val="28"/>
          <w:szCs w:val="28"/>
        </w:rPr>
        <w:t xml:space="preserve"> </w:t>
      </w:r>
    </w:p>
    <w:p w:rsidR="006D0C1E" w:rsidRPr="00A348BA" w:rsidRDefault="006D0C1E" w:rsidP="00A348BA">
      <w:pPr>
        <w:pStyle w:val="style2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348BA">
        <w:rPr>
          <w:rFonts w:ascii="Times New Roman" w:hAnsi="Times New Roman"/>
          <w:color w:val="auto"/>
          <w:sz w:val="28"/>
          <w:szCs w:val="28"/>
        </w:rPr>
        <w:t>При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определении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рыночной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стоимости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бизнеса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в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соответствии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со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стандартами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оценки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используются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следующие: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затратный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(имущественный),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сравнительный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(рыночный)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и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доходный,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внутри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которых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могут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быть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использованы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различные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методы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расчётов.</w:t>
      </w:r>
    </w:p>
    <w:p w:rsidR="006D0C1E" w:rsidRPr="00A348BA" w:rsidRDefault="006D0C1E" w:rsidP="00A348BA">
      <w:pPr>
        <w:pStyle w:val="style2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348BA">
        <w:rPr>
          <w:rFonts w:ascii="Times New Roman" w:hAnsi="Times New Roman"/>
          <w:color w:val="auto"/>
          <w:sz w:val="28"/>
          <w:szCs w:val="28"/>
        </w:rPr>
        <w:t>При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проведении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оценки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исходно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рассматривается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каждый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из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этих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подходов,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однако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то,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какой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подход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или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подходы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являются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оптимальными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в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каждом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конкретном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случае,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определяется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характером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и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спецификой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объекта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оценки,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целью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и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назначением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оценки.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6D0C1E" w:rsidRPr="00A348BA" w:rsidRDefault="006D0C1E" w:rsidP="00A348BA">
      <w:pPr>
        <w:pStyle w:val="style2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348BA">
        <w:rPr>
          <w:rFonts w:ascii="Times New Roman" w:hAnsi="Times New Roman"/>
          <w:color w:val="auto"/>
          <w:sz w:val="28"/>
          <w:szCs w:val="28"/>
        </w:rPr>
        <w:t>В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целом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все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три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подхода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взаимосвязаны.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Каждый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из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них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предполагает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использование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различных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видов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информации.</w:t>
      </w:r>
    </w:p>
    <w:p w:rsidR="006D0C1E" w:rsidRPr="00A348BA" w:rsidRDefault="006D0C1E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rStyle w:val="af"/>
          <w:i w:val="0"/>
          <w:sz w:val="28"/>
          <w:szCs w:val="28"/>
        </w:rPr>
        <w:t>Затратный</w:t>
      </w:r>
      <w:r w:rsidR="00A348BA">
        <w:rPr>
          <w:rStyle w:val="af"/>
          <w:i w:val="0"/>
          <w:sz w:val="28"/>
          <w:szCs w:val="28"/>
        </w:rPr>
        <w:t xml:space="preserve"> </w:t>
      </w:r>
      <w:r w:rsidRPr="00A348BA">
        <w:rPr>
          <w:rStyle w:val="af"/>
          <w:i w:val="0"/>
          <w:sz w:val="28"/>
          <w:szCs w:val="28"/>
        </w:rPr>
        <w:t>подход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–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совокупность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методов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оценки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стоимости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объекта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оценки,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основанных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определении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затрат,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необходимых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для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восстановления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либо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замещения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объекта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оценки,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учетом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его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износа.</w:t>
      </w:r>
    </w:p>
    <w:p w:rsidR="006D0C1E" w:rsidRPr="00A348BA" w:rsidRDefault="006D0C1E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rStyle w:val="af"/>
          <w:i w:val="0"/>
          <w:sz w:val="28"/>
          <w:szCs w:val="28"/>
        </w:rPr>
        <w:t>Сравнительный</w:t>
      </w:r>
      <w:r w:rsidR="00A348BA">
        <w:rPr>
          <w:rStyle w:val="af"/>
          <w:i w:val="0"/>
          <w:sz w:val="28"/>
          <w:szCs w:val="28"/>
        </w:rPr>
        <w:t xml:space="preserve"> </w:t>
      </w:r>
      <w:r w:rsidRPr="00A348BA">
        <w:rPr>
          <w:rStyle w:val="af"/>
          <w:i w:val="0"/>
          <w:sz w:val="28"/>
          <w:szCs w:val="28"/>
        </w:rPr>
        <w:t>подход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–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совокупность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методов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оценки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стоимости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объекта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оценки,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основанных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сравнении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объекта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оценки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аналогичными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объектами,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отношении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которых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имеется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информация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ценах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сделок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ними;</w:t>
      </w:r>
      <w:r w:rsidR="00A348BA">
        <w:rPr>
          <w:sz w:val="28"/>
          <w:szCs w:val="28"/>
        </w:rPr>
        <w:t xml:space="preserve"> </w:t>
      </w:r>
    </w:p>
    <w:p w:rsidR="006D0C1E" w:rsidRPr="00A348BA" w:rsidRDefault="006D0C1E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rStyle w:val="af"/>
          <w:i w:val="0"/>
          <w:sz w:val="28"/>
          <w:szCs w:val="28"/>
        </w:rPr>
        <w:t>Доходный</w:t>
      </w:r>
      <w:r w:rsidR="00A348BA">
        <w:rPr>
          <w:rStyle w:val="af"/>
          <w:i w:val="0"/>
          <w:sz w:val="28"/>
          <w:szCs w:val="28"/>
        </w:rPr>
        <w:t xml:space="preserve"> </w:t>
      </w:r>
      <w:r w:rsidRPr="00A348BA">
        <w:rPr>
          <w:rStyle w:val="af"/>
          <w:i w:val="0"/>
          <w:sz w:val="28"/>
          <w:szCs w:val="28"/>
        </w:rPr>
        <w:t>подход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–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совокупность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методов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оценки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стоимости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объекта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оценки,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основанных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определении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ожидаемых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доходов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объекта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оценки.</w:t>
      </w:r>
      <w:r w:rsidR="00A348BA">
        <w:rPr>
          <w:sz w:val="28"/>
          <w:szCs w:val="28"/>
        </w:rPr>
        <w:t xml:space="preserve"> </w:t>
      </w:r>
    </w:p>
    <w:p w:rsidR="006D0C1E" w:rsidRPr="00A348BA" w:rsidRDefault="006D0C1E" w:rsidP="00A348BA">
      <w:pPr>
        <w:pStyle w:val="style2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348BA">
        <w:rPr>
          <w:rStyle w:val="af"/>
          <w:rFonts w:ascii="Times New Roman" w:hAnsi="Times New Roman"/>
          <w:i w:val="0"/>
          <w:color w:val="auto"/>
          <w:sz w:val="28"/>
          <w:szCs w:val="28"/>
        </w:rPr>
        <w:t>Затратный</w:t>
      </w:r>
      <w:r w:rsidR="00A348BA">
        <w:rPr>
          <w:rStyle w:val="af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A348BA">
        <w:rPr>
          <w:rStyle w:val="af"/>
          <w:rFonts w:ascii="Times New Roman" w:hAnsi="Times New Roman"/>
          <w:i w:val="0"/>
          <w:color w:val="auto"/>
          <w:sz w:val="28"/>
          <w:szCs w:val="28"/>
        </w:rPr>
        <w:t>подход</w:t>
      </w:r>
      <w:r w:rsidR="00A348BA">
        <w:rPr>
          <w:rStyle w:val="af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в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оценке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рассматривает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стоимость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акций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с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точки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зрения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понесенных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издержек.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Стоимость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акций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признается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равной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стоимости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активов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предприятия,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оставшихся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после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погашения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всех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обязательств.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При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этом,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как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правило,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балансовая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стоимость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активов,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не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отражает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их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рыночной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стоимости.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Соответственно,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в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нее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необходимо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внести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поправки,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проведя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предварительную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оценку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рыночной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стоимости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каждого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актива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в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отдельности.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6D0C1E" w:rsidRPr="00A348BA" w:rsidRDefault="006D0C1E" w:rsidP="00A348BA">
      <w:pPr>
        <w:pStyle w:val="style2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348BA">
        <w:rPr>
          <w:rFonts w:ascii="Times New Roman" w:hAnsi="Times New Roman"/>
          <w:color w:val="auto"/>
          <w:sz w:val="28"/>
          <w:szCs w:val="28"/>
        </w:rPr>
        <w:t>В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основе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затратного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подхода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лежит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принцип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замещения,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согласно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которому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инвестор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не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заплатит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за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объект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сумму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большую,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чем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та,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в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которую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обойдется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производство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(приобретение)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аналогичного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объекта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одинаковой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полезности.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6D0C1E" w:rsidRPr="00A348BA" w:rsidRDefault="006D0C1E" w:rsidP="00A348BA">
      <w:pPr>
        <w:pStyle w:val="style2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348BA">
        <w:rPr>
          <w:rFonts w:ascii="Times New Roman" w:hAnsi="Times New Roman"/>
          <w:color w:val="auto"/>
          <w:sz w:val="28"/>
          <w:szCs w:val="28"/>
        </w:rPr>
        <w:t>Доходный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подход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основан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на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теоретическом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положении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о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том,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что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текущая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стоимость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имущества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равна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приведенной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стоимости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ожидаемых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в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будущем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доходов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от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его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эксплуатации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и/или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продажи,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т.е.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подход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с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точки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зрения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дохода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представляет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собой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процедуру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оценки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стоимости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исходя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из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того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принципа,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что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стоимость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объекта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непосредственно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связана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с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текущей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стоимостью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всех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будущих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чистых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доходов,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которые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может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принести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данный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объект,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т.к.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инвестор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приобретает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приносящий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доход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объект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на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сегодняшние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деньги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в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обмен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на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право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получать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в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будущем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доход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от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его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эксплуатации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и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от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последующей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продажи.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Доходный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подход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считается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наиболее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приемлемым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с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точки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зрения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инвестиционных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мотивов,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поскольку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под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стоимостью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акций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в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нем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понимается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не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стоимость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набора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активов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(здания,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сооружения,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машины,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оборудование,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нематериальные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ценности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и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т.д.),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а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оценка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потока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будущих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доходов.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Доходный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подход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предполагает,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что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потенциальный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инвестор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не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заплатит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за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данный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бизнес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сумму,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большую,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чем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текущая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стоимость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будущих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доходов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от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этого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бизнеса.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6D0C1E" w:rsidRPr="00A348BA" w:rsidRDefault="006D0C1E" w:rsidP="00A348BA">
      <w:pPr>
        <w:pStyle w:val="style2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348BA">
        <w:rPr>
          <w:rFonts w:ascii="Times New Roman" w:hAnsi="Times New Roman"/>
          <w:color w:val="auto"/>
          <w:sz w:val="28"/>
          <w:szCs w:val="28"/>
        </w:rPr>
        <w:t>Существует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несколько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методов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определения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стоимости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действующего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предприятия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в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рамках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данного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подхода.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Выбор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конкретного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метода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зависит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от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объекта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и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цели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оценки,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имеющейся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в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распоряжении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Оценщика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информации,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состояния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рыночной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среды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и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ряда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других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факторов,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оказывающих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влияние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на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конечные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результаты.</w:t>
      </w:r>
    </w:p>
    <w:p w:rsidR="006D0C1E" w:rsidRPr="00A348BA" w:rsidRDefault="006D0C1E" w:rsidP="00A348BA">
      <w:pPr>
        <w:pStyle w:val="style2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348BA">
        <w:rPr>
          <w:rFonts w:ascii="Times New Roman" w:hAnsi="Times New Roman"/>
          <w:color w:val="auto"/>
          <w:sz w:val="28"/>
          <w:szCs w:val="28"/>
        </w:rPr>
        <w:t>В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рамках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доходного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подхода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стоимость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бизнеса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может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быть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определена:</w:t>
      </w:r>
    </w:p>
    <w:p w:rsidR="006D0C1E" w:rsidRPr="00A348BA" w:rsidRDefault="00A348BA" w:rsidP="00A348BA">
      <w:pPr>
        <w:pStyle w:val="style2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D0C1E" w:rsidRPr="00A348BA">
        <w:rPr>
          <w:rFonts w:ascii="Times New Roman" w:hAnsi="Times New Roman"/>
          <w:color w:val="auto"/>
          <w:sz w:val="28"/>
          <w:szCs w:val="28"/>
        </w:rPr>
        <w:t>методом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D0C1E" w:rsidRPr="00A348BA">
        <w:rPr>
          <w:rFonts w:ascii="Times New Roman" w:hAnsi="Times New Roman"/>
          <w:color w:val="auto"/>
          <w:sz w:val="28"/>
          <w:szCs w:val="28"/>
        </w:rPr>
        <w:t>капитализации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D0C1E" w:rsidRPr="00A348BA">
        <w:rPr>
          <w:rFonts w:ascii="Times New Roman" w:hAnsi="Times New Roman"/>
          <w:color w:val="auto"/>
          <w:sz w:val="28"/>
          <w:szCs w:val="28"/>
        </w:rPr>
        <w:t>прибыли;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6D0C1E" w:rsidRPr="00A348BA" w:rsidRDefault="00A348BA" w:rsidP="00A348BA">
      <w:pPr>
        <w:pStyle w:val="style2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D0C1E" w:rsidRPr="00A348BA">
        <w:rPr>
          <w:rFonts w:ascii="Times New Roman" w:hAnsi="Times New Roman"/>
          <w:color w:val="auto"/>
          <w:sz w:val="28"/>
          <w:szCs w:val="28"/>
        </w:rPr>
        <w:t>методом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D0C1E" w:rsidRPr="00A348BA">
        <w:rPr>
          <w:rFonts w:ascii="Times New Roman" w:hAnsi="Times New Roman"/>
          <w:color w:val="auto"/>
          <w:sz w:val="28"/>
          <w:szCs w:val="28"/>
        </w:rPr>
        <w:t>дисконтирования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D0C1E" w:rsidRPr="00A348BA">
        <w:rPr>
          <w:rFonts w:ascii="Times New Roman" w:hAnsi="Times New Roman"/>
          <w:color w:val="auto"/>
          <w:sz w:val="28"/>
          <w:szCs w:val="28"/>
        </w:rPr>
        <w:t>денежных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D0C1E" w:rsidRPr="00A348BA">
        <w:rPr>
          <w:rFonts w:ascii="Times New Roman" w:hAnsi="Times New Roman"/>
          <w:color w:val="auto"/>
          <w:sz w:val="28"/>
          <w:szCs w:val="28"/>
        </w:rPr>
        <w:t>потоков.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6D0C1E" w:rsidRPr="00A348BA" w:rsidRDefault="006D0C1E" w:rsidP="00A348BA">
      <w:pPr>
        <w:pStyle w:val="style2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348BA">
        <w:rPr>
          <w:rFonts w:ascii="Times New Roman" w:hAnsi="Times New Roman"/>
          <w:color w:val="auto"/>
          <w:sz w:val="28"/>
          <w:szCs w:val="28"/>
        </w:rPr>
        <w:t>Метод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дисконтирования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денежных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потоков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основан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на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составлении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прогнозов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получения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будущих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доходов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и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их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переводе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к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показателям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текущей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стоимости.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6D0C1E" w:rsidRPr="00A348BA" w:rsidRDefault="006D0C1E" w:rsidP="00A348BA">
      <w:pPr>
        <w:pStyle w:val="style2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348BA">
        <w:rPr>
          <w:rFonts w:ascii="Times New Roman" w:hAnsi="Times New Roman"/>
          <w:color w:val="auto"/>
          <w:sz w:val="28"/>
          <w:szCs w:val="28"/>
        </w:rPr>
        <w:t>Его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отличительной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особенностью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и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главным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достоинством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является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то,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что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он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позволяет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учесть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несистематические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изменения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потока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доходов.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Оценка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данным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методом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включает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составление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спектра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прогнозов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денежных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потоков.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Из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валовых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доходов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вычитаются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постоянные,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переменные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издержки,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амортизационные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расходы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и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расходы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на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продажу,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проценты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и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налоги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и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получается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прогноз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чистого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дохода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на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каждый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год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прогнозного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периода.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Затем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проводится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инвестиционный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анализ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и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рассчитывается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ставка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дисконта.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6D0C1E" w:rsidRPr="00A348BA" w:rsidRDefault="006D0C1E" w:rsidP="00A348BA">
      <w:pPr>
        <w:pStyle w:val="style2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348BA">
        <w:rPr>
          <w:rFonts w:ascii="Times New Roman" w:hAnsi="Times New Roman"/>
          <w:color w:val="auto"/>
          <w:sz w:val="28"/>
          <w:szCs w:val="28"/>
        </w:rPr>
        <w:t>Определяется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величина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стоимости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компании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в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постпрогнозный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период.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И,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наконец,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определяется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предварительная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величина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стоимости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бизнеса,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как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сумма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текущей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стоимости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денежных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потоков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в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течение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прогнозного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периода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и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текущего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значения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стоимости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в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постпрогнозный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период.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Вносятся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итоговые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поправки,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и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выводится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окончательная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величина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рыночной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стоимости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компании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–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величина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стоимости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контрольного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пакета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ликвидных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акций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компании.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Если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же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оценивается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миноритарный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пакет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недостаточно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ликвидных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акций,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то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учитывается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скидка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за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неконтрольный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характер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и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скидка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за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недостаточную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ликвидность.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6D0C1E" w:rsidRPr="00A348BA" w:rsidRDefault="006D0C1E" w:rsidP="00A348BA">
      <w:pPr>
        <w:pStyle w:val="style2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348BA">
        <w:rPr>
          <w:rFonts w:ascii="Times New Roman" w:hAnsi="Times New Roman"/>
          <w:color w:val="auto"/>
          <w:sz w:val="28"/>
          <w:szCs w:val="28"/>
        </w:rPr>
        <w:t>Метод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капитализации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прибыли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–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метод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определения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стоимости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бизнеса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одним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действием: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либо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путем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деления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оцененного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дохода,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получаемого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от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ведения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данного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бизнеса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на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коэффициент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капитализации,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либо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путем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умножения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на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некоторый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мультипликатор.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Процедура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оценки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данным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методом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заключается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в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том,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что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капитализируется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чистый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денежный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поток.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В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результате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получается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капитализированная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стоимость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неограниченного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во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времени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потока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дохода.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6D0C1E" w:rsidRPr="00A348BA" w:rsidRDefault="006D0C1E" w:rsidP="00A348BA">
      <w:pPr>
        <w:pStyle w:val="style2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348BA">
        <w:rPr>
          <w:rFonts w:ascii="Times New Roman" w:hAnsi="Times New Roman"/>
          <w:color w:val="auto"/>
          <w:sz w:val="28"/>
          <w:szCs w:val="28"/>
        </w:rPr>
        <w:t>Данная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техника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расчета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применима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к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равномерному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денежному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потоку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или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потоку,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характеризующемуся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одинаковыми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постоянными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темпами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роста.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6D0C1E" w:rsidRPr="00A348BA" w:rsidRDefault="006D0C1E" w:rsidP="00A348BA">
      <w:pPr>
        <w:pStyle w:val="style2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348BA">
        <w:rPr>
          <w:rFonts w:ascii="Times New Roman" w:hAnsi="Times New Roman"/>
          <w:color w:val="auto"/>
          <w:sz w:val="28"/>
          <w:szCs w:val="28"/>
        </w:rPr>
        <w:t>Коэффициент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капитализации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представляет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собой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ставку,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по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которой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доходы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бизнеса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переводятся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в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его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стоимость.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Коэффициент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капитализации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может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быть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рассчитан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на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основе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ставки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дисконтирования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(вычитанием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из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ставки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дисконтирования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ожидаемых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среднегодовых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темпов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прироста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денежного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потока).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6D0C1E" w:rsidRPr="00A348BA" w:rsidRDefault="006D0C1E" w:rsidP="00A348BA">
      <w:pPr>
        <w:pStyle w:val="style2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348BA">
        <w:rPr>
          <w:rFonts w:ascii="Times New Roman" w:hAnsi="Times New Roman"/>
          <w:color w:val="auto"/>
          <w:sz w:val="28"/>
          <w:szCs w:val="28"/>
        </w:rPr>
        <w:t>Таким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образом,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при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отсутствии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роста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денежного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потока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коэффициент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капитализации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равен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ставке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дисконтирования.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При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определении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стоимости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бизнеса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с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использованием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мультипликатора,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последний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может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быть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получен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на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основе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рыночной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информации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(например,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отношение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цены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к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прибыли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компании).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6D0C1E" w:rsidRPr="00A348BA" w:rsidRDefault="006D0C1E" w:rsidP="00A348BA">
      <w:pPr>
        <w:pStyle w:val="style2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348BA">
        <w:rPr>
          <w:rFonts w:ascii="Times New Roman" w:hAnsi="Times New Roman"/>
          <w:color w:val="auto"/>
          <w:sz w:val="28"/>
          <w:szCs w:val="28"/>
        </w:rPr>
        <w:t>Сравнительный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подход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–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основан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на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анализе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сделок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купли-продажи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сопоставимых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объектов,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а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также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запрашиваемых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цен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на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аналогичные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объекты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собственности.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6D0C1E" w:rsidRPr="00A348BA" w:rsidRDefault="006D0C1E" w:rsidP="00A348BA">
      <w:pPr>
        <w:pStyle w:val="style2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348BA">
        <w:rPr>
          <w:rFonts w:ascii="Times New Roman" w:hAnsi="Times New Roman"/>
          <w:color w:val="auto"/>
          <w:sz w:val="28"/>
          <w:szCs w:val="28"/>
        </w:rPr>
        <w:t>Этапами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расчета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является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выбор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сопоставимых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аналогов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и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анализ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ценовых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показателей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сравниваемых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объектов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с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целью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приведения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последних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к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единой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базе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(условиям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приобретения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объекта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оценки).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6D0C1E" w:rsidRPr="00A348BA" w:rsidRDefault="006D0C1E" w:rsidP="00A348BA">
      <w:pPr>
        <w:pStyle w:val="style2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348BA">
        <w:rPr>
          <w:rFonts w:ascii="Times New Roman" w:hAnsi="Times New Roman"/>
          <w:color w:val="auto"/>
          <w:sz w:val="28"/>
          <w:szCs w:val="28"/>
        </w:rPr>
        <w:t>Сравнительный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подход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включает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в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себя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следующие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основные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методы: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6D0C1E" w:rsidRPr="00A348BA" w:rsidRDefault="006D0C1E" w:rsidP="00A348BA">
      <w:pPr>
        <w:pStyle w:val="style2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348BA">
        <w:rPr>
          <w:rFonts w:ascii="Times New Roman" w:hAnsi="Times New Roman"/>
          <w:color w:val="auto"/>
          <w:sz w:val="28"/>
          <w:szCs w:val="28"/>
        </w:rPr>
        <w:t>метод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рынка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капитала;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6D0C1E" w:rsidRPr="00A348BA" w:rsidRDefault="006D0C1E" w:rsidP="00A348BA">
      <w:pPr>
        <w:pStyle w:val="style2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348BA">
        <w:rPr>
          <w:rFonts w:ascii="Times New Roman" w:hAnsi="Times New Roman"/>
          <w:color w:val="auto"/>
          <w:sz w:val="28"/>
          <w:szCs w:val="28"/>
        </w:rPr>
        <w:t>метод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сделок;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6D0C1E" w:rsidRPr="00A348BA" w:rsidRDefault="006D0C1E" w:rsidP="00A348BA">
      <w:pPr>
        <w:pStyle w:val="style2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348BA">
        <w:rPr>
          <w:rFonts w:ascii="Times New Roman" w:hAnsi="Times New Roman"/>
          <w:color w:val="auto"/>
          <w:sz w:val="28"/>
          <w:szCs w:val="28"/>
        </w:rPr>
        <w:t>метод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отраслевых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коэффициентов.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6D0C1E" w:rsidRPr="00A348BA" w:rsidRDefault="006D0C1E" w:rsidP="00A348BA">
      <w:pPr>
        <w:pStyle w:val="style2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348BA">
        <w:rPr>
          <w:rFonts w:ascii="Times New Roman" w:hAnsi="Times New Roman"/>
          <w:color w:val="auto"/>
          <w:sz w:val="28"/>
          <w:szCs w:val="28"/>
        </w:rPr>
        <w:t>Методика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рынка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капитала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основана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на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анализе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рыночных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цен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по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сделкам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с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акциями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предприятий,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аналогичных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с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оцениваемым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предприятием.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6D0C1E" w:rsidRPr="00A348BA" w:rsidRDefault="006D0C1E" w:rsidP="00A348BA">
      <w:pPr>
        <w:pStyle w:val="style2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348BA">
        <w:rPr>
          <w:rFonts w:ascii="Times New Roman" w:hAnsi="Times New Roman"/>
          <w:color w:val="auto"/>
          <w:sz w:val="28"/>
          <w:szCs w:val="28"/>
        </w:rPr>
        <w:t>Метод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сделок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или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метод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сравнительного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анализа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продаж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основан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на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анализе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цен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приобретения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контрольных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пакетов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акций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сопоставимых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предприятий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или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на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анализе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цен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приобретения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предприятий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целиком.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6D0C1E" w:rsidRPr="00A348BA" w:rsidRDefault="006D0C1E" w:rsidP="00A348BA">
      <w:pPr>
        <w:pStyle w:val="style2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348BA">
        <w:rPr>
          <w:rFonts w:ascii="Times New Roman" w:hAnsi="Times New Roman"/>
          <w:color w:val="auto"/>
          <w:sz w:val="28"/>
          <w:szCs w:val="28"/>
        </w:rPr>
        <w:t>Главное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отличие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метода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сделок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от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метода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рынка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капитала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в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том,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что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первый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определяет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уровень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стоимости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контрольного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пакета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акций,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позволяющего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полностью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управлять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предприятием,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тогда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как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второй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метод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определяет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стоимость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предприятия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на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уровне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неконтрольного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пакета.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6D0C1E" w:rsidRPr="00A348BA" w:rsidRDefault="006D0C1E" w:rsidP="00A348BA">
      <w:pPr>
        <w:pStyle w:val="style2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348BA">
        <w:rPr>
          <w:rFonts w:ascii="Times New Roman" w:hAnsi="Times New Roman"/>
          <w:color w:val="auto"/>
          <w:sz w:val="28"/>
          <w:szCs w:val="28"/>
        </w:rPr>
        <w:t>Метод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отраслевых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коэффициентов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или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метод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отраслевых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соотношений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используется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для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ориентировочных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оценок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стоимости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предприятий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и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основан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на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предположении,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что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стоимость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оцениваемого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бизнеса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равна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произведению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определенного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числового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коэффициента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(рассчитанного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или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общепринятого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для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данной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отрасли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или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вида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предприятий)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и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финансового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показателя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деятельности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48BA">
        <w:rPr>
          <w:rFonts w:ascii="Times New Roman" w:hAnsi="Times New Roman"/>
          <w:color w:val="auto"/>
          <w:sz w:val="28"/>
          <w:szCs w:val="28"/>
        </w:rPr>
        <w:t>предприятия.</w:t>
      </w:r>
      <w:r w:rsidR="00A348BA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6D0C1E" w:rsidRPr="00A348BA" w:rsidRDefault="006D0C1E" w:rsidP="00A348BA">
      <w:pPr>
        <w:spacing w:line="360" w:lineRule="auto"/>
        <w:ind w:firstLine="709"/>
        <w:jc w:val="both"/>
        <w:rPr>
          <w:sz w:val="28"/>
          <w:szCs w:val="28"/>
        </w:rPr>
      </w:pPr>
    </w:p>
    <w:p w:rsidR="00056A90" w:rsidRPr="000B3760" w:rsidRDefault="00B36F97" w:rsidP="000B3760">
      <w:pPr>
        <w:pStyle w:val="01"/>
      </w:pPr>
      <w:r w:rsidRPr="000B3760">
        <w:t>2</w:t>
      </w:r>
      <w:r w:rsidR="00056A90" w:rsidRPr="000B3760">
        <w:t>.4.</w:t>
      </w:r>
      <w:r w:rsidR="00A348BA" w:rsidRPr="000B3760">
        <w:rPr>
          <w:rStyle w:val="ad"/>
          <w:bCs w:val="0"/>
          <w:iCs/>
        </w:rPr>
        <w:t xml:space="preserve"> </w:t>
      </w:r>
      <w:r w:rsidR="00056A90" w:rsidRPr="000B3760">
        <w:rPr>
          <w:rStyle w:val="ad"/>
          <w:bCs w:val="0"/>
          <w:iCs/>
        </w:rPr>
        <w:t>Экологическая</w:t>
      </w:r>
      <w:r w:rsidR="00A348BA" w:rsidRPr="000B3760">
        <w:rPr>
          <w:rStyle w:val="ad"/>
          <w:bCs w:val="0"/>
          <w:iCs/>
        </w:rPr>
        <w:t xml:space="preserve"> </w:t>
      </w:r>
      <w:r w:rsidR="00056A90" w:rsidRPr="000B3760">
        <w:rPr>
          <w:rStyle w:val="ad"/>
          <w:bCs w:val="0"/>
          <w:iCs/>
        </w:rPr>
        <w:t>экспертиза</w:t>
      </w:r>
    </w:p>
    <w:p w:rsidR="000B3760" w:rsidRDefault="000B3760" w:rsidP="00A348BA">
      <w:pPr>
        <w:pStyle w:val="aa"/>
        <w:spacing w:before="0" w:beforeAutospacing="0" w:after="0" w:afterAutospacing="0" w:line="360" w:lineRule="auto"/>
        <w:ind w:firstLine="709"/>
        <w:jc w:val="both"/>
        <w:rPr>
          <w:rStyle w:val="ad"/>
          <w:rFonts w:ascii="Times New Roman" w:hAnsi="Times New Roman"/>
          <w:b w:val="0"/>
          <w:sz w:val="28"/>
          <w:szCs w:val="28"/>
        </w:rPr>
      </w:pPr>
    </w:p>
    <w:p w:rsidR="00056A90" w:rsidRPr="00A348BA" w:rsidRDefault="00056A90" w:rsidP="00A348BA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8BA">
        <w:rPr>
          <w:rStyle w:val="ad"/>
          <w:rFonts w:ascii="Times New Roman" w:hAnsi="Times New Roman"/>
          <w:b w:val="0"/>
          <w:sz w:val="28"/>
          <w:szCs w:val="28"/>
        </w:rPr>
        <w:t>Экологическая</w:t>
      </w:r>
      <w:r w:rsidR="00A348BA">
        <w:rPr>
          <w:rStyle w:val="ad"/>
          <w:rFonts w:ascii="Times New Roman" w:hAnsi="Times New Roman"/>
          <w:b w:val="0"/>
          <w:sz w:val="28"/>
          <w:szCs w:val="28"/>
        </w:rPr>
        <w:t xml:space="preserve"> </w:t>
      </w:r>
      <w:r w:rsidRPr="00A348BA">
        <w:rPr>
          <w:rStyle w:val="ad"/>
          <w:rFonts w:ascii="Times New Roman" w:hAnsi="Times New Roman"/>
          <w:b w:val="0"/>
          <w:sz w:val="28"/>
          <w:szCs w:val="28"/>
        </w:rPr>
        <w:t>экспертиза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-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установление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соответствия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намечаемой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хозяйственной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иной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деятельности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экологическим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требованиям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определение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допустимости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реализации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объекта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экологической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экспертизы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целях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предупреждения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возможных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неблагоприятных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воздействий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этой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деятельности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на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окружающую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природную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среду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связанных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ними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социальных,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экономических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иных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последствий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реализации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объекта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экологической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экспертизы.</w:t>
      </w:r>
    </w:p>
    <w:p w:rsidR="00056A90" w:rsidRPr="00A348BA" w:rsidRDefault="00056A90" w:rsidP="00A348BA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8BA">
        <w:rPr>
          <w:rFonts w:ascii="Times New Roman" w:hAnsi="Times New Roman"/>
          <w:sz w:val="28"/>
          <w:szCs w:val="28"/>
        </w:rPr>
        <w:t>Целью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проведения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оценки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воздействия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на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окружающую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среду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является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предотвращение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или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смягчение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воздействия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этой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деятельности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на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окружающую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среду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связанных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ней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социальных,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экономических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иных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последствий.</w:t>
      </w:r>
    </w:p>
    <w:p w:rsidR="00056A90" w:rsidRPr="00A348BA" w:rsidRDefault="00056A90" w:rsidP="00A348BA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8BA">
        <w:rPr>
          <w:rFonts w:ascii="Times New Roman" w:hAnsi="Times New Roman"/>
          <w:sz w:val="28"/>
          <w:szCs w:val="28"/>
        </w:rPr>
        <w:t>Степень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детализации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полноты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проведения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оценки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воздействия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на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окружающую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среду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определяется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исходя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из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особенностей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намечаемой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хозяйственной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иной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деятельности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должна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быть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достаточной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для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определения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оценки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возможных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экологических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связанных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ними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социальных,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экономических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иных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последствий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реализации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намечаемой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деятельности.</w:t>
      </w:r>
    </w:p>
    <w:p w:rsidR="00056A90" w:rsidRPr="00A348BA" w:rsidRDefault="00056A90" w:rsidP="00A348BA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8BA">
        <w:rPr>
          <w:rFonts w:ascii="Times New Roman" w:hAnsi="Times New Roman"/>
          <w:sz w:val="28"/>
          <w:szCs w:val="28"/>
        </w:rPr>
        <w:t>В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случае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выявления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при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проведении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оценки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воздействия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на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окружающую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среду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недостатка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информации,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необходимой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для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достижения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цели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оценки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воздействия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на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окружающую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среду,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или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факторов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неопределенности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-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отношении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возможных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воздействий,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заказчик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(исполнитель)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планирует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проведение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дополнительных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исследований,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необходимых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для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принятия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решений,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а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также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определяет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(разрабатывает)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материалах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оценки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воздействия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на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окружающую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среду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программу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экологического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мониторинга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контроля,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направленного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на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устранения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данных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неопределенностей.</w:t>
      </w:r>
    </w:p>
    <w:p w:rsidR="00056A90" w:rsidRPr="00A348BA" w:rsidRDefault="00056A90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Результатами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оценки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воздействия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окружающую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среду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являются:</w:t>
      </w:r>
    </w:p>
    <w:p w:rsidR="00056A90" w:rsidRPr="00A348BA" w:rsidRDefault="00056A90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-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информация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характере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масштабах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воздействия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окружающую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среду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намечаемой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деятельности,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альтернативах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ее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реализации,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оценке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экологических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связанных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ними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социально-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экономических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последствий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этого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воздействия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значимости,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возможности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минимизации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воздействий;</w:t>
      </w:r>
    </w:p>
    <w:p w:rsidR="00056A90" w:rsidRPr="00A348BA" w:rsidRDefault="00056A90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-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выявление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учет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общественных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предпочтений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принятии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заказчиком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решений,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касающихся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намечаемой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деятельности;</w:t>
      </w:r>
    </w:p>
    <w:p w:rsidR="00056A90" w:rsidRPr="00A348BA" w:rsidRDefault="00056A90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-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решения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заказчика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определению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альтернативных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вариантов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реализации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намечаемой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деятельности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числе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месте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размещения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объекта,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выборе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технологий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иные)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или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отказа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нее,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учетом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результатов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проведенной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оценки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воздействия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окружающую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среду;</w:t>
      </w:r>
    </w:p>
    <w:p w:rsidR="00056A90" w:rsidRPr="00A348BA" w:rsidRDefault="00056A90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начальных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этапах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заказчик:</w:t>
      </w:r>
    </w:p>
    <w:p w:rsidR="00056A90" w:rsidRPr="00A348BA" w:rsidRDefault="00056A90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-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подготавливает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представляет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органы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власти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обосновывающую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документацию,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содержащую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общее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описание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намечаемой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деятельности;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цели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ее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реализации;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возможные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альтернативы;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описание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условий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ее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реализации;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другую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информацию,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предусмотренную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действующими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нормативными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документами;</w:t>
      </w:r>
    </w:p>
    <w:p w:rsidR="00056A90" w:rsidRPr="00A348BA" w:rsidRDefault="00056A90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-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проводит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предварительную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оценку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документирует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ее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результаты;</w:t>
      </w:r>
    </w:p>
    <w:p w:rsidR="00056A90" w:rsidRPr="00A348BA" w:rsidRDefault="00056A90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-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проводит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предварительные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консультации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целью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определения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участников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процесса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оценки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воздействия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окружающую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среду.</w:t>
      </w:r>
    </w:p>
    <w:p w:rsidR="00056A90" w:rsidRPr="00A348BA" w:rsidRDefault="00056A90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Исследования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оценке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воздействия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окружающую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среду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намечаемой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хозяйственной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деятельности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включает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следующее:</w:t>
      </w:r>
    </w:p>
    <w:p w:rsidR="00056A90" w:rsidRPr="00A348BA" w:rsidRDefault="00056A90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-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определение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характеристик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намечаемой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хозяйственной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деятельности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возможных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альтернатив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числе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отказа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деятельности);</w:t>
      </w:r>
    </w:p>
    <w:p w:rsidR="00056A90" w:rsidRPr="00A348BA" w:rsidRDefault="00056A90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-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анализ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состояния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территории,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которую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может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оказать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влияние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намечаемая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хозяйственная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иная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деятельность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(состояние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природной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среды,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наличие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характер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антропогенной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нагрузки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т.п.);</w:t>
      </w:r>
    </w:p>
    <w:p w:rsidR="00056A90" w:rsidRPr="00A348BA" w:rsidRDefault="00056A90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-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выявление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возможных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воздействий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намечаемой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хозяйственной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деятельности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окружающую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среду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учетом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альтернатив;</w:t>
      </w:r>
    </w:p>
    <w:p w:rsidR="00056A90" w:rsidRPr="00A348BA" w:rsidRDefault="00056A90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-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оценка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воздействий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окружающую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среду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намечаемой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хозяйственной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деятельности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(вероятности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возникновения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риска,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степени,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характера,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масштаба,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зоны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распространения,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также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прогнозирование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экологических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связанных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ними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социальных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экономических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последствий);</w:t>
      </w:r>
    </w:p>
    <w:p w:rsidR="00056A90" w:rsidRPr="00A348BA" w:rsidRDefault="00056A90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-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определение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мероприятий,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уменьшающих,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смягчающих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или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предотвращающих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негативные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воздействия,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оценка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эффективности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возможности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реализации;</w:t>
      </w:r>
    </w:p>
    <w:p w:rsidR="00056A90" w:rsidRPr="00A348BA" w:rsidRDefault="00056A90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-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оценка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значимости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остаточных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воздействий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окружающую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среду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последствий;</w:t>
      </w:r>
    </w:p>
    <w:p w:rsidR="00056A90" w:rsidRPr="00A348BA" w:rsidRDefault="00056A90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-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сравнение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ожидаемым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экологическим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связанным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ними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социально-экономическим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последствиям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рассматриваемых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альтернатив,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числе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варианта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отказа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деятельности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обоснование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варианта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предлагаемого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для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реализации;</w:t>
      </w:r>
    </w:p>
    <w:p w:rsidR="00056A90" w:rsidRPr="00A348BA" w:rsidRDefault="00056A90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-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разработка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предложений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программе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экологического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мониторинга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контроля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всех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этапах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реализации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намечаемой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хозяйственной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деятельности;</w:t>
      </w:r>
    </w:p>
    <w:p w:rsidR="00056A90" w:rsidRPr="00A348BA" w:rsidRDefault="00056A90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-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разработка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рекомендаций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проведению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послепроектного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анализа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реализации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намечаемой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хозяйственной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деятельности;</w:t>
      </w:r>
    </w:p>
    <w:p w:rsidR="00056A90" w:rsidRPr="00A348BA" w:rsidRDefault="00056A90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-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подготовка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предварительного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варианта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материалов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оценке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воздействия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окружающую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среду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намечаемой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хозяйственной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деятельности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(включая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краткое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изложение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для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неспециалистов);</w:t>
      </w:r>
    </w:p>
    <w:p w:rsidR="00056A90" w:rsidRPr="00A348BA" w:rsidRDefault="00056A90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Для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намечаемой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инвестиционной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деятельности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заказчик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проводит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вышеперечисленные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этапы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оценки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воздействия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окружающую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среду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всех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стадиях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подготовки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документации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намечаемой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хозяйственной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деятельности,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представляемой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государственную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экологическую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экспертизу.</w:t>
      </w:r>
    </w:p>
    <w:p w:rsidR="00056A90" w:rsidRPr="00A348BA" w:rsidRDefault="00056A90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Требования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содержанию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материалов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оценке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воздействия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намечаемой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хозяйственной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деятельности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окружающую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среду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инвестиционном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проектировании:</w:t>
      </w:r>
    </w:p>
    <w:p w:rsidR="00056A90" w:rsidRPr="00A348BA" w:rsidRDefault="00056A90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1.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Общие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сведения.</w:t>
      </w:r>
    </w:p>
    <w:p w:rsidR="00056A90" w:rsidRPr="00A348BA" w:rsidRDefault="00056A90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1.1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Заказчик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деятельности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указанием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официального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названия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организации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(юридического,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физического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лица),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адрес,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телефон,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факс.</w:t>
      </w:r>
    </w:p>
    <w:p w:rsidR="00056A90" w:rsidRPr="00A348BA" w:rsidRDefault="00056A90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1.2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Название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объекта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инвестиционного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проектирования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планируемое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место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его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реализации.</w:t>
      </w:r>
    </w:p>
    <w:p w:rsidR="00056A90" w:rsidRPr="00A348BA" w:rsidRDefault="00056A90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1.3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Фамилия,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имя,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отчество,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телефон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сотрудника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-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контактного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лица.</w:t>
      </w:r>
    </w:p>
    <w:p w:rsidR="00056A90" w:rsidRPr="00A348BA" w:rsidRDefault="00056A90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1.4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Характеристика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типа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обосновывающей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документации: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ходатайство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(Декларация)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намерениях,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обоснование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инвестиций,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технико-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экономическое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обоснование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(проект),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рабочий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проект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(утверждаемая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часть).</w:t>
      </w:r>
    </w:p>
    <w:p w:rsidR="00056A90" w:rsidRPr="00A348BA" w:rsidRDefault="00056A90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2.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Пояснительная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записка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обосновывающей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документации.</w:t>
      </w:r>
    </w:p>
    <w:p w:rsidR="00056A90" w:rsidRPr="00A348BA" w:rsidRDefault="00056A90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3.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Цель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потребность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реализации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намечаемой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хозяйственной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деятельности.</w:t>
      </w:r>
    </w:p>
    <w:p w:rsidR="00056A90" w:rsidRPr="00A348BA" w:rsidRDefault="00056A90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4.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Описание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альтернативных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вариантов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достижения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цели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намечаемой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хозяйственной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деятельности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(различные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расположения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объекта,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технологии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альтернативы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пределах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полномочий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заказчика),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включая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предлагаемый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"нулевой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вариант"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(отказ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деятельности).</w:t>
      </w:r>
    </w:p>
    <w:p w:rsidR="00056A90" w:rsidRPr="00A348BA" w:rsidRDefault="00056A90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5.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Описание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возможных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видов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воздействия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окружающую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среду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намечаемой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хозяйственной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деятельности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альтернативным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вариантам.</w:t>
      </w:r>
    </w:p>
    <w:p w:rsidR="00056A90" w:rsidRPr="00A348BA" w:rsidRDefault="00056A90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6.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Описание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окружающей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среды,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которая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может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быть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затронута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намечаемой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хозяйственной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деятельностью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результате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ее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реализации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(по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альтернативным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вариантам).</w:t>
      </w:r>
    </w:p>
    <w:p w:rsidR="00056A90" w:rsidRPr="00A348BA" w:rsidRDefault="00056A90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7.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Оценка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воздействия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окружающую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среду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намечаемой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хозяйственной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деятельности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альтернативным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вариантам,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числе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оценка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достоверности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прогнозируемых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последствий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намечаемой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инвестиционной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деятельности.</w:t>
      </w:r>
    </w:p>
    <w:p w:rsidR="00056A90" w:rsidRPr="00A348BA" w:rsidRDefault="00056A90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8.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Меры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предотвращению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и/или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снижению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возможного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негативного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воздействия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намечаемой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хозяйственной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деятельности.</w:t>
      </w:r>
    </w:p>
    <w:p w:rsidR="00056A90" w:rsidRPr="00A348BA" w:rsidRDefault="00056A90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9.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Выявленные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проведении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оценки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неопределенности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определении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воздействий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намечаемой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хозяйственной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деятельности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окружающую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среду</w:t>
      </w:r>
    </w:p>
    <w:p w:rsidR="00056A90" w:rsidRPr="00A348BA" w:rsidRDefault="00056A90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10.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Краткое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содержание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программ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мониторинга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послепроектного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анализа.</w:t>
      </w:r>
    </w:p>
    <w:p w:rsidR="00056A90" w:rsidRPr="00A348BA" w:rsidRDefault="00056A90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11.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Обоснование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выбора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варианта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намечаемой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хозяйственной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деятельности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из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всех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рассмотренных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альтернативных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вариантов.</w:t>
      </w:r>
    </w:p>
    <w:p w:rsidR="00056A90" w:rsidRPr="00A348BA" w:rsidRDefault="00056A90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12.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Материалы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общественных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обсуждений,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проводимых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проведении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исследований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подготовке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материалов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оценке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воздействия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окружающую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среду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намечаемой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хозяйственной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деятельности</w:t>
      </w:r>
    </w:p>
    <w:p w:rsidR="00056A90" w:rsidRPr="00A348BA" w:rsidRDefault="00056A90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13.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Резюме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нетехнического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характера.</w:t>
      </w:r>
    </w:p>
    <w:p w:rsidR="00056A90" w:rsidRPr="00A348BA" w:rsidRDefault="00056A90" w:rsidP="00A348BA">
      <w:pPr>
        <w:spacing w:line="360" w:lineRule="auto"/>
        <w:ind w:firstLine="709"/>
        <w:jc w:val="both"/>
        <w:rPr>
          <w:sz w:val="28"/>
          <w:szCs w:val="28"/>
        </w:rPr>
      </w:pPr>
    </w:p>
    <w:p w:rsidR="00056A90" w:rsidRPr="00A348BA" w:rsidRDefault="00056A90" w:rsidP="00A348BA">
      <w:pPr>
        <w:pStyle w:val="02"/>
      </w:pPr>
      <w:bookmarkStart w:id="3" w:name="_Toc133860448"/>
      <w:bookmarkStart w:id="4" w:name="_Toc136784563"/>
      <w:r w:rsidRPr="00A348BA">
        <w:t>Экологический</w:t>
      </w:r>
      <w:r w:rsidR="00A348BA">
        <w:t xml:space="preserve"> </w:t>
      </w:r>
      <w:r w:rsidRPr="00A348BA">
        <w:t>мониторинг</w:t>
      </w:r>
      <w:r w:rsidR="00A348BA">
        <w:t xml:space="preserve"> </w:t>
      </w:r>
      <w:r w:rsidRPr="00A348BA">
        <w:t>территории</w:t>
      </w:r>
      <w:r w:rsidR="00A348BA">
        <w:t xml:space="preserve"> </w:t>
      </w:r>
      <w:r w:rsidRPr="00A348BA">
        <w:t>строительства</w:t>
      </w:r>
      <w:bookmarkEnd w:id="3"/>
      <w:bookmarkEnd w:id="4"/>
    </w:p>
    <w:p w:rsidR="00056A90" w:rsidRPr="00A348BA" w:rsidRDefault="00056A90" w:rsidP="00A348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Москва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-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один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из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крупнейших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промышленных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центров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России,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предприятия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Москвы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дают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5,6%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объема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промышленной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продукции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всей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страны,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ее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вклад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валовой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национальный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продукт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составляет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13,8%.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Такой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объем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производства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может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накладывать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отпечаток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экологическое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состояние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территории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города.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Прежде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всего,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это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сказывается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состоянии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воздушного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бассейна,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ведь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объему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выбросов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загрязняющих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веществ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атмосферу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Москва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занимает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11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место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среди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городов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России,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"опережая"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этому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показателю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многие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промышленные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центры.</w:t>
      </w:r>
    </w:p>
    <w:p w:rsidR="00056A90" w:rsidRPr="00A348BA" w:rsidRDefault="00056A90" w:rsidP="00A348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За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последние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годы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Москве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произошло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резкое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увеличение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автомобильного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парка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(особенно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персональных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автомобилей),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строительство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реконструкция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жилья,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транспортных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магистралей,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объектов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культурно-развлекательного,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коммунально-бытового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других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видов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обслуживания.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Так,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ежегодный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прирост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количества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автомобилей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последние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годы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составил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100-130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тыс.единиц,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общее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число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достигло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3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млн.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Отметим,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что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значительная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часть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прироста,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особенно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легкового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автотранспорта,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приходилась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подержанные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автомобили,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отвечающие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современным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экологическим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стандартам.</w:t>
      </w:r>
    </w:p>
    <w:p w:rsidR="00056A90" w:rsidRPr="00A348BA" w:rsidRDefault="00056A90" w:rsidP="00A348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Бурный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рост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количества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автомобилей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систематические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заторы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автомобильном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движении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привели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резкому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обострению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экологической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ситуации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многих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районах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города,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особенно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центральной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его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части,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сделали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необходимой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реконструкцию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существующих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строительство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новых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транспортных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магистралей.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Так,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принципиально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новом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уровне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реконструирована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Московская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кольцевая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дорога,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третье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транспортное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кольцо.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меры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существенно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снижают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напряженность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транспортной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проблемы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улучшают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экологическую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обстановку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городе.</w:t>
      </w:r>
    </w:p>
    <w:p w:rsidR="00056A90" w:rsidRPr="00A348BA" w:rsidRDefault="00056A90" w:rsidP="00A348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выбросами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промышленных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предприятий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связаны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наиболее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опасные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медико-гигиенической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точки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зрения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токсические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вещества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-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фенолы,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формальдегид,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тяжелые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металлы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(прежде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всего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ванадий,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хром,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цинк,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свинец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др.),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также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пыль.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долю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автотранспорта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следует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отнести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загрязнение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окисью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углерода,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двуокиси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азота.</w:t>
      </w:r>
    </w:p>
    <w:p w:rsidR="00056A90" w:rsidRPr="00A348BA" w:rsidRDefault="00056A90" w:rsidP="00A348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суммарном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выбросе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вредных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веществ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атмосферу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города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настоящее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время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более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90%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занимают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выбросы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автомобильного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транспорта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менее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10%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-выбросы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промышленных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предприятий,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хотя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еще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7-10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лет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тому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назад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автотранспорт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приходилось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60-70%,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промышленность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-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40-30%.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структурные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изменения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связаны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резким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ростом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численности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автотранспорта,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так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сокращением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объема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производства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вследствие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экономического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кризиса,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перепрофилированием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многих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предприятий,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выносом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ряда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производств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пределы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Москвы.</w:t>
      </w:r>
    </w:p>
    <w:p w:rsidR="00056A90" w:rsidRPr="00A348BA" w:rsidRDefault="00056A90" w:rsidP="00A348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По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результатам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ежегодно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проводимых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последние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годы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социологических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опросов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москвичей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среди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наиболее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острых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проблем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города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все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чаще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называются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экологические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проблемы.</w:t>
      </w:r>
    </w:p>
    <w:p w:rsidR="00056A90" w:rsidRPr="00A348BA" w:rsidRDefault="00056A90" w:rsidP="00A348BA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A348BA">
        <w:rPr>
          <w:iCs/>
          <w:sz w:val="28"/>
          <w:szCs w:val="28"/>
        </w:rPr>
        <w:t>Экологическое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благополучие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территории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Москвы</w:t>
      </w:r>
    </w:p>
    <w:p w:rsidR="00056A90" w:rsidRPr="00A348BA" w:rsidRDefault="00056A90" w:rsidP="00A348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Окружающая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среда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современных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индустриальных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городов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значительной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степени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является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искусственной: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химическом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составе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атмосферного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воздуха,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воды,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почв,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растительности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имеется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большое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количество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примесей,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резко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отличающих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природного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фона;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уровень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шума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электромагнитного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излучения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другие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факторы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также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далеки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природных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условий.</w:t>
      </w:r>
    </w:p>
    <w:p w:rsidR="00056A90" w:rsidRPr="00A348BA" w:rsidRDefault="00056A90" w:rsidP="00A348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Москва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является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примером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сложной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городской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экосистемы,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где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качество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среды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зависит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взаимодействия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различных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природных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антропогенных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факторов.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осуществлении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экологической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оценки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для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каждого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района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был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проведен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сопряженный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анализ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основных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характеристик,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определяющих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состояние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окружающей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среды.</w:t>
      </w:r>
      <w:r w:rsidR="00A348BA">
        <w:rPr>
          <w:sz w:val="28"/>
          <w:szCs w:val="28"/>
        </w:rPr>
        <w:t xml:space="preserve"> </w:t>
      </w:r>
    </w:p>
    <w:p w:rsidR="00056A90" w:rsidRPr="00A348BA" w:rsidRDefault="00056A90" w:rsidP="00A348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качестве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основных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критериев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экологической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оценки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районов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используются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следующие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показатели:</w:t>
      </w:r>
    </w:p>
    <w:p w:rsidR="00056A90" w:rsidRPr="00A348BA" w:rsidRDefault="00056A90" w:rsidP="00A348BA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Важное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значение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имеет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преобладающий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тип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планировки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муниципальных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районов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(тип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1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-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регулярная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планировочная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структура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вынесенными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пределы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жилых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кварталов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промышленными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предприятиями,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организованными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промзоны;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тип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2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-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хаотичное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сочетание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жилой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промышленной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застройки),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класс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опасности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промышленных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предприятий,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степень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озелененности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районов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пр.</w:t>
      </w:r>
    </w:p>
    <w:p w:rsidR="00056A90" w:rsidRPr="00A348BA" w:rsidRDefault="00056A90" w:rsidP="00A348BA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Переходным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(от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архитектурно-планировочных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геохимическим)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показателем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является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оценка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транспортной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нагрузки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территорию.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проведении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оценки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экологического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воздействия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транспорта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учитываются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физические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(шум),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так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химические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(суммарный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показатель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загрязнения)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факторы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воздействия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транспорта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городскую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экосистему.</w:t>
      </w:r>
    </w:p>
    <w:p w:rsidR="00056A90" w:rsidRPr="00A348BA" w:rsidRDefault="00A348BA" w:rsidP="00A348BA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56A90" w:rsidRPr="00A348BA">
        <w:rPr>
          <w:sz w:val="28"/>
          <w:szCs w:val="28"/>
        </w:rPr>
        <w:t>Третью</w:t>
      </w:r>
      <w:r>
        <w:rPr>
          <w:sz w:val="28"/>
          <w:szCs w:val="28"/>
        </w:rPr>
        <w:t xml:space="preserve"> </w:t>
      </w:r>
      <w:r w:rsidR="00056A90" w:rsidRPr="00A348BA">
        <w:rPr>
          <w:sz w:val="28"/>
          <w:szCs w:val="28"/>
        </w:rPr>
        <w:t>группу</w:t>
      </w:r>
      <w:r>
        <w:rPr>
          <w:sz w:val="28"/>
          <w:szCs w:val="28"/>
        </w:rPr>
        <w:t xml:space="preserve"> </w:t>
      </w:r>
      <w:r w:rsidR="00056A90" w:rsidRPr="00A348BA">
        <w:rPr>
          <w:sz w:val="28"/>
          <w:szCs w:val="28"/>
        </w:rPr>
        <w:t>составляют</w:t>
      </w:r>
      <w:r>
        <w:rPr>
          <w:sz w:val="28"/>
          <w:szCs w:val="28"/>
        </w:rPr>
        <w:t xml:space="preserve"> </w:t>
      </w:r>
      <w:r w:rsidR="00056A90" w:rsidRPr="00A348BA">
        <w:rPr>
          <w:sz w:val="28"/>
          <w:szCs w:val="28"/>
        </w:rPr>
        <w:t>собственно</w:t>
      </w:r>
      <w:r>
        <w:rPr>
          <w:sz w:val="28"/>
          <w:szCs w:val="28"/>
        </w:rPr>
        <w:t xml:space="preserve"> </w:t>
      </w:r>
      <w:r w:rsidR="00056A90" w:rsidRPr="00A348BA">
        <w:rPr>
          <w:sz w:val="28"/>
          <w:szCs w:val="28"/>
        </w:rPr>
        <w:t>эколого-геохимические</w:t>
      </w:r>
      <w:r>
        <w:rPr>
          <w:sz w:val="28"/>
          <w:szCs w:val="28"/>
        </w:rPr>
        <w:t xml:space="preserve"> </w:t>
      </w:r>
      <w:r w:rsidR="00056A90" w:rsidRPr="00A348BA">
        <w:rPr>
          <w:sz w:val="28"/>
          <w:szCs w:val="28"/>
        </w:rPr>
        <w:t>показатели:</w:t>
      </w:r>
      <w:r>
        <w:rPr>
          <w:sz w:val="28"/>
          <w:szCs w:val="28"/>
        </w:rPr>
        <w:t xml:space="preserve"> </w:t>
      </w:r>
      <w:r w:rsidR="00056A90" w:rsidRPr="00A348BA">
        <w:rPr>
          <w:sz w:val="28"/>
          <w:szCs w:val="28"/>
        </w:rPr>
        <w:t>качество</w:t>
      </w:r>
      <w:r>
        <w:rPr>
          <w:sz w:val="28"/>
          <w:szCs w:val="28"/>
        </w:rPr>
        <w:t xml:space="preserve"> </w:t>
      </w:r>
      <w:r w:rsidR="00056A90" w:rsidRPr="00A348BA">
        <w:rPr>
          <w:sz w:val="28"/>
          <w:szCs w:val="28"/>
        </w:rPr>
        <w:t>атмосферного</w:t>
      </w:r>
      <w:r>
        <w:rPr>
          <w:sz w:val="28"/>
          <w:szCs w:val="28"/>
        </w:rPr>
        <w:t xml:space="preserve"> </w:t>
      </w:r>
      <w:r w:rsidR="00056A90" w:rsidRPr="00A348BA">
        <w:rPr>
          <w:sz w:val="28"/>
          <w:szCs w:val="28"/>
        </w:rPr>
        <w:t>воздуха,</w:t>
      </w:r>
      <w:r>
        <w:rPr>
          <w:sz w:val="28"/>
          <w:szCs w:val="28"/>
        </w:rPr>
        <w:t xml:space="preserve"> </w:t>
      </w:r>
      <w:r w:rsidR="00056A90" w:rsidRPr="00A348BA">
        <w:rPr>
          <w:sz w:val="28"/>
          <w:szCs w:val="28"/>
        </w:rPr>
        <w:t>загрязнение</w:t>
      </w:r>
      <w:r>
        <w:rPr>
          <w:sz w:val="28"/>
          <w:szCs w:val="28"/>
        </w:rPr>
        <w:t xml:space="preserve"> </w:t>
      </w:r>
      <w:r w:rsidR="00056A90" w:rsidRPr="00A348BA">
        <w:rPr>
          <w:sz w:val="28"/>
          <w:szCs w:val="28"/>
        </w:rPr>
        <w:t>почв,</w:t>
      </w:r>
      <w:r>
        <w:rPr>
          <w:sz w:val="28"/>
          <w:szCs w:val="28"/>
        </w:rPr>
        <w:t xml:space="preserve"> </w:t>
      </w:r>
      <w:r w:rsidR="00056A90" w:rsidRPr="00A348BA">
        <w:rPr>
          <w:sz w:val="28"/>
          <w:szCs w:val="28"/>
        </w:rPr>
        <w:t>состояние</w:t>
      </w:r>
      <w:r>
        <w:rPr>
          <w:sz w:val="28"/>
          <w:szCs w:val="28"/>
        </w:rPr>
        <w:t xml:space="preserve"> </w:t>
      </w:r>
      <w:r w:rsidR="00056A90" w:rsidRPr="00A348BA">
        <w:rPr>
          <w:sz w:val="28"/>
          <w:szCs w:val="28"/>
        </w:rPr>
        <w:t>растительного</w:t>
      </w:r>
      <w:r>
        <w:rPr>
          <w:sz w:val="28"/>
          <w:szCs w:val="28"/>
        </w:rPr>
        <w:t xml:space="preserve"> </w:t>
      </w:r>
      <w:r w:rsidR="00056A90" w:rsidRPr="00A348BA">
        <w:rPr>
          <w:sz w:val="28"/>
          <w:szCs w:val="28"/>
        </w:rPr>
        <w:t>покрова.</w:t>
      </w:r>
    </w:p>
    <w:p w:rsidR="00056A90" w:rsidRPr="00A348BA" w:rsidRDefault="00056A90" w:rsidP="00A348BA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A348BA">
        <w:rPr>
          <w:iCs/>
          <w:sz w:val="28"/>
          <w:szCs w:val="28"/>
        </w:rPr>
        <w:t>Состояние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атмосферного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воздуха</w:t>
      </w:r>
    </w:p>
    <w:p w:rsidR="00056A90" w:rsidRPr="00A348BA" w:rsidRDefault="00056A90" w:rsidP="00A348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Для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оценки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степени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загрязнения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атмосферы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используют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гигиенические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критерии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качества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воздуха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-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предельно-допустимые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концентрации: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максимальные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разовые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(ПДК</w:t>
      </w:r>
      <w:r w:rsidRPr="00A348BA">
        <w:rPr>
          <w:sz w:val="28"/>
          <w:szCs w:val="28"/>
          <w:vertAlign w:val="subscript"/>
        </w:rPr>
        <w:t>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)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среднесуточные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(ПДКс).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Контроль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наблюдения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состоянием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атмосферного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воздуха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осуществляется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16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постах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Московского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городского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центра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гидрометеорологии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мониторингу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окружающей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среды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Росгидрометеоцентра.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Оценка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состояния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атмосферного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воздуха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проводится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данным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поступлении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загрязняющих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веществ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атмосферу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различных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источников,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е.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химическому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воздействию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(суммарный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показатель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загрязнения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автотранспорта,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индекс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загрязнения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атмосферы,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загрязнение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снежного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покрова)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стационарных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(промышленные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предприятия,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ТЭЦ),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передвижных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источников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загрязнения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(транспорт)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строительных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объектов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учетом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повторяемости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неблагоприятных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метеоусловий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(НМУ)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различных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районах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города.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Самым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крупным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источником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негативного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воздействия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окружающую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природную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среду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Москве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продолжает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оставаться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автомобильный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транспорт.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данным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постов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наблюдения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уровень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загрязнения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атмосферного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воздуха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городе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Москве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оценивается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высокий,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индекс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загрязнения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атмосферы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ИЗА=11.55.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Наибольшее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его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загрязнение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зафиксировано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ЮАО,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ЮВАО,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ВАО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ЦАО.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Загрязнение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атмосферного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воздуха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углеводородами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обусловлено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выбросами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отработанными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газами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автотранспорта,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производства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моторного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топлива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территории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города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крупными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автотранспортными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предприятиями,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также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стоянками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автотранспортных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средств.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последнее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время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отдельных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зонах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города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наблюдается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улучшение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атмосферного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воздуха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счет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падения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объемов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производства,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выполнением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общегородских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природоохранных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мероприятий,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относительно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благоприятными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погодными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условиями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-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обильные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осадки,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сильные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ветры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способствуют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очищению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атмосферы.</w:t>
      </w:r>
    </w:p>
    <w:p w:rsidR="00056A90" w:rsidRPr="00A348BA" w:rsidRDefault="00056A90" w:rsidP="00A348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Атмосферный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воздух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города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наиболее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загрязнен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диоксидом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оксидом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азота,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аммиаком,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формальдегидом.</w:t>
      </w:r>
    </w:p>
    <w:p w:rsidR="00056A90" w:rsidRPr="00A348BA" w:rsidRDefault="00056A90" w:rsidP="00A348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Годовой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ход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примесей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воздухе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характеризуется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летним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максимумом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аммиака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формальдегида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весенне-осенним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максимумом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диоксида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оксида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азота.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условно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выделенным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жилым,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промышленным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магистральным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постам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рассчитанные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концентрации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основных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примесей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показывают,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что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концентрации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азота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составляют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2.8-3.5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ПДК,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жилой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зоне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2-2.8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ПДК,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оксид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углерода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превышает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ПДК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всех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зонах.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Анализ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данных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среднему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уровню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загрязнения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атмосферного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воздуха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города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ПЗА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показывает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тенденцию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заметному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росту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концентраций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углеводородов,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диоксида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оксида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азота,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аммиака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хлористого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водорода.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Рост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концентраций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первым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трем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показателям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связан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выбросами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автотранспорта.</w:t>
      </w:r>
    </w:p>
    <w:p w:rsidR="00056A90" w:rsidRPr="00A348BA" w:rsidRDefault="00056A90" w:rsidP="00A348BA">
      <w:pPr>
        <w:spacing w:line="360" w:lineRule="auto"/>
        <w:ind w:firstLine="709"/>
        <w:jc w:val="both"/>
        <w:rPr>
          <w:iCs/>
          <w:sz w:val="28"/>
          <w:szCs w:val="28"/>
        </w:rPr>
      </w:pPr>
      <w:bookmarkStart w:id="5" w:name="_Toc133860450"/>
      <w:r w:rsidRPr="00A348BA">
        <w:rPr>
          <w:iCs/>
          <w:sz w:val="28"/>
          <w:szCs w:val="28"/>
        </w:rPr>
        <w:t>Загрязнение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почв</w:t>
      </w:r>
      <w:bookmarkEnd w:id="5"/>
    </w:p>
    <w:p w:rsidR="00056A90" w:rsidRPr="00A348BA" w:rsidRDefault="00056A90" w:rsidP="00A348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Почвенный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покров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города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испытал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длительную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эволюцию,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прежде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чем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сформировался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современном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виде.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Исходные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почвы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Москвы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-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подзолистые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дерново-подзолистые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почвы.</w:t>
      </w:r>
    </w:p>
    <w:p w:rsidR="00056A90" w:rsidRPr="00A348BA" w:rsidRDefault="00056A90" w:rsidP="00A348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Городские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почвы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представляют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собой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сложные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быстро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развивающиеся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природно-антропогенные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образования.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основные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отличия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природных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обусловлены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интенсивным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накоплением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течение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длительного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времени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«культурного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слоя»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особого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состава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строения.</w:t>
      </w:r>
    </w:p>
    <w:p w:rsidR="00056A90" w:rsidRPr="00A348BA" w:rsidRDefault="00056A90" w:rsidP="00A348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Рост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транспортной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нагрузки,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промышленного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производства,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строительства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приводят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изменениям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почвенном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покрове,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наличие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которых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выражается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проявлении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таких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процессов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подкисление,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подщелачивание,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засоление,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обогащение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тяжелыми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металлами,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результате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почвенный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покров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деградирует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или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полностью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уничтожаются.</w:t>
      </w:r>
    </w:p>
    <w:p w:rsidR="00056A90" w:rsidRPr="00A348BA" w:rsidRDefault="00056A90" w:rsidP="00A348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Попадание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почву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элементов-загрязнителей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происходит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различными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путями: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счет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атмосферных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осадков,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поверхностных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сбросов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твердых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бытовых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отходов,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жидкого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стока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растворенными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взвешенными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токсичными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соединениями.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Все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это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приводит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изменению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качественного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состава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почв,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проявляющегося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приобретении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токсических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свойств.</w:t>
      </w:r>
    </w:p>
    <w:p w:rsidR="00056A90" w:rsidRPr="00A348BA" w:rsidRDefault="00056A90" w:rsidP="00A348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Опасность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загрязнения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почв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для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человека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проявляется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том,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что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элементы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загрязнители,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обладая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миграционной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способностью,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проникают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природные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воды,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поглощаются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растениями,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поступают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пищевые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цепи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организм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человека,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представляя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угрозу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для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его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здоровья,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особенно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детей.</w:t>
      </w:r>
    </w:p>
    <w:p w:rsidR="00056A90" w:rsidRPr="00A348BA" w:rsidRDefault="00056A90" w:rsidP="00A348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Карта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загрязнения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почв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дает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представление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характере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интенсивности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загрязнения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почвенного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покрова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тяжелыми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металлами.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Очаги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техногенного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загрязнения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(тяжелыми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металлами)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почв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представляют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собой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избыточную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концентрацию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почвах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одного,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целого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комплекса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химических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элементов,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интенсивность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загрязнения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оценивается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суммарному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показателю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загрязнения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(СПЗ),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т.е.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концентрации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химических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элементов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почве.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структуре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аномалий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можно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выделить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основные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источники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формирования.</w:t>
      </w:r>
      <w:r w:rsidR="00A348BA">
        <w:rPr>
          <w:sz w:val="28"/>
          <w:szCs w:val="28"/>
        </w:rPr>
        <w:t xml:space="preserve"> </w:t>
      </w:r>
    </w:p>
    <w:p w:rsidR="00056A90" w:rsidRPr="00A348BA" w:rsidRDefault="00056A90" w:rsidP="00A348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Локальные,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небольшие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площади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точечные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аномалии,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особенно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ограниченной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ассоциации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элементов,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обычно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формируются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счет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бытового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мусора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мелких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(часто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несанкционированных)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свалок.</w:t>
      </w:r>
      <w:r w:rsidR="00A348BA">
        <w:rPr>
          <w:sz w:val="28"/>
          <w:szCs w:val="28"/>
        </w:rPr>
        <w:t xml:space="preserve"> </w:t>
      </w:r>
    </w:p>
    <w:p w:rsidR="00056A90" w:rsidRPr="00A348BA" w:rsidRDefault="00056A90" w:rsidP="00A348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Аномалии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промышленных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зон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формируются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ограниченных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участках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вокруг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этих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зон.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Наиболее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широкий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спектр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элементов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запредельных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концентрациях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фиксируют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промышленные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отстойники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гальванических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производств,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также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поля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фильтрации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бытовых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промышленных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стоков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канализационной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сети.</w:t>
      </w:r>
    </w:p>
    <w:p w:rsidR="00056A90" w:rsidRPr="00A348BA" w:rsidRDefault="00056A90" w:rsidP="00A348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Площадь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распространения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фоновых,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наименее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загрязненных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областей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очень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незначительна,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основная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часть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сосредоточена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западе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города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локально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виде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пятен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востоке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юго-востоке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города.</w:t>
      </w:r>
    </w:p>
    <w:p w:rsidR="00056A90" w:rsidRPr="00A348BA" w:rsidRDefault="00056A90" w:rsidP="00A348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Наиболее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сильная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техногенная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нагрузка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почвы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ложится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Центральный,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Северный,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Северо-Восточный,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Восточный,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Юго-Восточный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Южный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округа.</w:t>
      </w:r>
    </w:p>
    <w:p w:rsidR="00056A90" w:rsidRPr="00A348BA" w:rsidRDefault="00056A90" w:rsidP="00A348BA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A348BA">
        <w:rPr>
          <w:iCs/>
          <w:sz w:val="28"/>
          <w:szCs w:val="28"/>
        </w:rPr>
        <w:t>Состояние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зеленых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насаждений</w:t>
      </w:r>
    </w:p>
    <w:p w:rsidR="00056A90" w:rsidRPr="00A348BA" w:rsidRDefault="00056A90" w:rsidP="00A348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Одним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из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критериев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оценки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экологической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обстановки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является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состояние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городских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зеленых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насаждений,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выполняющих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средозащитные,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природоохранные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рекреационные,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т.е.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важнейшие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экологические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функции.</w:t>
      </w:r>
    </w:p>
    <w:p w:rsidR="00056A90" w:rsidRPr="00A348BA" w:rsidRDefault="00056A90" w:rsidP="00A348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границах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города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настоящего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времени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сохранились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фрагментарно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естественные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растительные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сообщества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-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лесные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массивы,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суходольные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луга,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пойменные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луга,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переходные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низинные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болота,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реки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водоемы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естественных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берегах,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что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вместе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озелененными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территориями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составляет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единый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Природный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комплекс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города.</w:t>
      </w:r>
    </w:p>
    <w:p w:rsidR="00056A90" w:rsidRPr="00A348BA" w:rsidRDefault="00056A90" w:rsidP="00A348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Ослабленные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растения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оказываются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менее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устойчивыми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болезням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вредителям,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поэтому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распространенность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болезней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растений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городе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также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имеет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тенденцию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увеличению.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насаждениях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города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практически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отсутствуют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насаждения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без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признаков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ослабления.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Количество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здоровых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растений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(не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поврежденных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вредителями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болезнями)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колеблется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25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60%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различных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типах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насаждений.</w:t>
      </w:r>
    </w:p>
    <w:p w:rsidR="00056A90" w:rsidRPr="00A348BA" w:rsidRDefault="00056A90" w:rsidP="00A348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Наиболее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обширные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зоны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техногенного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поражения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растений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приурочены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крупнейшим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магистралям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города: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МКАД,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Садовое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кольцо,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Ленинградское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шоссе,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Кутузовский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проспект,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Ленинский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проспект,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Комсомольский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проспект,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Варшавское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Каширское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шоссе,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Третье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транспортное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кольцо.</w:t>
      </w:r>
    </w:p>
    <w:p w:rsidR="00056A90" w:rsidRPr="00A348BA" w:rsidRDefault="00056A90" w:rsidP="00A348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Распределение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площадей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зеленых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насаждений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административным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районам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города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крайне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неравномерно.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Представление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самом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зеленом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округе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или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районе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дают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три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показателя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-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площадь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зеленых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насаждений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общего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пользования,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удельный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показатель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зеленых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насаждений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общего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пользования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(отношение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площади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зеленых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насаждений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общей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площади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округа)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обеспеченность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зелеными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насаждениями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каждого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жителя.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Следует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отметить,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что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обеспеченность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населения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зелеными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насаждениями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общего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пользования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(площадь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одного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жителя)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сокращается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составляет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среднем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менее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18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</w:t>
      </w:r>
      <w:r w:rsidRPr="00A348BA">
        <w:rPr>
          <w:sz w:val="28"/>
          <w:szCs w:val="28"/>
          <w:vertAlign w:val="superscript"/>
        </w:rPr>
        <w:t>2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нормативе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24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</w:t>
      </w:r>
      <w:r w:rsidRPr="00A348BA">
        <w:rPr>
          <w:sz w:val="28"/>
          <w:szCs w:val="28"/>
          <w:vertAlign w:val="superscript"/>
        </w:rPr>
        <w:t>2</w:t>
      </w:r>
      <w:r w:rsidRPr="00A348BA">
        <w:rPr>
          <w:sz w:val="28"/>
          <w:szCs w:val="28"/>
        </w:rPr>
        <w:t>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Анализ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всех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трех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показателей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дает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возможность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получить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объективную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оценку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степени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озеленения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территории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округов.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Самый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зеленый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-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Восточный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АО.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Площадь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зеленых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насаждений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округе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составляет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6,27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тыс.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га,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т.е.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более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30%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общей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территории,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достаточно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высокой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обеспеченности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каждого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жителя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(21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</w:t>
      </w:r>
      <w:r w:rsidRPr="00A348BA">
        <w:rPr>
          <w:sz w:val="28"/>
          <w:szCs w:val="28"/>
          <w:vertAlign w:val="superscript"/>
        </w:rPr>
        <w:t>2</w:t>
      </w:r>
      <w:r w:rsidRPr="00A348BA">
        <w:rPr>
          <w:sz w:val="28"/>
          <w:szCs w:val="28"/>
        </w:rPr>
        <w:t>/чел.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Наименее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озелененными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являются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Центральный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Южный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административные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округа,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где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площадь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зеленых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насаждений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составляет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менее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15%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территории.</w:t>
      </w:r>
    </w:p>
    <w:p w:rsidR="00056A90" w:rsidRPr="00A348BA" w:rsidRDefault="00056A90" w:rsidP="00A348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56A90" w:rsidRPr="000B3760" w:rsidRDefault="00056A90" w:rsidP="000B3760">
      <w:pPr>
        <w:spacing w:line="360" w:lineRule="auto"/>
        <w:ind w:firstLine="709"/>
        <w:jc w:val="center"/>
        <w:rPr>
          <w:b/>
          <w:iCs/>
          <w:sz w:val="28"/>
          <w:szCs w:val="28"/>
        </w:rPr>
      </w:pPr>
      <w:r w:rsidRPr="000B3760">
        <w:rPr>
          <w:b/>
          <w:bCs/>
          <w:sz w:val="28"/>
          <w:szCs w:val="28"/>
        </w:rPr>
        <w:t>Экологическая</w:t>
      </w:r>
      <w:r w:rsidR="00A348BA" w:rsidRPr="000B3760">
        <w:rPr>
          <w:b/>
          <w:bCs/>
          <w:sz w:val="28"/>
          <w:szCs w:val="28"/>
        </w:rPr>
        <w:t xml:space="preserve"> </w:t>
      </w:r>
      <w:r w:rsidRPr="000B3760">
        <w:rPr>
          <w:b/>
          <w:bCs/>
          <w:sz w:val="28"/>
          <w:szCs w:val="28"/>
        </w:rPr>
        <w:t>ситуация</w:t>
      </w:r>
      <w:r w:rsidR="00A348BA" w:rsidRPr="000B3760">
        <w:rPr>
          <w:b/>
          <w:bCs/>
          <w:sz w:val="28"/>
          <w:szCs w:val="28"/>
        </w:rPr>
        <w:t xml:space="preserve"> </w:t>
      </w:r>
      <w:r w:rsidRPr="000B3760">
        <w:rPr>
          <w:b/>
          <w:bCs/>
          <w:sz w:val="28"/>
          <w:szCs w:val="28"/>
        </w:rPr>
        <w:t>в</w:t>
      </w:r>
      <w:r w:rsidR="00A348BA" w:rsidRPr="000B3760">
        <w:rPr>
          <w:b/>
          <w:bCs/>
          <w:sz w:val="28"/>
          <w:szCs w:val="28"/>
        </w:rPr>
        <w:t xml:space="preserve"> </w:t>
      </w:r>
      <w:r w:rsidRPr="000B3760">
        <w:rPr>
          <w:b/>
          <w:bCs/>
          <w:sz w:val="28"/>
          <w:szCs w:val="28"/>
        </w:rPr>
        <w:t>районе</w:t>
      </w:r>
    </w:p>
    <w:p w:rsidR="00056A90" w:rsidRPr="00A348BA" w:rsidRDefault="00056A90" w:rsidP="00A348BA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8BA">
        <w:rPr>
          <w:rFonts w:ascii="Times New Roman" w:hAnsi="Times New Roman"/>
          <w:sz w:val="28"/>
          <w:szCs w:val="28"/>
        </w:rPr>
        <w:t>Экологическая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обстановка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здесь,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разумеется,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далека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от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идеальной.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ЦАО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как-никак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находится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центре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большого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города,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поэтому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практически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со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всех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сторон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ветер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приносит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какие-нибудь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вредные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газы.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Особенно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это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сказывается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на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восточной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части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округа.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Якиманка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Китай-город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страдают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от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этой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беды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меньше.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Немного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улучшить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экологическую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обстановку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помогло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третье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транспортное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кольцо,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разгрузившее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центр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от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потоков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транспорта.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А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поскольку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на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нем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применены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специальные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шумопоглощающие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покрытия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экраны,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то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звуковое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загрязнение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от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этой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дороги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невелико.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все-таки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автомобили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остаются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главными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загрязнителями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воздуха,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потому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что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мощных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ТЭЦ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округе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нет.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Зато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есть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около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300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промышленных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предприятий,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основном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расположенных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на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Звенигородском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шоссе,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у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Курского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вокзала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Грузинского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вала.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хотя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их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доля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промышленном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загрязнении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московского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воздуха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не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превышает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5%,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правительство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города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не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оставляет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надежды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их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ликвидировать.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Аргумент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весомый: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промышленные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выбросы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вредят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архитектурным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памятникам.</w:t>
      </w:r>
      <w:r w:rsidR="00A348BA">
        <w:rPr>
          <w:rFonts w:ascii="Times New Roman" w:hAnsi="Times New Roman"/>
          <w:sz w:val="28"/>
          <w:szCs w:val="28"/>
        </w:rPr>
        <w:t xml:space="preserve"> </w:t>
      </w:r>
    </w:p>
    <w:p w:rsidR="00056A90" w:rsidRPr="00A348BA" w:rsidRDefault="00056A90" w:rsidP="00A348BA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8BA">
        <w:rPr>
          <w:rFonts w:ascii="Times New Roman" w:hAnsi="Times New Roman"/>
          <w:sz w:val="28"/>
          <w:szCs w:val="28"/>
        </w:rPr>
        <w:t>Только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десять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процентов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территории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округа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приходятся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на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парки,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скверы,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водную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поверхность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–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короче,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на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все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то,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что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может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улучшить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экологическую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обстановку.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По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этому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признаку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округ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занимает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Москве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последнее,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десятое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место.</w:t>
      </w:r>
      <w:r w:rsidR="00A348BA">
        <w:rPr>
          <w:rFonts w:ascii="Times New Roman" w:hAnsi="Times New Roman"/>
          <w:sz w:val="28"/>
          <w:szCs w:val="28"/>
        </w:rPr>
        <w:t xml:space="preserve"> </w:t>
      </w:r>
    </w:p>
    <w:p w:rsidR="00056A90" w:rsidRPr="00A348BA" w:rsidRDefault="00056A90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Через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ЦАО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протекают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Москва-река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водоотводным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каналом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Яуза.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Если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уж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встретится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зеленый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уголок,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это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будут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Бульварное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кольцо,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Нескучный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или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Александровский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сад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или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небольшие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парки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–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места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очень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красивые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столь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же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многолюдные.</w:t>
      </w:r>
    </w:p>
    <w:p w:rsidR="00056A90" w:rsidRPr="00A348BA" w:rsidRDefault="00056A90" w:rsidP="00A348BA">
      <w:pPr>
        <w:spacing w:line="360" w:lineRule="auto"/>
        <w:ind w:firstLine="709"/>
        <w:jc w:val="both"/>
        <w:rPr>
          <w:sz w:val="28"/>
          <w:szCs w:val="28"/>
        </w:rPr>
      </w:pPr>
    </w:p>
    <w:p w:rsidR="00056A90" w:rsidRPr="000B3760" w:rsidRDefault="00056A90" w:rsidP="000B376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B3760">
        <w:rPr>
          <w:b/>
          <w:sz w:val="28"/>
          <w:szCs w:val="28"/>
        </w:rPr>
        <w:t>Оценка</w:t>
      </w:r>
      <w:r w:rsidR="00A348BA" w:rsidRPr="000B3760">
        <w:rPr>
          <w:b/>
          <w:sz w:val="28"/>
          <w:szCs w:val="28"/>
        </w:rPr>
        <w:t xml:space="preserve"> </w:t>
      </w:r>
      <w:r w:rsidRPr="000B3760">
        <w:rPr>
          <w:b/>
          <w:sz w:val="28"/>
          <w:szCs w:val="28"/>
        </w:rPr>
        <w:t>влияния</w:t>
      </w:r>
      <w:r w:rsidR="00A348BA" w:rsidRPr="000B3760">
        <w:rPr>
          <w:b/>
          <w:sz w:val="28"/>
          <w:szCs w:val="28"/>
        </w:rPr>
        <w:t xml:space="preserve"> </w:t>
      </w:r>
      <w:r w:rsidRPr="000B3760">
        <w:rPr>
          <w:b/>
          <w:sz w:val="28"/>
          <w:szCs w:val="28"/>
        </w:rPr>
        <w:t>проектируемого</w:t>
      </w:r>
      <w:r w:rsidR="00A348BA" w:rsidRPr="000B3760">
        <w:rPr>
          <w:b/>
          <w:sz w:val="28"/>
          <w:szCs w:val="28"/>
        </w:rPr>
        <w:t xml:space="preserve"> </w:t>
      </w:r>
      <w:r w:rsidRPr="000B3760">
        <w:rPr>
          <w:b/>
          <w:sz w:val="28"/>
          <w:szCs w:val="28"/>
        </w:rPr>
        <w:t>объекта</w:t>
      </w:r>
      <w:r w:rsidR="00A348BA" w:rsidRPr="000B3760">
        <w:rPr>
          <w:b/>
          <w:sz w:val="28"/>
          <w:szCs w:val="28"/>
        </w:rPr>
        <w:t xml:space="preserve"> </w:t>
      </w:r>
      <w:r w:rsidRPr="000B3760">
        <w:rPr>
          <w:b/>
          <w:sz w:val="28"/>
          <w:szCs w:val="28"/>
        </w:rPr>
        <w:t>на</w:t>
      </w:r>
      <w:r w:rsidR="00A348BA" w:rsidRPr="000B3760">
        <w:rPr>
          <w:b/>
          <w:sz w:val="28"/>
          <w:szCs w:val="28"/>
        </w:rPr>
        <w:t xml:space="preserve"> </w:t>
      </w:r>
      <w:r w:rsidRPr="000B3760">
        <w:rPr>
          <w:b/>
          <w:sz w:val="28"/>
          <w:szCs w:val="28"/>
        </w:rPr>
        <w:t>окружающую</w:t>
      </w:r>
      <w:r w:rsidR="00A348BA" w:rsidRPr="000B3760">
        <w:rPr>
          <w:b/>
          <w:sz w:val="28"/>
          <w:szCs w:val="28"/>
        </w:rPr>
        <w:t xml:space="preserve"> </w:t>
      </w:r>
      <w:r w:rsidRPr="000B3760">
        <w:rPr>
          <w:b/>
          <w:sz w:val="28"/>
          <w:szCs w:val="28"/>
        </w:rPr>
        <w:t>среду</w:t>
      </w:r>
    </w:p>
    <w:p w:rsidR="00056A90" w:rsidRPr="00A348BA" w:rsidRDefault="00056A90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Действующая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градостроительная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документация:</w:t>
      </w:r>
    </w:p>
    <w:p w:rsidR="00056A90" w:rsidRPr="00A348BA" w:rsidRDefault="00056A90" w:rsidP="00A348BA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8BA">
        <w:rPr>
          <w:rFonts w:ascii="Times New Roman" w:hAnsi="Times New Roman"/>
          <w:sz w:val="28"/>
          <w:szCs w:val="28"/>
        </w:rPr>
        <w:t>-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Генеральный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план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развития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г.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Москвы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на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период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до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2010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года,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утвержденный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Постановлением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Правительства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Москвы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от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29.04.1997г.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№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1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14);</w:t>
      </w:r>
    </w:p>
    <w:p w:rsidR="00056A90" w:rsidRPr="00A348BA" w:rsidRDefault="00056A90" w:rsidP="00A348BA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8BA">
        <w:rPr>
          <w:rFonts w:ascii="Times New Roman" w:hAnsi="Times New Roman"/>
          <w:sz w:val="28"/>
          <w:szCs w:val="28"/>
        </w:rPr>
        <w:t>Схемы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градостроительного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зонирования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Центрального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административного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округа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(ГУП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НИиПИ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Генплана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Москвы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1997-1998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гг.,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утвержден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Постановлением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Правительства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Москвы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от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5.06.1997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г.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№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241)</w:t>
      </w:r>
    </w:p>
    <w:p w:rsidR="00056A90" w:rsidRPr="00A348BA" w:rsidRDefault="00056A90" w:rsidP="00A348BA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8BA">
        <w:rPr>
          <w:rFonts w:ascii="Times New Roman" w:hAnsi="Times New Roman"/>
          <w:sz w:val="28"/>
          <w:szCs w:val="28"/>
        </w:rPr>
        <w:t>Существующее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положение:</w:t>
      </w:r>
    </w:p>
    <w:p w:rsidR="00056A90" w:rsidRPr="00A348BA" w:rsidRDefault="00056A90" w:rsidP="00A348BA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8BA">
        <w:rPr>
          <w:rFonts w:ascii="Times New Roman" w:hAnsi="Times New Roman"/>
          <w:sz w:val="28"/>
          <w:szCs w:val="28"/>
        </w:rPr>
        <w:t>Участок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застройки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расположен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черте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заповедной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зоны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«Замоскворечье»,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на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территории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бывшей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Кадашевской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слободы,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окружении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хорошо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сохранившейся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исторической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застройки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усадебного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типа,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а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также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многочисленных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памятников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архитекруры.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Участок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находится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зоне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композиционного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влияния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церкви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Всех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Скорбящих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Радости.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Ориентация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5-ти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этажного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здания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определены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учетом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расположения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прилегающей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территории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застройки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сложившихся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пешеходных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связей.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На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территории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исторического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домовладения,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отведенного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под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реконструкцию,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предполагается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создание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целостной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композиции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учетом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сложившейся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исторической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структуры.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При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этом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габариты,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предложенного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к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реконструкции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дома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№5,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строение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1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(для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размещения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административного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корпуса)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увеличиваются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плане.</w:t>
      </w:r>
      <w:r w:rsidR="00A348BA">
        <w:rPr>
          <w:rFonts w:ascii="Times New Roman" w:hAnsi="Times New Roman"/>
          <w:sz w:val="28"/>
          <w:szCs w:val="28"/>
        </w:rPr>
        <w:t xml:space="preserve"> </w:t>
      </w:r>
    </w:p>
    <w:p w:rsidR="00056A90" w:rsidRPr="00A348BA" w:rsidRDefault="00056A90" w:rsidP="00A348BA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8BA">
        <w:rPr>
          <w:rFonts w:ascii="Times New Roman" w:hAnsi="Times New Roman"/>
          <w:sz w:val="28"/>
          <w:szCs w:val="28"/>
        </w:rPr>
        <w:t>Территория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стройгенплана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не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превышает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участок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отвода.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После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окончания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строительства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будет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проведена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рекультивация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дворовой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территории,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проведено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благоустройство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озеленение.</w:t>
      </w:r>
    </w:p>
    <w:p w:rsidR="00056A90" w:rsidRPr="00A348BA" w:rsidRDefault="00056A90" w:rsidP="00A348BA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8BA">
        <w:rPr>
          <w:rFonts w:ascii="Times New Roman" w:hAnsi="Times New Roman"/>
          <w:sz w:val="28"/>
          <w:szCs w:val="28"/>
        </w:rPr>
        <w:t>При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строительстве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предусмотрены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мероприятия,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направленные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на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максимальную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сохранность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зеленых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насаждений,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том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числе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ограждение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стволов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деревьев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деревянными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коробами.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Вблизи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сохраняемых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деревьев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работы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планируется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вести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вручную.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bCs/>
          <w:sz w:val="28"/>
          <w:szCs w:val="28"/>
        </w:rPr>
        <w:t>Технико-экономические</w:t>
      </w:r>
      <w:r w:rsidR="00A348BA">
        <w:rPr>
          <w:rFonts w:ascii="Times New Roman" w:hAnsi="Times New Roman"/>
          <w:bCs/>
          <w:sz w:val="28"/>
          <w:szCs w:val="28"/>
        </w:rPr>
        <w:t xml:space="preserve"> </w:t>
      </w:r>
      <w:r w:rsidRPr="00A348BA">
        <w:rPr>
          <w:rFonts w:ascii="Times New Roman" w:hAnsi="Times New Roman"/>
          <w:bCs/>
          <w:sz w:val="28"/>
          <w:szCs w:val="28"/>
        </w:rPr>
        <w:t>показатели</w:t>
      </w:r>
      <w:r w:rsidR="00A348BA">
        <w:rPr>
          <w:rFonts w:ascii="Times New Roman" w:hAnsi="Times New Roman"/>
          <w:bCs/>
          <w:sz w:val="28"/>
          <w:szCs w:val="28"/>
        </w:rPr>
        <w:t xml:space="preserve"> </w:t>
      </w:r>
      <w:r w:rsidRPr="00A348BA">
        <w:rPr>
          <w:rFonts w:ascii="Times New Roman" w:hAnsi="Times New Roman"/>
          <w:bCs/>
          <w:sz w:val="28"/>
          <w:szCs w:val="28"/>
        </w:rPr>
        <w:t>по</w:t>
      </w:r>
      <w:r w:rsidR="00A348BA">
        <w:rPr>
          <w:rFonts w:ascii="Times New Roman" w:hAnsi="Times New Roman"/>
          <w:bCs/>
          <w:sz w:val="28"/>
          <w:szCs w:val="28"/>
        </w:rPr>
        <w:t xml:space="preserve"> </w:t>
      </w:r>
      <w:r w:rsidRPr="00A348BA">
        <w:rPr>
          <w:rFonts w:ascii="Times New Roman" w:hAnsi="Times New Roman"/>
          <w:bCs/>
          <w:sz w:val="28"/>
          <w:szCs w:val="28"/>
        </w:rPr>
        <w:t>Генеральному</w:t>
      </w:r>
      <w:r w:rsidR="00A348BA">
        <w:rPr>
          <w:rFonts w:ascii="Times New Roman" w:hAnsi="Times New Roman"/>
          <w:bCs/>
          <w:sz w:val="28"/>
          <w:szCs w:val="28"/>
        </w:rPr>
        <w:t xml:space="preserve"> </w:t>
      </w:r>
      <w:r w:rsidRPr="00A348BA">
        <w:rPr>
          <w:rFonts w:ascii="Times New Roman" w:hAnsi="Times New Roman"/>
          <w:bCs/>
          <w:sz w:val="28"/>
          <w:szCs w:val="28"/>
        </w:rPr>
        <w:t>плану</w:t>
      </w:r>
    </w:p>
    <w:p w:rsidR="00056A90" w:rsidRPr="00A348BA" w:rsidRDefault="00056A90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Площадь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участка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–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0.254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(254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</w:t>
      </w:r>
      <w:r w:rsidRPr="00A348BA">
        <w:rPr>
          <w:sz w:val="28"/>
          <w:szCs w:val="28"/>
          <w:vertAlign w:val="superscript"/>
        </w:rPr>
        <w:t>2</w:t>
      </w:r>
      <w:r w:rsidRPr="00A348BA">
        <w:rPr>
          <w:sz w:val="28"/>
          <w:szCs w:val="28"/>
        </w:rPr>
        <w:t>)</w:t>
      </w:r>
    </w:p>
    <w:p w:rsidR="00056A90" w:rsidRPr="00A348BA" w:rsidRDefault="00056A90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Площадь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застройки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–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0.131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(131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</w:t>
      </w:r>
      <w:r w:rsidRPr="00A348BA">
        <w:rPr>
          <w:sz w:val="28"/>
          <w:szCs w:val="28"/>
          <w:vertAlign w:val="superscript"/>
        </w:rPr>
        <w:t>2</w:t>
      </w:r>
      <w:r w:rsidRPr="00A348BA">
        <w:rPr>
          <w:sz w:val="28"/>
          <w:szCs w:val="28"/>
        </w:rPr>
        <w:t>)</w:t>
      </w:r>
    </w:p>
    <w:p w:rsidR="00056A90" w:rsidRPr="00A348BA" w:rsidRDefault="00056A90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Площадь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озеленения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–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0.045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(45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</w:t>
      </w:r>
      <w:r w:rsidRPr="00A348BA">
        <w:rPr>
          <w:sz w:val="28"/>
          <w:szCs w:val="28"/>
          <w:vertAlign w:val="superscript"/>
        </w:rPr>
        <w:t>2</w:t>
      </w:r>
      <w:r w:rsidRPr="00A348BA">
        <w:rPr>
          <w:sz w:val="28"/>
          <w:szCs w:val="28"/>
        </w:rPr>
        <w:t>)</w:t>
      </w:r>
    </w:p>
    <w:p w:rsidR="00056A90" w:rsidRPr="00A348BA" w:rsidRDefault="00056A90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Площадь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покрытий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–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0.078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(78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</w:t>
      </w:r>
      <w:r w:rsidRPr="00A348BA">
        <w:rPr>
          <w:sz w:val="28"/>
          <w:szCs w:val="28"/>
          <w:vertAlign w:val="superscript"/>
        </w:rPr>
        <w:t>2</w:t>
      </w:r>
      <w:r w:rsidRPr="00A348BA">
        <w:rPr>
          <w:sz w:val="28"/>
          <w:szCs w:val="28"/>
        </w:rPr>
        <w:t>)</w:t>
      </w:r>
    </w:p>
    <w:p w:rsidR="00056A90" w:rsidRPr="00A348BA" w:rsidRDefault="00056A90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Отношение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площади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застройки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площади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всей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территории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–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131/254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=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0,516</w:t>
      </w:r>
    </w:p>
    <w:p w:rsidR="00056A90" w:rsidRPr="00A348BA" w:rsidRDefault="00056A90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Отношение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площади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озеленения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площади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всей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территории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–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45/254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=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0,177</w:t>
      </w:r>
    </w:p>
    <w:p w:rsidR="00056A90" w:rsidRPr="00A348BA" w:rsidRDefault="00056A90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Отношение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площади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покрытий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площади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всей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территории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–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78/254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=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0,307</w:t>
      </w:r>
    </w:p>
    <w:p w:rsidR="00056A90" w:rsidRPr="00A348BA" w:rsidRDefault="00056A90" w:rsidP="00A348BA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A348BA">
        <w:rPr>
          <w:rFonts w:ascii="Times New Roman" w:hAnsi="Times New Roman"/>
          <w:iCs/>
          <w:sz w:val="28"/>
          <w:szCs w:val="28"/>
        </w:rPr>
        <w:t>Экологическая</w:t>
      </w:r>
      <w:r w:rsidR="00A348BA">
        <w:rPr>
          <w:rFonts w:ascii="Times New Roman" w:hAnsi="Times New Roman"/>
          <w:iCs/>
          <w:sz w:val="28"/>
          <w:szCs w:val="28"/>
        </w:rPr>
        <w:t xml:space="preserve"> </w:t>
      </w:r>
      <w:r w:rsidRPr="00A348BA">
        <w:rPr>
          <w:rFonts w:ascii="Times New Roman" w:hAnsi="Times New Roman"/>
          <w:iCs/>
          <w:sz w:val="28"/>
          <w:szCs w:val="28"/>
        </w:rPr>
        <w:t>ситуация</w:t>
      </w:r>
    </w:p>
    <w:p w:rsidR="00056A90" w:rsidRPr="00A348BA" w:rsidRDefault="00056A90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Экологическая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обстановка,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неблагоприятна,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ЦАО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находится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центре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большого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города,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всех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сторон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ветер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приносит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вредные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газы.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Особенно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это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сказывается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восточной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части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округа.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Якиманка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Китай-город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страдают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этой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беды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меньше.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Немного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улучшить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экологическую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обстановку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помогло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третье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транспортное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кольцо,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разгрузившее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центр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потоков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транспорта,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применены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специальные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шумопоглощающие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покрытия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экраны.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Автомобили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остаются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главными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загрязнителями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воздуха,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также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около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300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промышленных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предприятий,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основном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расположенных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Звенигородском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шоссе,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Курского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вокзала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Грузинского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вала,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доля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которых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промышленном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загрязнении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московского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воздуха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превышает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5%.</w:t>
      </w:r>
      <w:r w:rsidR="00A348BA">
        <w:rPr>
          <w:sz w:val="28"/>
          <w:szCs w:val="28"/>
        </w:rPr>
        <w:t xml:space="preserve"> </w:t>
      </w:r>
    </w:p>
    <w:p w:rsidR="00056A90" w:rsidRPr="00A348BA" w:rsidRDefault="00056A90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Только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десять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процентов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территории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округа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приходятся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парки,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скверы,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водную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поверхность,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этому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признаку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округ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занимает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Москве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последнее,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десятое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место.</w:t>
      </w:r>
      <w:r w:rsidR="00A348BA">
        <w:rPr>
          <w:sz w:val="28"/>
          <w:szCs w:val="28"/>
        </w:rPr>
        <w:t xml:space="preserve"> </w:t>
      </w:r>
    </w:p>
    <w:p w:rsidR="00056A90" w:rsidRPr="00A348BA" w:rsidRDefault="00056A90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Через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ЦАО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протекают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Москва-река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водоотводным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каналом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Яуза.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Если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уж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встретится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зеленый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уголок,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это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будут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Бульварное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кольцо,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Нескучный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или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Александровский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сад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или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небольшие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парки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–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места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очень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красивые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столь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же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многолюдные.</w:t>
      </w:r>
    </w:p>
    <w:p w:rsidR="00056A90" w:rsidRPr="00A348BA" w:rsidRDefault="00056A90" w:rsidP="00A348BA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A348BA">
        <w:rPr>
          <w:rFonts w:ascii="Times New Roman" w:hAnsi="Times New Roman"/>
          <w:iCs/>
          <w:sz w:val="28"/>
          <w:szCs w:val="28"/>
        </w:rPr>
        <w:t>Инженерно-геологические</w:t>
      </w:r>
      <w:r w:rsidR="00A348BA">
        <w:rPr>
          <w:rFonts w:ascii="Times New Roman" w:hAnsi="Times New Roman"/>
          <w:iCs/>
          <w:sz w:val="28"/>
          <w:szCs w:val="28"/>
        </w:rPr>
        <w:t xml:space="preserve"> </w:t>
      </w:r>
      <w:r w:rsidRPr="00A348BA">
        <w:rPr>
          <w:rFonts w:ascii="Times New Roman" w:hAnsi="Times New Roman"/>
          <w:iCs/>
          <w:sz w:val="28"/>
          <w:szCs w:val="28"/>
        </w:rPr>
        <w:t>условия</w:t>
      </w:r>
      <w:r w:rsidR="00A348BA">
        <w:rPr>
          <w:rFonts w:ascii="Times New Roman" w:hAnsi="Times New Roman"/>
          <w:iCs/>
          <w:sz w:val="28"/>
          <w:szCs w:val="28"/>
        </w:rPr>
        <w:t xml:space="preserve"> </w:t>
      </w:r>
      <w:r w:rsidRPr="00A348BA">
        <w:rPr>
          <w:rFonts w:ascii="Times New Roman" w:hAnsi="Times New Roman"/>
          <w:iCs/>
          <w:sz w:val="28"/>
          <w:szCs w:val="28"/>
        </w:rPr>
        <w:t>территории</w:t>
      </w:r>
    </w:p>
    <w:p w:rsidR="00056A90" w:rsidRPr="00A348BA" w:rsidRDefault="00056A90" w:rsidP="00A348BA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8BA">
        <w:rPr>
          <w:rFonts w:ascii="Times New Roman" w:hAnsi="Times New Roman"/>
          <w:sz w:val="28"/>
          <w:szCs w:val="28"/>
        </w:rPr>
        <w:t>В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геоморфологическом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отношении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участок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предполагаемого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строительства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расположен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пределах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флювиогляциональной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равнины.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Абсолютные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отметки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148,1-150,7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м.</w:t>
      </w:r>
    </w:p>
    <w:p w:rsidR="00056A90" w:rsidRPr="00A348BA" w:rsidRDefault="00056A90" w:rsidP="00A348BA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8BA">
        <w:rPr>
          <w:rFonts w:ascii="Times New Roman" w:hAnsi="Times New Roman"/>
          <w:sz w:val="28"/>
          <w:szCs w:val="28"/>
        </w:rPr>
        <w:t>В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геологическом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строении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участка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до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глубины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8,0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м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принимают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участие: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средне-верхнечетвертичные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аллювиально-флювиогляциальные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отложения,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среднечетвертичные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озерно-ледниковые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флювиогляциальные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моренные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отложения.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поверхности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развиты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насыпные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грунты.</w:t>
      </w:r>
    </w:p>
    <w:p w:rsidR="00056A90" w:rsidRPr="00A348BA" w:rsidRDefault="00056A90" w:rsidP="00A348BA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8BA">
        <w:rPr>
          <w:rFonts w:ascii="Times New Roman" w:hAnsi="Times New Roman"/>
          <w:sz w:val="28"/>
          <w:szCs w:val="28"/>
        </w:rPr>
        <w:t>Подземные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воды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вскрыты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скважинами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на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глубинах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2,8-6,0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м.</w:t>
      </w:r>
    </w:p>
    <w:p w:rsidR="00056A90" w:rsidRPr="00A348BA" w:rsidRDefault="00056A90" w:rsidP="00A348BA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8BA">
        <w:rPr>
          <w:rFonts w:ascii="Times New Roman" w:hAnsi="Times New Roman"/>
          <w:sz w:val="28"/>
          <w:szCs w:val="28"/>
        </w:rPr>
        <w:t>При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существующем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геологическом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строении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соответствии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со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«Схематической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картой-инженерно-геологического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районирования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города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Москвы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по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возможности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проявления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карстово-суффузионного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процесса»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участок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является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безопасным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карстово-суффузионном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отношении.</w:t>
      </w:r>
    </w:p>
    <w:p w:rsidR="00056A90" w:rsidRPr="00A348BA" w:rsidRDefault="00056A90" w:rsidP="00A348BA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8BA">
        <w:rPr>
          <w:rFonts w:ascii="Times New Roman" w:hAnsi="Times New Roman"/>
          <w:sz w:val="28"/>
          <w:szCs w:val="28"/>
        </w:rPr>
        <w:t>Инженерное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обеспечение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предусмотрено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от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городских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сетей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соответствии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представленными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техническими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условиями:</w:t>
      </w:r>
    </w:p>
    <w:p w:rsidR="00056A90" w:rsidRPr="00A348BA" w:rsidRDefault="00056A90" w:rsidP="00A348BA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8BA">
        <w:rPr>
          <w:rFonts w:ascii="Times New Roman" w:hAnsi="Times New Roman"/>
          <w:sz w:val="28"/>
          <w:szCs w:val="28"/>
        </w:rPr>
        <w:t>-технические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условия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ГУП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«Мосводосток»;</w:t>
      </w:r>
    </w:p>
    <w:p w:rsidR="00056A90" w:rsidRPr="00A348BA" w:rsidRDefault="00056A90" w:rsidP="00A348BA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8BA">
        <w:rPr>
          <w:rFonts w:ascii="Times New Roman" w:hAnsi="Times New Roman"/>
          <w:sz w:val="28"/>
          <w:szCs w:val="28"/>
        </w:rPr>
        <w:t>-технические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условия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на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разработку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проекта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наружного</w:t>
      </w:r>
      <w:r w:rsidR="000B3760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освещения;</w:t>
      </w:r>
    </w:p>
    <w:p w:rsidR="00056A90" w:rsidRPr="00A348BA" w:rsidRDefault="00056A90" w:rsidP="00A348BA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8BA">
        <w:rPr>
          <w:rFonts w:ascii="Times New Roman" w:hAnsi="Times New Roman"/>
          <w:sz w:val="28"/>
          <w:szCs w:val="28"/>
        </w:rPr>
        <w:t>-технические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условия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ОАО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«Мосэнерго»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для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электроснабжения;</w:t>
      </w:r>
    </w:p>
    <w:p w:rsidR="00056A90" w:rsidRPr="00A348BA" w:rsidRDefault="00056A90" w:rsidP="00A348BA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8BA">
        <w:rPr>
          <w:rFonts w:ascii="Times New Roman" w:hAnsi="Times New Roman"/>
          <w:sz w:val="28"/>
          <w:szCs w:val="28"/>
        </w:rPr>
        <w:t>-предварительные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технические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условия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ОАО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«Мосэнерго»</w:t>
      </w:r>
      <w:r w:rsidR="000B3760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филиал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Московская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кабельная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сеть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для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присоединения</w:t>
      </w:r>
      <w:r w:rsidR="000B3760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мощности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к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сети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ОАО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«Мосэнерго»;</w:t>
      </w:r>
    </w:p>
    <w:p w:rsidR="00056A90" w:rsidRPr="00A348BA" w:rsidRDefault="00056A90" w:rsidP="00A348BA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8BA">
        <w:rPr>
          <w:rFonts w:ascii="Times New Roman" w:hAnsi="Times New Roman"/>
          <w:sz w:val="28"/>
          <w:szCs w:val="28"/>
        </w:rPr>
        <w:t>-технические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условия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МГУП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«Мосводоканал»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на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водоснабжение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канализование.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ab/>
      </w:r>
    </w:p>
    <w:p w:rsidR="00056A90" w:rsidRPr="00A348BA" w:rsidRDefault="00056A90" w:rsidP="00A348BA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A348BA">
        <w:rPr>
          <w:rFonts w:ascii="Times New Roman" w:hAnsi="Times New Roman"/>
          <w:iCs/>
          <w:sz w:val="28"/>
          <w:szCs w:val="28"/>
        </w:rPr>
        <w:t>Меры</w:t>
      </w:r>
      <w:r w:rsidR="00A348BA">
        <w:rPr>
          <w:rFonts w:ascii="Times New Roman" w:hAnsi="Times New Roman"/>
          <w:iCs/>
          <w:sz w:val="28"/>
          <w:szCs w:val="28"/>
        </w:rPr>
        <w:t xml:space="preserve"> </w:t>
      </w:r>
      <w:r w:rsidRPr="00A348BA">
        <w:rPr>
          <w:rFonts w:ascii="Times New Roman" w:hAnsi="Times New Roman"/>
          <w:iCs/>
          <w:sz w:val="28"/>
          <w:szCs w:val="28"/>
        </w:rPr>
        <w:t>по</w:t>
      </w:r>
      <w:r w:rsidR="00A348BA">
        <w:rPr>
          <w:rFonts w:ascii="Times New Roman" w:hAnsi="Times New Roman"/>
          <w:iCs/>
          <w:sz w:val="28"/>
          <w:szCs w:val="28"/>
        </w:rPr>
        <w:t xml:space="preserve"> </w:t>
      </w:r>
      <w:r w:rsidRPr="00A348BA">
        <w:rPr>
          <w:rFonts w:ascii="Times New Roman" w:hAnsi="Times New Roman"/>
          <w:iCs/>
          <w:sz w:val="28"/>
          <w:szCs w:val="28"/>
        </w:rPr>
        <w:t>охране</w:t>
      </w:r>
      <w:r w:rsidR="00A348BA">
        <w:rPr>
          <w:rFonts w:ascii="Times New Roman" w:hAnsi="Times New Roman"/>
          <w:iCs/>
          <w:sz w:val="28"/>
          <w:szCs w:val="28"/>
        </w:rPr>
        <w:t xml:space="preserve"> </w:t>
      </w:r>
      <w:r w:rsidRPr="00A348BA">
        <w:rPr>
          <w:rFonts w:ascii="Times New Roman" w:hAnsi="Times New Roman"/>
          <w:iCs/>
          <w:sz w:val="28"/>
          <w:szCs w:val="28"/>
        </w:rPr>
        <w:t>окружающей</w:t>
      </w:r>
      <w:r w:rsidR="00A348BA">
        <w:rPr>
          <w:rFonts w:ascii="Times New Roman" w:hAnsi="Times New Roman"/>
          <w:iCs/>
          <w:sz w:val="28"/>
          <w:szCs w:val="28"/>
        </w:rPr>
        <w:t xml:space="preserve"> </w:t>
      </w:r>
      <w:r w:rsidRPr="00A348BA">
        <w:rPr>
          <w:rFonts w:ascii="Times New Roman" w:hAnsi="Times New Roman"/>
          <w:iCs/>
          <w:sz w:val="28"/>
          <w:szCs w:val="28"/>
        </w:rPr>
        <w:t>среды.</w:t>
      </w:r>
      <w:r w:rsidR="00A348BA">
        <w:rPr>
          <w:rFonts w:ascii="Times New Roman" w:hAnsi="Times New Roman"/>
          <w:iCs/>
          <w:sz w:val="28"/>
          <w:szCs w:val="28"/>
        </w:rPr>
        <w:t xml:space="preserve"> </w:t>
      </w:r>
      <w:r w:rsidRPr="00A348BA">
        <w:rPr>
          <w:rFonts w:ascii="Times New Roman" w:hAnsi="Times New Roman"/>
          <w:iCs/>
          <w:sz w:val="28"/>
          <w:szCs w:val="28"/>
        </w:rPr>
        <w:t>Зеленые</w:t>
      </w:r>
      <w:r w:rsidR="00A348BA">
        <w:rPr>
          <w:rFonts w:ascii="Times New Roman" w:hAnsi="Times New Roman"/>
          <w:iCs/>
          <w:sz w:val="28"/>
          <w:szCs w:val="28"/>
        </w:rPr>
        <w:t xml:space="preserve"> </w:t>
      </w:r>
      <w:r w:rsidRPr="00A348BA">
        <w:rPr>
          <w:rFonts w:ascii="Times New Roman" w:hAnsi="Times New Roman"/>
          <w:iCs/>
          <w:sz w:val="28"/>
          <w:szCs w:val="28"/>
        </w:rPr>
        <w:t>насаждения</w:t>
      </w:r>
    </w:p>
    <w:p w:rsidR="00056A90" w:rsidRPr="00A348BA" w:rsidRDefault="00056A90" w:rsidP="00A348BA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8BA">
        <w:rPr>
          <w:rFonts w:ascii="Times New Roman" w:hAnsi="Times New Roman"/>
          <w:sz w:val="28"/>
          <w:szCs w:val="28"/>
        </w:rPr>
        <w:t>Согласно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заключению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по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дендрологической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части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проекта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на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участке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строительства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предусматривается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посадка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деревьев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кустарников.</w:t>
      </w:r>
    </w:p>
    <w:p w:rsidR="00056A90" w:rsidRPr="00A348BA" w:rsidRDefault="00056A90" w:rsidP="00A348BA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8BA">
        <w:rPr>
          <w:rFonts w:ascii="Times New Roman" w:hAnsi="Times New Roman"/>
          <w:sz w:val="28"/>
          <w:szCs w:val="28"/>
        </w:rPr>
        <w:t>Прилегающая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территория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озеленяется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за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счет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посадки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деревьев,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кустарников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устройства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газона.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Озеленение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представляет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собой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газоны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групповыми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посадками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низкорослых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красивоцветущих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кустарников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(сирень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венгерская,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шиповник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морщинистый,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калина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обыкновенная)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придомовых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участках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вдоль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проектируемых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тротуаров,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вокруг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проектируемого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подъезда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предусмотрено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озеленение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виде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газонов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групповыми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куртинными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посадками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деревьев.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При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проведении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благоустройства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были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соблюдены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требования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МГСН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1.01.-98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(минимальные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расстояния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до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зеленых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насаждений).</w:t>
      </w:r>
    </w:p>
    <w:p w:rsidR="00056A90" w:rsidRPr="00A348BA" w:rsidRDefault="00056A90" w:rsidP="00A348BA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A348BA">
        <w:rPr>
          <w:rFonts w:ascii="Times New Roman" w:hAnsi="Times New Roman"/>
          <w:bCs/>
          <w:iCs/>
          <w:sz w:val="28"/>
          <w:szCs w:val="28"/>
        </w:rPr>
        <w:t>Транспорт</w:t>
      </w:r>
    </w:p>
    <w:p w:rsidR="00056A90" w:rsidRPr="00A348BA" w:rsidRDefault="00056A90" w:rsidP="00A348BA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8BA">
        <w:rPr>
          <w:rFonts w:ascii="Times New Roman" w:hAnsi="Times New Roman"/>
          <w:sz w:val="28"/>
          <w:szCs w:val="28"/>
        </w:rPr>
        <w:t>Подъездные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пути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для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легкового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транспорта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(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используются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также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для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подъезда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мусоровоза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машин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пожарной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охраны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экстренных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случаях).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Обеспечены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подъезды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к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подземному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гаражу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главному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вестибюлю.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Для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движения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пешеходов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имеются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тротуары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пешеходные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дорожки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направлениях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интенсивного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движения.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Покрытия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проездов,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тротуаров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выполнены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асфальтобетоне.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Предусмотрена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площадка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для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хозяйственных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целей.</w:t>
      </w:r>
    </w:p>
    <w:p w:rsidR="00056A90" w:rsidRPr="00A348BA" w:rsidRDefault="00056A90" w:rsidP="00A348BA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A348BA">
        <w:rPr>
          <w:rFonts w:ascii="Times New Roman" w:hAnsi="Times New Roman"/>
          <w:iCs/>
          <w:sz w:val="28"/>
          <w:szCs w:val="28"/>
        </w:rPr>
        <w:t>Загрязнение</w:t>
      </w:r>
      <w:r w:rsidR="00A348BA">
        <w:rPr>
          <w:rFonts w:ascii="Times New Roman" w:hAnsi="Times New Roman"/>
          <w:iCs/>
          <w:sz w:val="28"/>
          <w:szCs w:val="28"/>
        </w:rPr>
        <w:t xml:space="preserve"> </w:t>
      </w:r>
      <w:r w:rsidRPr="00A348BA">
        <w:rPr>
          <w:rFonts w:ascii="Times New Roman" w:hAnsi="Times New Roman"/>
          <w:iCs/>
          <w:sz w:val="28"/>
          <w:szCs w:val="28"/>
        </w:rPr>
        <w:t>атмосферного</w:t>
      </w:r>
      <w:r w:rsidR="00A348BA">
        <w:rPr>
          <w:rFonts w:ascii="Times New Roman" w:hAnsi="Times New Roman"/>
          <w:iCs/>
          <w:sz w:val="28"/>
          <w:szCs w:val="28"/>
        </w:rPr>
        <w:t xml:space="preserve"> </w:t>
      </w:r>
      <w:r w:rsidRPr="00A348BA">
        <w:rPr>
          <w:rFonts w:ascii="Times New Roman" w:hAnsi="Times New Roman"/>
          <w:iCs/>
          <w:sz w:val="28"/>
          <w:szCs w:val="28"/>
        </w:rPr>
        <w:t>воздуха</w:t>
      </w:r>
    </w:p>
    <w:p w:rsidR="00056A90" w:rsidRPr="00A348BA" w:rsidRDefault="00056A90" w:rsidP="00A348BA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8BA">
        <w:rPr>
          <w:rFonts w:ascii="Times New Roman" w:hAnsi="Times New Roman"/>
          <w:sz w:val="28"/>
          <w:szCs w:val="28"/>
        </w:rPr>
        <w:t>Для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оценки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воздействия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проектируемого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объекта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на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состояние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атмосферы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был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выполнен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расчет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массы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выбросов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загрязняющих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веществ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атмосферу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от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пяти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источников:</w:t>
      </w:r>
    </w:p>
    <w:p w:rsidR="00056A90" w:rsidRPr="00A348BA" w:rsidRDefault="00056A90" w:rsidP="00A348BA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8BA">
        <w:rPr>
          <w:rFonts w:ascii="Times New Roman" w:hAnsi="Times New Roman"/>
          <w:sz w:val="28"/>
          <w:szCs w:val="28"/>
        </w:rPr>
        <w:t>-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паркинг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на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60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машиномест;</w:t>
      </w:r>
    </w:p>
    <w:p w:rsidR="00056A90" w:rsidRPr="00A348BA" w:rsidRDefault="00056A90" w:rsidP="00A348BA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8BA">
        <w:rPr>
          <w:rFonts w:ascii="Times New Roman" w:hAnsi="Times New Roman"/>
          <w:sz w:val="28"/>
          <w:szCs w:val="28"/>
        </w:rPr>
        <w:t>-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работающие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двигатели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автомобилей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малой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средней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грузоподъемности,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производящих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завоз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товаров,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продуктов,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полуфабрикатов,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сырья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материалов;</w:t>
      </w:r>
    </w:p>
    <w:p w:rsidR="00056A90" w:rsidRPr="00A348BA" w:rsidRDefault="00056A90" w:rsidP="00A348BA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8BA">
        <w:rPr>
          <w:rFonts w:ascii="Times New Roman" w:hAnsi="Times New Roman"/>
          <w:sz w:val="28"/>
          <w:szCs w:val="28"/>
        </w:rPr>
        <w:t>-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работающие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двигатели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="000B3760">
        <w:rPr>
          <w:rFonts w:ascii="Times New Roman" w:hAnsi="Times New Roman"/>
          <w:sz w:val="28"/>
          <w:szCs w:val="28"/>
        </w:rPr>
        <w:t>мусоровоза;</w:t>
      </w:r>
    </w:p>
    <w:p w:rsidR="00056A90" w:rsidRPr="00A348BA" w:rsidRDefault="00056A90" w:rsidP="00A348BA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8BA">
        <w:rPr>
          <w:rFonts w:ascii="Times New Roman" w:hAnsi="Times New Roman"/>
          <w:sz w:val="28"/>
          <w:szCs w:val="28"/>
        </w:rPr>
        <w:t>-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пункты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мытья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оборудования;</w:t>
      </w:r>
    </w:p>
    <w:p w:rsidR="00056A90" w:rsidRPr="00A348BA" w:rsidRDefault="00056A90" w:rsidP="00A348BA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8BA">
        <w:rPr>
          <w:rFonts w:ascii="Times New Roman" w:hAnsi="Times New Roman"/>
          <w:sz w:val="28"/>
          <w:szCs w:val="28"/>
        </w:rPr>
        <w:t>-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предприятия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общественного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питания.</w:t>
      </w:r>
    </w:p>
    <w:p w:rsidR="00056A90" w:rsidRPr="00A348BA" w:rsidRDefault="00056A90" w:rsidP="00A348BA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8BA">
        <w:rPr>
          <w:rFonts w:ascii="Times New Roman" w:hAnsi="Times New Roman"/>
          <w:sz w:val="28"/>
          <w:szCs w:val="28"/>
        </w:rPr>
        <w:t>Работа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двигателей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легковых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грузовых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автомобилей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при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въезде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–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выезде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будут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сопровождаться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выбросами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атмосферу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диоксида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азота,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оксида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азота,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оксида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углерода,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сернистого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ангидрида,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углеводородов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(по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бензину),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керосина.</w:t>
      </w:r>
    </w:p>
    <w:p w:rsidR="00056A90" w:rsidRPr="00A348BA" w:rsidRDefault="00056A90" w:rsidP="00A348BA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8BA">
        <w:rPr>
          <w:rFonts w:ascii="Times New Roman" w:hAnsi="Times New Roman"/>
          <w:sz w:val="28"/>
          <w:szCs w:val="28"/>
        </w:rPr>
        <w:t>Анализ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расчетов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показал,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что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функционирование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объекта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не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приведет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к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образованию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зон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концентраций,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превышающих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санитарно-гигиенические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нормативы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для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всех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выбрасываемых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загрязняющих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веществ.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Концентрация,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обусловленные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функционированием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торгово-промышленного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комплекса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на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близлежащем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жилье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по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всем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выбрасываемым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ингредиентам,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составляет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менее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0,33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ПДК.</w:t>
      </w:r>
    </w:p>
    <w:p w:rsidR="00056A90" w:rsidRPr="00A348BA" w:rsidRDefault="00056A90" w:rsidP="00A348BA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8BA">
        <w:rPr>
          <w:rFonts w:ascii="Times New Roman" w:hAnsi="Times New Roman"/>
          <w:sz w:val="28"/>
          <w:szCs w:val="28"/>
        </w:rPr>
        <w:t>Проведена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оценка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загрязнения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атмосферы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выбросами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на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территории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проектируемого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объекта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показывает,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что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влияние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объекта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на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состояние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атмосферного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воздуха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допустимо.</w:t>
      </w:r>
    </w:p>
    <w:p w:rsidR="00056A90" w:rsidRPr="00A348BA" w:rsidRDefault="00056A90" w:rsidP="00A348BA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A348BA">
        <w:rPr>
          <w:rFonts w:ascii="Times New Roman" w:hAnsi="Times New Roman"/>
          <w:iCs/>
          <w:sz w:val="28"/>
          <w:szCs w:val="28"/>
        </w:rPr>
        <w:t>Санитарно-экологическое</w:t>
      </w:r>
      <w:r w:rsidR="00A348BA">
        <w:rPr>
          <w:rFonts w:ascii="Times New Roman" w:hAnsi="Times New Roman"/>
          <w:iCs/>
          <w:sz w:val="28"/>
          <w:szCs w:val="28"/>
        </w:rPr>
        <w:t xml:space="preserve"> </w:t>
      </w:r>
      <w:r w:rsidRPr="00A348BA">
        <w:rPr>
          <w:rFonts w:ascii="Times New Roman" w:hAnsi="Times New Roman"/>
          <w:iCs/>
          <w:sz w:val="28"/>
          <w:szCs w:val="28"/>
        </w:rPr>
        <w:t>состояние</w:t>
      </w:r>
      <w:r w:rsidR="00A348BA">
        <w:rPr>
          <w:rFonts w:ascii="Times New Roman" w:hAnsi="Times New Roman"/>
          <w:iCs/>
          <w:sz w:val="28"/>
          <w:szCs w:val="28"/>
        </w:rPr>
        <w:t xml:space="preserve"> </w:t>
      </w:r>
      <w:r w:rsidRPr="00A348BA">
        <w:rPr>
          <w:rFonts w:ascii="Times New Roman" w:hAnsi="Times New Roman"/>
          <w:iCs/>
          <w:sz w:val="28"/>
          <w:szCs w:val="28"/>
        </w:rPr>
        <w:t>почв.</w:t>
      </w:r>
    </w:p>
    <w:p w:rsidR="00056A90" w:rsidRPr="00A348BA" w:rsidRDefault="00056A90" w:rsidP="00A348BA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8BA">
        <w:rPr>
          <w:rFonts w:ascii="Times New Roman" w:hAnsi="Times New Roman"/>
          <w:sz w:val="28"/>
          <w:szCs w:val="28"/>
        </w:rPr>
        <w:t>Оценка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радиационной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обстановки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районе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расположения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проектируемого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многофункционального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торгово-промышленного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комплекса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проводилась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ЗАО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«РТТ».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По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данным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измерений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(Акт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№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16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от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15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февраля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1998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г.)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исследованных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образцах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грунта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радиоактивного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загрязнения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не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выявлено.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По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значениям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радиационных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факторов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грунт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может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вывозиться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использоваться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для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строительных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работ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без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ограничений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(Заключение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ЦГСЭН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г.Москве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по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результатам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радиационного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контроля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участка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строительства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).</w:t>
      </w:r>
    </w:p>
    <w:p w:rsidR="00056A90" w:rsidRPr="00A348BA" w:rsidRDefault="00056A90" w:rsidP="00A348BA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8BA">
        <w:rPr>
          <w:rFonts w:ascii="Times New Roman" w:hAnsi="Times New Roman"/>
          <w:sz w:val="28"/>
          <w:szCs w:val="28"/>
        </w:rPr>
        <w:t>По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результатам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оценки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радоноопасности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участка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среднее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предельное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значение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плотности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радона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поверхности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грунта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составляло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62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мБк/кв.мс,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что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соответствует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требованиям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ОСПОРБ-99.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Разработка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инженерных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мер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противорадоновой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защиты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не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требуется.</w:t>
      </w:r>
    </w:p>
    <w:p w:rsidR="00056A90" w:rsidRPr="00A348BA" w:rsidRDefault="00056A90" w:rsidP="00A348BA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8BA">
        <w:rPr>
          <w:rFonts w:ascii="Times New Roman" w:hAnsi="Times New Roman"/>
          <w:sz w:val="28"/>
          <w:szCs w:val="28"/>
        </w:rPr>
        <w:t>По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степени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загрязнения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тяжелыми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металлами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исследуемые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грунты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могут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быть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отнесены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к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категории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«допустимая»;</w:t>
      </w:r>
    </w:p>
    <w:p w:rsidR="00056A90" w:rsidRPr="00A348BA" w:rsidRDefault="00056A90" w:rsidP="00A348BA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8BA">
        <w:rPr>
          <w:rFonts w:ascii="Times New Roman" w:hAnsi="Times New Roman"/>
          <w:sz w:val="28"/>
          <w:szCs w:val="28"/>
        </w:rPr>
        <w:t>По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степени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загрязнения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нефтепродуктами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почвы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грунты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могут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быть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отнесены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к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категории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«допустимая»;</w:t>
      </w:r>
    </w:p>
    <w:p w:rsidR="00056A90" w:rsidRPr="00A348BA" w:rsidRDefault="00056A90" w:rsidP="00A348BA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8BA">
        <w:rPr>
          <w:rFonts w:ascii="Times New Roman" w:hAnsi="Times New Roman"/>
          <w:sz w:val="28"/>
          <w:szCs w:val="28"/>
        </w:rPr>
        <w:t>Содержание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бенз(а)пирена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почвах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грунтах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на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пробных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площадках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изменяется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от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45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мкг/кг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до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88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мкг/кг,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что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соответствует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2,3-4,4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ПДК.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Таким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образом,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грунты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на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пробных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площадках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оцениваются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как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«опасные».</w:t>
      </w:r>
    </w:p>
    <w:p w:rsidR="00056A90" w:rsidRPr="00A348BA" w:rsidRDefault="00056A90" w:rsidP="00A348BA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8BA">
        <w:rPr>
          <w:rFonts w:ascii="Times New Roman" w:hAnsi="Times New Roman"/>
          <w:sz w:val="28"/>
          <w:szCs w:val="28"/>
        </w:rPr>
        <w:t>По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манитарно-бактериологическим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показателям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почва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оценивается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как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«чистая».</w:t>
      </w:r>
    </w:p>
    <w:p w:rsidR="00056A90" w:rsidRPr="00A348BA" w:rsidRDefault="00056A90" w:rsidP="00A348BA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8BA">
        <w:rPr>
          <w:rFonts w:ascii="Times New Roman" w:hAnsi="Times New Roman"/>
          <w:sz w:val="28"/>
          <w:szCs w:val="28"/>
        </w:rPr>
        <w:t>В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соответствии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заключением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ЦГСЭН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г.Москве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почвы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грунты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исследованных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участков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могут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быть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использованы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для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строительных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работ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под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отсыпки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котлованов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выемок,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на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участках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озеленения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подсыпкой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слоя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чистого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грунта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не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менее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0,2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м.</w:t>
      </w:r>
    </w:p>
    <w:p w:rsidR="00056A90" w:rsidRPr="00A348BA" w:rsidRDefault="00056A90" w:rsidP="00A348BA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A348BA">
        <w:rPr>
          <w:rFonts w:ascii="Times New Roman" w:hAnsi="Times New Roman"/>
          <w:iCs/>
          <w:sz w:val="28"/>
          <w:szCs w:val="28"/>
        </w:rPr>
        <w:t>Гидрогеологические</w:t>
      </w:r>
      <w:r w:rsidR="00A348BA">
        <w:rPr>
          <w:rFonts w:ascii="Times New Roman" w:hAnsi="Times New Roman"/>
          <w:iCs/>
          <w:sz w:val="28"/>
          <w:szCs w:val="28"/>
        </w:rPr>
        <w:t xml:space="preserve"> </w:t>
      </w:r>
      <w:r w:rsidRPr="00A348BA">
        <w:rPr>
          <w:rFonts w:ascii="Times New Roman" w:hAnsi="Times New Roman"/>
          <w:iCs/>
          <w:sz w:val="28"/>
          <w:szCs w:val="28"/>
        </w:rPr>
        <w:t>условия</w:t>
      </w:r>
      <w:r w:rsidR="00A348BA">
        <w:rPr>
          <w:rFonts w:ascii="Times New Roman" w:hAnsi="Times New Roman"/>
          <w:iCs/>
          <w:sz w:val="28"/>
          <w:szCs w:val="28"/>
        </w:rPr>
        <w:t xml:space="preserve"> </w:t>
      </w:r>
      <w:r w:rsidRPr="00A348BA">
        <w:rPr>
          <w:rFonts w:ascii="Times New Roman" w:hAnsi="Times New Roman"/>
          <w:iCs/>
          <w:sz w:val="28"/>
          <w:szCs w:val="28"/>
        </w:rPr>
        <w:t>участка</w:t>
      </w:r>
    </w:p>
    <w:p w:rsidR="00056A90" w:rsidRPr="00A348BA" w:rsidRDefault="00056A90" w:rsidP="00A348BA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8BA">
        <w:rPr>
          <w:rFonts w:ascii="Times New Roman" w:hAnsi="Times New Roman"/>
          <w:sz w:val="28"/>
          <w:szCs w:val="28"/>
        </w:rPr>
        <w:t>В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геоморфологическим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отношении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объект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расположен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на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поверхности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древней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аллювиальной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террасы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р.Москвы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современными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абсолютными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отметками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125,2-125,6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м.</w:t>
      </w:r>
    </w:p>
    <w:p w:rsidR="00056A90" w:rsidRPr="00A348BA" w:rsidRDefault="00056A90" w:rsidP="00A348BA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8BA">
        <w:rPr>
          <w:rFonts w:ascii="Times New Roman" w:hAnsi="Times New Roman"/>
          <w:sz w:val="28"/>
          <w:szCs w:val="28"/>
        </w:rPr>
        <w:t>Рассматриваемая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площадка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строительства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до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глубины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20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м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сложена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современными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техногенными,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четвертичными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верхнекаменноугольными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отложениями.</w:t>
      </w:r>
    </w:p>
    <w:p w:rsidR="00056A90" w:rsidRPr="00A348BA" w:rsidRDefault="00056A90" w:rsidP="00A348BA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8BA">
        <w:rPr>
          <w:rFonts w:ascii="Times New Roman" w:hAnsi="Times New Roman"/>
          <w:sz w:val="28"/>
          <w:szCs w:val="28"/>
        </w:rPr>
        <w:t>Современные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техногенные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образования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–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насыпные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грунты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представлены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песками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примесью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строительного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мусора.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Мощность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слоя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до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5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метров.</w:t>
      </w:r>
    </w:p>
    <w:p w:rsidR="00056A90" w:rsidRPr="00A348BA" w:rsidRDefault="00056A90" w:rsidP="00A348BA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8BA">
        <w:rPr>
          <w:rFonts w:ascii="Times New Roman" w:hAnsi="Times New Roman"/>
          <w:sz w:val="28"/>
          <w:szCs w:val="28"/>
        </w:rPr>
        <w:t>Верхнечетвертичные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аллювиальные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отложения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представлены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мелкими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песками,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ниже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песками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средней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крупности,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крупными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гравелистыми.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Глубина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заложения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подошвы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аллювиальных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отложений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7,6-12,5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метров.</w:t>
      </w:r>
    </w:p>
    <w:p w:rsidR="00056A90" w:rsidRPr="00A348BA" w:rsidRDefault="00056A90" w:rsidP="00A348BA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8BA">
        <w:rPr>
          <w:rFonts w:ascii="Times New Roman" w:hAnsi="Times New Roman"/>
          <w:sz w:val="28"/>
          <w:szCs w:val="28"/>
        </w:rPr>
        <w:t>Среднечетвертичные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флювиогляциальные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отложения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представлены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супесями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прослойками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песков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средней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крупности.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Мощность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слоя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до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2,8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метра.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Среднечетвертичные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ледниковые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отложения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представлены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суглинками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прослоями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песков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гальки.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Толщина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слоя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0,4-2,0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метра.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На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отдельных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участках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морена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полностью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размыта.</w:t>
      </w:r>
      <w:r w:rsidR="00A348BA">
        <w:rPr>
          <w:rFonts w:ascii="Times New Roman" w:hAnsi="Times New Roman"/>
          <w:sz w:val="28"/>
          <w:szCs w:val="28"/>
        </w:rPr>
        <w:t xml:space="preserve"> </w:t>
      </w:r>
    </w:p>
    <w:p w:rsidR="00056A90" w:rsidRPr="00A348BA" w:rsidRDefault="00056A90" w:rsidP="00A348BA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8BA">
        <w:rPr>
          <w:rFonts w:ascii="Times New Roman" w:hAnsi="Times New Roman"/>
          <w:sz w:val="28"/>
          <w:szCs w:val="28"/>
        </w:rPr>
        <w:t>Верхнекаменоугольные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отложения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представлены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известняками,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разрушенными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кровле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до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состояния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муки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щебня.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Вскрытая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мощность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слоя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–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1,3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метра.</w:t>
      </w:r>
    </w:p>
    <w:p w:rsidR="00056A90" w:rsidRPr="00A348BA" w:rsidRDefault="00056A90" w:rsidP="00A348BA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8BA">
        <w:rPr>
          <w:rFonts w:ascii="Times New Roman" w:hAnsi="Times New Roman"/>
          <w:sz w:val="28"/>
          <w:szCs w:val="28"/>
        </w:rPr>
        <w:t>Уровень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грунтовых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вод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пройденных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скважинах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зафиксирован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на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глубинах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5,2-7,2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метра.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Абсолютные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отметки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водоносного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горизонта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составляют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118,0-120,0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м.</w:t>
      </w:r>
    </w:p>
    <w:p w:rsidR="00056A90" w:rsidRPr="00A348BA" w:rsidRDefault="00056A90" w:rsidP="00A348BA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8BA">
        <w:rPr>
          <w:rFonts w:ascii="Times New Roman" w:hAnsi="Times New Roman"/>
          <w:sz w:val="28"/>
          <w:szCs w:val="28"/>
        </w:rPr>
        <w:t>Глубина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сезонных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колебаний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уровня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грунтовых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вод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может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составлять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до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2,0-2,5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метра.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Горизонт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безнапорный.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Воды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неагрессивны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по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отношения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к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бетону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нормальной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плотности.</w:t>
      </w:r>
    </w:p>
    <w:p w:rsidR="00056A90" w:rsidRPr="00A348BA" w:rsidRDefault="00056A90" w:rsidP="00A348BA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8BA">
        <w:rPr>
          <w:rFonts w:ascii="Times New Roman" w:hAnsi="Times New Roman"/>
          <w:iCs/>
          <w:sz w:val="28"/>
          <w:szCs w:val="28"/>
        </w:rPr>
        <w:t>Охрана</w:t>
      </w:r>
      <w:r w:rsidR="00A348BA">
        <w:rPr>
          <w:rFonts w:ascii="Times New Roman" w:hAnsi="Times New Roman"/>
          <w:iCs/>
          <w:sz w:val="28"/>
          <w:szCs w:val="28"/>
        </w:rPr>
        <w:t xml:space="preserve"> </w:t>
      </w:r>
      <w:r w:rsidRPr="00A348BA">
        <w:rPr>
          <w:rFonts w:ascii="Times New Roman" w:hAnsi="Times New Roman"/>
          <w:iCs/>
          <w:sz w:val="28"/>
          <w:szCs w:val="28"/>
        </w:rPr>
        <w:t>и</w:t>
      </w:r>
      <w:r w:rsidR="00A348BA">
        <w:rPr>
          <w:rFonts w:ascii="Times New Roman" w:hAnsi="Times New Roman"/>
          <w:iCs/>
          <w:sz w:val="28"/>
          <w:szCs w:val="28"/>
        </w:rPr>
        <w:t xml:space="preserve"> </w:t>
      </w:r>
      <w:r w:rsidRPr="00A348BA">
        <w:rPr>
          <w:rFonts w:ascii="Times New Roman" w:hAnsi="Times New Roman"/>
          <w:iCs/>
          <w:sz w:val="28"/>
          <w:szCs w:val="28"/>
        </w:rPr>
        <w:t>рациональное</w:t>
      </w:r>
      <w:r w:rsidR="00A348BA">
        <w:rPr>
          <w:rFonts w:ascii="Times New Roman" w:hAnsi="Times New Roman"/>
          <w:iCs/>
          <w:sz w:val="28"/>
          <w:szCs w:val="28"/>
        </w:rPr>
        <w:t xml:space="preserve"> </w:t>
      </w:r>
      <w:r w:rsidRPr="00A348BA">
        <w:rPr>
          <w:rFonts w:ascii="Times New Roman" w:hAnsi="Times New Roman"/>
          <w:iCs/>
          <w:sz w:val="28"/>
          <w:szCs w:val="28"/>
        </w:rPr>
        <w:t>использование</w:t>
      </w:r>
      <w:r w:rsidR="00A348BA">
        <w:rPr>
          <w:rFonts w:ascii="Times New Roman" w:hAnsi="Times New Roman"/>
          <w:iCs/>
          <w:sz w:val="28"/>
          <w:szCs w:val="28"/>
        </w:rPr>
        <w:t xml:space="preserve"> </w:t>
      </w:r>
      <w:r w:rsidRPr="00A348BA">
        <w:rPr>
          <w:rFonts w:ascii="Times New Roman" w:hAnsi="Times New Roman"/>
          <w:iCs/>
          <w:sz w:val="28"/>
          <w:szCs w:val="28"/>
        </w:rPr>
        <w:t>водных</w:t>
      </w:r>
      <w:r w:rsidR="00A348BA">
        <w:rPr>
          <w:rFonts w:ascii="Times New Roman" w:hAnsi="Times New Roman"/>
          <w:iCs/>
          <w:sz w:val="28"/>
          <w:szCs w:val="28"/>
        </w:rPr>
        <w:t xml:space="preserve"> </w:t>
      </w:r>
      <w:r w:rsidRPr="00A348BA">
        <w:rPr>
          <w:rFonts w:ascii="Times New Roman" w:hAnsi="Times New Roman"/>
          <w:iCs/>
          <w:sz w:val="28"/>
          <w:szCs w:val="28"/>
        </w:rPr>
        <w:t>ресурсов</w:t>
      </w:r>
      <w:r w:rsidRPr="00A348BA">
        <w:rPr>
          <w:rFonts w:ascii="Times New Roman" w:hAnsi="Times New Roman"/>
          <w:sz w:val="28"/>
          <w:szCs w:val="28"/>
        </w:rPr>
        <w:t>:</w:t>
      </w:r>
      <w:r w:rsidR="00A348BA">
        <w:rPr>
          <w:rFonts w:ascii="Times New Roman" w:hAnsi="Times New Roman"/>
          <w:sz w:val="28"/>
          <w:szCs w:val="28"/>
        </w:rPr>
        <w:t xml:space="preserve"> </w:t>
      </w:r>
    </w:p>
    <w:p w:rsidR="00056A90" w:rsidRPr="00A348BA" w:rsidRDefault="00056A90" w:rsidP="00A348BA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8BA">
        <w:rPr>
          <w:rFonts w:ascii="Times New Roman" w:hAnsi="Times New Roman"/>
          <w:sz w:val="28"/>
          <w:szCs w:val="28"/>
        </w:rPr>
        <w:t>Водоснабжение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запроектировано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от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существующей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городской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водопроводной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сети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соответствии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техническими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условиями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МГУП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«Мосводоканал».</w:t>
      </w:r>
    </w:p>
    <w:p w:rsidR="00056A90" w:rsidRPr="00A348BA" w:rsidRDefault="00056A90" w:rsidP="00A348BA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8BA">
        <w:rPr>
          <w:rFonts w:ascii="Times New Roman" w:hAnsi="Times New Roman"/>
          <w:sz w:val="28"/>
          <w:szCs w:val="28"/>
        </w:rPr>
        <w:t>Суммарное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потребление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воды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составляет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60,9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куб.м/сут.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Отведение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бытовых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условно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производственных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сточных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вод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запроектировано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существующий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канализационный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коллектор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дальнейшим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отводом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на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городские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сооружения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биологической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очистки.</w:t>
      </w:r>
    </w:p>
    <w:p w:rsidR="00056A90" w:rsidRPr="00A348BA" w:rsidRDefault="00056A90" w:rsidP="00A348BA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8BA">
        <w:rPr>
          <w:rFonts w:ascii="Times New Roman" w:hAnsi="Times New Roman"/>
          <w:sz w:val="28"/>
          <w:szCs w:val="28"/>
        </w:rPr>
        <w:t>При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разработке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данного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раздела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использованы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следующие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нормативные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материалы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инструкции:</w:t>
      </w:r>
    </w:p>
    <w:p w:rsidR="00056A90" w:rsidRPr="00A348BA" w:rsidRDefault="00056A90" w:rsidP="00A348BA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8BA">
        <w:rPr>
          <w:rFonts w:ascii="Times New Roman" w:hAnsi="Times New Roman"/>
          <w:sz w:val="28"/>
          <w:szCs w:val="28"/>
        </w:rPr>
        <w:t>-СНиП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2.04.02-84.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Водоснабжение.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Наружные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сети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сооружения;</w:t>
      </w:r>
      <w:r w:rsidR="00A348BA">
        <w:rPr>
          <w:rFonts w:ascii="Times New Roman" w:hAnsi="Times New Roman"/>
          <w:sz w:val="28"/>
          <w:szCs w:val="28"/>
        </w:rPr>
        <w:t xml:space="preserve"> </w:t>
      </w:r>
    </w:p>
    <w:p w:rsidR="00056A90" w:rsidRPr="00A348BA" w:rsidRDefault="00056A90" w:rsidP="00A348BA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8BA">
        <w:rPr>
          <w:rFonts w:ascii="Times New Roman" w:hAnsi="Times New Roman"/>
          <w:sz w:val="28"/>
          <w:szCs w:val="28"/>
        </w:rPr>
        <w:t>-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СНиП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2.04.03-85.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Канализация.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Наружные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сети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сооружения;</w:t>
      </w:r>
    </w:p>
    <w:p w:rsidR="00056A90" w:rsidRPr="00A348BA" w:rsidRDefault="00056A90" w:rsidP="00A348BA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8BA">
        <w:rPr>
          <w:rFonts w:ascii="Times New Roman" w:hAnsi="Times New Roman"/>
          <w:sz w:val="28"/>
          <w:szCs w:val="28"/>
        </w:rPr>
        <w:t>-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Правила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охраны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поверхностных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вод,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Госкомприрода,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1991;</w:t>
      </w:r>
    </w:p>
    <w:p w:rsidR="00056A90" w:rsidRPr="00A348BA" w:rsidRDefault="00056A90" w:rsidP="00A348BA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8BA">
        <w:rPr>
          <w:rFonts w:ascii="Times New Roman" w:hAnsi="Times New Roman"/>
          <w:sz w:val="28"/>
          <w:szCs w:val="28"/>
        </w:rPr>
        <w:t>Правила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приема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производственных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сточных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вод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Московскую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городскую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канализацию,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М.,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1984,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а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также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требований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технических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условий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на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водоснабжение,</w:t>
      </w:r>
      <w:r w:rsidR="000B3760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канализование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отведение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поверхностного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стока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требований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санитарного,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водного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рыбного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надзоров.</w:t>
      </w:r>
    </w:p>
    <w:p w:rsidR="00056A90" w:rsidRPr="00A348BA" w:rsidRDefault="00056A90" w:rsidP="00A348BA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8BA">
        <w:rPr>
          <w:rFonts w:ascii="Times New Roman" w:hAnsi="Times New Roman"/>
          <w:sz w:val="28"/>
          <w:szCs w:val="28"/>
        </w:rPr>
        <w:t>Предусматриваемый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общесанитарный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комплекс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мероприятий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обеспечивает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экологическую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безопасность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функционирования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рассматриваемого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объекта.</w:t>
      </w:r>
    </w:p>
    <w:p w:rsidR="00056A90" w:rsidRPr="00A348BA" w:rsidRDefault="00056A90" w:rsidP="00A348BA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8BA">
        <w:rPr>
          <w:rFonts w:ascii="Times New Roman" w:hAnsi="Times New Roman"/>
          <w:sz w:val="28"/>
          <w:szCs w:val="28"/>
        </w:rPr>
        <w:t>К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первой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категории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относятся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предприятия,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сток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которых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по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составу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примесей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близок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к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поверхностному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стоку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селитебных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зон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не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содержит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специфических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веществ.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К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этой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группе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принадлежат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предприятия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черной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металлургии,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машино-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приборостроительной,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электротехнической,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угольной,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нефтяной,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легкой,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хлебопекарной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молочной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промышленности,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речные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порты,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ремонтные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заводы.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Допускается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ограничиться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очисткой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наиболее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загрязненной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части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потока,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не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менее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70%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годового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объема.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Степень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очистки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определяется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нормами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водоемов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рыбохозяйственного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использования.</w:t>
      </w:r>
    </w:p>
    <w:p w:rsidR="00056A90" w:rsidRPr="00A348BA" w:rsidRDefault="00056A90" w:rsidP="00A348BA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8BA">
        <w:rPr>
          <w:rFonts w:ascii="Times New Roman" w:hAnsi="Times New Roman"/>
          <w:sz w:val="28"/>
          <w:szCs w:val="28"/>
        </w:rPr>
        <w:t>Ко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второй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категории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относятся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предприятия,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поверхностный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сток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которых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содержит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специфические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примеси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загрязняющих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веществ.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Это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предприятия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цветной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металлургии,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коксохимии,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химической,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лесохимической,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целлюлозно-бумажной,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нефтеперерабатывающей,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микробиологической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промышленности,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кожсырьевые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кожевенные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заводы,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мясокомбинаты,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шлакоплиточные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заводы.</w:t>
      </w:r>
    </w:p>
    <w:p w:rsidR="00056A90" w:rsidRPr="00A348BA" w:rsidRDefault="00056A90" w:rsidP="00A348BA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8BA">
        <w:rPr>
          <w:rFonts w:ascii="Times New Roman" w:hAnsi="Times New Roman"/>
          <w:sz w:val="28"/>
          <w:szCs w:val="28"/>
        </w:rPr>
        <w:t>Для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поверхностного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стока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промплощадок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этих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предприятий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необходимо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предъявлять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требования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как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к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выпуску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производственных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сточных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вод.</w:t>
      </w:r>
    </w:p>
    <w:p w:rsidR="00056A90" w:rsidRPr="00A348BA" w:rsidRDefault="00056A90" w:rsidP="00A348BA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8BA">
        <w:rPr>
          <w:rFonts w:ascii="Times New Roman" w:hAnsi="Times New Roman"/>
          <w:sz w:val="28"/>
          <w:szCs w:val="28"/>
        </w:rPr>
        <w:t>Загрязнение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поверхностного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стока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не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превышает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средние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показатели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загрязненности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для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жителей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районов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городов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поэтому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сток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не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требует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предварительной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очистки.</w:t>
      </w:r>
    </w:p>
    <w:p w:rsidR="00056A90" w:rsidRPr="00A348BA" w:rsidRDefault="00056A90" w:rsidP="00A348BA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A348BA">
        <w:rPr>
          <w:rFonts w:ascii="Times New Roman" w:hAnsi="Times New Roman"/>
          <w:iCs/>
          <w:sz w:val="28"/>
          <w:szCs w:val="28"/>
        </w:rPr>
        <w:t>Источники</w:t>
      </w:r>
      <w:r w:rsidR="00A348BA">
        <w:rPr>
          <w:rFonts w:ascii="Times New Roman" w:hAnsi="Times New Roman"/>
          <w:iCs/>
          <w:sz w:val="28"/>
          <w:szCs w:val="28"/>
        </w:rPr>
        <w:t xml:space="preserve"> </w:t>
      </w:r>
      <w:r w:rsidRPr="00A348BA">
        <w:rPr>
          <w:rFonts w:ascii="Times New Roman" w:hAnsi="Times New Roman"/>
          <w:iCs/>
          <w:sz w:val="28"/>
          <w:szCs w:val="28"/>
        </w:rPr>
        <w:t>водоснабжения</w:t>
      </w:r>
      <w:r w:rsidR="00A348BA">
        <w:rPr>
          <w:rFonts w:ascii="Times New Roman" w:hAnsi="Times New Roman"/>
          <w:iCs/>
          <w:sz w:val="28"/>
          <w:szCs w:val="28"/>
        </w:rPr>
        <w:t xml:space="preserve"> </w:t>
      </w:r>
      <w:r w:rsidRPr="00A348BA">
        <w:rPr>
          <w:rFonts w:ascii="Times New Roman" w:hAnsi="Times New Roman"/>
          <w:iCs/>
          <w:sz w:val="28"/>
          <w:szCs w:val="28"/>
        </w:rPr>
        <w:t>и</w:t>
      </w:r>
      <w:r w:rsidR="00A348BA">
        <w:rPr>
          <w:rFonts w:ascii="Times New Roman" w:hAnsi="Times New Roman"/>
          <w:iCs/>
          <w:sz w:val="28"/>
          <w:szCs w:val="28"/>
        </w:rPr>
        <w:t xml:space="preserve"> </w:t>
      </w:r>
      <w:r w:rsidRPr="00A348BA">
        <w:rPr>
          <w:rFonts w:ascii="Times New Roman" w:hAnsi="Times New Roman"/>
          <w:iCs/>
          <w:sz w:val="28"/>
          <w:szCs w:val="28"/>
        </w:rPr>
        <w:t>приемники</w:t>
      </w:r>
      <w:r w:rsidR="00A348BA">
        <w:rPr>
          <w:rFonts w:ascii="Times New Roman" w:hAnsi="Times New Roman"/>
          <w:iCs/>
          <w:sz w:val="28"/>
          <w:szCs w:val="28"/>
        </w:rPr>
        <w:t xml:space="preserve"> </w:t>
      </w:r>
      <w:r w:rsidRPr="00A348BA">
        <w:rPr>
          <w:rFonts w:ascii="Times New Roman" w:hAnsi="Times New Roman"/>
          <w:iCs/>
          <w:sz w:val="28"/>
          <w:szCs w:val="28"/>
        </w:rPr>
        <w:t>сточных</w:t>
      </w:r>
      <w:r w:rsidR="00A348BA">
        <w:rPr>
          <w:rFonts w:ascii="Times New Roman" w:hAnsi="Times New Roman"/>
          <w:iCs/>
          <w:sz w:val="28"/>
          <w:szCs w:val="28"/>
        </w:rPr>
        <w:t xml:space="preserve"> </w:t>
      </w:r>
      <w:r w:rsidRPr="00A348BA">
        <w:rPr>
          <w:rFonts w:ascii="Times New Roman" w:hAnsi="Times New Roman"/>
          <w:iCs/>
          <w:sz w:val="28"/>
          <w:szCs w:val="28"/>
        </w:rPr>
        <w:t>вод.</w:t>
      </w:r>
    </w:p>
    <w:p w:rsidR="00056A90" w:rsidRPr="00A348BA" w:rsidRDefault="00056A90" w:rsidP="00A348BA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8BA">
        <w:rPr>
          <w:rFonts w:ascii="Times New Roman" w:hAnsi="Times New Roman"/>
          <w:sz w:val="28"/>
          <w:szCs w:val="28"/>
        </w:rPr>
        <w:t>В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соответствии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техническими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условиями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МГУП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«Мосводоканал»источником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водоснабжения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на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хозяйственно-питьевые,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производственные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противопожарные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нужды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является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городская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водопроводная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сеть.</w:t>
      </w:r>
    </w:p>
    <w:p w:rsidR="00056A90" w:rsidRPr="00A348BA" w:rsidRDefault="00056A90" w:rsidP="00A348BA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8BA">
        <w:rPr>
          <w:rFonts w:ascii="Times New Roman" w:hAnsi="Times New Roman"/>
          <w:sz w:val="28"/>
          <w:szCs w:val="28"/>
        </w:rPr>
        <w:t>Выпуск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хозяйственно-бытовых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сточных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вод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принят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согласно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техническим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условиям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МГУП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«Мосводоканал»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городскую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сеть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канализации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дальнейшим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отводом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на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городские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сооружения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биологической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очистки.</w:t>
      </w:r>
    </w:p>
    <w:p w:rsidR="00056A90" w:rsidRPr="00A348BA" w:rsidRDefault="00056A90" w:rsidP="00A348BA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8BA">
        <w:rPr>
          <w:rFonts w:ascii="Times New Roman" w:hAnsi="Times New Roman"/>
          <w:sz w:val="28"/>
          <w:szCs w:val="28"/>
        </w:rPr>
        <w:t>Отвод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дождевых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сточных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вод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предусмотрен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городскую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водосточную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сеть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согласно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техническим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условиям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ГУЛ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«Мосводосток».</w:t>
      </w:r>
      <w:r w:rsidR="000B3760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Технические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условия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приведены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исходно-разрешительной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документации.</w:t>
      </w:r>
    </w:p>
    <w:p w:rsidR="00056A90" w:rsidRPr="00A348BA" w:rsidRDefault="00056A90" w:rsidP="00A348BA">
      <w:pPr>
        <w:shd w:val="clear" w:color="auto" w:fill="FFFFFF"/>
        <w:tabs>
          <w:tab w:val="left" w:pos="2395"/>
        </w:tabs>
        <w:spacing w:line="360" w:lineRule="auto"/>
        <w:ind w:firstLine="709"/>
        <w:jc w:val="both"/>
        <w:rPr>
          <w:sz w:val="28"/>
          <w:szCs w:val="28"/>
        </w:rPr>
      </w:pPr>
    </w:p>
    <w:p w:rsidR="00056A90" w:rsidRPr="000B3760" w:rsidRDefault="00056A90" w:rsidP="000B3760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0B3760">
        <w:rPr>
          <w:b/>
          <w:sz w:val="28"/>
          <w:szCs w:val="28"/>
        </w:rPr>
        <w:t>Контроль</w:t>
      </w:r>
      <w:r w:rsidR="00A348BA" w:rsidRPr="000B3760">
        <w:rPr>
          <w:b/>
          <w:sz w:val="28"/>
          <w:szCs w:val="28"/>
        </w:rPr>
        <w:t xml:space="preserve"> </w:t>
      </w:r>
      <w:r w:rsidRPr="000B3760">
        <w:rPr>
          <w:b/>
          <w:sz w:val="28"/>
          <w:szCs w:val="28"/>
        </w:rPr>
        <w:t>за</w:t>
      </w:r>
      <w:r w:rsidR="00A348BA" w:rsidRPr="000B3760">
        <w:rPr>
          <w:b/>
          <w:sz w:val="28"/>
          <w:szCs w:val="28"/>
        </w:rPr>
        <w:t xml:space="preserve"> </w:t>
      </w:r>
      <w:r w:rsidRPr="000B3760">
        <w:rPr>
          <w:b/>
          <w:sz w:val="28"/>
          <w:szCs w:val="28"/>
        </w:rPr>
        <w:t>отходами</w:t>
      </w:r>
    </w:p>
    <w:p w:rsidR="00056A90" w:rsidRPr="00A348BA" w:rsidRDefault="00056A90" w:rsidP="00A348BA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8BA">
        <w:rPr>
          <w:rFonts w:ascii="Times New Roman" w:hAnsi="Times New Roman"/>
          <w:sz w:val="28"/>
          <w:szCs w:val="28"/>
        </w:rPr>
        <w:t>Проектом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предусматривается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строительство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жилого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дома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со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="000B3760">
        <w:rPr>
          <w:rFonts w:ascii="Times New Roman" w:hAnsi="Times New Roman"/>
          <w:sz w:val="28"/>
          <w:szCs w:val="28"/>
        </w:rPr>
        <w:t>встро</w:t>
      </w:r>
      <w:r w:rsidRPr="00A348BA">
        <w:rPr>
          <w:rFonts w:ascii="Times New Roman" w:hAnsi="Times New Roman"/>
          <w:sz w:val="28"/>
          <w:szCs w:val="28"/>
        </w:rPr>
        <w:t>енными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помещениями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свободного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назначения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для: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интернет-кафе,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офисные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помещения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службы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эксплуатации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жилого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здания.</w:t>
      </w:r>
    </w:p>
    <w:p w:rsidR="00056A90" w:rsidRPr="00A348BA" w:rsidRDefault="00056A90" w:rsidP="00A348BA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8BA">
        <w:rPr>
          <w:rFonts w:ascii="Times New Roman" w:hAnsi="Times New Roman"/>
          <w:iCs/>
          <w:sz w:val="28"/>
          <w:szCs w:val="28"/>
        </w:rPr>
        <w:t>Краткая</w:t>
      </w:r>
      <w:r w:rsidR="00A348BA">
        <w:rPr>
          <w:rFonts w:ascii="Times New Roman" w:hAnsi="Times New Roman"/>
          <w:iCs/>
          <w:sz w:val="28"/>
          <w:szCs w:val="28"/>
        </w:rPr>
        <w:t xml:space="preserve"> </w:t>
      </w:r>
      <w:r w:rsidRPr="00A348BA">
        <w:rPr>
          <w:rFonts w:ascii="Times New Roman" w:hAnsi="Times New Roman"/>
          <w:iCs/>
          <w:sz w:val="28"/>
          <w:szCs w:val="28"/>
        </w:rPr>
        <w:t>характеристика</w:t>
      </w:r>
      <w:r w:rsidR="00A348BA">
        <w:rPr>
          <w:rFonts w:ascii="Times New Roman" w:hAnsi="Times New Roman"/>
          <w:iCs/>
          <w:sz w:val="28"/>
          <w:szCs w:val="28"/>
        </w:rPr>
        <w:t xml:space="preserve"> </w:t>
      </w:r>
      <w:r w:rsidRPr="00A348BA">
        <w:rPr>
          <w:rFonts w:ascii="Times New Roman" w:hAnsi="Times New Roman"/>
          <w:iCs/>
          <w:sz w:val="28"/>
          <w:szCs w:val="28"/>
        </w:rPr>
        <w:t>технологии</w:t>
      </w:r>
      <w:r w:rsidRPr="00A348BA">
        <w:rPr>
          <w:rFonts w:ascii="Times New Roman" w:hAnsi="Times New Roman"/>
          <w:sz w:val="28"/>
          <w:szCs w:val="28"/>
        </w:rPr>
        <w:t>.</w:t>
      </w:r>
    </w:p>
    <w:p w:rsidR="00056A90" w:rsidRPr="00A348BA" w:rsidRDefault="00056A90" w:rsidP="00A348BA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8BA">
        <w:rPr>
          <w:rFonts w:ascii="Times New Roman" w:hAnsi="Times New Roman"/>
          <w:sz w:val="28"/>
          <w:szCs w:val="28"/>
        </w:rPr>
        <w:t>Освещение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торговых,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административных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помещений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объектов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пищеблока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осуществляется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люминесцентными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лампами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производства.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При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замене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вышедших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из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строя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светильников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образуются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отходы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виде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отработанных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люминесцентных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ламп.</w:t>
      </w:r>
    </w:p>
    <w:p w:rsidR="00056A90" w:rsidRPr="00A348BA" w:rsidRDefault="00056A90" w:rsidP="00A348BA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8BA">
        <w:rPr>
          <w:rFonts w:ascii="Times New Roman" w:hAnsi="Times New Roman"/>
          <w:sz w:val="28"/>
          <w:szCs w:val="28"/>
        </w:rPr>
        <w:t>Поддержание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чистоты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помещения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сопровождается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образованием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бытовых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отходов.</w:t>
      </w:r>
    </w:p>
    <w:p w:rsidR="00056A90" w:rsidRPr="00A348BA" w:rsidRDefault="00056A90" w:rsidP="00A348BA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8BA">
        <w:rPr>
          <w:rFonts w:ascii="Times New Roman" w:hAnsi="Times New Roman"/>
          <w:sz w:val="28"/>
          <w:szCs w:val="28"/>
        </w:rPr>
        <w:t>Перечень,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характеристика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объем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(масса)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отходов.</w:t>
      </w:r>
    </w:p>
    <w:p w:rsidR="00056A90" w:rsidRPr="00A348BA" w:rsidRDefault="00056A90" w:rsidP="00A348BA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8BA">
        <w:rPr>
          <w:rFonts w:ascii="Times New Roman" w:hAnsi="Times New Roman"/>
          <w:sz w:val="28"/>
          <w:szCs w:val="28"/>
        </w:rPr>
        <w:t>Перечень,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характеристика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масса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отходов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образующихся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при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работе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офисов,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магазинов,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объектов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пищеблока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т.д.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составлены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соответствии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"Временными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правилами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охраны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окружающей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среды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от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отходов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производства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потребления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в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Российской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Федерации"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на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основании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="000B3760">
        <w:rPr>
          <w:rFonts w:ascii="Times New Roman" w:hAnsi="Times New Roman"/>
          <w:sz w:val="28"/>
          <w:szCs w:val="28"/>
        </w:rPr>
        <w:t>рас</w:t>
      </w:r>
      <w:r w:rsidRPr="00A348BA">
        <w:rPr>
          <w:rFonts w:ascii="Times New Roman" w:hAnsi="Times New Roman"/>
          <w:sz w:val="28"/>
          <w:szCs w:val="28"/>
        </w:rPr>
        <w:t>четов,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изложенных</w:t>
      </w:r>
      <w:r w:rsidR="00A348BA">
        <w:rPr>
          <w:rFonts w:ascii="Times New Roman" w:hAnsi="Times New Roman"/>
          <w:sz w:val="28"/>
          <w:szCs w:val="28"/>
        </w:rPr>
        <w:t xml:space="preserve"> </w:t>
      </w:r>
      <w:r w:rsidRPr="00A348BA">
        <w:rPr>
          <w:rFonts w:ascii="Times New Roman" w:hAnsi="Times New Roman"/>
          <w:sz w:val="28"/>
          <w:szCs w:val="28"/>
        </w:rPr>
        <w:t>ниже.</w:t>
      </w:r>
    </w:p>
    <w:p w:rsidR="00056A90" w:rsidRPr="00A348BA" w:rsidRDefault="00056A90" w:rsidP="00A348BA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A348BA">
        <w:rPr>
          <w:iCs/>
          <w:sz w:val="28"/>
          <w:szCs w:val="28"/>
        </w:rPr>
        <w:t>Классификация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отходов.</w:t>
      </w:r>
    </w:p>
    <w:p w:rsidR="00056A90" w:rsidRPr="00A348BA" w:rsidRDefault="00056A90" w:rsidP="00A348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процессе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функционирования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объекта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будут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образовываться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следующие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виды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отходов: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отработанные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люминесцентные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лампы,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твердые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бытовые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отходы,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смет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территории.</w:t>
      </w:r>
    </w:p>
    <w:p w:rsidR="00056A90" w:rsidRPr="00A348BA" w:rsidRDefault="00056A90" w:rsidP="00A348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Основную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часть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отходов,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образующихся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объекте,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составляют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4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класса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опасности,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которые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будут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передаваться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один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из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городских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полигонов,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отвечающий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требованиям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экологической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безопасности.</w:t>
      </w:r>
    </w:p>
    <w:p w:rsidR="00056A90" w:rsidRPr="00A348BA" w:rsidRDefault="00056A90" w:rsidP="00A348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Из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всех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наименований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отходов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только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один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может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быть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отнесен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предусмотренным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"Временным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классификатором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токсичных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промышленных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отходов"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-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отработанные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люминесцентные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лампы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(п.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1.12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"Стекло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переработки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ламп")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-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первому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классу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опасности.</w:t>
      </w:r>
    </w:p>
    <w:p w:rsidR="00056A90" w:rsidRPr="00A348BA" w:rsidRDefault="00056A90" w:rsidP="00A348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Остальные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промышленные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отходы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могут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быть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отнесены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</w:t>
      </w:r>
      <w:r w:rsidR="00A348BA">
        <w:rPr>
          <w:sz w:val="28"/>
          <w:szCs w:val="28"/>
        </w:rPr>
        <w:t xml:space="preserve"> </w:t>
      </w:r>
      <w:r w:rsidR="000B3760">
        <w:rPr>
          <w:sz w:val="28"/>
          <w:szCs w:val="28"/>
        </w:rPr>
        <w:t>неток</w:t>
      </w:r>
      <w:r w:rsidRPr="00A348BA">
        <w:rPr>
          <w:sz w:val="28"/>
          <w:szCs w:val="28"/>
        </w:rPr>
        <w:t>сичным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отходам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или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мало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токсичным.</w:t>
      </w:r>
    </w:p>
    <w:p w:rsidR="00056A90" w:rsidRPr="00A348BA" w:rsidRDefault="00056A90" w:rsidP="00A348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iCs/>
          <w:sz w:val="28"/>
          <w:szCs w:val="28"/>
        </w:rPr>
        <w:t>Порядок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обращения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с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отходами</w:t>
      </w:r>
      <w:r w:rsidRPr="00A348BA">
        <w:rPr>
          <w:sz w:val="28"/>
          <w:szCs w:val="28"/>
        </w:rPr>
        <w:t>.</w:t>
      </w:r>
    </w:p>
    <w:p w:rsidR="00056A90" w:rsidRPr="00A348BA" w:rsidRDefault="00056A90" w:rsidP="00A348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Образование,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сбор,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накопление,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хранение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первичная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обработка</w:t>
      </w:r>
      <w:r w:rsidR="00A348BA">
        <w:rPr>
          <w:sz w:val="28"/>
          <w:szCs w:val="28"/>
        </w:rPr>
        <w:t xml:space="preserve"> </w:t>
      </w:r>
      <w:r w:rsidR="000B3760">
        <w:rPr>
          <w:sz w:val="28"/>
          <w:szCs w:val="28"/>
        </w:rPr>
        <w:t>яв</w:t>
      </w:r>
      <w:r w:rsidRPr="00A348BA">
        <w:rPr>
          <w:sz w:val="28"/>
          <w:szCs w:val="28"/>
        </w:rPr>
        <w:t>ляется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неотъемлемой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частью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технологических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процессов,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ходе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которых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они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образуются.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Транспортировка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отходов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должна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осуществляться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способами,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исключающими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возможность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потери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процессе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перевозки,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создания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аварийной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ситуации,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причинение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вреда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окружающей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среде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здоровью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людей.</w:t>
      </w:r>
    </w:p>
    <w:p w:rsidR="00056A90" w:rsidRPr="00A348BA" w:rsidRDefault="00056A90" w:rsidP="00A348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Накопление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хранение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отходов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территории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офисов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допускается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временно,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вывоза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переработку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или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утилизацию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спецполигоны.</w:t>
      </w:r>
    </w:p>
    <w:p w:rsidR="00056A90" w:rsidRPr="00A348BA" w:rsidRDefault="00056A90" w:rsidP="00A348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Способ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временного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хранения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определяется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классом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опасности.</w:t>
      </w:r>
    </w:p>
    <w:p w:rsidR="00056A90" w:rsidRPr="00A348BA" w:rsidRDefault="00056A90" w:rsidP="00A348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При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этом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обеспечены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требования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ГОСТ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12.1.005-85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воздуху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рабочей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зоны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части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ПДК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вредных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веществ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микроклимата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помещений.</w:t>
      </w:r>
    </w:p>
    <w:p w:rsidR="00056A90" w:rsidRPr="00A348BA" w:rsidRDefault="00056A90" w:rsidP="00A348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Выполнены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требования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временного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хранения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отходов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специальных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площадках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соблюдены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следующие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условия:</w:t>
      </w:r>
    </w:p>
    <w:p w:rsidR="00056A90" w:rsidRPr="00A348BA" w:rsidRDefault="00056A90" w:rsidP="00A348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Люминесцентные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лампы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(отход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1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класса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опасности)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хранятся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закрытом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помещении,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недоступном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для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посторонних,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ровным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кафельным</w:t>
      </w:r>
      <w:r w:rsidR="000B3760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полом,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специальном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металлическом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контейнере;</w:t>
      </w:r>
    </w:p>
    <w:p w:rsidR="00056A90" w:rsidRPr="00A348BA" w:rsidRDefault="00056A90" w:rsidP="00A348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Предусмотрена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эффективная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защита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отходов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ТБО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воздействия</w:t>
      </w:r>
      <w:r w:rsidR="000B3760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атмосферных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осадков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(оснащение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накопителей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крышками);</w:t>
      </w:r>
    </w:p>
    <w:p w:rsidR="00056A90" w:rsidRPr="00A348BA" w:rsidRDefault="00056A90" w:rsidP="00A348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Открытая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контейнерная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площадка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расположена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подветренной</w:t>
      </w:r>
      <w:r w:rsidR="000B3760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зоне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территории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покрыта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разрушаемым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непроницаемым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для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токсичных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веществ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материалом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(керамзитобетоном).</w:t>
      </w:r>
    </w:p>
    <w:p w:rsidR="00056A90" w:rsidRPr="00A348BA" w:rsidRDefault="00056A90" w:rsidP="00A348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Подъездные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пути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площадке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хранения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отходов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ТБО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освещено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0B3760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вечернее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ночное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время.</w:t>
      </w:r>
    </w:p>
    <w:p w:rsidR="00056A90" w:rsidRPr="00A348BA" w:rsidRDefault="00056A90" w:rsidP="00A348BA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A348BA">
        <w:rPr>
          <w:iCs/>
          <w:sz w:val="28"/>
          <w:szCs w:val="28"/>
        </w:rPr>
        <w:t>Правила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безопасного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обращения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с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отходами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при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хранении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и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транспортировке.</w:t>
      </w:r>
    </w:p>
    <w:p w:rsidR="00056A90" w:rsidRPr="00A348BA" w:rsidRDefault="00056A90" w:rsidP="00A348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iCs/>
          <w:sz w:val="28"/>
          <w:szCs w:val="28"/>
        </w:rPr>
        <w:t>Мероприятия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по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ликвидации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аварийной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ситуации</w:t>
      </w:r>
      <w:r w:rsidRPr="00A348BA">
        <w:rPr>
          <w:sz w:val="28"/>
          <w:szCs w:val="28"/>
        </w:rPr>
        <w:t>.</w:t>
      </w:r>
    </w:p>
    <w:p w:rsidR="00056A90" w:rsidRPr="00A348BA" w:rsidRDefault="00056A90" w:rsidP="00A348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Опасные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отходы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(отработанные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ртутьсодержащие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светильники)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будут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передаваться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для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обезвреживания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специализированные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организации.</w:t>
      </w:r>
    </w:p>
    <w:p w:rsidR="00056A90" w:rsidRPr="00A348BA" w:rsidRDefault="00056A90" w:rsidP="00A348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Действия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аварийных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ситуациях</w:t>
      </w:r>
    </w:p>
    <w:p w:rsidR="00056A90" w:rsidRPr="00A348BA" w:rsidRDefault="00056A90" w:rsidP="00A348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Аварийными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ситуациями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временном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хранении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отходов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могут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быть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загорания,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разрушение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люминисцентных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ламп.</w:t>
      </w:r>
    </w:p>
    <w:p w:rsidR="00056A90" w:rsidRPr="00A348BA" w:rsidRDefault="00056A90" w:rsidP="00A348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При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загорании: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тушение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всех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перечисленных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отходов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предусмотрено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внутренним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пожарным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водопроводом,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также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помощью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пенных</w:t>
      </w:r>
      <w:r w:rsidR="00A348BA">
        <w:rPr>
          <w:sz w:val="28"/>
          <w:szCs w:val="28"/>
        </w:rPr>
        <w:t xml:space="preserve"> </w:t>
      </w:r>
      <w:r w:rsidR="000B3760">
        <w:rPr>
          <w:sz w:val="28"/>
          <w:szCs w:val="28"/>
        </w:rPr>
        <w:t>ог</w:t>
      </w:r>
      <w:r w:rsidRPr="00A348BA">
        <w:rPr>
          <w:sz w:val="28"/>
          <w:szCs w:val="28"/>
        </w:rPr>
        <w:t>нетушителей,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для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чего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места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временного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хранения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оборудуются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огнет</w:t>
      </w:r>
      <w:r w:rsidR="000B3760">
        <w:rPr>
          <w:sz w:val="28"/>
          <w:szCs w:val="28"/>
        </w:rPr>
        <w:t>у</w:t>
      </w:r>
      <w:r w:rsidRPr="00A348BA">
        <w:rPr>
          <w:sz w:val="28"/>
          <w:szCs w:val="28"/>
        </w:rPr>
        <w:t>шителями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ОХП-10.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Количество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определяется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соответствии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"Правилами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пожарной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безопасности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РФ"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ППБ-01-93.</w:t>
      </w:r>
    </w:p>
    <w:p w:rsidR="00056A90" w:rsidRPr="00A348BA" w:rsidRDefault="00056A90" w:rsidP="00A348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При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разрушении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люминисцентных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ламп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осколки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должны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быть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собраны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контейнер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для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транспортировки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(ни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коем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случае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</w:t>
      </w:r>
      <w:r w:rsidR="00A348BA">
        <w:rPr>
          <w:sz w:val="28"/>
          <w:szCs w:val="28"/>
        </w:rPr>
        <w:t xml:space="preserve"> </w:t>
      </w:r>
      <w:r w:rsidR="000B3760">
        <w:rPr>
          <w:sz w:val="28"/>
          <w:szCs w:val="28"/>
        </w:rPr>
        <w:t>выбрасы</w:t>
      </w:r>
      <w:r w:rsidRPr="00A348BA">
        <w:rPr>
          <w:sz w:val="28"/>
          <w:szCs w:val="28"/>
        </w:rPr>
        <w:t>вать),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случае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отделения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ртути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ее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нейтрализация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осуществляется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две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стадии.</w:t>
      </w:r>
    </w:p>
    <w:p w:rsidR="00056A90" w:rsidRPr="00A348BA" w:rsidRDefault="00056A90" w:rsidP="00A348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Механическая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-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шарики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ртути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собирают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влажной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бумагой</w:t>
      </w:r>
      <w:r w:rsidR="00A348BA">
        <w:rPr>
          <w:sz w:val="28"/>
          <w:szCs w:val="28"/>
        </w:rPr>
        <w:t xml:space="preserve"> </w:t>
      </w:r>
      <w:r w:rsidR="000B3760">
        <w:rPr>
          <w:sz w:val="28"/>
          <w:szCs w:val="28"/>
        </w:rPr>
        <w:t>(фильт</w:t>
      </w:r>
      <w:r w:rsidRPr="00A348BA">
        <w:rPr>
          <w:sz w:val="28"/>
          <w:szCs w:val="28"/>
        </w:rPr>
        <w:t>рованной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или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газетой),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после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чего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бумагу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сра</w:t>
      </w:r>
      <w:r w:rsidR="000B3760">
        <w:rPr>
          <w:sz w:val="28"/>
          <w:szCs w:val="28"/>
        </w:rPr>
        <w:t>з</w:t>
      </w:r>
      <w:r w:rsidRPr="00A348BA">
        <w:rPr>
          <w:sz w:val="28"/>
          <w:szCs w:val="28"/>
        </w:rPr>
        <w:t>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выбрасывают,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помещают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банку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пробкой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заливают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раствором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1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литре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виды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KmnO4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5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мл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концентрированной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NC1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выдерживают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течение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нескольких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дней;</w:t>
      </w:r>
    </w:p>
    <w:p w:rsidR="00056A90" w:rsidRPr="00A348BA" w:rsidRDefault="00056A90" w:rsidP="00A348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Химическая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-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демеркуризация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раствором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хлорида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железа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(Fe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CI3)</w:t>
      </w:r>
      <w:r w:rsidR="000B3760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обильно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смачивают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поверхности,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затем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несколько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раз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протирают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щеткой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0B3760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оставляют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полного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высыхания.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Через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1-2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суток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поверхность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тщательно</w:t>
      </w:r>
      <w:r w:rsidR="000B3760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промывают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мыльной,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затем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чистой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водой.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Раствор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готовят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из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расчета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10</w:t>
      </w:r>
      <w:r w:rsidR="000B3760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л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25-30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м2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площади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помещения.</w:t>
      </w:r>
    </w:p>
    <w:p w:rsidR="00056A90" w:rsidRPr="00A348BA" w:rsidRDefault="00056A90" w:rsidP="00A348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соответствии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требованиями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раздела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5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"Временных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правил..."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предприятии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должен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быть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"План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мероприятий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ликвидации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аварийных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ситуаций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размещении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отходов".</w:t>
      </w:r>
    </w:p>
    <w:p w:rsidR="00056A90" w:rsidRPr="00A348BA" w:rsidRDefault="00056A90" w:rsidP="00A348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Рекомендации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период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строительства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эксплуатации:</w:t>
      </w:r>
    </w:p>
    <w:p w:rsidR="00056A90" w:rsidRPr="00A348BA" w:rsidRDefault="00056A90" w:rsidP="00A348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1.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Сохраняемые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древесные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насаждения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выгородить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коробами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или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заборами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высоту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2-х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метров.</w:t>
      </w:r>
    </w:p>
    <w:p w:rsidR="00056A90" w:rsidRPr="00A348BA" w:rsidRDefault="00056A90" w:rsidP="00A348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2.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приемке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объекта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эксплуатацию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выполнить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все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работы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благоустройству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озеленению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территории.</w:t>
      </w:r>
    </w:p>
    <w:p w:rsidR="00056A90" w:rsidRPr="00A348BA" w:rsidRDefault="00056A90" w:rsidP="00A348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3.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ходе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строительства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применять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малошумную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строительную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технику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исправными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экранирующими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кожухами.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Исключить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производство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строительно-монтажных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работ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ночное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время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суток.</w:t>
      </w:r>
    </w:p>
    <w:p w:rsidR="00056A90" w:rsidRPr="00A348BA" w:rsidRDefault="00056A90" w:rsidP="00A348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56A90" w:rsidRPr="000B3760" w:rsidRDefault="00EA746F" w:rsidP="000B3760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0B3760">
        <w:rPr>
          <w:b/>
          <w:sz w:val="28"/>
          <w:szCs w:val="28"/>
        </w:rPr>
        <w:t>Выводы</w:t>
      </w:r>
    </w:p>
    <w:p w:rsidR="000B3760" w:rsidRDefault="000B3760" w:rsidP="00A348BA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EA746F" w:rsidRPr="00A348BA" w:rsidRDefault="00EA746F" w:rsidP="00A348B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A348BA">
        <w:rPr>
          <w:bCs/>
          <w:sz w:val="28"/>
          <w:szCs w:val="28"/>
        </w:rPr>
        <w:t>Планируется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построить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5-ти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этажное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здание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с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подвалом,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выполняющее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роль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торгового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центра.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Участок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застройки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расположен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в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черте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заповедной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зоны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"Замоскворечье",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на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территории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бывшей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Кадашевской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слободы.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Участок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находится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в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зоне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композиционного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влияния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церкви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Всех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Скорбящих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Радости.</w:t>
      </w:r>
    </w:p>
    <w:p w:rsidR="00EA746F" w:rsidRPr="00A348BA" w:rsidRDefault="00EA746F" w:rsidP="00A348B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A348BA">
        <w:rPr>
          <w:bCs/>
          <w:sz w:val="28"/>
          <w:szCs w:val="28"/>
        </w:rPr>
        <w:t>Материалы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и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оборудование,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которые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будут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применяться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при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реконструкции,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имеют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высокий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класс.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Все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оборудование,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обеспечивающее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безопасную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работу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в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помещениях,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присутствует.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В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здании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предусматриваются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современные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коммуникации: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для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Интернета,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телефонизации,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кондиционирования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систем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пожаротушения,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дымоудаления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и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т.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д.</w:t>
      </w:r>
    </w:p>
    <w:p w:rsidR="00EA746F" w:rsidRPr="00A348BA" w:rsidRDefault="00EA746F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bCs/>
          <w:sz w:val="28"/>
          <w:szCs w:val="28"/>
        </w:rPr>
        <w:t>В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условиях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дефицита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территории,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проектом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предусмотрено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максимальное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использование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мансардных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этажей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и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разработана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подземная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автостоянка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на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24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машино-мест.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Все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работы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выполнены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в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соответствии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с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нормативными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документами</w:t>
      </w:r>
      <w:r w:rsidRPr="00A348BA">
        <w:rPr>
          <w:sz w:val="28"/>
          <w:szCs w:val="28"/>
        </w:rPr>
        <w:t>.</w:t>
      </w:r>
      <w:r w:rsidR="00A348BA">
        <w:rPr>
          <w:sz w:val="28"/>
          <w:szCs w:val="28"/>
        </w:rPr>
        <w:t xml:space="preserve"> </w:t>
      </w:r>
    </w:p>
    <w:p w:rsidR="00EA746F" w:rsidRPr="00A348BA" w:rsidRDefault="00EA746F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рамках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реализации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инвестиционно-строительного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проекта,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уровне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правовой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экспертизы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проработаны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основополагающие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нормы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требования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законодательства,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согласно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которым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оформляются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договорные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отношения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между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всеми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участниками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проекта,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выполняются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все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работы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оказываются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услуги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реализованным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фитнес-бизнес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центром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процессе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эксплуатации.</w:t>
      </w:r>
    </w:p>
    <w:p w:rsidR="00D8399C" w:rsidRPr="00A348BA" w:rsidRDefault="00D8399C" w:rsidP="00A348BA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A348BA">
        <w:rPr>
          <w:iCs/>
          <w:sz w:val="28"/>
          <w:szCs w:val="28"/>
        </w:rPr>
        <w:t>Материалы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проекта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строительства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торгового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центра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не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противоречат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действующим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нормативам,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экологическим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требованиям,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установленным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законодательством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Российской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Федерации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и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г.Москвы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в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области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охраны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окружающей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среды.</w:t>
      </w:r>
    </w:p>
    <w:p w:rsidR="00D8399C" w:rsidRPr="00A348BA" w:rsidRDefault="00D8399C" w:rsidP="00A348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iCs/>
          <w:sz w:val="28"/>
          <w:szCs w:val="28"/>
        </w:rPr>
        <w:t>Влияние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проектируемого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объекта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на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окружающую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природную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среду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допустимо.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Реализация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проекта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возможна</w:t>
      </w:r>
      <w:r w:rsidRPr="00A348BA">
        <w:rPr>
          <w:sz w:val="28"/>
          <w:szCs w:val="28"/>
        </w:rPr>
        <w:t>.</w:t>
      </w:r>
    </w:p>
    <w:p w:rsidR="00154AE4" w:rsidRPr="000B3760" w:rsidRDefault="00EA746F" w:rsidP="000B3760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A348BA">
        <w:rPr>
          <w:sz w:val="28"/>
          <w:szCs w:val="28"/>
        </w:rPr>
        <w:br w:type="page"/>
      </w:r>
      <w:r w:rsidR="00F05232" w:rsidRPr="000B3760">
        <w:rPr>
          <w:b/>
          <w:sz w:val="28"/>
          <w:szCs w:val="28"/>
          <w:lang w:val="en-US"/>
        </w:rPr>
        <w:t>III</w:t>
      </w:r>
      <w:r w:rsidR="00F05232" w:rsidRPr="000B3760">
        <w:rPr>
          <w:b/>
          <w:sz w:val="28"/>
          <w:szCs w:val="28"/>
        </w:rPr>
        <w:t>.</w:t>
      </w:r>
      <w:r w:rsidR="00A348BA" w:rsidRPr="000B3760">
        <w:rPr>
          <w:b/>
          <w:sz w:val="28"/>
          <w:szCs w:val="28"/>
        </w:rPr>
        <w:t xml:space="preserve"> </w:t>
      </w:r>
      <w:r w:rsidR="00154AE4" w:rsidRPr="000B3760">
        <w:rPr>
          <w:b/>
          <w:sz w:val="28"/>
          <w:szCs w:val="28"/>
        </w:rPr>
        <w:t>Управление</w:t>
      </w:r>
      <w:r w:rsidR="00A348BA" w:rsidRPr="000B3760">
        <w:rPr>
          <w:b/>
          <w:sz w:val="28"/>
          <w:szCs w:val="28"/>
        </w:rPr>
        <w:t xml:space="preserve"> </w:t>
      </w:r>
      <w:r w:rsidR="00154AE4" w:rsidRPr="000B3760">
        <w:rPr>
          <w:b/>
          <w:sz w:val="28"/>
          <w:szCs w:val="28"/>
        </w:rPr>
        <w:t>и</w:t>
      </w:r>
      <w:r w:rsidR="00A348BA" w:rsidRPr="000B3760">
        <w:rPr>
          <w:b/>
          <w:sz w:val="28"/>
          <w:szCs w:val="28"/>
        </w:rPr>
        <w:t xml:space="preserve"> </w:t>
      </w:r>
      <w:r w:rsidR="00154AE4" w:rsidRPr="000B3760">
        <w:rPr>
          <w:b/>
          <w:sz w:val="28"/>
          <w:szCs w:val="28"/>
        </w:rPr>
        <w:t>эксплуатация</w:t>
      </w:r>
      <w:r w:rsidR="00A348BA" w:rsidRPr="000B3760">
        <w:rPr>
          <w:b/>
          <w:sz w:val="28"/>
          <w:szCs w:val="28"/>
        </w:rPr>
        <w:t xml:space="preserve"> </w:t>
      </w:r>
      <w:r w:rsidR="00154AE4" w:rsidRPr="000B3760">
        <w:rPr>
          <w:b/>
          <w:sz w:val="28"/>
          <w:szCs w:val="28"/>
        </w:rPr>
        <w:t>торгов</w:t>
      </w:r>
      <w:r w:rsidR="00E53A92" w:rsidRPr="000B3760">
        <w:rPr>
          <w:b/>
          <w:sz w:val="28"/>
          <w:szCs w:val="28"/>
        </w:rPr>
        <w:t>ого</w:t>
      </w:r>
      <w:r w:rsidR="00A348BA" w:rsidRPr="000B3760">
        <w:rPr>
          <w:b/>
          <w:sz w:val="28"/>
          <w:szCs w:val="28"/>
        </w:rPr>
        <w:t xml:space="preserve"> </w:t>
      </w:r>
      <w:r w:rsidR="00154AE4" w:rsidRPr="000B3760">
        <w:rPr>
          <w:b/>
          <w:sz w:val="28"/>
          <w:szCs w:val="28"/>
        </w:rPr>
        <w:t>центр</w:t>
      </w:r>
      <w:r w:rsidR="00E53A92" w:rsidRPr="000B3760">
        <w:rPr>
          <w:b/>
          <w:sz w:val="28"/>
          <w:szCs w:val="28"/>
        </w:rPr>
        <w:t>а</w:t>
      </w:r>
    </w:p>
    <w:p w:rsidR="000B3760" w:rsidRPr="000B3760" w:rsidRDefault="000B3760" w:rsidP="000B376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154760" w:rsidRPr="000B3760" w:rsidRDefault="0043369B" w:rsidP="000B376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B3760">
        <w:rPr>
          <w:b/>
          <w:bCs/>
          <w:sz w:val="28"/>
          <w:szCs w:val="28"/>
        </w:rPr>
        <w:t>3.1</w:t>
      </w:r>
      <w:r w:rsidR="00A348BA" w:rsidRPr="000B3760">
        <w:rPr>
          <w:b/>
          <w:bCs/>
          <w:sz w:val="28"/>
          <w:szCs w:val="28"/>
        </w:rPr>
        <w:t xml:space="preserve"> </w:t>
      </w:r>
      <w:r w:rsidR="00154760" w:rsidRPr="000B3760">
        <w:rPr>
          <w:b/>
          <w:bCs/>
          <w:sz w:val="28"/>
          <w:szCs w:val="28"/>
        </w:rPr>
        <w:t>Ход</w:t>
      </w:r>
      <w:r w:rsidR="00A348BA" w:rsidRPr="000B3760">
        <w:rPr>
          <w:b/>
          <w:bCs/>
          <w:sz w:val="28"/>
          <w:szCs w:val="28"/>
        </w:rPr>
        <w:t xml:space="preserve"> </w:t>
      </w:r>
      <w:r w:rsidR="00154760" w:rsidRPr="000B3760">
        <w:rPr>
          <w:b/>
          <w:bCs/>
          <w:sz w:val="28"/>
          <w:szCs w:val="28"/>
        </w:rPr>
        <w:t>реализации</w:t>
      </w:r>
      <w:r w:rsidR="00A348BA" w:rsidRPr="000B3760">
        <w:rPr>
          <w:b/>
          <w:bCs/>
          <w:sz w:val="28"/>
          <w:szCs w:val="28"/>
        </w:rPr>
        <w:t xml:space="preserve"> </w:t>
      </w:r>
      <w:r w:rsidR="00154760" w:rsidRPr="000B3760">
        <w:rPr>
          <w:b/>
          <w:bCs/>
          <w:sz w:val="28"/>
          <w:szCs w:val="28"/>
        </w:rPr>
        <w:t>проекта</w:t>
      </w:r>
    </w:p>
    <w:p w:rsidR="000B3760" w:rsidRPr="000B3760" w:rsidRDefault="000B3760" w:rsidP="000B3760">
      <w:pPr>
        <w:spacing w:line="360" w:lineRule="auto"/>
        <w:ind w:firstLine="709"/>
        <w:jc w:val="center"/>
        <w:rPr>
          <w:b/>
          <w:iCs/>
          <w:sz w:val="28"/>
          <w:szCs w:val="28"/>
        </w:rPr>
      </w:pPr>
    </w:p>
    <w:p w:rsidR="00154760" w:rsidRPr="00A348BA" w:rsidRDefault="00154760" w:rsidP="00A348BA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A348BA">
        <w:rPr>
          <w:iCs/>
          <w:sz w:val="28"/>
          <w:szCs w:val="28"/>
        </w:rPr>
        <w:t>Заказчик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(Инвестор)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выполнил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следующие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инвестиционные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исследования:</w:t>
      </w:r>
      <w:r w:rsidR="00A348BA">
        <w:rPr>
          <w:iCs/>
          <w:sz w:val="28"/>
          <w:szCs w:val="28"/>
        </w:rPr>
        <w:t xml:space="preserve"> </w:t>
      </w:r>
    </w:p>
    <w:p w:rsidR="00154760" w:rsidRPr="00A348BA" w:rsidRDefault="00154760" w:rsidP="00A348BA">
      <w:pPr>
        <w:numPr>
          <w:ilvl w:val="0"/>
          <w:numId w:val="22"/>
        </w:numPr>
        <w:tabs>
          <w:tab w:val="clear" w:pos="72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Формирование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инвестиционного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замысла;</w:t>
      </w:r>
      <w:r w:rsidR="00A348BA">
        <w:rPr>
          <w:sz w:val="28"/>
          <w:szCs w:val="28"/>
        </w:rPr>
        <w:t xml:space="preserve"> </w:t>
      </w:r>
    </w:p>
    <w:p w:rsidR="00154760" w:rsidRPr="00A348BA" w:rsidRDefault="00154760" w:rsidP="00A348BA">
      <w:pPr>
        <w:numPr>
          <w:ilvl w:val="0"/>
          <w:numId w:val="22"/>
        </w:numPr>
        <w:tabs>
          <w:tab w:val="clear" w:pos="72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Его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предварительное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согласование;</w:t>
      </w:r>
      <w:r w:rsidR="00A348BA">
        <w:rPr>
          <w:sz w:val="28"/>
          <w:szCs w:val="28"/>
        </w:rPr>
        <w:t xml:space="preserve"> </w:t>
      </w:r>
    </w:p>
    <w:p w:rsidR="00154760" w:rsidRPr="00A348BA" w:rsidRDefault="00154760" w:rsidP="00A348BA">
      <w:pPr>
        <w:numPr>
          <w:ilvl w:val="0"/>
          <w:numId w:val="22"/>
        </w:numPr>
        <w:tabs>
          <w:tab w:val="clear" w:pos="72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Разработка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обоснования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инвестиций;</w:t>
      </w:r>
      <w:r w:rsidR="00A348BA">
        <w:rPr>
          <w:sz w:val="28"/>
          <w:szCs w:val="28"/>
        </w:rPr>
        <w:t xml:space="preserve"> </w:t>
      </w:r>
    </w:p>
    <w:p w:rsidR="00154760" w:rsidRPr="00A348BA" w:rsidRDefault="00154760" w:rsidP="00A348BA">
      <w:pPr>
        <w:numPr>
          <w:ilvl w:val="0"/>
          <w:numId w:val="22"/>
        </w:numPr>
        <w:tabs>
          <w:tab w:val="clear" w:pos="72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Оценка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жизнеспособности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проекта;</w:t>
      </w:r>
      <w:r w:rsidR="00A348BA">
        <w:rPr>
          <w:sz w:val="28"/>
          <w:szCs w:val="28"/>
        </w:rPr>
        <w:t xml:space="preserve"> </w:t>
      </w:r>
    </w:p>
    <w:p w:rsidR="00154760" w:rsidRPr="00A348BA" w:rsidRDefault="00154760" w:rsidP="00A348BA">
      <w:pPr>
        <w:numPr>
          <w:ilvl w:val="0"/>
          <w:numId w:val="22"/>
        </w:numPr>
        <w:tabs>
          <w:tab w:val="clear" w:pos="72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Выбор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согласование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места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размещения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объекта;</w:t>
      </w:r>
      <w:r w:rsidR="00A348BA">
        <w:rPr>
          <w:sz w:val="28"/>
          <w:szCs w:val="28"/>
        </w:rPr>
        <w:t xml:space="preserve"> </w:t>
      </w:r>
    </w:p>
    <w:p w:rsidR="00154760" w:rsidRPr="00A348BA" w:rsidRDefault="00154760" w:rsidP="00A348BA">
      <w:pPr>
        <w:numPr>
          <w:ilvl w:val="0"/>
          <w:numId w:val="22"/>
        </w:numPr>
        <w:tabs>
          <w:tab w:val="clear" w:pos="72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Предварительное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инвестиционное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решение;</w:t>
      </w:r>
      <w:r w:rsidR="00A348BA">
        <w:rPr>
          <w:sz w:val="28"/>
          <w:szCs w:val="28"/>
        </w:rPr>
        <w:t xml:space="preserve"> </w:t>
      </w:r>
    </w:p>
    <w:p w:rsidR="00154760" w:rsidRPr="00A348BA" w:rsidRDefault="00154760" w:rsidP="00A348BA">
      <w:pPr>
        <w:numPr>
          <w:ilvl w:val="0"/>
          <w:numId w:val="22"/>
        </w:numPr>
        <w:tabs>
          <w:tab w:val="clear" w:pos="72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Разработка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предварительного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плана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проекта;</w:t>
      </w:r>
      <w:r w:rsidR="00A348BA">
        <w:rPr>
          <w:sz w:val="28"/>
          <w:szCs w:val="28"/>
        </w:rPr>
        <w:t xml:space="preserve"> </w:t>
      </w:r>
    </w:p>
    <w:p w:rsidR="00154760" w:rsidRPr="00A348BA" w:rsidRDefault="00154760" w:rsidP="00A348BA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A348BA">
        <w:rPr>
          <w:iCs/>
          <w:sz w:val="28"/>
          <w:szCs w:val="28"/>
        </w:rPr>
        <w:t>Проект-менеджер,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проектировщик,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подрядчик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(входят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в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организационную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структуру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ООО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«Анубис»)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были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привлечены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к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проекту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на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следующих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стадиях:</w:t>
      </w:r>
      <w:r w:rsidR="00A348BA">
        <w:rPr>
          <w:iCs/>
          <w:sz w:val="28"/>
          <w:szCs w:val="28"/>
        </w:rPr>
        <w:t xml:space="preserve"> </w:t>
      </w:r>
    </w:p>
    <w:p w:rsidR="00154760" w:rsidRPr="00A348BA" w:rsidRDefault="00154760" w:rsidP="00A348BA">
      <w:pPr>
        <w:numPr>
          <w:ilvl w:val="0"/>
          <w:numId w:val="23"/>
        </w:numPr>
        <w:tabs>
          <w:tab w:val="clear" w:pos="72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Разработка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проектно-сметной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документации,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планирование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проекта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подготовка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строительству;</w:t>
      </w:r>
      <w:r w:rsidR="00A348BA">
        <w:rPr>
          <w:sz w:val="28"/>
          <w:szCs w:val="28"/>
        </w:rPr>
        <w:t xml:space="preserve"> </w:t>
      </w:r>
    </w:p>
    <w:p w:rsidR="00154760" w:rsidRPr="00A348BA" w:rsidRDefault="00154760" w:rsidP="00A348BA">
      <w:pPr>
        <w:numPr>
          <w:ilvl w:val="0"/>
          <w:numId w:val="23"/>
        </w:numPr>
        <w:tabs>
          <w:tab w:val="clear" w:pos="72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Проведение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торгов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заключение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контрактов,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организация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поставок,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подготовительные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работы;</w:t>
      </w:r>
      <w:r w:rsidR="00A348BA">
        <w:rPr>
          <w:sz w:val="28"/>
          <w:szCs w:val="28"/>
        </w:rPr>
        <w:t xml:space="preserve"> </w:t>
      </w:r>
    </w:p>
    <w:p w:rsidR="00154760" w:rsidRPr="00A348BA" w:rsidRDefault="00154760" w:rsidP="00A348BA">
      <w:pPr>
        <w:numPr>
          <w:ilvl w:val="0"/>
          <w:numId w:val="23"/>
        </w:numPr>
        <w:tabs>
          <w:tab w:val="clear" w:pos="72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Строительно-монтажные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работы;</w:t>
      </w:r>
      <w:r w:rsidR="00A348BA">
        <w:rPr>
          <w:sz w:val="28"/>
          <w:szCs w:val="28"/>
        </w:rPr>
        <w:t xml:space="preserve"> </w:t>
      </w:r>
    </w:p>
    <w:p w:rsidR="00154760" w:rsidRPr="00A348BA" w:rsidRDefault="00154760" w:rsidP="00A348BA">
      <w:pPr>
        <w:numPr>
          <w:ilvl w:val="0"/>
          <w:numId w:val="23"/>
        </w:numPr>
        <w:tabs>
          <w:tab w:val="clear" w:pos="72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Завершение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строительной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фазы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проекта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(пусконаладочные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работы,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сдача-приемка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объекта,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закрытие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контрактов,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анализ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результатов).</w:t>
      </w:r>
      <w:r w:rsidR="00A348BA">
        <w:rPr>
          <w:sz w:val="28"/>
          <w:szCs w:val="28"/>
        </w:rPr>
        <w:t xml:space="preserve"> </w:t>
      </w:r>
    </w:p>
    <w:p w:rsidR="00154760" w:rsidRPr="00A348BA" w:rsidRDefault="00154760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Проектировщик: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наряду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типовыми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функциями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(эскизное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проектирование,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рабочее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проектирование,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авторский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надзор)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выполнял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дополнительные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функции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(подготовку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торгам,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проектный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анализ,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разработка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ТЭО,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участие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управлении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проектом).</w:t>
      </w:r>
      <w:r w:rsidR="00A348BA">
        <w:rPr>
          <w:sz w:val="28"/>
          <w:szCs w:val="28"/>
        </w:rPr>
        <w:t xml:space="preserve"> </w:t>
      </w:r>
    </w:p>
    <w:p w:rsidR="00154760" w:rsidRPr="00A348BA" w:rsidRDefault="00154760" w:rsidP="00A348BA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A348BA">
        <w:rPr>
          <w:iCs/>
          <w:sz w:val="28"/>
          <w:szCs w:val="28"/>
        </w:rPr>
        <w:t>Особенности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данного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проекта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заключались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в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том,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что:</w:t>
      </w:r>
      <w:r w:rsidR="00A348BA">
        <w:rPr>
          <w:iCs/>
          <w:sz w:val="28"/>
          <w:szCs w:val="28"/>
        </w:rPr>
        <w:t xml:space="preserve"> </w:t>
      </w:r>
    </w:p>
    <w:p w:rsidR="00154760" w:rsidRPr="00A348BA" w:rsidRDefault="00154760" w:rsidP="00A348BA">
      <w:pPr>
        <w:numPr>
          <w:ilvl w:val="0"/>
          <w:numId w:val="24"/>
        </w:numPr>
        <w:tabs>
          <w:tab w:val="clear" w:pos="72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Процессы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рабочего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проектирования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строительства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были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совмещены;</w:t>
      </w:r>
      <w:r w:rsidR="00A348BA">
        <w:rPr>
          <w:sz w:val="28"/>
          <w:szCs w:val="28"/>
        </w:rPr>
        <w:t xml:space="preserve"> </w:t>
      </w:r>
    </w:p>
    <w:p w:rsidR="00154760" w:rsidRPr="00A348BA" w:rsidRDefault="00154760" w:rsidP="00A348BA">
      <w:pPr>
        <w:numPr>
          <w:ilvl w:val="0"/>
          <w:numId w:val="24"/>
        </w:numPr>
        <w:tabs>
          <w:tab w:val="clear" w:pos="72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Разрешение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строительство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было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получено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стадии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ТЭО;</w:t>
      </w:r>
      <w:r w:rsidR="00A348BA">
        <w:rPr>
          <w:sz w:val="28"/>
          <w:szCs w:val="28"/>
        </w:rPr>
        <w:t xml:space="preserve"> </w:t>
      </w:r>
    </w:p>
    <w:p w:rsidR="00154760" w:rsidRPr="00A348BA" w:rsidRDefault="00154760" w:rsidP="00A348BA">
      <w:pPr>
        <w:numPr>
          <w:ilvl w:val="0"/>
          <w:numId w:val="24"/>
        </w:numPr>
        <w:tabs>
          <w:tab w:val="clear" w:pos="72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Процессами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управления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проекта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занимается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проект-менеджер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ООО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«Анубис»;</w:t>
      </w:r>
    </w:p>
    <w:p w:rsidR="00154760" w:rsidRPr="00A348BA" w:rsidRDefault="00154760" w:rsidP="00A348BA">
      <w:pPr>
        <w:numPr>
          <w:ilvl w:val="0"/>
          <w:numId w:val="24"/>
        </w:numPr>
        <w:tabs>
          <w:tab w:val="clear" w:pos="72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Цель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стратегия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технологии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проекта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была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определена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сформулирована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Заказчиком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окончательно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начала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рабочего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проектирования.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Также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проектные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работы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функции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заказчика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осуществляли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структурные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подразделения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ООО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«Анубис»;</w:t>
      </w:r>
      <w:r w:rsidR="00A348BA">
        <w:rPr>
          <w:sz w:val="28"/>
          <w:szCs w:val="28"/>
        </w:rPr>
        <w:t xml:space="preserve"> </w:t>
      </w:r>
    </w:p>
    <w:p w:rsidR="00154760" w:rsidRPr="00A348BA" w:rsidRDefault="00154760" w:rsidP="00A348BA">
      <w:pPr>
        <w:numPr>
          <w:ilvl w:val="0"/>
          <w:numId w:val="24"/>
        </w:numPr>
        <w:tabs>
          <w:tab w:val="clear" w:pos="72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Поэтому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Заказчик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(Инвестор)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лично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участвовать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процессах:</w:t>
      </w:r>
      <w:r w:rsidR="00A348BA">
        <w:rPr>
          <w:sz w:val="28"/>
          <w:szCs w:val="28"/>
        </w:rPr>
        <w:t xml:space="preserve"> </w:t>
      </w:r>
    </w:p>
    <w:p w:rsidR="00154760" w:rsidRPr="00A348BA" w:rsidRDefault="00154760" w:rsidP="000B3760">
      <w:pPr>
        <w:numPr>
          <w:ilvl w:val="0"/>
          <w:numId w:val="25"/>
        </w:numPr>
        <w:tabs>
          <w:tab w:val="clear" w:pos="1260"/>
          <w:tab w:val="num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Проектирования;</w:t>
      </w:r>
      <w:r w:rsidR="00A348BA">
        <w:rPr>
          <w:sz w:val="28"/>
          <w:szCs w:val="28"/>
        </w:rPr>
        <w:t xml:space="preserve"> </w:t>
      </w:r>
    </w:p>
    <w:p w:rsidR="00154760" w:rsidRPr="00A348BA" w:rsidRDefault="00154760" w:rsidP="000B3760">
      <w:pPr>
        <w:numPr>
          <w:ilvl w:val="0"/>
          <w:numId w:val="25"/>
        </w:numPr>
        <w:tabs>
          <w:tab w:val="clear" w:pos="1260"/>
          <w:tab w:val="num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Планирования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проекта;</w:t>
      </w:r>
      <w:r w:rsidR="00A348BA">
        <w:rPr>
          <w:sz w:val="28"/>
          <w:szCs w:val="28"/>
        </w:rPr>
        <w:t xml:space="preserve"> </w:t>
      </w:r>
    </w:p>
    <w:p w:rsidR="00154760" w:rsidRPr="00A348BA" w:rsidRDefault="00154760" w:rsidP="000B3760">
      <w:pPr>
        <w:numPr>
          <w:ilvl w:val="0"/>
          <w:numId w:val="25"/>
        </w:numPr>
        <w:tabs>
          <w:tab w:val="clear" w:pos="1260"/>
          <w:tab w:val="num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Принятия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решений;</w:t>
      </w:r>
      <w:r w:rsidR="00A348BA">
        <w:rPr>
          <w:sz w:val="28"/>
          <w:szCs w:val="28"/>
        </w:rPr>
        <w:t xml:space="preserve"> </w:t>
      </w:r>
    </w:p>
    <w:p w:rsidR="00154760" w:rsidRPr="00A348BA" w:rsidRDefault="00154760" w:rsidP="000B3760">
      <w:pPr>
        <w:numPr>
          <w:ilvl w:val="0"/>
          <w:numId w:val="25"/>
        </w:numPr>
        <w:tabs>
          <w:tab w:val="clear" w:pos="1260"/>
          <w:tab w:val="num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Бюджетирования;</w:t>
      </w:r>
      <w:r w:rsidR="00A348BA">
        <w:rPr>
          <w:sz w:val="28"/>
          <w:szCs w:val="28"/>
        </w:rPr>
        <w:t xml:space="preserve"> </w:t>
      </w:r>
    </w:p>
    <w:p w:rsidR="00154760" w:rsidRPr="00A348BA" w:rsidRDefault="00154760" w:rsidP="000B3760">
      <w:pPr>
        <w:numPr>
          <w:ilvl w:val="0"/>
          <w:numId w:val="25"/>
        </w:numPr>
        <w:tabs>
          <w:tab w:val="clear" w:pos="1260"/>
          <w:tab w:val="num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Управления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контрактами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т.д.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ходу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выполнения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проектных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строительных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работ.</w:t>
      </w:r>
      <w:r w:rsidR="00A348BA">
        <w:rPr>
          <w:sz w:val="28"/>
          <w:szCs w:val="28"/>
        </w:rPr>
        <w:t xml:space="preserve"> </w:t>
      </w:r>
    </w:p>
    <w:p w:rsidR="00154760" w:rsidRPr="00A348BA" w:rsidRDefault="00154760" w:rsidP="00A348BA">
      <w:pPr>
        <w:numPr>
          <w:ilvl w:val="0"/>
          <w:numId w:val="24"/>
        </w:numPr>
        <w:tabs>
          <w:tab w:val="clear" w:pos="72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Большой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удельный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вес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связи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выше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перечисленными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факторами)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проекте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следующих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категорий:</w:t>
      </w:r>
      <w:r w:rsidR="00A348BA">
        <w:rPr>
          <w:sz w:val="28"/>
          <w:szCs w:val="28"/>
        </w:rPr>
        <w:t xml:space="preserve"> </w:t>
      </w:r>
    </w:p>
    <w:p w:rsidR="00154760" w:rsidRPr="00A348BA" w:rsidRDefault="00154760" w:rsidP="000B3760">
      <w:pPr>
        <w:numPr>
          <w:ilvl w:val="0"/>
          <w:numId w:val="26"/>
        </w:numPr>
        <w:tabs>
          <w:tab w:val="clear" w:pos="1260"/>
          <w:tab w:val="num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Управление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содержанием;</w:t>
      </w:r>
      <w:r w:rsidR="00A348BA">
        <w:rPr>
          <w:sz w:val="28"/>
          <w:szCs w:val="28"/>
        </w:rPr>
        <w:t xml:space="preserve"> </w:t>
      </w:r>
    </w:p>
    <w:p w:rsidR="00154760" w:rsidRPr="00A348BA" w:rsidRDefault="00154760" w:rsidP="000B3760">
      <w:pPr>
        <w:numPr>
          <w:ilvl w:val="0"/>
          <w:numId w:val="26"/>
        </w:numPr>
        <w:tabs>
          <w:tab w:val="clear" w:pos="1260"/>
          <w:tab w:val="num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Управление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изменениями;</w:t>
      </w:r>
      <w:r w:rsidR="00A348BA">
        <w:rPr>
          <w:sz w:val="28"/>
          <w:szCs w:val="28"/>
        </w:rPr>
        <w:t xml:space="preserve"> </w:t>
      </w:r>
    </w:p>
    <w:p w:rsidR="00154760" w:rsidRPr="00A348BA" w:rsidRDefault="00154760" w:rsidP="000B3760">
      <w:pPr>
        <w:numPr>
          <w:ilvl w:val="0"/>
          <w:numId w:val="26"/>
        </w:numPr>
        <w:tabs>
          <w:tab w:val="clear" w:pos="1260"/>
          <w:tab w:val="num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Управление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рисками.</w:t>
      </w:r>
      <w:r w:rsidR="00A348BA">
        <w:rPr>
          <w:sz w:val="28"/>
          <w:szCs w:val="28"/>
        </w:rPr>
        <w:t xml:space="preserve"> </w:t>
      </w:r>
    </w:p>
    <w:p w:rsidR="00154760" w:rsidRPr="00A348BA" w:rsidRDefault="00154760" w:rsidP="00A348BA">
      <w:pPr>
        <w:numPr>
          <w:ilvl w:val="0"/>
          <w:numId w:val="24"/>
        </w:numPr>
        <w:tabs>
          <w:tab w:val="clear" w:pos="72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Изначально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отсутствовал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ряд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необходимых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исходных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данных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(не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был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определен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весь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комплекс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работ,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технология,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сметная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стоимость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т.д.).</w:t>
      </w:r>
      <w:r w:rsidR="00A348BA">
        <w:rPr>
          <w:sz w:val="28"/>
          <w:szCs w:val="28"/>
        </w:rPr>
        <w:t xml:space="preserve"> </w:t>
      </w:r>
    </w:p>
    <w:p w:rsidR="00154760" w:rsidRPr="00A348BA" w:rsidRDefault="00154760" w:rsidP="00A348BA">
      <w:pPr>
        <w:numPr>
          <w:ilvl w:val="0"/>
          <w:numId w:val="24"/>
        </w:numPr>
        <w:tabs>
          <w:tab w:val="clear" w:pos="72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Заказчик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шел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сознательно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таким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путем,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так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для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был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очень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важен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фактор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времени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некоторые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другие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причины.</w:t>
      </w:r>
      <w:r w:rsidR="00A348BA">
        <w:rPr>
          <w:sz w:val="28"/>
          <w:szCs w:val="28"/>
        </w:rPr>
        <w:t xml:space="preserve"> </w:t>
      </w:r>
    </w:p>
    <w:p w:rsidR="00154760" w:rsidRPr="00A348BA" w:rsidRDefault="00154760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Исходя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из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вышеперечисленных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особенностей,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невозможно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было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управлять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проектом,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используя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академические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подходы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из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теории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"Управление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проектами".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Ставилась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задача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режиме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реального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выполнения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проекта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условиях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нашей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действительности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радикально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повысить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эффективность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организации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управления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проектом;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интенсивно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использовать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объем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накопленных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участниками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проекта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профессиональных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знаний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умений;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использовать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интеграцию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координацию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выполняемых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работ.</w:t>
      </w:r>
      <w:r w:rsidR="00A348BA">
        <w:rPr>
          <w:sz w:val="28"/>
          <w:szCs w:val="28"/>
        </w:rPr>
        <w:t xml:space="preserve"> </w:t>
      </w:r>
    </w:p>
    <w:p w:rsidR="00154760" w:rsidRPr="00A348BA" w:rsidRDefault="00154760" w:rsidP="00A348BA">
      <w:pPr>
        <w:spacing w:line="360" w:lineRule="auto"/>
        <w:ind w:firstLine="709"/>
        <w:jc w:val="both"/>
        <w:rPr>
          <w:sz w:val="28"/>
          <w:szCs w:val="28"/>
        </w:rPr>
      </w:pPr>
    </w:p>
    <w:p w:rsidR="00154760" w:rsidRPr="000B3760" w:rsidRDefault="0043369B" w:rsidP="000B3760">
      <w:pPr>
        <w:tabs>
          <w:tab w:val="left" w:pos="126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0B3760">
        <w:rPr>
          <w:b/>
          <w:bCs/>
          <w:sz w:val="28"/>
          <w:szCs w:val="28"/>
        </w:rPr>
        <w:t>3.2</w:t>
      </w:r>
      <w:r w:rsidR="00A348BA" w:rsidRPr="000B3760">
        <w:rPr>
          <w:b/>
          <w:bCs/>
          <w:sz w:val="28"/>
          <w:szCs w:val="28"/>
        </w:rPr>
        <w:t xml:space="preserve"> </w:t>
      </w:r>
      <w:r w:rsidR="00154760" w:rsidRPr="000B3760">
        <w:rPr>
          <w:b/>
          <w:bCs/>
          <w:sz w:val="28"/>
          <w:szCs w:val="28"/>
        </w:rPr>
        <w:t>Схема</w:t>
      </w:r>
      <w:r w:rsidR="00A348BA" w:rsidRPr="000B3760">
        <w:rPr>
          <w:b/>
          <w:bCs/>
          <w:sz w:val="28"/>
          <w:szCs w:val="28"/>
        </w:rPr>
        <w:t xml:space="preserve"> </w:t>
      </w:r>
      <w:r w:rsidR="00154760" w:rsidRPr="000B3760">
        <w:rPr>
          <w:b/>
          <w:bCs/>
          <w:sz w:val="28"/>
          <w:szCs w:val="28"/>
        </w:rPr>
        <w:t>реализации</w:t>
      </w:r>
      <w:r w:rsidR="00A348BA" w:rsidRPr="000B3760">
        <w:rPr>
          <w:b/>
          <w:bCs/>
          <w:sz w:val="28"/>
          <w:szCs w:val="28"/>
        </w:rPr>
        <w:t xml:space="preserve"> </w:t>
      </w:r>
      <w:r w:rsidR="00154760" w:rsidRPr="000B3760">
        <w:rPr>
          <w:b/>
          <w:bCs/>
          <w:sz w:val="28"/>
          <w:szCs w:val="28"/>
        </w:rPr>
        <w:t>проекта</w:t>
      </w:r>
    </w:p>
    <w:p w:rsidR="000B3760" w:rsidRDefault="000B3760" w:rsidP="00A348BA">
      <w:pPr>
        <w:spacing w:line="360" w:lineRule="auto"/>
        <w:ind w:firstLine="709"/>
        <w:jc w:val="both"/>
        <w:rPr>
          <w:sz w:val="28"/>
          <w:szCs w:val="28"/>
        </w:rPr>
      </w:pPr>
    </w:p>
    <w:p w:rsidR="00154760" w:rsidRPr="00A348BA" w:rsidRDefault="00154760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Заказчиком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из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3-х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возможных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схем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управления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была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выбрана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«основная»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система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–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это,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когда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руководитель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проекта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(проект-менеджер)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является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представителем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Заказчика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(Инвестора),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финансовой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ответственности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принимаемые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решения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несет.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этом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случае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менеджер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проекта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отвечал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координацию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управление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ходом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разработки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реализации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проекта.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контрактных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отношениях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другими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участниками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проекта,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кроме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Заказчика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(Инвестора)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состоял.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Преимущество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такого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подхода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–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объективность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менеджера,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недостаток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–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риск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судьбу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проекта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лежит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Заказчике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(Инвесторе).</w:t>
      </w:r>
      <w:r w:rsidR="00A348BA">
        <w:rPr>
          <w:sz w:val="28"/>
          <w:szCs w:val="28"/>
        </w:rPr>
        <w:t xml:space="preserve"> </w:t>
      </w:r>
    </w:p>
    <w:p w:rsidR="00154760" w:rsidRPr="00A348BA" w:rsidRDefault="00154760" w:rsidP="00A348BA">
      <w:pPr>
        <w:spacing w:line="360" w:lineRule="auto"/>
        <w:ind w:firstLine="709"/>
        <w:jc w:val="both"/>
        <w:rPr>
          <w:sz w:val="28"/>
          <w:szCs w:val="28"/>
        </w:rPr>
      </w:pPr>
    </w:p>
    <w:p w:rsidR="00154760" w:rsidRPr="000B3760" w:rsidRDefault="00154760" w:rsidP="000B3760">
      <w:pPr>
        <w:tabs>
          <w:tab w:val="left" w:pos="126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0B3760">
        <w:rPr>
          <w:b/>
          <w:bCs/>
          <w:sz w:val="28"/>
          <w:szCs w:val="28"/>
        </w:rPr>
        <w:t>Аспекты</w:t>
      </w:r>
      <w:r w:rsidR="00A348BA" w:rsidRPr="000B3760">
        <w:rPr>
          <w:b/>
          <w:bCs/>
          <w:sz w:val="28"/>
          <w:szCs w:val="28"/>
        </w:rPr>
        <w:t xml:space="preserve"> </w:t>
      </w:r>
      <w:r w:rsidRPr="000B3760">
        <w:rPr>
          <w:b/>
          <w:bCs/>
          <w:sz w:val="28"/>
          <w:szCs w:val="28"/>
        </w:rPr>
        <w:t>реализации</w:t>
      </w:r>
      <w:r w:rsidR="00A348BA" w:rsidRPr="000B3760">
        <w:rPr>
          <w:b/>
          <w:bCs/>
          <w:sz w:val="28"/>
          <w:szCs w:val="28"/>
        </w:rPr>
        <w:t xml:space="preserve"> </w:t>
      </w:r>
      <w:r w:rsidRPr="000B3760">
        <w:rPr>
          <w:b/>
          <w:bCs/>
          <w:sz w:val="28"/>
          <w:szCs w:val="28"/>
        </w:rPr>
        <w:t>проекта</w:t>
      </w:r>
    </w:p>
    <w:p w:rsidR="00154760" w:rsidRPr="00A348BA" w:rsidRDefault="00154760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Остановимся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еще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некоторых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аспектах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реализации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данного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проекта.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Структура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массива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знаний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управлению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проектами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имеет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несколько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измерений:</w:t>
      </w:r>
      <w:r w:rsidR="00A348BA">
        <w:rPr>
          <w:sz w:val="28"/>
          <w:szCs w:val="28"/>
        </w:rPr>
        <w:t xml:space="preserve"> </w:t>
      </w:r>
    </w:p>
    <w:p w:rsidR="00154760" w:rsidRPr="00A348BA" w:rsidRDefault="00154760" w:rsidP="00A348BA">
      <w:pPr>
        <w:numPr>
          <w:ilvl w:val="0"/>
          <w:numId w:val="27"/>
        </w:numPr>
        <w:tabs>
          <w:tab w:val="clear" w:pos="72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По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фазам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жизненного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цикла;</w:t>
      </w:r>
      <w:r w:rsidR="00A348BA">
        <w:rPr>
          <w:sz w:val="28"/>
          <w:szCs w:val="28"/>
        </w:rPr>
        <w:t xml:space="preserve"> </w:t>
      </w:r>
    </w:p>
    <w:p w:rsidR="00154760" w:rsidRPr="00A348BA" w:rsidRDefault="00154760" w:rsidP="00A348BA">
      <w:pPr>
        <w:numPr>
          <w:ilvl w:val="0"/>
          <w:numId w:val="27"/>
        </w:numPr>
        <w:tabs>
          <w:tab w:val="clear" w:pos="72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По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функциям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управления;</w:t>
      </w:r>
      <w:r w:rsidR="00A348BA">
        <w:rPr>
          <w:sz w:val="28"/>
          <w:szCs w:val="28"/>
        </w:rPr>
        <w:t xml:space="preserve"> </w:t>
      </w:r>
    </w:p>
    <w:p w:rsidR="00154760" w:rsidRPr="00A348BA" w:rsidRDefault="00154760" w:rsidP="00A348BA">
      <w:pPr>
        <w:numPr>
          <w:ilvl w:val="0"/>
          <w:numId w:val="27"/>
        </w:numPr>
        <w:tabs>
          <w:tab w:val="clear" w:pos="72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По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подсистемам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управления;</w:t>
      </w:r>
      <w:r w:rsidR="00A348BA">
        <w:rPr>
          <w:sz w:val="28"/>
          <w:szCs w:val="28"/>
        </w:rPr>
        <w:t xml:space="preserve"> </w:t>
      </w:r>
    </w:p>
    <w:p w:rsidR="00154760" w:rsidRPr="00A348BA" w:rsidRDefault="00154760" w:rsidP="00A348BA">
      <w:pPr>
        <w:numPr>
          <w:ilvl w:val="0"/>
          <w:numId w:val="27"/>
        </w:numPr>
        <w:tabs>
          <w:tab w:val="clear" w:pos="72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По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процессам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прочее.</w:t>
      </w:r>
      <w:r w:rsidR="00A348BA">
        <w:rPr>
          <w:sz w:val="28"/>
          <w:szCs w:val="28"/>
        </w:rPr>
        <w:t xml:space="preserve"> </w:t>
      </w:r>
    </w:p>
    <w:p w:rsidR="00154760" w:rsidRPr="00A348BA" w:rsidRDefault="00154760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Наиболее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фундаментальной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является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структуризация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функциям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управления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проектами.</w:t>
      </w:r>
      <w:r w:rsidR="00A348BA">
        <w:rPr>
          <w:sz w:val="28"/>
          <w:szCs w:val="28"/>
        </w:rPr>
        <w:t xml:space="preserve"> </w:t>
      </w:r>
    </w:p>
    <w:p w:rsidR="00154760" w:rsidRPr="00A348BA" w:rsidRDefault="00154760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Обычно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принято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выделять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следующие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функции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управления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проектами:</w:t>
      </w:r>
      <w:r w:rsidR="00A348BA">
        <w:rPr>
          <w:sz w:val="28"/>
          <w:szCs w:val="28"/>
        </w:rPr>
        <w:t xml:space="preserve"> </w:t>
      </w:r>
    </w:p>
    <w:p w:rsidR="00154760" w:rsidRPr="00A348BA" w:rsidRDefault="00154760" w:rsidP="00A348BA">
      <w:pPr>
        <w:numPr>
          <w:ilvl w:val="0"/>
          <w:numId w:val="28"/>
        </w:numPr>
        <w:tabs>
          <w:tab w:val="clear" w:pos="72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Управление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содержанием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объемами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работ;</w:t>
      </w:r>
      <w:r w:rsidR="00A348BA">
        <w:rPr>
          <w:sz w:val="28"/>
          <w:szCs w:val="28"/>
        </w:rPr>
        <w:t xml:space="preserve"> </w:t>
      </w:r>
    </w:p>
    <w:p w:rsidR="00154760" w:rsidRPr="00A348BA" w:rsidRDefault="00154760" w:rsidP="00A348BA">
      <w:pPr>
        <w:numPr>
          <w:ilvl w:val="0"/>
          <w:numId w:val="28"/>
        </w:numPr>
        <w:tabs>
          <w:tab w:val="clear" w:pos="72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Управление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временем;</w:t>
      </w:r>
      <w:r w:rsidR="00A348BA">
        <w:rPr>
          <w:sz w:val="28"/>
          <w:szCs w:val="28"/>
        </w:rPr>
        <w:t xml:space="preserve"> </w:t>
      </w:r>
    </w:p>
    <w:p w:rsidR="00154760" w:rsidRPr="00A348BA" w:rsidRDefault="00154760" w:rsidP="00A348BA">
      <w:pPr>
        <w:numPr>
          <w:ilvl w:val="0"/>
          <w:numId w:val="28"/>
        </w:numPr>
        <w:tabs>
          <w:tab w:val="clear" w:pos="72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Управление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стоимостью;</w:t>
      </w:r>
      <w:r w:rsidR="00A348BA">
        <w:rPr>
          <w:sz w:val="28"/>
          <w:szCs w:val="28"/>
        </w:rPr>
        <w:t xml:space="preserve"> </w:t>
      </w:r>
    </w:p>
    <w:p w:rsidR="00154760" w:rsidRPr="00A348BA" w:rsidRDefault="00154760" w:rsidP="00A348BA">
      <w:pPr>
        <w:numPr>
          <w:ilvl w:val="0"/>
          <w:numId w:val="28"/>
        </w:numPr>
        <w:tabs>
          <w:tab w:val="clear" w:pos="72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Управление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качеством;</w:t>
      </w:r>
      <w:r w:rsidR="00A348BA">
        <w:rPr>
          <w:sz w:val="28"/>
          <w:szCs w:val="28"/>
        </w:rPr>
        <w:t xml:space="preserve"> </w:t>
      </w:r>
    </w:p>
    <w:p w:rsidR="00154760" w:rsidRPr="00A348BA" w:rsidRDefault="00154760" w:rsidP="00A348BA">
      <w:pPr>
        <w:numPr>
          <w:ilvl w:val="0"/>
          <w:numId w:val="28"/>
        </w:numPr>
        <w:tabs>
          <w:tab w:val="clear" w:pos="72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Управление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материально-техническими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ресурсами;</w:t>
      </w:r>
      <w:r w:rsidR="00A348BA">
        <w:rPr>
          <w:sz w:val="28"/>
          <w:szCs w:val="28"/>
        </w:rPr>
        <w:t xml:space="preserve"> </w:t>
      </w:r>
    </w:p>
    <w:p w:rsidR="00154760" w:rsidRPr="00A348BA" w:rsidRDefault="00154760" w:rsidP="00A348BA">
      <w:pPr>
        <w:numPr>
          <w:ilvl w:val="0"/>
          <w:numId w:val="28"/>
        </w:numPr>
        <w:tabs>
          <w:tab w:val="clear" w:pos="72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Управление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персоналом;</w:t>
      </w:r>
      <w:r w:rsidR="00A348BA">
        <w:rPr>
          <w:sz w:val="28"/>
          <w:szCs w:val="28"/>
        </w:rPr>
        <w:t xml:space="preserve"> </w:t>
      </w:r>
    </w:p>
    <w:p w:rsidR="00154760" w:rsidRPr="00A348BA" w:rsidRDefault="00154760" w:rsidP="00A348BA">
      <w:pPr>
        <w:numPr>
          <w:ilvl w:val="0"/>
          <w:numId w:val="28"/>
        </w:numPr>
        <w:tabs>
          <w:tab w:val="clear" w:pos="72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Управление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рисками;</w:t>
      </w:r>
      <w:r w:rsidR="00A348BA">
        <w:rPr>
          <w:sz w:val="28"/>
          <w:szCs w:val="28"/>
        </w:rPr>
        <w:t xml:space="preserve"> </w:t>
      </w:r>
    </w:p>
    <w:p w:rsidR="00154760" w:rsidRPr="00A348BA" w:rsidRDefault="00154760" w:rsidP="00A348BA">
      <w:pPr>
        <w:numPr>
          <w:ilvl w:val="0"/>
          <w:numId w:val="28"/>
        </w:numPr>
        <w:tabs>
          <w:tab w:val="clear" w:pos="72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Интеграционное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управление;</w:t>
      </w:r>
      <w:r w:rsidR="00A348BA">
        <w:rPr>
          <w:sz w:val="28"/>
          <w:szCs w:val="28"/>
        </w:rPr>
        <w:t xml:space="preserve"> </w:t>
      </w:r>
    </w:p>
    <w:p w:rsidR="00154760" w:rsidRPr="00A348BA" w:rsidRDefault="00154760" w:rsidP="00A348BA">
      <w:pPr>
        <w:numPr>
          <w:ilvl w:val="0"/>
          <w:numId w:val="28"/>
        </w:numPr>
        <w:tabs>
          <w:tab w:val="clear" w:pos="72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Управление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информацией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коммуникациями</w:t>
      </w:r>
    </w:p>
    <w:p w:rsidR="00154760" w:rsidRPr="00A348BA" w:rsidRDefault="00154760" w:rsidP="00A348BA">
      <w:pPr>
        <w:spacing w:line="360" w:lineRule="auto"/>
        <w:ind w:firstLine="709"/>
        <w:jc w:val="both"/>
        <w:rPr>
          <w:sz w:val="28"/>
          <w:szCs w:val="28"/>
        </w:rPr>
      </w:pPr>
    </w:p>
    <w:p w:rsidR="00154760" w:rsidRPr="000B3760" w:rsidRDefault="0043369B" w:rsidP="000B3760">
      <w:pPr>
        <w:tabs>
          <w:tab w:val="left" w:pos="126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0B3760">
        <w:rPr>
          <w:b/>
          <w:bCs/>
          <w:sz w:val="28"/>
          <w:szCs w:val="28"/>
        </w:rPr>
        <w:t>3.3</w:t>
      </w:r>
      <w:r w:rsidR="00A348BA" w:rsidRPr="000B3760">
        <w:rPr>
          <w:b/>
          <w:bCs/>
          <w:sz w:val="28"/>
          <w:szCs w:val="28"/>
        </w:rPr>
        <w:t xml:space="preserve"> </w:t>
      </w:r>
      <w:r w:rsidR="00154760" w:rsidRPr="000B3760">
        <w:rPr>
          <w:b/>
          <w:bCs/>
          <w:sz w:val="28"/>
          <w:szCs w:val="28"/>
        </w:rPr>
        <w:t>Управление</w:t>
      </w:r>
      <w:r w:rsidR="00A348BA" w:rsidRPr="000B3760">
        <w:rPr>
          <w:b/>
          <w:bCs/>
          <w:sz w:val="28"/>
          <w:szCs w:val="28"/>
        </w:rPr>
        <w:t xml:space="preserve"> </w:t>
      </w:r>
      <w:r w:rsidR="00154760" w:rsidRPr="000B3760">
        <w:rPr>
          <w:b/>
          <w:bCs/>
          <w:sz w:val="28"/>
          <w:szCs w:val="28"/>
        </w:rPr>
        <w:t>качеством</w:t>
      </w:r>
    </w:p>
    <w:p w:rsidR="000B3760" w:rsidRDefault="000B3760" w:rsidP="00A348BA">
      <w:pPr>
        <w:spacing w:line="360" w:lineRule="auto"/>
        <w:ind w:firstLine="709"/>
        <w:jc w:val="both"/>
        <w:rPr>
          <w:sz w:val="28"/>
          <w:szCs w:val="28"/>
        </w:rPr>
      </w:pPr>
    </w:p>
    <w:p w:rsidR="00154760" w:rsidRPr="00A348BA" w:rsidRDefault="00154760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Все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перечисленные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функции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или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степени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присутствовали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данном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проекте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управлялись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Проект-менеджером.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Например: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управление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качеством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Проект-менеджер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осуществлял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только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традиционном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понимании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(принятие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качественного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проектного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решения,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контроль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качества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выполнения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строительно-монтажных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работ,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обеспечение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качества).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Особое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внимание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уделялось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планированию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качества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стадии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принятия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проектного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решения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вовлечением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участников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проекта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(Заказчик,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Проектировщик,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Подрядчик,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Менеджер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проекта,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консультанты).</w:t>
      </w:r>
      <w:r w:rsidR="00A348BA">
        <w:rPr>
          <w:sz w:val="28"/>
          <w:szCs w:val="28"/>
        </w:rPr>
        <w:t xml:space="preserve"> </w:t>
      </w:r>
    </w:p>
    <w:p w:rsidR="00154760" w:rsidRPr="00A348BA" w:rsidRDefault="00154760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iCs/>
          <w:sz w:val="28"/>
          <w:szCs w:val="28"/>
        </w:rPr>
        <w:t>Уровень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качества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ряда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работ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был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заложен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высокий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использованием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дорогих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престижных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материалов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оборудования.</w:t>
      </w:r>
      <w:r w:rsidR="00A348BA">
        <w:rPr>
          <w:sz w:val="28"/>
          <w:szCs w:val="28"/>
        </w:rPr>
        <w:t xml:space="preserve"> </w:t>
      </w:r>
    </w:p>
    <w:p w:rsidR="00154760" w:rsidRPr="00A348BA" w:rsidRDefault="00154760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Эта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концепция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была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выработана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Проект-менеджером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совместно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структурными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подразделениями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ООО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«Анубис»: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проектным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отделом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отделом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строительства.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Уровень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качества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сознательно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закладывался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очень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высоким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(полы,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отделка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наружных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стен,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ворота,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двери,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оборудование).</w:t>
      </w:r>
    </w:p>
    <w:p w:rsidR="00154760" w:rsidRPr="00A348BA" w:rsidRDefault="00154760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выходе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объект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получится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концептуально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выдержанным,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иметь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престижный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эстетичный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вид.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тоже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время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ряду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видов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работ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была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снижена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стоимость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время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выполнения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этих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работ.</w:t>
      </w:r>
      <w:r w:rsidR="00A348BA">
        <w:rPr>
          <w:sz w:val="28"/>
          <w:szCs w:val="28"/>
        </w:rPr>
        <w:t xml:space="preserve"> </w:t>
      </w:r>
    </w:p>
    <w:p w:rsidR="00154760" w:rsidRPr="00A348BA" w:rsidRDefault="00154760" w:rsidP="00A348BA">
      <w:pPr>
        <w:spacing w:line="360" w:lineRule="auto"/>
        <w:ind w:firstLine="709"/>
        <w:jc w:val="both"/>
        <w:rPr>
          <w:sz w:val="28"/>
          <w:szCs w:val="28"/>
        </w:rPr>
      </w:pPr>
    </w:p>
    <w:p w:rsidR="00154760" w:rsidRPr="000B3760" w:rsidRDefault="0043369B" w:rsidP="000B3760">
      <w:pPr>
        <w:tabs>
          <w:tab w:val="left" w:pos="126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0B3760">
        <w:rPr>
          <w:b/>
          <w:bCs/>
          <w:sz w:val="28"/>
          <w:szCs w:val="28"/>
        </w:rPr>
        <w:t>3.4</w:t>
      </w:r>
      <w:r w:rsidR="00A348BA" w:rsidRPr="000B3760">
        <w:rPr>
          <w:b/>
          <w:bCs/>
          <w:sz w:val="28"/>
          <w:szCs w:val="28"/>
        </w:rPr>
        <w:t xml:space="preserve"> </w:t>
      </w:r>
      <w:r w:rsidR="00154760" w:rsidRPr="000B3760">
        <w:rPr>
          <w:b/>
          <w:bCs/>
          <w:sz w:val="28"/>
          <w:szCs w:val="28"/>
        </w:rPr>
        <w:t>Управление</w:t>
      </w:r>
      <w:r w:rsidR="00A348BA" w:rsidRPr="000B3760">
        <w:rPr>
          <w:b/>
          <w:bCs/>
          <w:sz w:val="28"/>
          <w:szCs w:val="28"/>
        </w:rPr>
        <w:t xml:space="preserve"> </w:t>
      </w:r>
      <w:r w:rsidR="00154760" w:rsidRPr="000B3760">
        <w:rPr>
          <w:b/>
          <w:bCs/>
          <w:sz w:val="28"/>
          <w:szCs w:val="28"/>
        </w:rPr>
        <w:t>рисками</w:t>
      </w:r>
    </w:p>
    <w:p w:rsidR="000B3760" w:rsidRDefault="000B3760" w:rsidP="00A348BA">
      <w:pPr>
        <w:spacing w:line="360" w:lineRule="auto"/>
        <w:ind w:firstLine="709"/>
        <w:jc w:val="both"/>
        <w:rPr>
          <w:sz w:val="28"/>
          <w:szCs w:val="28"/>
        </w:rPr>
      </w:pPr>
    </w:p>
    <w:p w:rsidR="00154760" w:rsidRPr="00A348BA" w:rsidRDefault="00154760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Реализация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любого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проекта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происходит,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правило,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условиях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наличия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или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меры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неопределенности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рисков.</w:t>
      </w:r>
      <w:r w:rsidR="00A348BA">
        <w:rPr>
          <w:sz w:val="28"/>
          <w:szCs w:val="28"/>
        </w:rPr>
        <w:t xml:space="preserve"> </w:t>
      </w:r>
    </w:p>
    <w:p w:rsidR="00154760" w:rsidRPr="00A348BA" w:rsidRDefault="00154760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Управление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рисками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-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новое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для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нашей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экономики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явление.</w:t>
      </w:r>
      <w:r w:rsidR="00A348BA">
        <w:rPr>
          <w:sz w:val="28"/>
          <w:szCs w:val="28"/>
        </w:rPr>
        <w:t xml:space="preserve"> </w:t>
      </w:r>
    </w:p>
    <w:p w:rsidR="00154760" w:rsidRPr="00A348BA" w:rsidRDefault="00154760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Поэтому,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стадии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реализации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данного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проекта,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менеджер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использовал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самые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элементарные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методы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снижения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рисков.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Например,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для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защиты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риска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роста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капитальных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затрат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Проект-менеджер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использовал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гибкие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подходы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заключении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контрактов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дополнений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ним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исполнителями.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отдельных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случаях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исполнителями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заключались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контракты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фиксированным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ценам,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других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случаях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–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возмещением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издержек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или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ценой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единицу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объема.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Это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давало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возможность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Заказчику(Инвестору)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понести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дополнительных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затрат.</w:t>
      </w:r>
      <w:r w:rsidR="00A348BA">
        <w:rPr>
          <w:sz w:val="28"/>
          <w:szCs w:val="28"/>
        </w:rPr>
        <w:t xml:space="preserve"> </w:t>
      </w:r>
    </w:p>
    <w:p w:rsidR="00154760" w:rsidRPr="00A348BA" w:rsidRDefault="00154760" w:rsidP="00A348BA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A348BA">
        <w:rPr>
          <w:iCs/>
          <w:sz w:val="28"/>
          <w:szCs w:val="28"/>
        </w:rPr>
        <w:t>Из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подсистем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управления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данным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проектом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можно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выделить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следующие:</w:t>
      </w:r>
      <w:r w:rsidR="00A348BA">
        <w:rPr>
          <w:iCs/>
          <w:sz w:val="28"/>
          <w:szCs w:val="28"/>
        </w:rPr>
        <w:t xml:space="preserve"> </w:t>
      </w:r>
    </w:p>
    <w:p w:rsidR="00154760" w:rsidRPr="00A348BA" w:rsidRDefault="00154760" w:rsidP="00A348BA">
      <w:pPr>
        <w:numPr>
          <w:ilvl w:val="0"/>
          <w:numId w:val="29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Планирование;</w:t>
      </w:r>
      <w:r w:rsidR="00A348BA">
        <w:rPr>
          <w:sz w:val="28"/>
          <w:szCs w:val="28"/>
        </w:rPr>
        <w:t xml:space="preserve"> </w:t>
      </w:r>
    </w:p>
    <w:p w:rsidR="00154760" w:rsidRPr="00A348BA" w:rsidRDefault="00154760" w:rsidP="00A348BA">
      <w:pPr>
        <w:numPr>
          <w:ilvl w:val="0"/>
          <w:numId w:val="29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Контроль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проекта;</w:t>
      </w:r>
      <w:r w:rsidR="00A348BA">
        <w:rPr>
          <w:sz w:val="28"/>
          <w:szCs w:val="28"/>
        </w:rPr>
        <w:t xml:space="preserve"> </w:t>
      </w:r>
    </w:p>
    <w:p w:rsidR="00154760" w:rsidRPr="00A348BA" w:rsidRDefault="00154760" w:rsidP="00A348BA">
      <w:pPr>
        <w:numPr>
          <w:ilvl w:val="0"/>
          <w:numId w:val="29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Принятие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решений;</w:t>
      </w:r>
      <w:r w:rsidR="00A348BA">
        <w:rPr>
          <w:sz w:val="28"/>
          <w:szCs w:val="28"/>
        </w:rPr>
        <w:t xml:space="preserve"> </w:t>
      </w:r>
    </w:p>
    <w:p w:rsidR="00154760" w:rsidRPr="00A348BA" w:rsidRDefault="00154760" w:rsidP="00A348BA">
      <w:pPr>
        <w:numPr>
          <w:ilvl w:val="0"/>
          <w:numId w:val="29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Составление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сопровождение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бюджета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проекта;</w:t>
      </w:r>
      <w:r w:rsidR="00A348BA">
        <w:rPr>
          <w:sz w:val="28"/>
          <w:szCs w:val="28"/>
        </w:rPr>
        <w:t xml:space="preserve"> </w:t>
      </w:r>
    </w:p>
    <w:p w:rsidR="00154760" w:rsidRPr="00A348BA" w:rsidRDefault="00154760" w:rsidP="00A348BA">
      <w:pPr>
        <w:numPr>
          <w:ilvl w:val="0"/>
          <w:numId w:val="29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Организация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осуществления;</w:t>
      </w:r>
      <w:r w:rsidR="00A348BA">
        <w:rPr>
          <w:sz w:val="28"/>
          <w:szCs w:val="28"/>
        </w:rPr>
        <w:t xml:space="preserve"> </w:t>
      </w:r>
    </w:p>
    <w:p w:rsidR="00154760" w:rsidRPr="00A348BA" w:rsidRDefault="00154760" w:rsidP="00A348BA">
      <w:pPr>
        <w:numPr>
          <w:ilvl w:val="0"/>
          <w:numId w:val="29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Мониторинг;</w:t>
      </w:r>
      <w:r w:rsidR="00A348BA">
        <w:rPr>
          <w:sz w:val="28"/>
          <w:szCs w:val="28"/>
        </w:rPr>
        <w:t xml:space="preserve"> </w:t>
      </w:r>
    </w:p>
    <w:p w:rsidR="00154760" w:rsidRPr="00A348BA" w:rsidRDefault="00154760" w:rsidP="00A348BA">
      <w:pPr>
        <w:numPr>
          <w:ilvl w:val="0"/>
          <w:numId w:val="29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Отчетность;</w:t>
      </w:r>
      <w:r w:rsidR="00A348BA">
        <w:rPr>
          <w:sz w:val="28"/>
          <w:szCs w:val="28"/>
        </w:rPr>
        <w:t xml:space="preserve"> </w:t>
      </w:r>
    </w:p>
    <w:p w:rsidR="00154760" w:rsidRPr="00A348BA" w:rsidRDefault="00154760" w:rsidP="00A348BA">
      <w:pPr>
        <w:numPr>
          <w:ilvl w:val="0"/>
          <w:numId w:val="29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Проверка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приемка;</w:t>
      </w:r>
      <w:r w:rsidR="00A348BA">
        <w:rPr>
          <w:sz w:val="28"/>
          <w:szCs w:val="28"/>
        </w:rPr>
        <w:t xml:space="preserve"> </w:t>
      </w:r>
    </w:p>
    <w:p w:rsidR="00154760" w:rsidRPr="00A348BA" w:rsidRDefault="00154760" w:rsidP="00A348BA">
      <w:pPr>
        <w:numPr>
          <w:ilvl w:val="0"/>
          <w:numId w:val="29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Управление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изменениями;</w:t>
      </w:r>
      <w:r w:rsidR="00A348BA">
        <w:rPr>
          <w:sz w:val="28"/>
          <w:szCs w:val="28"/>
        </w:rPr>
        <w:t xml:space="preserve"> </w:t>
      </w:r>
    </w:p>
    <w:p w:rsidR="00154760" w:rsidRPr="00A348BA" w:rsidRDefault="00154760" w:rsidP="00A348BA">
      <w:pPr>
        <w:numPr>
          <w:ilvl w:val="0"/>
          <w:numId w:val="29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Управление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контрактами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торгами.</w:t>
      </w:r>
    </w:p>
    <w:p w:rsidR="00154760" w:rsidRPr="00A348BA" w:rsidRDefault="00154760" w:rsidP="00A348BA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A348BA">
        <w:rPr>
          <w:iCs/>
          <w:sz w:val="28"/>
          <w:szCs w:val="28"/>
        </w:rPr>
        <w:t>В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достаточно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общем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виде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этот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процесс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проходил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через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пять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основных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стадий:</w:t>
      </w:r>
      <w:r w:rsidR="00A348BA">
        <w:rPr>
          <w:iCs/>
          <w:sz w:val="28"/>
          <w:szCs w:val="28"/>
        </w:rPr>
        <w:t xml:space="preserve"> </w:t>
      </w:r>
    </w:p>
    <w:p w:rsidR="00154760" w:rsidRPr="00A348BA" w:rsidRDefault="00154760" w:rsidP="00A348BA">
      <w:pPr>
        <w:numPr>
          <w:ilvl w:val="0"/>
          <w:numId w:val="30"/>
        </w:numPr>
        <w:tabs>
          <w:tab w:val="clear" w:pos="72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Обсуждение;</w:t>
      </w:r>
      <w:r w:rsidR="00A348BA">
        <w:rPr>
          <w:sz w:val="28"/>
          <w:szCs w:val="28"/>
        </w:rPr>
        <w:t xml:space="preserve"> </w:t>
      </w:r>
    </w:p>
    <w:p w:rsidR="00154760" w:rsidRPr="00A348BA" w:rsidRDefault="00154760" w:rsidP="00A348BA">
      <w:pPr>
        <w:numPr>
          <w:ilvl w:val="0"/>
          <w:numId w:val="30"/>
        </w:numPr>
        <w:tabs>
          <w:tab w:val="clear" w:pos="72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Оценка;</w:t>
      </w:r>
      <w:r w:rsidR="00A348BA">
        <w:rPr>
          <w:sz w:val="28"/>
          <w:szCs w:val="28"/>
        </w:rPr>
        <w:t xml:space="preserve"> </w:t>
      </w:r>
    </w:p>
    <w:p w:rsidR="00154760" w:rsidRPr="00A348BA" w:rsidRDefault="00154760" w:rsidP="00A348BA">
      <w:pPr>
        <w:numPr>
          <w:ilvl w:val="0"/>
          <w:numId w:val="30"/>
        </w:numPr>
        <w:tabs>
          <w:tab w:val="clear" w:pos="72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Одобрение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(принятое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решение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документируется);</w:t>
      </w:r>
      <w:r w:rsidR="00A348BA">
        <w:rPr>
          <w:sz w:val="28"/>
          <w:szCs w:val="28"/>
        </w:rPr>
        <w:t xml:space="preserve"> </w:t>
      </w:r>
    </w:p>
    <w:p w:rsidR="00154760" w:rsidRPr="00A348BA" w:rsidRDefault="00154760" w:rsidP="00A348BA">
      <w:pPr>
        <w:numPr>
          <w:ilvl w:val="0"/>
          <w:numId w:val="30"/>
        </w:numPr>
        <w:tabs>
          <w:tab w:val="clear" w:pos="72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Реализация;</w:t>
      </w:r>
      <w:r w:rsidR="00A348BA">
        <w:rPr>
          <w:sz w:val="28"/>
          <w:szCs w:val="28"/>
        </w:rPr>
        <w:t xml:space="preserve"> </w:t>
      </w:r>
    </w:p>
    <w:p w:rsidR="00154760" w:rsidRPr="00A348BA" w:rsidRDefault="00154760" w:rsidP="00A348BA">
      <w:pPr>
        <w:numPr>
          <w:ilvl w:val="0"/>
          <w:numId w:val="30"/>
        </w:numPr>
        <w:tabs>
          <w:tab w:val="clear" w:pos="72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Подтверждение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исполнения.</w:t>
      </w:r>
    </w:p>
    <w:p w:rsidR="00154760" w:rsidRPr="000B3760" w:rsidRDefault="000B3760" w:rsidP="000B3760">
      <w:pPr>
        <w:tabs>
          <w:tab w:val="left" w:pos="126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3369B" w:rsidRPr="000B3760">
        <w:rPr>
          <w:b/>
          <w:sz w:val="28"/>
          <w:szCs w:val="28"/>
        </w:rPr>
        <w:t>3.5</w:t>
      </w:r>
      <w:r w:rsidR="00A348BA" w:rsidRPr="000B3760">
        <w:rPr>
          <w:b/>
          <w:bCs/>
          <w:sz w:val="28"/>
          <w:szCs w:val="28"/>
        </w:rPr>
        <w:t xml:space="preserve"> </w:t>
      </w:r>
      <w:r w:rsidR="00154760" w:rsidRPr="000B3760">
        <w:rPr>
          <w:b/>
          <w:bCs/>
          <w:sz w:val="28"/>
          <w:szCs w:val="28"/>
        </w:rPr>
        <w:t>Контроль</w:t>
      </w:r>
      <w:r w:rsidR="00A348BA" w:rsidRPr="000B3760">
        <w:rPr>
          <w:b/>
          <w:bCs/>
          <w:sz w:val="28"/>
          <w:szCs w:val="28"/>
        </w:rPr>
        <w:t xml:space="preserve"> </w:t>
      </w:r>
      <w:r w:rsidR="00154760" w:rsidRPr="000B3760">
        <w:rPr>
          <w:b/>
          <w:bCs/>
          <w:sz w:val="28"/>
          <w:szCs w:val="28"/>
        </w:rPr>
        <w:t>и</w:t>
      </w:r>
      <w:r w:rsidR="00A348BA" w:rsidRPr="000B3760">
        <w:rPr>
          <w:b/>
          <w:bCs/>
          <w:sz w:val="28"/>
          <w:szCs w:val="28"/>
        </w:rPr>
        <w:t xml:space="preserve"> </w:t>
      </w:r>
      <w:r w:rsidR="00154760" w:rsidRPr="000B3760">
        <w:rPr>
          <w:b/>
          <w:bCs/>
          <w:sz w:val="28"/>
          <w:szCs w:val="28"/>
        </w:rPr>
        <w:t>мониторинг</w:t>
      </w:r>
      <w:r w:rsidR="00A348BA" w:rsidRPr="000B3760">
        <w:rPr>
          <w:b/>
          <w:bCs/>
          <w:sz w:val="28"/>
          <w:szCs w:val="28"/>
        </w:rPr>
        <w:t xml:space="preserve"> </w:t>
      </w:r>
      <w:r w:rsidR="00154760" w:rsidRPr="000B3760">
        <w:rPr>
          <w:b/>
          <w:bCs/>
          <w:sz w:val="28"/>
          <w:szCs w:val="28"/>
        </w:rPr>
        <w:t>проекта</w:t>
      </w:r>
    </w:p>
    <w:p w:rsidR="000B3760" w:rsidRDefault="000B3760" w:rsidP="00A348BA">
      <w:pPr>
        <w:spacing w:line="360" w:lineRule="auto"/>
        <w:ind w:firstLine="709"/>
        <w:jc w:val="both"/>
        <w:rPr>
          <w:sz w:val="28"/>
          <w:szCs w:val="28"/>
        </w:rPr>
      </w:pPr>
    </w:p>
    <w:p w:rsidR="00154760" w:rsidRPr="00A348BA" w:rsidRDefault="00154760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Остановимся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некоторых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аспектах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контроля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мониторинга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проекта.</w:t>
      </w:r>
      <w:r w:rsidR="00A348BA">
        <w:rPr>
          <w:sz w:val="28"/>
          <w:szCs w:val="28"/>
        </w:rPr>
        <w:t xml:space="preserve"> </w:t>
      </w:r>
    </w:p>
    <w:p w:rsidR="00154760" w:rsidRPr="00A348BA" w:rsidRDefault="00154760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При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выполнении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данного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проекта,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Проект-менеджер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контролировал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три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основные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комплексные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характеристики: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время,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объем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работ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стоимость.</w:t>
      </w:r>
      <w:r w:rsidR="00A348BA">
        <w:rPr>
          <w:sz w:val="28"/>
          <w:szCs w:val="28"/>
        </w:rPr>
        <w:t xml:space="preserve"> </w:t>
      </w:r>
    </w:p>
    <w:p w:rsidR="00154760" w:rsidRPr="00A348BA" w:rsidRDefault="00154760" w:rsidP="00A348BA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A348BA">
        <w:rPr>
          <w:iCs/>
          <w:sz w:val="28"/>
          <w:szCs w:val="28"/>
        </w:rPr>
        <w:t>Менеджером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велся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постоянный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мониторинг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проекта:</w:t>
      </w:r>
      <w:r w:rsidR="00A348BA">
        <w:rPr>
          <w:iCs/>
          <w:sz w:val="28"/>
          <w:szCs w:val="28"/>
        </w:rPr>
        <w:t xml:space="preserve"> </w:t>
      </w:r>
    </w:p>
    <w:p w:rsidR="00154760" w:rsidRPr="00A348BA" w:rsidRDefault="00154760" w:rsidP="00A348BA">
      <w:pPr>
        <w:numPr>
          <w:ilvl w:val="0"/>
          <w:numId w:val="31"/>
        </w:numPr>
        <w:tabs>
          <w:tab w:val="clear" w:pos="72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Контроль;</w:t>
      </w:r>
      <w:r w:rsidR="00A348BA">
        <w:rPr>
          <w:sz w:val="28"/>
          <w:szCs w:val="28"/>
        </w:rPr>
        <w:t xml:space="preserve"> </w:t>
      </w:r>
    </w:p>
    <w:p w:rsidR="00154760" w:rsidRPr="00A348BA" w:rsidRDefault="00154760" w:rsidP="00A348BA">
      <w:pPr>
        <w:numPr>
          <w:ilvl w:val="0"/>
          <w:numId w:val="31"/>
        </w:numPr>
        <w:tabs>
          <w:tab w:val="clear" w:pos="72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Слежение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выполненными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работами;</w:t>
      </w:r>
      <w:r w:rsidR="00A348BA">
        <w:rPr>
          <w:sz w:val="28"/>
          <w:szCs w:val="28"/>
        </w:rPr>
        <w:t xml:space="preserve"> </w:t>
      </w:r>
    </w:p>
    <w:p w:rsidR="00154760" w:rsidRPr="00A348BA" w:rsidRDefault="00154760" w:rsidP="00A348BA">
      <w:pPr>
        <w:numPr>
          <w:ilvl w:val="0"/>
          <w:numId w:val="31"/>
        </w:numPr>
        <w:tabs>
          <w:tab w:val="clear" w:pos="72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Учет;</w:t>
      </w:r>
      <w:r w:rsidR="00A348BA">
        <w:rPr>
          <w:sz w:val="28"/>
          <w:szCs w:val="28"/>
        </w:rPr>
        <w:t xml:space="preserve"> </w:t>
      </w:r>
    </w:p>
    <w:p w:rsidR="00154760" w:rsidRPr="00A348BA" w:rsidRDefault="00154760" w:rsidP="00A348BA">
      <w:pPr>
        <w:numPr>
          <w:ilvl w:val="0"/>
          <w:numId w:val="31"/>
        </w:numPr>
        <w:tabs>
          <w:tab w:val="clear" w:pos="72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Анализ;</w:t>
      </w:r>
      <w:r w:rsidR="00A348BA">
        <w:rPr>
          <w:sz w:val="28"/>
          <w:szCs w:val="28"/>
        </w:rPr>
        <w:t xml:space="preserve"> </w:t>
      </w:r>
    </w:p>
    <w:p w:rsidR="00154760" w:rsidRPr="00A348BA" w:rsidRDefault="00154760" w:rsidP="00A348BA">
      <w:pPr>
        <w:numPr>
          <w:ilvl w:val="0"/>
          <w:numId w:val="31"/>
        </w:numPr>
        <w:tabs>
          <w:tab w:val="clear" w:pos="72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Составление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отчетов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фактическом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выполнении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проекта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сравнении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планом.</w:t>
      </w:r>
      <w:r w:rsidR="00A348BA">
        <w:rPr>
          <w:sz w:val="28"/>
          <w:szCs w:val="28"/>
        </w:rPr>
        <w:t xml:space="preserve"> </w:t>
      </w:r>
    </w:p>
    <w:p w:rsidR="00154760" w:rsidRPr="00A348BA" w:rsidRDefault="00154760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Подрядчик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Исполнители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периодичностью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две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недели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составляли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утверждали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Проект-менеджера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отчеты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установленного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образца.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Менеджер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производил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анализ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полученных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данных,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оценивал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состояние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работ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проекту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относительно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пороговой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даты,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производил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оценку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фактических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затрат,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оценку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оставшегося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объема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работ.</w:t>
      </w:r>
      <w:r w:rsidR="00A348BA">
        <w:rPr>
          <w:sz w:val="28"/>
          <w:szCs w:val="28"/>
        </w:rPr>
        <w:t xml:space="preserve"> </w:t>
      </w:r>
    </w:p>
    <w:p w:rsidR="00154760" w:rsidRPr="00A348BA" w:rsidRDefault="00154760" w:rsidP="00A348BA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A348BA">
        <w:rPr>
          <w:iCs/>
          <w:sz w:val="28"/>
          <w:szCs w:val="28"/>
        </w:rPr>
        <w:t>Процессы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контроля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данного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проекта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были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подразделены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Менеджером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на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следующие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этапы:</w:t>
      </w:r>
      <w:r w:rsidR="00A348BA">
        <w:rPr>
          <w:iCs/>
          <w:sz w:val="28"/>
          <w:szCs w:val="28"/>
        </w:rPr>
        <w:t xml:space="preserve"> </w:t>
      </w:r>
    </w:p>
    <w:p w:rsidR="00154760" w:rsidRPr="00A348BA" w:rsidRDefault="00154760" w:rsidP="00A348BA">
      <w:pPr>
        <w:numPr>
          <w:ilvl w:val="0"/>
          <w:numId w:val="32"/>
        </w:numPr>
        <w:tabs>
          <w:tab w:val="clear" w:pos="72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Общий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контроль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изменений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проекту;</w:t>
      </w:r>
      <w:r w:rsidR="00A348BA">
        <w:rPr>
          <w:sz w:val="28"/>
          <w:szCs w:val="28"/>
        </w:rPr>
        <w:t xml:space="preserve"> </w:t>
      </w:r>
    </w:p>
    <w:p w:rsidR="00154760" w:rsidRPr="00A348BA" w:rsidRDefault="00154760" w:rsidP="00A348BA">
      <w:pPr>
        <w:numPr>
          <w:ilvl w:val="0"/>
          <w:numId w:val="32"/>
        </w:numPr>
        <w:tabs>
          <w:tab w:val="clear" w:pos="72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Ведение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отчетности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проекту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(отчеты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выполненных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работах,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прогноз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учетом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имеющихся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результатов);</w:t>
      </w:r>
      <w:r w:rsidR="00A348BA">
        <w:rPr>
          <w:sz w:val="28"/>
          <w:szCs w:val="28"/>
        </w:rPr>
        <w:t xml:space="preserve"> </w:t>
      </w:r>
    </w:p>
    <w:p w:rsidR="00154760" w:rsidRPr="00A348BA" w:rsidRDefault="00154760" w:rsidP="00A348BA">
      <w:pPr>
        <w:numPr>
          <w:ilvl w:val="0"/>
          <w:numId w:val="32"/>
        </w:numPr>
        <w:tabs>
          <w:tab w:val="clear" w:pos="72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Контроль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изменением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содержания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проекта;</w:t>
      </w:r>
      <w:r w:rsidR="00A348BA">
        <w:rPr>
          <w:sz w:val="28"/>
          <w:szCs w:val="28"/>
        </w:rPr>
        <w:t xml:space="preserve"> </w:t>
      </w:r>
    </w:p>
    <w:p w:rsidR="00154760" w:rsidRPr="00A348BA" w:rsidRDefault="00154760" w:rsidP="00A348BA">
      <w:pPr>
        <w:numPr>
          <w:ilvl w:val="0"/>
          <w:numId w:val="32"/>
        </w:numPr>
        <w:tabs>
          <w:tab w:val="clear" w:pos="72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Контроль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изменением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рассписания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проекта;</w:t>
      </w:r>
      <w:r w:rsidR="00A348BA">
        <w:rPr>
          <w:sz w:val="28"/>
          <w:szCs w:val="28"/>
        </w:rPr>
        <w:t xml:space="preserve"> </w:t>
      </w:r>
    </w:p>
    <w:p w:rsidR="00154760" w:rsidRPr="00A348BA" w:rsidRDefault="00154760" w:rsidP="00A348BA">
      <w:pPr>
        <w:numPr>
          <w:ilvl w:val="0"/>
          <w:numId w:val="32"/>
        </w:numPr>
        <w:tabs>
          <w:tab w:val="clear" w:pos="72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Контроль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затрат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работам;</w:t>
      </w:r>
      <w:r w:rsidR="00A348BA">
        <w:rPr>
          <w:sz w:val="28"/>
          <w:szCs w:val="28"/>
        </w:rPr>
        <w:t xml:space="preserve"> </w:t>
      </w:r>
    </w:p>
    <w:p w:rsidR="00154760" w:rsidRPr="00A348BA" w:rsidRDefault="00154760" w:rsidP="00A348BA">
      <w:pPr>
        <w:numPr>
          <w:ilvl w:val="0"/>
          <w:numId w:val="32"/>
        </w:numPr>
        <w:tabs>
          <w:tab w:val="clear" w:pos="72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Контроль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качества;</w:t>
      </w:r>
      <w:r w:rsidR="00A348BA">
        <w:rPr>
          <w:sz w:val="28"/>
          <w:szCs w:val="28"/>
        </w:rPr>
        <w:t xml:space="preserve"> </w:t>
      </w:r>
    </w:p>
    <w:p w:rsidR="00154760" w:rsidRPr="00A348BA" w:rsidRDefault="00154760" w:rsidP="00A348BA">
      <w:pPr>
        <w:numPr>
          <w:ilvl w:val="0"/>
          <w:numId w:val="32"/>
        </w:numPr>
        <w:tabs>
          <w:tab w:val="clear" w:pos="72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Контроль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риска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-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реагирование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изменение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уровня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риска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ходе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реализации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проекта.</w:t>
      </w:r>
      <w:r w:rsidR="00A348BA">
        <w:rPr>
          <w:sz w:val="28"/>
          <w:szCs w:val="28"/>
        </w:rPr>
        <w:t xml:space="preserve"> </w:t>
      </w:r>
    </w:p>
    <w:p w:rsidR="00154760" w:rsidRPr="00A348BA" w:rsidRDefault="00154760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Например,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фактическое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выполнение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работ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Подрядчиками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Менеджер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контролировал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помощью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метода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детального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контроля.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Этот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метод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предусматривает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промежуточные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оценки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состояния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выполнения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работы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(например,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завершенность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определенного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вида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работы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30%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означало,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что,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оценкам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Менеджера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Исполнителя,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работа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выполнена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30%).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Данный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метод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требовал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Менеджера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оценивать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процент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завершенности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для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работ,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находящихся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процессе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выполнения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каждом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отчете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Подрядчиков.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Для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этого,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Менеджером,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каждым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из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Подрядчиков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утверждался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график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выполнения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работ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разбивкой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процентном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отношении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каждой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из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укрупненных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работ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соответствии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плановой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стоимостью.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Такой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же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порядок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отражения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выполненных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работ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был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предусмотрен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отчетах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Подрядчиков.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Этот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подход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был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принят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потому,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что,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правило,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плановая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стоимость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укрупненной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работы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является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достаточно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надежным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показателем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значимости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работы.</w:t>
      </w:r>
      <w:r w:rsidR="00A348BA">
        <w:rPr>
          <w:sz w:val="28"/>
          <w:szCs w:val="28"/>
        </w:rPr>
        <w:t xml:space="preserve"> </w:t>
      </w:r>
    </w:p>
    <w:p w:rsidR="00154760" w:rsidRPr="00A348BA" w:rsidRDefault="00154760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Используя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метод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детального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контроля,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Проект-менеджер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разработал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интегрированную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систему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контроля,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которая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позволяла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сосредоточить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внимание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степени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завершенности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работ,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только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временных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объемных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параметрах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проекта,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так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же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являлась</w:t>
      </w:r>
      <w:r w:rsidR="00A348BA">
        <w:rPr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критерием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обоснования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финансирования.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Такой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подход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позволял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производить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финансирование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Подрядчиков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участников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проекта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плавно,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корректно,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без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рывков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скачков.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Это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очень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важно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для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Заказчика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(Инвестора)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для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Подрядчика.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Подрядчик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получал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обоснованное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необходимое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количество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финансовых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средств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ходе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реализации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проекта.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Заказчик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эффективно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использовал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финансовые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средства.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Хотя,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следует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сказать,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что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детальности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анализа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параметров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проекта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(время,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объемы,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стоимость)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Проект-менеджер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Заказчик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(Инвестор)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подходили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исходя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из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приоритетов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контроля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проекта.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Например,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если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основным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приоритетом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выполнение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определенного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объема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работ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являлись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сроки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выполнения,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ресурсы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стоимость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были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задействованы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ограниченном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виде.</w:t>
      </w:r>
      <w:r w:rsidR="00A348BA">
        <w:rPr>
          <w:sz w:val="28"/>
          <w:szCs w:val="28"/>
        </w:rPr>
        <w:t xml:space="preserve"> </w:t>
      </w:r>
    </w:p>
    <w:p w:rsidR="00154760" w:rsidRPr="00A348BA" w:rsidRDefault="00154760" w:rsidP="00A348BA">
      <w:pPr>
        <w:spacing w:line="360" w:lineRule="auto"/>
        <w:ind w:firstLine="709"/>
        <w:jc w:val="both"/>
        <w:rPr>
          <w:sz w:val="28"/>
          <w:szCs w:val="28"/>
        </w:rPr>
      </w:pPr>
    </w:p>
    <w:p w:rsidR="00154760" w:rsidRPr="00A348BA" w:rsidRDefault="00154760" w:rsidP="00A348B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A348BA">
        <w:rPr>
          <w:bCs/>
          <w:sz w:val="28"/>
          <w:szCs w:val="28"/>
        </w:rPr>
        <w:t>Оценка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эффективности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инвестиционно-строительного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проекта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реконструкции</w:t>
      </w:r>
    </w:p>
    <w:p w:rsidR="00154760" w:rsidRPr="00A348BA" w:rsidRDefault="00154760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основе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принятия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управленческих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решений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инвестиционного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характера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лежат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оценка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сравнение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объема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предполагаемых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инвестиций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0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год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будущих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денежных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потоков.</w:t>
      </w:r>
    </w:p>
    <w:p w:rsidR="00154760" w:rsidRPr="00A348BA" w:rsidRDefault="00154760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Поскольку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сравниваются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показатели,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относящиеся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различным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моментам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времени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(инвестиции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сегодня,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доходы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будущем),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различают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два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вида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критериев.</w:t>
      </w:r>
    </w:p>
    <w:p w:rsidR="00154760" w:rsidRPr="00A348BA" w:rsidRDefault="00154760" w:rsidP="00A348BA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Применяемый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метод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оценки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инвестицинно-строительного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проекта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реконструкции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является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наиболее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эффективным,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также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часто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применяется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оценщиками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составлении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отчетов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оценке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инвестиционных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кнтрактов.</w:t>
      </w:r>
    </w:p>
    <w:p w:rsidR="000B3760" w:rsidRDefault="000B3760" w:rsidP="00A348BA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154760" w:rsidRPr="00A348BA" w:rsidRDefault="0043369B" w:rsidP="00A348BA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Таблица</w:t>
      </w:r>
      <w:r w:rsidR="00A348BA">
        <w:rPr>
          <w:sz w:val="28"/>
          <w:szCs w:val="28"/>
        </w:rPr>
        <w:t xml:space="preserve"> </w:t>
      </w:r>
      <w:r w:rsidR="00535D6A" w:rsidRPr="00A348BA">
        <w:rPr>
          <w:sz w:val="28"/>
          <w:szCs w:val="28"/>
        </w:rPr>
        <w:t>13</w:t>
      </w:r>
      <w:r w:rsidR="00A348BA">
        <w:rPr>
          <w:sz w:val="28"/>
          <w:szCs w:val="28"/>
        </w:rPr>
        <w:t xml:space="preserve"> </w:t>
      </w:r>
    </w:p>
    <w:p w:rsidR="00154760" w:rsidRPr="00A348BA" w:rsidRDefault="00154760" w:rsidP="00A348BA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A348BA">
        <w:rPr>
          <w:iCs/>
          <w:sz w:val="28"/>
          <w:szCs w:val="28"/>
        </w:rPr>
        <w:t>Критерии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оценки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эффективности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инвестиционного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проекта</w:t>
      </w:r>
      <w:r w:rsidR="00A348BA">
        <w:rPr>
          <w:iCs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537"/>
      </w:tblGrid>
      <w:tr w:rsidR="00154760" w:rsidRPr="00A348BA" w:rsidTr="000B3760">
        <w:tc>
          <w:tcPr>
            <w:tcW w:w="4785" w:type="dxa"/>
          </w:tcPr>
          <w:p w:rsidR="00154760" w:rsidRPr="000B3760" w:rsidRDefault="00154760" w:rsidP="000B37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3760">
              <w:rPr>
                <w:sz w:val="20"/>
                <w:szCs w:val="20"/>
              </w:rPr>
              <w:t>Критерии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оценки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эффективности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инвести-ционного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проекта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с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учетом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временного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фактора,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т.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е.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основаны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на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процессе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дисконтирования</w:t>
            </w:r>
          </w:p>
        </w:tc>
        <w:tc>
          <w:tcPr>
            <w:tcW w:w="4537" w:type="dxa"/>
          </w:tcPr>
          <w:p w:rsidR="00154760" w:rsidRPr="000B3760" w:rsidRDefault="00154760" w:rsidP="000B37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3760">
              <w:rPr>
                <w:sz w:val="20"/>
                <w:szCs w:val="20"/>
              </w:rPr>
              <w:t>Критерии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оценки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эффективности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инвести-ционного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проекта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без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учета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временного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фактора,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т.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е.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основаны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на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процессе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накопления</w:t>
            </w:r>
          </w:p>
        </w:tc>
      </w:tr>
      <w:tr w:rsidR="00154760" w:rsidRPr="00A348BA" w:rsidTr="000B3760">
        <w:tc>
          <w:tcPr>
            <w:tcW w:w="4785" w:type="dxa"/>
          </w:tcPr>
          <w:p w:rsidR="00154760" w:rsidRPr="000B3760" w:rsidRDefault="00154760" w:rsidP="000B3760">
            <w:pPr>
              <w:numPr>
                <w:ilvl w:val="0"/>
                <w:numId w:val="33"/>
              </w:numPr>
              <w:tabs>
                <w:tab w:val="clear" w:pos="720"/>
                <w:tab w:val="num" w:pos="36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B3760">
              <w:rPr>
                <w:sz w:val="20"/>
                <w:szCs w:val="20"/>
              </w:rPr>
              <w:t>Показатель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чистой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текущей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стоимости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инвестиционного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проекта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(</w:t>
            </w:r>
            <w:r w:rsidRPr="000B3760">
              <w:rPr>
                <w:iCs/>
                <w:sz w:val="20"/>
                <w:szCs w:val="20"/>
                <w:lang w:val="en-US"/>
              </w:rPr>
              <w:t>NPV</w:t>
            </w:r>
            <w:r w:rsidRPr="000B3760">
              <w:rPr>
                <w:sz w:val="20"/>
                <w:szCs w:val="20"/>
              </w:rPr>
              <w:t>)</w:t>
            </w:r>
            <w:r w:rsidR="00A348BA" w:rsidRPr="000B3760">
              <w:rPr>
                <w:sz w:val="20"/>
                <w:szCs w:val="20"/>
              </w:rPr>
              <w:t xml:space="preserve"> </w:t>
            </w:r>
          </w:p>
          <w:p w:rsidR="00154760" w:rsidRPr="000B3760" w:rsidRDefault="00154760" w:rsidP="000B37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3760">
              <w:rPr>
                <w:sz w:val="20"/>
                <w:szCs w:val="20"/>
              </w:rPr>
              <w:t>Отражает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изменение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первоначального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капитала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инвестора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в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текущих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ценах,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т.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е.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в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ценах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0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года.</w:t>
            </w:r>
          </w:p>
        </w:tc>
        <w:tc>
          <w:tcPr>
            <w:tcW w:w="4537" w:type="dxa"/>
          </w:tcPr>
          <w:p w:rsidR="00154760" w:rsidRPr="000B3760" w:rsidRDefault="00154760" w:rsidP="000B3760">
            <w:pPr>
              <w:numPr>
                <w:ilvl w:val="0"/>
                <w:numId w:val="33"/>
              </w:numPr>
              <w:tabs>
                <w:tab w:val="clear" w:pos="720"/>
                <w:tab w:val="num" w:pos="435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B3760">
              <w:rPr>
                <w:sz w:val="20"/>
                <w:szCs w:val="20"/>
              </w:rPr>
              <w:t>Показатель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чистой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терминальной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стоимости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(</w:t>
            </w:r>
            <w:r w:rsidRPr="000B3760">
              <w:rPr>
                <w:iCs/>
                <w:sz w:val="20"/>
                <w:szCs w:val="20"/>
                <w:lang w:val="en-US"/>
              </w:rPr>
              <w:t>NTV</w:t>
            </w:r>
            <w:r w:rsidRPr="000B3760">
              <w:rPr>
                <w:sz w:val="20"/>
                <w:szCs w:val="20"/>
              </w:rPr>
              <w:t>)</w:t>
            </w:r>
          </w:p>
          <w:p w:rsidR="00154760" w:rsidRPr="000B3760" w:rsidRDefault="00154760" w:rsidP="000B37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3760">
              <w:rPr>
                <w:sz w:val="20"/>
                <w:szCs w:val="20"/>
              </w:rPr>
              <w:t>Отражает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изменение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первоначального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капитала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инвестора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в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ценах,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действующих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на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конец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внедрения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инвестиционного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проекта.</w:t>
            </w:r>
          </w:p>
        </w:tc>
      </w:tr>
      <w:tr w:rsidR="00154760" w:rsidRPr="00A348BA" w:rsidTr="000B3760">
        <w:trPr>
          <w:cantSplit/>
        </w:trPr>
        <w:tc>
          <w:tcPr>
            <w:tcW w:w="9322" w:type="dxa"/>
            <w:gridSpan w:val="2"/>
          </w:tcPr>
          <w:p w:rsidR="00154760" w:rsidRPr="000B3760" w:rsidRDefault="00154760" w:rsidP="000B3760">
            <w:pPr>
              <w:pStyle w:val="1"/>
              <w:keepNext w:val="0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B376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Изменение</w:t>
            </w:r>
            <w:r w:rsidR="00A348BA" w:rsidRPr="000B376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0B376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капитала</w:t>
            </w:r>
            <w:r w:rsidR="00A348BA" w:rsidRPr="000B376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0B376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инвестора</w:t>
            </w:r>
          </w:p>
        </w:tc>
      </w:tr>
      <w:tr w:rsidR="00154760" w:rsidRPr="00A348BA" w:rsidTr="000B3760">
        <w:tc>
          <w:tcPr>
            <w:tcW w:w="4785" w:type="dxa"/>
          </w:tcPr>
          <w:p w:rsidR="00154760" w:rsidRPr="000B3760" w:rsidRDefault="00154760" w:rsidP="000B3760">
            <w:pPr>
              <w:numPr>
                <w:ilvl w:val="0"/>
                <w:numId w:val="33"/>
              </w:numPr>
              <w:tabs>
                <w:tab w:val="clear" w:pos="720"/>
                <w:tab w:val="num" w:pos="36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B3760">
              <w:rPr>
                <w:sz w:val="20"/>
                <w:szCs w:val="20"/>
              </w:rPr>
              <w:t>Показатель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индекса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рентабельности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(</w:t>
            </w:r>
            <w:r w:rsidRPr="000B3760">
              <w:rPr>
                <w:iCs/>
                <w:sz w:val="20"/>
                <w:szCs w:val="20"/>
                <w:lang w:val="en-US"/>
              </w:rPr>
              <w:t>PI</w:t>
            </w:r>
            <w:r w:rsidRPr="000B3760">
              <w:rPr>
                <w:sz w:val="20"/>
                <w:szCs w:val="20"/>
              </w:rPr>
              <w:t>)</w:t>
            </w:r>
          </w:p>
          <w:p w:rsidR="00154760" w:rsidRPr="000B3760" w:rsidRDefault="00154760" w:rsidP="000B37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3760">
              <w:rPr>
                <w:sz w:val="20"/>
                <w:szCs w:val="20"/>
              </w:rPr>
              <w:t>Отражает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отдачу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на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единице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вложенных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средств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в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текущих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ценах.</w:t>
            </w:r>
          </w:p>
        </w:tc>
        <w:tc>
          <w:tcPr>
            <w:tcW w:w="4537" w:type="dxa"/>
          </w:tcPr>
          <w:p w:rsidR="00154760" w:rsidRPr="000B3760" w:rsidRDefault="00154760" w:rsidP="000B3760">
            <w:pPr>
              <w:numPr>
                <w:ilvl w:val="0"/>
                <w:numId w:val="33"/>
              </w:numPr>
              <w:tabs>
                <w:tab w:val="clear" w:pos="720"/>
                <w:tab w:val="num" w:pos="435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B3760">
              <w:rPr>
                <w:sz w:val="20"/>
                <w:szCs w:val="20"/>
              </w:rPr>
              <w:t>Показатель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простой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бухгалтерской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нормы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рентабельности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(</w:t>
            </w:r>
            <w:r w:rsidRPr="000B3760">
              <w:rPr>
                <w:iCs/>
                <w:sz w:val="20"/>
                <w:szCs w:val="20"/>
                <w:lang w:val="en-US"/>
              </w:rPr>
              <w:t>ARR</w:t>
            </w:r>
            <w:r w:rsidRPr="000B3760">
              <w:rPr>
                <w:sz w:val="20"/>
                <w:szCs w:val="20"/>
              </w:rPr>
              <w:t>)</w:t>
            </w:r>
          </w:p>
          <w:p w:rsidR="00154760" w:rsidRPr="000B3760" w:rsidRDefault="00154760" w:rsidP="000B37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3760">
              <w:rPr>
                <w:sz w:val="20"/>
                <w:szCs w:val="20"/>
              </w:rPr>
              <w:t>Отражает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отдачу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на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единицу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вложенных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средств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в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ценах,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действующих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на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конец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каждого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года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инвестиционного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проекта.</w:t>
            </w:r>
          </w:p>
        </w:tc>
      </w:tr>
      <w:tr w:rsidR="00154760" w:rsidRPr="00A348BA" w:rsidTr="000B3760">
        <w:tc>
          <w:tcPr>
            <w:tcW w:w="4785" w:type="dxa"/>
          </w:tcPr>
          <w:p w:rsidR="00154760" w:rsidRPr="000B3760" w:rsidRDefault="00154760" w:rsidP="000B3760">
            <w:pPr>
              <w:numPr>
                <w:ilvl w:val="0"/>
                <w:numId w:val="33"/>
              </w:numPr>
              <w:tabs>
                <w:tab w:val="clear" w:pos="720"/>
                <w:tab w:val="num" w:pos="36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B3760">
              <w:rPr>
                <w:sz w:val="20"/>
                <w:szCs w:val="20"/>
              </w:rPr>
              <w:t>Дисконтированный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срок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окупаемости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инвестиций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(</w:t>
            </w:r>
            <w:r w:rsidRPr="000B3760">
              <w:rPr>
                <w:iCs/>
                <w:sz w:val="20"/>
                <w:szCs w:val="20"/>
                <w:lang w:val="en-US"/>
              </w:rPr>
              <w:t>DPP</w:t>
            </w:r>
            <w:r w:rsidRPr="000B3760">
              <w:rPr>
                <w:sz w:val="20"/>
                <w:szCs w:val="20"/>
              </w:rPr>
              <w:t>)</w:t>
            </w:r>
          </w:p>
        </w:tc>
        <w:tc>
          <w:tcPr>
            <w:tcW w:w="4537" w:type="dxa"/>
          </w:tcPr>
          <w:p w:rsidR="00154760" w:rsidRPr="000B3760" w:rsidRDefault="00154760" w:rsidP="000B3760">
            <w:pPr>
              <w:numPr>
                <w:ilvl w:val="0"/>
                <w:numId w:val="33"/>
              </w:numPr>
              <w:tabs>
                <w:tab w:val="clear" w:pos="720"/>
                <w:tab w:val="num" w:pos="255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B3760">
              <w:rPr>
                <w:sz w:val="20"/>
                <w:szCs w:val="20"/>
              </w:rPr>
              <w:t>Обычный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срок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окупаемости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инвестиций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(</w:t>
            </w:r>
            <w:r w:rsidRPr="000B3760">
              <w:rPr>
                <w:iCs/>
                <w:sz w:val="20"/>
                <w:szCs w:val="20"/>
                <w:lang w:val="en-US"/>
              </w:rPr>
              <w:t>PP</w:t>
            </w:r>
            <w:r w:rsidRPr="000B3760">
              <w:rPr>
                <w:sz w:val="20"/>
                <w:szCs w:val="20"/>
              </w:rPr>
              <w:t>)</w:t>
            </w:r>
          </w:p>
        </w:tc>
      </w:tr>
      <w:tr w:rsidR="00154760" w:rsidRPr="00A348BA" w:rsidTr="000B3760">
        <w:tc>
          <w:tcPr>
            <w:tcW w:w="4785" w:type="dxa"/>
          </w:tcPr>
          <w:p w:rsidR="00154760" w:rsidRPr="000B3760" w:rsidRDefault="00154760" w:rsidP="000B3760">
            <w:pPr>
              <w:numPr>
                <w:ilvl w:val="0"/>
                <w:numId w:val="33"/>
              </w:numPr>
              <w:tabs>
                <w:tab w:val="clear" w:pos="720"/>
                <w:tab w:val="num" w:pos="36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B3760">
              <w:rPr>
                <w:sz w:val="20"/>
                <w:szCs w:val="20"/>
              </w:rPr>
              <w:t>Внутренняя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норма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рентабельности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для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ординарных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инвестиционных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проектов</w:t>
            </w:r>
            <w:r w:rsidR="00A348BA" w:rsidRPr="000B3760">
              <w:rPr>
                <w:sz w:val="20"/>
                <w:szCs w:val="20"/>
              </w:rPr>
              <w:t xml:space="preserve"> </w:t>
            </w:r>
            <w:r w:rsidRPr="000B3760">
              <w:rPr>
                <w:sz w:val="20"/>
                <w:szCs w:val="20"/>
              </w:rPr>
              <w:t>(</w:t>
            </w:r>
            <w:r w:rsidRPr="000B3760">
              <w:rPr>
                <w:iCs/>
                <w:sz w:val="20"/>
                <w:szCs w:val="20"/>
                <w:lang w:val="en-US"/>
              </w:rPr>
              <w:t>IRR</w:t>
            </w:r>
            <w:r w:rsidRPr="000B3760">
              <w:rPr>
                <w:sz w:val="20"/>
                <w:szCs w:val="20"/>
              </w:rPr>
              <w:t>)</w:t>
            </w:r>
            <w:r w:rsidR="00A348BA" w:rsidRPr="000B37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7" w:type="dxa"/>
          </w:tcPr>
          <w:p w:rsidR="00154760" w:rsidRPr="000B3760" w:rsidRDefault="00154760" w:rsidP="000B376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154760" w:rsidRPr="00A348BA" w:rsidRDefault="00C6770E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Итак,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экономический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эффект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рассматриваемых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мероприятий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будет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положителен,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значит,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деятельность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строительству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торгового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центра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фирмы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ООО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«Анубис»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будет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эффективна,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принесет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предприятию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дополнительную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прибыль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размере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менее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6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183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тыс.руб.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первый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год).</w:t>
      </w:r>
      <w:r w:rsidR="00A348BA">
        <w:rPr>
          <w:sz w:val="28"/>
          <w:szCs w:val="28"/>
        </w:rPr>
        <w:t xml:space="preserve"> </w:t>
      </w:r>
    </w:p>
    <w:p w:rsidR="00D66E7B" w:rsidRPr="000B3760" w:rsidRDefault="000B3760" w:rsidP="000B376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8399C" w:rsidRPr="000B3760">
        <w:rPr>
          <w:b/>
          <w:sz w:val="28"/>
          <w:szCs w:val="28"/>
        </w:rPr>
        <w:t>Выводы</w:t>
      </w:r>
    </w:p>
    <w:p w:rsidR="000B3760" w:rsidRDefault="000B3760" w:rsidP="00A348BA">
      <w:pPr>
        <w:pStyle w:val="21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D8399C" w:rsidRPr="00A348BA" w:rsidRDefault="00D8399C" w:rsidP="00A348BA">
      <w:pPr>
        <w:pStyle w:val="21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Для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реализации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разработанного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плана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руководство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ООО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«Анубис»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выделило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оборотные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средства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размере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339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000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руб.,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которые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будут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направлены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финансирование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капитальных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вложений.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Потребность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оборотных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средствах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будет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покрыта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взятым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ОАО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«Промэк-банке»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кредитом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размере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2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980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967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руб.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под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35%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годовых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срок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1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год.</w:t>
      </w:r>
    </w:p>
    <w:p w:rsidR="00D8399C" w:rsidRPr="00A348BA" w:rsidRDefault="00D8399C" w:rsidP="00A348B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Уже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первые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семь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месяцев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работы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новых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магазинов,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поддержке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новой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рекламной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кампании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предприятие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окупит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инвестиции,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первый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год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превысит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первоначальные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инвестиции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2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863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046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руб.</w:t>
      </w:r>
    </w:p>
    <w:p w:rsidR="00D8399C" w:rsidRPr="00A348BA" w:rsidRDefault="00D8399C" w:rsidP="00A348B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Оценив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инвестиционный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проект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точки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зрения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чистого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приведенного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эффекта,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можно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прийти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выводу,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что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доходность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проекта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выше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ставки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процента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вкладам.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Внутренняя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доходность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составляет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200%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средневзвешенной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цене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капитала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19,8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%.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реализации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проекта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цель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разработки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реализации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стратегии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будет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достигнута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–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рентабельность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новых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магазинов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составит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уже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первый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год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34,07%,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третьему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году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работы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достигнет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36,72%.</w:t>
      </w:r>
    </w:p>
    <w:p w:rsidR="00D66E7B" w:rsidRPr="000B3760" w:rsidRDefault="000B3760" w:rsidP="000B3760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D66E7B" w:rsidRPr="000B3760">
        <w:rPr>
          <w:b/>
          <w:bCs/>
          <w:sz w:val="28"/>
          <w:szCs w:val="28"/>
        </w:rPr>
        <w:t>Заключение</w:t>
      </w:r>
    </w:p>
    <w:p w:rsidR="000B3760" w:rsidRDefault="000B3760" w:rsidP="00A348BA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D66E7B" w:rsidRPr="00A348BA" w:rsidRDefault="00D66E7B" w:rsidP="00A348B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A348BA">
        <w:rPr>
          <w:bCs/>
          <w:sz w:val="28"/>
          <w:szCs w:val="28"/>
        </w:rPr>
        <w:t>В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дипломном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проекте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был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рассмотрен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процесс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управления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инвестиционно-строительным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проектом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строительства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торгового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центра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Данные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объекты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недвижимости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представляют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собой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комплекс,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состоящей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из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офисного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здания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и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подземного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гаража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на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24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маш.места.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В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ходе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строительства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была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выбрана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технология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бетонного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монолитного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строительства.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Все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старые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коммуникации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были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заменены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на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новые,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из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высококачественных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материалов.</w:t>
      </w:r>
      <w:r w:rsidR="00A348BA">
        <w:rPr>
          <w:bCs/>
          <w:sz w:val="28"/>
          <w:szCs w:val="28"/>
        </w:rPr>
        <w:t xml:space="preserve"> </w:t>
      </w:r>
    </w:p>
    <w:p w:rsidR="00D66E7B" w:rsidRPr="00A348BA" w:rsidRDefault="00D66E7B" w:rsidP="00A348B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A348BA">
        <w:rPr>
          <w:bCs/>
          <w:sz w:val="28"/>
          <w:szCs w:val="28"/>
        </w:rPr>
        <w:t>В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ходе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реализации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проекта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был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проведен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следующий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перечень</w:t>
      </w:r>
      <w:r w:rsidR="00A348BA">
        <w:rPr>
          <w:bCs/>
          <w:sz w:val="28"/>
          <w:szCs w:val="28"/>
        </w:rPr>
        <w:t xml:space="preserve"> </w:t>
      </w:r>
      <w:r w:rsidRPr="00A348BA">
        <w:rPr>
          <w:bCs/>
          <w:sz w:val="28"/>
          <w:szCs w:val="28"/>
        </w:rPr>
        <w:t>работ:</w:t>
      </w:r>
    </w:p>
    <w:p w:rsidR="00D66E7B" w:rsidRPr="00A348BA" w:rsidRDefault="00D66E7B" w:rsidP="00A348BA">
      <w:pPr>
        <w:numPr>
          <w:ilvl w:val="0"/>
          <w:numId w:val="3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348BA">
        <w:rPr>
          <w:iCs/>
          <w:sz w:val="28"/>
          <w:szCs w:val="28"/>
        </w:rPr>
        <w:t>Анализ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рынка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офисной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и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жилой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недвижимости</w:t>
      </w:r>
      <w:r w:rsidRPr="00A348BA">
        <w:rPr>
          <w:sz w:val="28"/>
          <w:szCs w:val="28"/>
        </w:rPr>
        <w:t>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числе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определение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оптимальных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арендных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ставок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1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м2.</w:t>
      </w:r>
      <w:r w:rsidR="00A348BA">
        <w:rPr>
          <w:sz w:val="28"/>
          <w:szCs w:val="28"/>
        </w:rPr>
        <w:t xml:space="preserve"> </w:t>
      </w:r>
    </w:p>
    <w:p w:rsidR="00D66E7B" w:rsidRPr="00A348BA" w:rsidRDefault="00D66E7B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Данный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анализ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показал,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что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офисная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недвижимость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районе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пользуется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устойчивым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спросом.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Арендная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ставка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1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м2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позволяет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полностью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окупить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проект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уже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через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2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года,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что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свою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очередь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указывает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правильный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выбор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управленческого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решения.</w:t>
      </w:r>
      <w:r w:rsidR="00A348BA">
        <w:rPr>
          <w:sz w:val="28"/>
          <w:szCs w:val="28"/>
        </w:rPr>
        <w:t xml:space="preserve"> </w:t>
      </w:r>
    </w:p>
    <w:p w:rsidR="00D66E7B" w:rsidRPr="00A348BA" w:rsidRDefault="00D66E7B" w:rsidP="00A348BA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A348BA">
        <w:rPr>
          <w:iCs/>
          <w:sz w:val="28"/>
          <w:szCs w:val="28"/>
        </w:rPr>
        <w:t>2.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Инвестиционная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привлекательность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рынка</w:t>
      </w:r>
    </w:p>
    <w:p w:rsidR="00D66E7B" w:rsidRPr="00A348BA" w:rsidRDefault="00D66E7B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Было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установлено,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что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данный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субъект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рынка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является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инвестиционно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привлекательным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способен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дать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максимальный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приток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денежных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вложений.</w:t>
      </w:r>
    </w:p>
    <w:p w:rsidR="00D66E7B" w:rsidRPr="00A348BA" w:rsidRDefault="00D66E7B" w:rsidP="00A348BA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A348BA">
        <w:rPr>
          <w:iCs/>
          <w:sz w:val="28"/>
          <w:szCs w:val="28"/>
        </w:rPr>
        <w:t>3.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Финансовый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анализ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компании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–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инвестора.</w:t>
      </w:r>
      <w:r w:rsidR="00A348BA">
        <w:rPr>
          <w:iCs/>
          <w:sz w:val="28"/>
          <w:szCs w:val="28"/>
        </w:rPr>
        <w:t xml:space="preserve"> </w:t>
      </w:r>
    </w:p>
    <w:p w:rsidR="00D66E7B" w:rsidRPr="00A348BA" w:rsidRDefault="00D66E7B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Был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проведен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анализ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баланса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компании,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из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которого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была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определена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финансовая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устойчивость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компании,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её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платеже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способность,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возможность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выплаты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долгам.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Финансовая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активность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предприятия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дает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возможность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брать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долгосрочные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кредиты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банках,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хотя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её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собственные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средства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дают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полную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возможность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обойтись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без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займов.</w:t>
      </w:r>
    </w:p>
    <w:p w:rsidR="00D66E7B" w:rsidRPr="00A348BA" w:rsidRDefault="00D66E7B" w:rsidP="00A348BA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A348BA">
        <w:rPr>
          <w:sz w:val="28"/>
          <w:szCs w:val="28"/>
        </w:rPr>
        <w:t>4.</w:t>
      </w:r>
      <w:r w:rsidR="00A348BA">
        <w:rPr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Была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определена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правовая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база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процесса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реконструкции.</w:t>
      </w:r>
      <w:r w:rsidR="00A348BA">
        <w:rPr>
          <w:iCs/>
          <w:sz w:val="28"/>
          <w:szCs w:val="28"/>
        </w:rPr>
        <w:t xml:space="preserve"> </w:t>
      </w:r>
    </w:p>
    <w:p w:rsidR="00D66E7B" w:rsidRPr="00A348BA" w:rsidRDefault="00D66E7B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Установлен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весь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перечень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нормативно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–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правовых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документов,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регламентирующих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процесс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реконструкции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Москве</w:t>
      </w:r>
    </w:p>
    <w:p w:rsidR="00D66E7B" w:rsidRPr="00A348BA" w:rsidRDefault="00D66E7B" w:rsidP="00A348BA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A348BA">
        <w:rPr>
          <w:sz w:val="28"/>
          <w:szCs w:val="28"/>
        </w:rPr>
        <w:t>5.</w:t>
      </w:r>
      <w:r w:rsidR="00A348BA">
        <w:rPr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Определение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и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расчет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коэфециентов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по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эффективности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вложения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денежных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средств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в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проект.</w:t>
      </w:r>
    </w:p>
    <w:p w:rsidR="00D66E7B" w:rsidRPr="00A348BA" w:rsidRDefault="00D66E7B" w:rsidP="00A348BA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A348BA">
        <w:rPr>
          <w:sz w:val="28"/>
          <w:szCs w:val="28"/>
        </w:rPr>
        <w:t>6.</w:t>
      </w:r>
      <w:r w:rsidR="00A348BA">
        <w:rPr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Рассчитан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денежный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поток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(</w:t>
      </w:r>
      <w:r w:rsidRPr="00A348BA">
        <w:rPr>
          <w:iCs/>
          <w:sz w:val="28"/>
          <w:szCs w:val="28"/>
          <w:lang w:val="en-US"/>
        </w:rPr>
        <w:t>CASH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  <w:lang w:val="en-US"/>
        </w:rPr>
        <w:t>FLOW</w:t>
      </w:r>
      <w:r w:rsidRPr="00A348BA">
        <w:rPr>
          <w:iCs/>
          <w:sz w:val="28"/>
          <w:szCs w:val="28"/>
        </w:rPr>
        <w:t>)</w:t>
      </w:r>
      <w:r w:rsidR="00A348BA">
        <w:rPr>
          <w:iCs/>
          <w:sz w:val="28"/>
          <w:szCs w:val="28"/>
        </w:rPr>
        <w:t xml:space="preserve"> </w:t>
      </w:r>
    </w:p>
    <w:p w:rsidR="00D66E7B" w:rsidRPr="00A348BA" w:rsidRDefault="00D66E7B" w:rsidP="00A348BA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A348BA">
        <w:rPr>
          <w:iCs/>
          <w:sz w:val="28"/>
          <w:szCs w:val="28"/>
        </w:rPr>
        <w:t>7.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Составлен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сводный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сметный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расчет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по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всем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основным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видам</w:t>
      </w:r>
      <w:r w:rsidR="00A348BA">
        <w:rPr>
          <w:iCs/>
          <w:sz w:val="28"/>
          <w:szCs w:val="28"/>
        </w:rPr>
        <w:t xml:space="preserve"> </w:t>
      </w:r>
      <w:r w:rsidRPr="00A348BA">
        <w:rPr>
          <w:iCs/>
          <w:sz w:val="28"/>
          <w:szCs w:val="28"/>
        </w:rPr>
        <w:t>работам.</w:t>
      </w:r>
    </w:p>
    <w:p w:rsidR="00D66E7B" w:rsidRPr="00A348BA" w:rsidRDefault="00D66E7B" w:rsidP="00A348BA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ходе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реализации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проекта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были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предложены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два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вида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дальнейшего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использования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объекта:</w:t>
      </w:r>
      <w:r w:rsidR="00A348BA">
        <w:rPr>
          <w:sz w:val="28"/>
          <w:szCs w:val="28"/>
        </w:rPr>
        <w:t xml:space="preserve"> </w:t>
      </w:r>
    </w:p>
    <w:p w:rsidR="00D66E7B" w:rsidRPr="00A348BA" w:rsidRDefault="00D66E7B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-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продажа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сразу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после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окончания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проекта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реконструкции</w:t>
      </w:r>
    </w:p>
    <w:p w:rsidR="00D66E7B" w:rsidRPr="00A348BA" w:rsidRDefault="00D66E7B" w:rsidP="00A348BA">
      <w:pPr>
        <w:spacing w:line="360" w:lineRule="auto"/>
        <w:ind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-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назначение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управляющей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компании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сдача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аренду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офисных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помещений</w:t>
      </w:r>
      <w:r w:rsidR="00A348BA">
        <w:rPr>
          <w:sz w:val="28"/>
          <w:szCs w:val="28"/>
        </w:rPr>
        <w:t xml:space="preserve"> </w:t>
      </w:r>
    </w:p>
    <w:p w:rsidR="00D66E7B" w:rsidRPr="00A348BA" w:rsidRDefault="00D66E7B" w:rsidP="00A348BA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Первый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вариант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дает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лишь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разовую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небольшую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прибыль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короткий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промежуток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времени.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Поэтому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был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выбран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второй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вариант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использования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объекта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недвижимости,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который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свою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очередь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приносит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многократную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прибыль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течении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определенно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длительного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периода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времени.</w:t>
      </w:r>
      <w:r w:rsidR="00A348BA">
        <w:rPr>
          <w:sz w:val="28"/>
          <w:szCs w:val="28"/>
        </w:rPr>
        <w:t xml:space="preserve"> </w:t>
      </w:r>
    </w:p>
    <w:p w:rsidR="00D66E7B" w:rsidRPr="00A348BA" w:rsidRDefault="00D66E7B" w:rsidP="00A348BA">
      <w:pPr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Первоначальный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капитал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инвестора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увеличится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больше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варианте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сдачи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объекта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аренду,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расчете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учетом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временного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фактора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без.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Это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является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закономерным,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так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рассчитывались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доходы,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которые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приносит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объект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период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–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4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года,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случае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продажи,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когда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инвестор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получил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единовременную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прибыль.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Для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компании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более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выгодно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сдавать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аренду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объект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получать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стабильный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доход.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всему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Компанией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был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создан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отдел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управлению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недвижимостью,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который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будет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заниматься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управлением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данного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объекта.</w:t>
      </w:r>
    </w:p>
    <w:p w:rsidR="00D66E7B" w:rsidRPr="00A348BA" w:rsidRDefault="00D66E7B" w:rsidP="00A348BA">
      <w:pPr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Каждая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вложенная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проект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е.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действующих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приносила: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аренде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–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0,76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д.е.,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продаже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–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0,24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е.</w:t>
      </w:r>
      <w:r w:rsidR="00A348BA">
        <w:rPr>
          <w:sz w:val="28"/>
          <w:szCs w:val="28"/>
        </w:rPr>
        <w:t xml:space="preserve"> </w:t>
      </w:r>
    </w:p>
    <w:p w:rsidR="00D66E7B" w:rsidRPr="00A348BA" w:rsidRDefault="00D66E7B" w:rsidP="00A348BA">
      <w:pPr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Что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касается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срока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окупаемость,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разумеется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он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меньше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продаже.</w:t>
      </w:r>
      <w:r w:rsidR="00A348BA">
        <w:rPr>
          <w:sz w:val="28"/>
          <w:szCs w:val="28"/>
        </w:rPr>
        <w:t xml:space="preserve"> </w:t>
      </w:r>
    </w:p>
    <w:p w:rsidR="00D66E7B" w:rsidRPr="00A348BA" w:rsidRDefault="00D66E7B" w:rsidP="00A348BA">
      <w:pPr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Значение</w:t>
      </w:r>
      <w:r w:rsidR="00A348BA">
        <w:rPr>
          <w:sz w:val="28"/>
          <w:szCs w:val="28"/>
        </w:rPr>
        <w:t xml:space="preserve"> </w:t>
      </w:r>
      <w:r w:rsidRPr="00A348BA">
        <w:rPr>
          <w:iCs/>
          <w:sz w:val="28"/>
          <w:szCs w:val="28"/>
          <w:lang w:val="en-US"/>
        </w:rPr>
        <w:t>MIRR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больше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ставки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дисконтирования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аренде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объекта,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это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означает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некоторый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запас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финансовой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прочности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анализируемого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проекта.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Однако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продаже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объекта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видим,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что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этот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коэффициент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ниже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ставки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дисконтировании.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Это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означает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отсутствие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финансовой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прочности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анализируемого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проекта.</w:t>
      </w:r>
    </w:p>
    <w:p w:rsidR="00644833" w:rsidRPr="000B3760" w:rsidRDefault="000B3760" w:rsidP="000B3760">
      <w:pPr>
        <w:tabs>
          <w:tab w:val="num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44833" w:rsidRPr="000B3760">
        <w:rPr>
          <w:b/>
          <w:sz w:val="28"/>
          <w:szCs w:val="28"/>
        </w:rPr>
        <w:t>Список</w:t>
      </w:r>
      <w:r w:rsidR="00A348BA" w:rsidRPr="000B3760">
        <w:rPr>
          <w:b/>
          <w:sz w:val="28"/>
          <w:szCs w:val="28"/>
        </w:rPr>
        <w:t xml:space="preserve"> </w:t>
      </w:r>
      <w:r w:rsidR="00644833" w:rsidRPr="000B3760">
        <w:rPr>
          <w:b/>
          <w:sz w:val="28"/>
          <w:szCs w:val="28"/>
        </w:rPr>
        <w:t>литературы</w:t>
      </w:r>
    </w:p>
    <w:p w:rsidR="00644833" w:rsidRPr="00A348BA" w:rsidRDefault="00644833" w:rsidP="00A348BA">
      <w:pPr>
        <w:spacing w:line="360" w:lineRule="auto"/>
        <w:ind w:firstLine="709"/>
        <w:jc w:val="both"/>
        <w:rPr>
          <w:sz w:val="28"/>
        </w:rPr>
      </w:pPr>
    </w:p>
    <w:p w:rsidR="00644833" w:rsidRPr="00A348BA" w:rsidRDefault="00644833" w:rsidP="000B3760">
      <w:pPr>
        <w:numPr>
          <w:ilvl w:val="0"/>
          <w:numId w:val="38"/>
        </w:numPr>
        <w:tabs>
          <w:tab w:val="num" w:pos="969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Гражданский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Кодекс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РФ.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Части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  <w:lang w:val="en-US"/>
        </w:rPr>
        <w:t>I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  <w:lang w:val="en-US"/>
        </w:rPr>
        <w:t>II</w:t>
      </w:r>
    </w:p>
    <w:p w:rsidR="00644833" w:rsidRPr="00A348BA" w:rsidRDefault="00644833" w:rsidP="000B3760">
      <w:pPr>
        <w:numPr>
          <w:ilvl w:val="0"/>
          <w:numId w:val="38"/>
        </w:numPr>
        <w:tabs>
          <w:tab w:val="num" w:pos="969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СНиП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2.08.02-89*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Общественные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здания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сооружения.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Стройкосультант.</w:t>
      </w:r>
      <w:r w:rsidR="00A348BA">
        <w:rPr>
          <w:sz w:val="28"/>
          <w:szCs w:val="28"/>
        </w:rPr>
        <w:t xml:space="preserve"> </w:t>
      </w:r>
    </w:p>
    <w:p w:rsidR="00644833" w:rsidRPr="00A348BA" w:rsidRDefault="00644833" w:rsidP="000B3760">
      <w:pPr>
        <w:numPr>
          <w:ilvl w:val="0"/>
          <w:numId w:val="38"/>
        </w:numPr>
        <w:tabs>
          <w:tab w:val="num" w:pos="969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СНиП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  <w:lang w:val="en-US"/>
        </w:rPr>
        <w:t>II</w:t>
      </w:r>
      <w:r w:rsidRPr="00A348BA">
        <w:rPr>
          <w:sz w:val="28"/>
          <w:szCs w:val="28"/>
        </w:rPr>
        <w:t>-3-79*.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Строительная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теплотехника.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Стройконсультант.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июнь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2005</w:t>
      </w:r>
    </w:p>
    <w:p w:rsidR="00644833" w:rsidRPr="00A348BA" w:rsidRDefault="00644833" w:rsidP="000B3760">
      <w:pPr>
        <w:numPr>
          <w:ilvl w:val="0"/>
          <w:numId w:val="38"/>
        </w:numPr>
        <w:tabs>
          <w:tab w:val="num" w:pos="969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СНиП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23-02-2003.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Тепловая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защита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зданий.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Стройконсультант.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июнь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2005</w:t>
      </w:r>
    </w:p>
    <w:p w:rsidR="00644833" w:rsidRPr="00A348BA" w:rsidRDefault="00644833" w:rsidP="000B3760">
      <w:pPr>
        <w:numPr>
          <w:ilvl w:val="0"/>
          <w:numId w:val="38"/>
        </w:numPr>
        <w:tabs>
          <w:tab w:val="num" w:pos="969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СП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23-101-2000.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Проектирование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тепловой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защиты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зданий.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Стройконсультант.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июнь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2005</w:t>
      </w:r>
    </w:p>
    <w:p w:rsidR="00644833" w:rsidRPr="00A348BA" w:rsidRDefault="00644833" w:rsidP="000B3760">
      <w:pPr>
        <w:numPr>
          <w:ilvl w:val="0"/>
          <w:numId w:val="38"/>
        </w:numPr>
        <w:tabs>
          <w:tab w:val="num" w:pos="969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Васильев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В.М.,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Панибратов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Ю.П.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др.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Управление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строительными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инвестиционными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проектами.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–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СПб,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АСВ,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1997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г.</w:t>
      </w:r>
    </w:p>
    <w:p w:rsidR="00644833" w:rsidRPr="00A348BA" w:rsidRDefault="00644833" w:rsidP="000B3760">
      <w:pPr>
        <w:numPr>
          <w:ilvl w:val="0"/>
          <w:numId w:val="38"/>
        </w:numPr>
        <w:tabs>
          <w:tab w:val="num" w:pos="969"/>
        </w:tabs>
        <w:spacing w:line="360" w:lineRule="auto"/>
        <w:ind w:left="0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"Земельный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кодекс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РСФСР"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(25.04.91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г.)</w:t>
      </w:r>
    </w:p>
    <w:p w:rsidR="00644833" w:rsidRPr="00A348BA" w:rsidRDefault="00644833" w:rsidP="000B3760">
      <w:pPr>
        <w:numPr>
          <w:ilvl w:val="0"/>
          <w:numId w:val="38"/>
        </w:numPr>
        <w:tabs>
          <w:tab w:val="num" w:pos="969"/>
        </w:tabs>
        <w:spacing w:line="360" w:lineRule="auto"/>
        <w:ind w:left="0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Закон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"Об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инвестиционной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деятельности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Российской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Федерации"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(26.06.91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г.)</w:t>
      </w:r>
    </w:p>
    <w:p w:rsidR="00644833" w:rsidRPr="00A348BA" w:rsidRDefault="00644833" w:rsidP="000B3760">
      <w:pPr>
        <w:numPr>
          <w:ilvl w:val="0"/>
          <w:numId w:val="38"/>
        </w:numPr>
        <w:tabs>
          <w:tab w:val="num" w:pos="969"/>
        </w:tabs>
        <w:spacing w:line="360" w:lineRule="auto"/>
        <w:ind w:left="0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Закон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Российской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Федерации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"О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санитарно-эпидемиологическом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благополучии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населения"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(1.04.91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г.)</w:t>
      </w:r>
    </w:p>
    <w:p w:rsidR="00644833" w:rsidRPr="00A348BA" w:rsidRDefault="00644833" w:rsidP="000B3760">
      <w:pPr>
        <w:numPr>
          <w:ilvl w:val="0"/>
          <w:numId w:val="38"/>
        </w:numPr>
        <w:tabs>
          <w:tab w:val="num" w:pos="969"/>
        </w:tabs>
        <w:spacing w:line="360" w:lineRule="auto"/>
        <w:ind w:left="0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Закон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Российской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Федерации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"Об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охране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окружающей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природной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среды"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(1.12.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91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г.)</w:t>
      </w:r>
    </w:p>
    <w:p w:rsidR="00644833" w:rsidRPr="00A348BA" w:rsidRDefault="00644833" w:rsidP="000B3760">
      <w:pPr>
        <w:numPr>
          <w:ilvl w:val="0"/>
          <w:numId w:val="38"/>
        </w:numPr>
        <w:tabs>
          <w:tab w:val="num" w:pos="969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Закон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Российской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Федерации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"О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недрах"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(21.02.92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г.)</w:t>
      </w:r>
    </w:p>
    <w:p w:rsidR="00644833" w:rsidRPr="00A348BA" w:rsidRDefault="00644833" w:rsidP="000B3760">
      <w:pPr>
        <w:numPr>
          <w:ilvl w:val="0"/>
          <w:numId w:val="38"/>
        </w:numPr>
        <w:tabs>
          <w:tab w:val="num" w:pos="969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Закон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Российской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Федерации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"Об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экологической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экспертизе"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(15.11.95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г.)</w:t>
      </w:r>
    </w:p>
    <w:p w:rsidR="00644833" w:rsidRPr="00A348BA" w:rsidRDefault="00644833" w:rsidP="000B3760">
      <w:pPr>
        <w:numPr>
          <w:ilvl w:val="0"/>
          <w:numId w:val="38"/>
        </w:numPr>
        <w:tabs>
          <w:tab w:val="num" w:pos="969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Постановление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Правительства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Российской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Федерации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№632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"Об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утверждении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Порядка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определения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платы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ее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предельных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размеров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загрязнение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окружающей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природной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среды,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размещение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отходов,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другие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виды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вредного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воздействия"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(28.02.92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г.)</w:t>
      </w:r>
    </w:p>
    <w:p w:rsidR="00644833" w:rsidRPr="00A348BA" w:rsidRDefault="00644833" w:rsidP="000B3760">
      <w:pPr>
        <w:numPr>
          <w:ilvl w:val="0"/>
          <w:numId w:val="38"/>
        </w:numPr>
        <w:tabs>
          <w:tab w:val="num" w:pos="969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Постановление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Совета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Министров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-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Правительства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Российской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Федерации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№77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28.01.93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"Об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утверждении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Положения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порядке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возмещения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убытков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собственникам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земли,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землевладельцам,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землепользователям,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арендаторам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потерь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сельскохозяйственного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производства"</w:t>
      </w:r>
    </w:p>
    <w:p w:rsidR="00644833" w:rsidRPr="00A348BA" w:rsidRDefault="00644833" w:rsidP="000B3760">
      <w:pPr>
        <w:numPr>
          <w:ilvl w:val="0"/>
          <w:numId w:val="38"/>
        </w:numPr>
        <w:tabs>
          <w:tab w:val="num" w:pos="969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СНиП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11-01-95.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"Инструкция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порядке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разработки,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согласования,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утверждения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состав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проектной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документации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строительство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предприятий,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зданий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сооружений".</w:t>
      </w:r>
    </w:p>
    <w:p w:rsidR="00644833" w:rsidRPr="00A348BA" w:rsidRDefault="00644833" w:rsidP="000B3760">
      <w:pPr>
        <w:numPr>
          <w:ilvl w:val="0"/>
          <w:numId w:val="38"/>
        </w:numPr>
        <w:tabs>
          <w:tab w:val="num" w:pos="969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"Временные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рекомендации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составу,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порядку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разработки,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согласования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утверждения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ТЭО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инвестиций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форме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капитальных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вложений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создание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объектов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топливно-энергетического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комплекса",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(утверждены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Минтопэнерго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России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05.07.93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г.)</w:t>
      </w:r>
    </w:p>
    <w:p w:rsidR="00644833" w:rsidRPr="00A348BA" w:rsidRDefault="00644833" w:rsidP="000B3760">
      <w:pPr>
        <w:numPr>
          <w:ilvl w:val="0"/>
          <w:numId w:val="38"/>
        </w:numPr>
        <w:tabs>
          <w:tab w:val="num" w:pos="969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"Основы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прогнозирования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качества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поверхностных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вод",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Наука,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1982г</w:t>
      </w:r>
    </w:p>
    <w:p w:rsidR="00644833" w:rsidRPr="00A348BA" w:rsidRDefault="00644833" w:rsidP="000B3760">
      <w:pPr>
        <w:numPr>
          <w:ilvl w:val="0"/>
          <w:numId w:val="38"/>
        </w:numPr>
        <w:tabs>
          <w:tab w:val="num" w:pos="969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"Методические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основы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оценки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регламентирования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антропогенного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влияния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качество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поверхностных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вод"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Л.,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Гидрометеоиздат,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1987г.</w:t>
      </w:r>
    </w:p>
    <w:p w:rsidR="00644833" w:rsidRPr="00A348BA" w:rsidRDefault="00644833" w:rsidP="000B3760">
      <w:pPr>
        <w:numPr>
          <w:ilvl w:val="0"/>
          <w:numId w:val="38"/>
        </w:numPr>
        <w:tabs>
          <w:tab w:val="num" w:pos="969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"Методические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рекомендации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оценке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эффективности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инвестиционных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проектов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отбору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для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финансированы"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(Утв.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Госстроем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России,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Минэкономикой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России,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Госкомпромом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России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31.03.94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№7-12/47.)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М.,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НПКВЦ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"Теринвест",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1994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г.</w:t>
      </w:r>
    </w:p>
    <w:p w:rsidR="00644833" w:rsidRPr="00A348BA" w:rsidRDefault="00644833" w:rsidP="000B3760">
      <w:pPr>
        <w:numPr>
          <w:ilvl w:val="0"/>
          <w:numId w:val="38"/>
        </w:numPr>
        <w:tabs>
          <w:tab w:val="num" w:pos="969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"Положение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оценке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воздействия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окружающую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среду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Российской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Федерации"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(утверждено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Минприродой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России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№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222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18.07.94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г.)</w:t>
      </w:r>
    </w:p>
    <w:p w:rsidR="00644833" w:rsidRPr="00A348BA" w:rsidRDefault="00644833" w:rsidP="000B3760">
      <w:pPr>
        <w:numPr>
          <w:ilvl w:val="0"/>
          <w:numId w:val="38"/>
        </w:numPr>
        <w:tabs>
          <w:tab w:val="num" w:pos="969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СП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11-101-95.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"Порядок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разработки,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согласования,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утверждения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состав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обоснований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инвестиций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строительство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предприятий,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зданий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сооружений"</w:t>
      </w:r>
    </w:p>
    <w:p w:rsidR="00644833" w:rsidRPr="00A348BA" w:rsidRDefault="00644833" w:rsidP="000B3760">
      <w:pPr>
        <w:numPr>
          <w:ilvl w:val="0"/>
          <w:numId w:val="38"/>
        </w:numPr>
        <w:tabs>
          <w:tab w:val="num" w:pos="969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ОНД-86.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"Методика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расчета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концентраций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атмосферном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воздухе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вредных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веществ,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содержащихся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выбросах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предприятий"</w:t>
      </w:r>
    </w:p>
    <w:p w:rsidR="00644833" w:rsidRPr="00A348BA" w:rsidRDefault="00644833" w:rsidP="000B3760">
      <w:pPr>
        <w:numPr>
          <w:ilvl w:val="0"/>
          <w:numId w:val="38"/>
        </w:numPr>
        <w:tabs>
          <w:tab w:val="num" w:pos="969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«Финансы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кредит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недвижимости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»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под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ред.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Грабового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П.Г.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Яськовой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Н.Ю.,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«Алфей»,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2004;</w:t>
      </w:r>
    </w:p>
    <w:p w:rsidR="00644833" w:rsidRPr="00A348BA" w:rsidRDefault="00644833" w:rsidP="000B3760">
      <w:pPr>
        <w:numPr>
          <w:ilvl w:val="0"/>
          <w:numId w:val="38"/>
        </w:numPr>
        <w:tabs>
          <w:tab w:val="num" w:pos="969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Горемыкин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В.А.,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«Экономика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недвижимости»,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-М.: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Издательско-книготорговый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центр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«Маркетинг»,2002;</w:t>
      </w:r>
    </w:p>
    <w:p w:rsidR="00644833" w:rsidRPr="00A348BA" w:rsidRDefault="00644833" w:rsidP="000B3760">
      <w:pPr>
        <w:numPr>
          <w:ilvl w:val="0"/>
          <w:numId w:val="38"/>
        </w:numPr>
        <w:tabs>
          <w:tab w:val="num" w:pos="969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«Оценка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недвижимости»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под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ред.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Грязновой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А.Г.,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Федотовой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М.А.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–М.: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«Финансы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статистика»,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2006;</w:t>
      </w:r>
    </w:p>
    <w:p w:rsidR="00644833" w:rsidRPr="00A348BA" w:rsidRDefault="00644833" w:rsidP="000B3760">
      <w:pPr>
        <w:numPr>
          <w:ilvl w:val="0"/>
          <w:numId w:val="38"/>
        </w:numPr>
        <w:tabs>
          <w:tab w:val="num" w:pos="969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«Оценка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бизнеса»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под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ред.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Грязновой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А.Г.,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Федотовой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М.А.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–М.: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«Финансы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статистика»,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2007;</w:t>
      </w:r>
    </w:p>
    <w:p w:rsidR="00644833" w:rsidRPr="00A348BA" w:rsidRDefault="00644833" w:rsidP="000B3760">
      <w:pPr>
        <w:numPr>
          <w:ilvl w:val="0"/>
          <w:numId w:val="38"/>
        </w:numPr>
        <w:tabs>
          <w:tab w:val="num" w:pos="969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«Экономика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управление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недвижимостью»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под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ред.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Грабового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П.Г.,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-М: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«АСВ»,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1999;</w:t>
      </w:r>
    </w:p>
    <w:p w:rsidR="00644833" w:rsidRPr="00A348BA" w:rsidRDefault="00644833" w:rsidP="000B3760">
      <w:pPr>
        <w:numPr>
          <w:ilvl w:val="0"/>
          <w:numId w:val="38"/>
        </w:numPr>
        <w:tabs>
          <w:tab w:val="num" w:pos="969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«Экономика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недвижимости»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под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ред.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Ресина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В.И.,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-М.: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МГИУ,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1999;</w:t>
      </w:r>
    </w:p>
    <w:p w:rsidR="00644833" w:rsidRPr="00A348BA" w:rsidRDefault="00644833" w:rsidP="000B3760">
      <w:pPr>
        <w:numPr>
          <w:ilvl w:val="0"/>
          <w:numId w:val="38"/>
        </w:numPr>
        <w:tabs>
          <w:tab w:val="num" w:pos="969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Ефимова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О.В.,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Мельник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М.В.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/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Анализ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финансовой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отчетности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/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«Омега-Л»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/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2004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г.;</w:t>
      </w:r>
    </w:p>
    <w:p w:rsidR="00644833" w:rsidRPr="00A348BA" w:rsidRDefault="00644833" w:rsidP="000B3760">
      <w:pPr>
        <w:numPr>
          <w:ilvl w:val="0"/>
          <w:numId w:val="38"/>
        </w:numPr>
        <w:tabs>
          <w:tab w:val="num" w:pos="969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Орловский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Б.Я.,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Сербинович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П.П.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Общественные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здания.-М.,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«Высшая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школа»,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1978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г.</w:t>
      </w:r>
    </w:p>
    <w:p w:rsidR="00644833" w:rsidRPr="00A348BA" w:rsidRDefault="00644833" w:rsidP="000B3760">
      <w:pPr>
        <w:numPr>
          <w:ilvl w:val="0"/>
          <w:numId w:val="38"/>
        </w:numPr>
        <w:tabs>
          <w:tab w:val="num" w:pos="969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Мазур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И.И.,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Шапиро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В.Д.,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Ольдерогге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Н.Г.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/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«Экономика»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/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2004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г.;</w:t>
      </w:r>
    </w:p>
    <w:p w:rsidR="00644833" w:rsidRPr="00A348BA" w:rsidRDefault="00644833" w:rsidP="000B3760">
      <w:pPr>
        <w:numPr>
          <w:ilvl w:val="0"/>
          <w:numId w:val="38"/>
        </w:numPr>
        <w:tabs>
          <w:tab w:val="num" w:pos="969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Бринк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И.Ю.,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Савельева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Н.А.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/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Бизнес-план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предприятия.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Теория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практика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/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«Феникс»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/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2003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г.;</w:t>
      </w:r>
    </w:p>
    <w:p w:rsidR="00644833" w:rsidRPr="00A348BA" w:rsidRDefault="00644833" w:rsidP="000B3760">
      <w:pPr>
        <w:numPr>
          <w:ilvl w:val="0"/>
          <w:numId w:val="38"/>
        </w:numPr>
        <w:tabs>
          <w:tab w:val="num" w:pos="969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Гиляровская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Л.Т.,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Вехорева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А.А.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/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Анализ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оценка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финансовой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устойчивости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коммерческого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предприятия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/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«Питер»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/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2003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г.</w:t>
      </w:r>
    </w:p>
    <w:p w:rsidR="00644833" w:rsidRPr="00A348BA" w:rsidRDefault="00644833" w:rsidP="000B3760">
      <w:pPr>
        <w:numPr>
          <w:ilvl w:val="0"/>
          <w:numId w:val="38"/>
        </w:numPr>
        <w:tabs>
          <w:tab w:val="num" w:pos="969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Грабовый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П.Г.,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Кулаков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Ю.Н.,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Лукманова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И.Г.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др.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Экономика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управление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недвижимостью.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Примеры,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задачи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упражнения.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–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М.: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АСВ,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Смолин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Плюс,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2001.</w:t>
      </w:r>
    </w:p>
    <w:p w:rsidR="00644833" w:rsidRPr="00A348BA" w:rsidRDefault="00644833" w:rsidP="000B3760">
      <w:pPr>
        <w:numPr>
          <w:ilvl w:val="0"/>
          <w:numId w:val="38"/>
        </w:numPr>
        <w:tabs>
          <w:tab w:val="num" w:pos="969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Игошин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Н.В.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Инвестиции.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Организация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управления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финансирование: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учебник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для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ВУЗов.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–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М.: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Финансы,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ЮНИТИ,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1999.</w:t>
      </w:r>
    </w:p>
    <w:p w:rsidR="00644833" w:rsidRPr="00A348BA" w:rsidRDefault="00644833" w:rsidP="000B3760">
      <w:pPr>
        <w:numPr>
          <w:ilvl w:val="0"/>
          <w:numId w:val="38"/>
        </w:numPr>
        <w:tabs>
          <w:tab w:val="num" w:pos="969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Крушевиц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Л.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Инвестиционные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расчеты/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Пер.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нем.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Под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общ.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ред.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В.В.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Ковалева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З.А.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Сабова.-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Спб.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: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Питер,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2001</w:t>
      </w:r>
    </w:p>
    <w:p w:rsidR="00644833" w:rsidRPr="00A348BA" w:rsidRDefault="00644833" w:rsidP="000B3760">
      <w:pPr>
        <w:numPr>
          <w:ilvl w:val="0"/>
          <w:numId w:val="38"/>
        </w:numPr>
        <w:tabs>
          <w:tab w:val="num" w:pos="969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Ковалев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В.В.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Финансовый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анализ.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–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М.: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Финансы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статистика,1998.</w:t>
      </w:r>
    </w:p>
    <w:p w:rsidR="00644833" w:rsidRPr="00A348BA" w:rsidRDefault="00644833" w:rsidP="000B3760">
      <w:pPr>
        <w:numPr>
          <w:ilvl w:val="0"/>
          <w:numId w:val="38"/>
        </w:numPr>
        <w:tabs>
          <w:tab w:val="num" w:pos="969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Шапиро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В.Д.,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Лукманова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И.Г.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др.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Управление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пректами.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–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СПб.: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Два-три,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1996.</w:t>
      </w:r>
    </w:p>
    <w:p w:rsidR="00644833" w:rsidRPr="00A348BA" w:rsidRDefault="00644833" w:rsidP="000B3760">
      <w:pPr>
        <w:numPr>
          <w:ilvl w:val="0"/>
          <w:numId w:val="38"/>
        </w:numPr>
        <w:tabs>
          <w:tab w:val="num" w:pos="969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Экономическая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безопасность.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Производство.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Финансы.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Банки.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–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М.: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Фин.Стат.Информ,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1998.</w:t>
      </w:r>
    </w:p>
    <w:p w:rsidR="00644833" w:rsidRPr="00A348BA" w:rsidRDefault="00644833" w:rsidP="000B3760">
      <w:pPr>
        <w:numPr>
          <w:ilvl w:val="0"/>
          <w:numId w:val="38"/>
        </w:numPr>
        <w:tabs>
          <w:tab w:val="num" w:pos="969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A348BA">
        <w:rPr>
          <w:sz w:val="28"/>
          <w:szCs w:val="28"/>
        </w:rPr>
        <w:t>Федеральный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закон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от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25.02.99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N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39-ФЗ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"Об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инвестиционной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деятельности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Российской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Федерации,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осуществляемой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форме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капитальных</w:t>
      </w:r>
      <w:r w:rsidR="00A348BA">
        <w:rPr>
          <w:sz w:val="28"/>
          <w:szCs w:val="28"/>
        </w:rPr>
        <w:t xml:space="preserve"> </w:t>
      </w:r>
      <w:r w:rsidRPr="00A348BA">
        <w:rPr>
          <w:sz w:val="28"/>
          <w:szCs w:val="28"/>
        </w:rPr>
        <w:t>вложений".</w:t>
      </w:r>
    </w:p>
    <w:p w:rsidR="00A348BA" w:rsidRPr="000B3760" w:rsidRDefault="00644833" w:rsidP="000B3760">
      <w:pPr>
        <w:numPr>
          <w:ilvl w:val="0"/>
          <w:numId w:val="38"/>
        </w:numPr>
        <w:tabs>
          <w:tab w:val="num" w:pos="969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0B3760">
        <w:rPr>
          <w:sz w:val="28"/>
          <w:szCs w:val="28"/>
        </w:rPr>
        <w:t>Распоряжение</w:t>
      </w:r>
      <w:r w:rsidR="00A348BA" w:rsidRPr="000B3760">
        <w:rPr>
          <w:sz w:val="28"/>
          <w:szCs w:val="28"/>
        </w:rPr>
        <w:t xml:space="preserve"> </w:t>
      </w:r>
      <w:r w:rsidRPr="000B3760">
        <w:rPr>
          <w:sz w:val="28"/>
          <w:szCs w:val="28"/>
        </w:rPr>
        <w:t>Мэра</w:t>
      </w:r>
      <w:r w:rsidR="00A348BA" w:rsidRPr="000B3760">
        <w:rPr>
          <w:sz w:val="28"/>
          <w:szCs w:val="28"/>
        </w:rPr>
        <w:t xml:space="preserve"> </w:t>
      </w:r>
      <w:r w:rsidRPr="000B3760">
        <w:rPr>
          <w:sz w:val="28"/>
          <w:szCs w:val="28"/>
        </w:rPr>
        <w:t>Москвы</w:t>
      </w:r>
      <w:r w:rsidR="00A348BA" w:rsidRPr="000B3760">
        <w:rPr>
          <w:sz w:val="28"/>
          <w:szCs w:val="28"/>
        </w:rPr>
        <w:t xml:space="preserve"> </w:t>
      </w:r>
      <w:r w:rsidRPr="000B3760">
        <w:rPr>
          <w:sz w:val="28"/>
          <w:szCs w:val="28"/>
        </w:rPr>
        <w:t>от</w:t>
      </w:r>
      <w:r w:rsidR="00A348BA" w:rsidRPr="000B3760">
        <w:rPr>
          <w:sz w:val="28"/>
          <w:szCs w:val="28"/>
        </w:rPr>
        <w:t xml:space="preserve"> </w:t>
      </w:r>
      <w:r w:rsidRPr="000B3760">
        <w:rPr>
          <w:sz w:val="28"/>
          <w:szCs w:val="28"/>
        </w:rPr>
        <w:t>12.05.94</w:t>
      </w:r>
      <w:r w:rsidR="00A348BA" w:rsidRPr="000B3760">
        <w:rPr>
          <w:sz w:val="28"/>
          <w:szCs w:val="28"/>
        </w:rPr>
        <w:t xml:space="preserve"> </w:t>
      </w:r>
      <w:r w:rsidRPr="000B3760">
        <w:rPr>
          <w:sz w:val="28"/>
          <w:szCs w:val="28"/>
        </w:rPr>
        <w:t>N</w:t>
      </w:r>
      <w:r w:rsidR="00A348BA" w:rsidRPr="000B3760">
        <w:rPr>
          <w:sz w:val="28"/>
          <w:szCs w:val="28"/>
        </w:rPr>
        <w:t xml:space="preserve"> </w:t>
      </w:r>
      <w:r w:rsidRPr="000B3760">
        <w:rPr>
          <w:sz w:val="28"/>
          <w:szCs w:val="28"/>
        </w:rPr>
        <w:t>226-РМ</w:t>
      </w:r>
      <w:r w:rsidR="00A348BA" w:rsidRPr="000B3760">
        <w:rPr>
          <w:sz w:val="28"/>
          <w:szCs w:val="28"/>
        </w:rPr>
        <w:t xml:space="preserve"> </w:t>
      </w:r>
      <w:r w:rsidRPr="000B3760">
        <w:rPr>
          <w:sz w:val="28"/>
          <w:szCs w:val="28"/>
        </w:rPr>
        <w:t>"О</w:t>
      </w:r>
      <w:r w:rsidR="00A348BA" w:rsidRPr="000B3760">
        <w:rPr>
          <w:sz w:val="28"/>
          <w:szCs w:val="28"/>
        </w:rPr>
        <w:t xml:space="preserve"> </w:t>
      </w:r>
      <w:r w:rsidRPr="000B3760">
        <w:rPr>
          <w:sz w:val="28"/>
          <w:szCs w:val="28"/>
        </w:rPr>
        <w:t>Государственной</w:t>
      </w:r>
      <w:r w:rsidR="00A348BA" w:rsidRPr="000B3760">
        <w:rPr>
          <w:sz w:val="28"/>
          <w:szCs w:val="28"/>
        </w:rPr>
        <w:t xml:space="preserve"> </w:t>
      </w:r>
      <w:r w:rsidRPr="000B3760">
        <w:rPr>
          <w:sz w:val="28"/>
          <w:szCs w:val="28"/>
        </w:rPr>
        <w:t>экспертизе</w:t>
      </w:r>
      <w:r w:rsidR="00A348BA" w:rsidRPr="000B3760">
        <w:rPr>
          <w:sz w:val="28"/>
          <w:szCs w:val="28"/>
        </w:rPr>
        <w:t xml:space="preserve"> </w:t>
      </w:r>
      <w:r w:rsidRPr="000B3760">
        <w:rPr>
          <w:sz w:val="28"/>
          <w:szCs w:val="28"/>
        </w:rPr>
        <w:t>градостроительной</w:t>
      </w:r>
      <w:r w:rsidR="00A348BA" w:rsidRPr="000B3760">
        <w:rPr>
          <w:sz w:val="28"/>
          <w:szCs w:val="28"/>
        </w:rPr>
        <w:t xml:space="preserve"> </w:t>
      </w:r>
      <w:r w:rsidRPr="000B3760">
        <w:rPr>
          <w:sz w:val="28"/>
          <w:szCs w:val="28"/>
        </w:rPr>
        <w:t>и</w:t>
      </w:r>
      <w:r w:rsidR="00A348BA" w:rsidRPr="000B3760">
        <w:rPr>
          <w:sz w:val="28"/>
          <w:szCs w:val="28"/>
        </w:rPr>
        <w:t xml:space="preserve"> </w:t>
      </w:r>
      <w:r w:rsidRPr="000B3760">
        <w:rPr>
          <w:sz w:val="28"/>
          <w:szCs w:val="28"/>
        </w:rPr>
        <w:t>проектно-сметной</w:t>
      </w:r>
      <w:r w:rsidR="00A348BA" w:rsidRPr="000B3760">
        <w:rPr>
          <w:sz w:val="28"/>
          <w:szCs w:val="28"/>
        </w:rPr>
        <w:t xml:space="preserve"> </w:t>
      </w:r>
      <w:r w:rsidRPr="000B3760">
        <w:rPr>
          <w:sz w:val="28"/>
          <w:szCs w:val="28"/>
        </w:rPr>
        <w:t>документации</w:t>
      </w:r>
      <w:r w:rsidR="00A348BA" w:rsidRPr="000B3760">
        <w:rPr>
          <w:sz w:val="28"/>
          <w:szCs w:val="28"/>
        </w:rPr>
        <w:t xml:space="preserve"> </w:t>
      </w:r>
      <w:r w:rsidRPr="000B3760">
        <w:rPr>
          <w:sz w:val="28"/>
          <w:szCs w:val="28"/>
        </w:rPr>
        <w:t>и</w:t>
      </w:r>
      <w:r w:rsidR="00A348BA" w:rsidRPr="000B3760">
        <w:rPr>
          <w:sz w:val="28"/>
          <w:szCs w:val="28"/>
        </w:rPr>
        <w:t xml:space="preserve"> </w:t>
      </w:r>
      <w:r w:rsidRPr="000B3760">
        <w:rPr>
          <w:sz w:val="28"/>
          <w:szCs w:val="28"/>
        </w:rPr>
        <w:t>упрощения</w:t>
      </w:r>
      <w:r w:rsidR="00A348BA" w:rsidRPr="000B3760">
        <w:rPr>
          <w:sz w:val="28"/>
          <w:szCs w:val="28"/>
        </w:rPr>
        <w:t xml:space="preserve"> </w:t>
      </w:r>
      <w:r w:rsidRPr="000B3760">
        <w:rPr>
          <w:sz w:val="28"/>
          <w:szCs w:val="28"/>
        </w:rPr>
        <w:t>процедуры</w:t>
      </w:r>
      <w:r w:rsidR="00A348BA" w:rsidRPr="000B3760">
        <w:rPr>
          <w:sz w:val="28"/>
          <w:szCs w:val="28"/>
        </w:rPr>
        <w:t xml:space="preserve"> </w:t>
      </w:r>
      <w:r w:rsidRPr="000B3760">
        <w:rPr>
          <w:sz w:val="28"/>
          <w:szCs w:val="28"/>
        </w:rPr>
        <w:t>ее</w:t>
      </w:r>
      <w:r w:rsidR="00A348BA" w:rsidRPr="000B3760">
        <w:rPr>
          <w:sz w:val="28"/>
          <w:szCs w:val="28"/>
        </w:rPr>
        <w:t xml:space="preserve"> </w:t>
      </w:r>
      <w:r w:rsidRPr="000B3760">
        <w:rPr>
          <w:sz w:val="28"/>
          <w:szCs w:val="28"/>
        </w:rPr>
        <w:t>согласования".</w:t>
      </w:r>
      <w:bookmarkStart w:id="6" w:name="_GoBack"/>
      <w:bookmarkEnd w:id="6"/>
    </w:p>
    <w:sectPr w:rsidR="00A348BA" w:rsidRPr="000B3760" w:rsidSect="00A348BA">
      <w:headerReference w:type="even" r:id="rId25"/>
      <w:footerReference w:type="even" r:id="rId26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A52" w:rsidRDefault="00741A52">
      <w:r>
        <w:separator/>
      </w:r>
    </w:p>
  </w:endnote>
  <w:endnote w:type="continuationSeparator" w:id="0">
    <w:p w:rsidR="00741A52" w:rsidRDefault="00741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8BA" w:rsidRDefault="00A348BA">
    <w:pPr>
      <w:pStyle w:val="af0"/>
      <w:framePr w:wrap="around" w:vAnchor="text" w:hAnchor="margin" w:xAlign="center" w:y="1"/>
      <w:rPr>
        <w:rStyle w:val="af2"/>
      </w:rPr>
    </w:pPr>
  </w:p>
  <w:p w:rsidR="00A348BA" w:rsidRDefault="00A348BA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A52" w:rsidRDefault="00741A52">
      <w:r>
        <w:separator/>
      </w:r>
    </w:p>
  </w:footnote>
  <w:footnote w:type="continuationSeparator" w:id="0">
    <w:p w:rsidR="00741A52" w:rsidRDefault="00741A52">
      <w:r>
        <w:continuationSeparator/>
      </w:r>
    </w:p>
  </w:footnote>
  <w:footnote w:id="1">
    <w:p w:rsidR="00741A52" w:rsidRDefault="00A348BA" w:rsidP="004C4201">
      <w:pPr>
        <w:pStyle w:val="a5"/>
      </w:pPr>
      <w:r>
        <w:rPr>
          <w:rStyle w:val="a7"/>
        </w:rPr>
        <w:footnoteRef/>
      </w:r>
      <w:r>
        <w:t xml:space="preserve"> Банкротство : стратегия и тактика выжиывания/под ред. Г.П.Иванова и В.А.Кашина. – М.: Межд.институт рыночных исследований, </w:t>
      </w:r>
      <w:smartTag w:uri="urn:schemas-microsoft-com:office:smarttags" w:element="metricconverter">
        <w:smartTagPr>
          <w:attr w:name="ProductID" w:val="1993 г"/>
        </w:smartTagPr>
        <w:r>
          <w:t>1993 г</w:t>
        </w:r>
      </w:smartTag>
      <w:r>
        <w:t>. – 240с</w:t>
      </w:r>
    </w:p>
  </w:footnote>
  <w:footnote w:id="2">
    <w:p w:rsidR="00741A52" w:rsidRDefault="00A348BA" w:rsidP="004C4201">
      <w:pPr>
        <w:pStyle w:val="a5"/>
      </w:pPr>
      <w:r>
        <w:rPr>
          <w:rStyle w:val="a7"/>
        </w:rPr>
        <w:footnoteRef/>
      </w:r>
      <w:r>
        <w:t xml:space="preserve"> Мескон М., Хедоури Ф., Альберт М. Основы  менеджмента/пер. с англ. – М.: Дело, 1992. – 701с.</w:t>
      </w:r>
    </w:p>
  </w:footnote>
  <w:footnote w:id="3">
    <w:p w:rsidR="00741A52" w:rsidRDefault="00A348BA" w:rsidP="004C4201">
      <w:pPr>
        <w:pStyle w:val="a5"/>
      </w:pPr>
      <w:r>
        <w:rPr>
          <w:rStyle w:val="a7"/>
        </w:rPr>
        <w:footnoteRef/>
      </w:r>
      <w:r>
        <w:t xml:space="preserve"> Маршев В.И., Айвазян З.С. О стратегии выживания российских  предприятий в переходный период. – М.:Диалог –МГУ, 1996. – 51 с., Менеджмент организации/под ред. Румянцевой З.П. и др. – М.: ИНФРА-М, </w:t>
      </w:r>
      <w:smartTag w:uri="urn:schemas-microsoft-com:office:smarttags" w:element="metricconverter">
        <w:smartTagPr>
          <w:attr w:name="ProductID" w:val="2000 г"/>
        </w:smartTagPr>
        <w:r>
          <w:t>2000 г</w:t>
        </w:r>
      </w:smartTag>
      <w:r>
        <w:t>. – 432 с.</w:t>
      </w:r>
    </w:p>
  </w:footnote>
  <w:footnote w:id="4">
    <w:p w:rsidR="00741A52" w:rsidRDefault="00A348BA" w:rsidP="004C4201">
      <w:pPr>
        <w:pStyle w:val="a5"/>
      </w:pPr>
      <w:r>
        <w:rPr>
          <w:rStyle w:val="a7"/>
        </w:rPr>
        <w:footnoteRef/>
      </w:r>
      <w:r>
        <w:t xml:space="preserve"> Клиланд Д., Кинг У. Системный анализ и целевое управление. – М..,1974. с.25</w:t>
      </w:r>
    </w:p>
  </w:footnote>
  <w:footnote w:id="5">
    <w:p w:rsidR="00741A52" w:rsidRDefault="00A348BA" w:rsidP="004C4201">
      <w:pPr>
        <w:pStyle w:val="a5"/>
      </w:pPr>
      <w:r w:rsidRPr="008B7F5F">
        <w:rPr>
          <w:rStyle w:val="a7"/>
        </w:rPr>
        <w:footnoteRef/>
      </w:r>
      <w:r w:rsidRPr="008B7F5F">
        <w:t xml:space="preserve"> Ансофф И. Стратегическое управление/пер.с англ.-М.:Экономика 2000. – с.56</w:t>
      </w:r>
    </w:p>
  </w:footnote>
  <w:footnote w:id="6">
    <w:p w:rsidR="00741A52" w:rsidRDefault="00A348BA" w:rsidP="0079564A">
      <w:pPr>
        <w:widowControl w:val="0"/>
        <w:tabs>
          <w:tab w:val="left" w:pos="360"/>
          <w:tab w:val="left" w:pos="540"/>
        </w:tabs>
        <w:jc w:val="both"/>
      </w:pPr>
      <w:r w:rsidRPr="007E73D6">
        <w:rPr>
          <w:rStyle w:val="a7"/>
          <w:rFonts w:ascii="Arial" w:hAnsi="Arial" w:cs="Arial"/>
          <w:sz w:val="20"/>
        </w:rPr>
        <w:footnoteRef/>
      </w:r>
      <w:r w:rsidRPr="007E73D6">
        <w:rPr>
          <w:rFonts w:ascii="Arial" w:hAnsi="Arial" w:cs="Arial"/>
          <w:sz w:val="20"/>
        </w:rPr>
        <w:t xml:space="preserve"> Финансовый менеджмент. Под ред. Стояновой Е.С. М.: Перспектива, 2005. с. 294.</w:t>
      </w:r>
    </w:p>
  </w:footnote>
  <w:footnote w:id="7">
    <w:p w:rsidR="00741A52" w:rsidRDefault="00A348BA" w:rsidP="0079564A">
      <w:pPr>
        <w:pStyle w:val="a5"/>
      </w:pPr>
      <w:r w:rsidRPr="004D34F5">
        <w:rPr>
          <w:rStyle w:val="a7"/>
          <w:rFonts w:ascii="Arial" w:hAnsi="Arial" w:cs="Arial"/>
        </w:rPr>
        <w:footnoteRef/>
      </w:r>
      <w:r w:rsidRPr="004D34F5">
        <w:rPr>
          <w:rFonts w:ascii="Arial" w:hAnsi="Arial" w:cs="Arial"/>
        </w:rPr>
        <w:t xml:space="preserve"> Бухгалтерский баланс ООО «</w:t>
      </w:r>
      <w:r>
        <w:rPr>
          <w:rFonts w:ascii="Arial" w:hAnsi="Arial" w:cs="Arial"/>
        </w:rPr>
        <w:t>ООО «Анубис»</w:t>
      </w:r>
      <w:r w:rsidRPr="004D34F5">
        <w:rPr>
          <w:rFonts w:ascii="Arial" w:hAnsi="Arial" w:cs="Arial"/>
        </w:rPr>
        <w:t>» на 01.10.200</w:t>
      </w:r>
      <w:r>
        <w:rPr>
          <w:rFonts w:ascii="Arial" w:hAnsi="Arial" w:cs="Arial"/>
        </w:rPr>
        <w:t>6</w:t>
      </w:r>
      <w:r w:rsidRPr="004D34F5">
        <w:rPr>
          <w:rFonts w:ascii="Arial" w:hAnsi="Arial" w:cs="Arial"/>
        </w:rPr>
        <w:t xml:space="preserve"> г.</w:t>
      </w:r>
    </w:p>
  </w:footnote>
  <w:footnote w:id="8">
    <w:p w:rsidR="00741A52" w:rsidRDefault="00A348BA" w:rsidP="0079564A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24719A">
        <w:rPr>
          <w:rFonts w:ascii="Arial" w:hAnsi="Arial" w:cs="Arial"/>
          <w:szCs w:val="24"/>
        </w:rPr>
        <w:t>Богдановская Л.А. Анализ хозяйственной деятельности. М.: Финансы и статистика, 2000.</w:t>
      </w:r>
      <w:r>
        <w:rPr>
          <w:rFonts w:ascii="Arial" w:hAnsi="Arial" w:cs="Arial"/>
          <w:szCs w:val="24"/>
        </w:rPr>
        <w:t xml:space="preserve"> с.415.</w:t>
      </w:r>
    </w:p>
  </w:footnote>
  <w:footnote w:id="9">
    <w:p w:rsidR="00741A52" w:rsidRDefault="00A348BA" w:rsidP="0079564A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24719A">
        <w:rPr>
          <w:rFonts w:ascii="Arial" w:hAnsi="Arial" w:cs="Arial"/>
          <w:szCs w:val="24"/>
        </w:rPr>
        <w:t>Управление организацией. Под ред. А.Г.Поршнева, З.П.Румянцевой, Н.А.Саломатина. М.: ИНФРА-М, 2002.</w:t>
      </w:r>
      <w:r>
        <w:rPr>
          <w:rFonts w:ascii="Arial" w:hAnsi="Arial" w:cs="Arial"/>
          <w:szCs w:val="24"/>
        </w:rPr>
        <w:t xml:space="preserve"> с. 187.</w:t>
      </w:r>
    </w:p>
  </w:footnote>
  <w:footnote w:id="10">
    <w:p w:rsidR="00741A52" w:rsidRDefault="00A348BA" w:rsidP="0079564A">
      <w:pPr>
        <w:widowControl w:val="0"/>
        <w:jc w:val="both"/>
      </w:pPr>
      <w:r w:rsidRPr="004D34F5">
        <w:rPr>
          <w:rStyle w:val="a7"/>
          <w:sz w:val="20"/>
        </w:rPr>
        <w:footnoteRef/>
      </w:r>
      <w:r>
        <w:t xml:space="preserve"> </w:t>
      </w:r>
      <w:r w:rsidRPr="004D34F5">
        <w:rPr>
          <w:rFonts w:ascii="Arial" w:hAnsi="Arial" w:cs="Arial"/>
          <w:sz w:val="20"/>
        </w:rPr>
        <w:t>Отчет о прибылях и убытках ООО «</w:t>
      </w:r>
      <w:r>
        <w:rPr>
          <w:rFonts w:ascii="Arial" w:hAnsi="Arial" w:cs="Arial"/>
          <w:sz w:val="20"/>
        </w:rPr>
        <w:t>ООО «Анубис»</w:t>
      </w:r>
      <w:r w:rsidRPr="004D34F5">
        <w:rPr>
          <w:rFonts w:ascii="Arial" w:hAnsi="Arial" w:cs="Arial"/>
          <w:sz w:val="20"/>
        </w:rPr>
        <w:t xml:space="preserve">» за 9 месяцев </w:t>
      </w:r>
      <w:smartTag w:uri="urn:schemas-microsoft-com:office:smarttags" w:element="metricconverter">
        <w:smartTagPr>
          <w:attr w:name="ProductID" w:val="2006 г"/>
        </w:smartTagPr>
        <w:r w:rsidRPr="004D34F5">
          <w:rPr>
            <w:rFonts w:ascii="Arial" w:hAnsi="Arial" w:cs="Arial"/>
            <w:sz w:val="20"/>
          </w:rPr>
          <w:t>200</w:t>
        </w:r>
        <w:r>
          <w:rPr>
            <w:rFonts w:ascii="Arial" w:hAnsi="Arial" w:cs="Arial"/>
            <w:sz w:val="20"/>
          </w:rPr>
          <w:t>6</w:t>
        </w:r>
        <w:r w:rsidRPr="004D34F5">
          <w:rPr>
            <w:rFonts w:ascii="Arial" w:hAnsi="Arial" w:cs="Arial"/>
            <w:sz w:val="20"/>
          </w:rPr>
          <w:t xml:space="preserve"> г</w:t>
        </w:r>
      </w:smartTag>
      <w:r w:rsidRPr="004D34F5">
        <w:rPr>
          <w:rFonts w:ascii="Arial" w:hAnsi="Arial" w:cs="Arial"/>
          <w:sz w:val="20"/>
        </w:rPr>
        <w:t>.</w:t>
      </w:r>
    </w:p>
  </w:footnote>
  <w:footnote w:id="11">
    <w:p w:rsidR="00741A52" w:rsidRDefault="00A348BA" w:rsidP="000B3760">
      <w:pPr>
        <w:widowControl w:val="0"/>
        <w:tabs>
          <w:tab w:val="left" w:pos="360"/>
          <w:tab w:val="left" w:pos="540"/>
        </w:tabs>
        <w:jc w:val="both"/>
      </w:pPr>
      <w:r>
        <w:rPr>
          <w:rStyle w:val="a7"/>
        </w:rPr>
        <w:footnoteRef/>
      </w:r>
      <w:r>
        <w:t xml:space="preserve"> </w:t>
      </w:r>
      <w:r w:rsidRPr="00AB5BB1">
        <w:rPr>
          <w:rFonts w:ascii="Arial" w:hAnsi="Arial" w:cs="Arial"/>
          <w:sz w:val="20"/>
        </w:rPr>
        <w:t xml:space="preserve">Савицкая Г.В. Анализ хозяйственной деятельности. М.: Инфра-М, 2002. </w:t>
      </w:r>
      <w:r>
        <w:rPr>
          <w:rFonts w:ascii="Arial" w:hAnsi="Arial" w:cs="Arial"/>
          <w:sz w:val="20"/>
        </w:rPr>
        <w:t>с. 512.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8BA" w:rsidRDefault="00A348BA" w:rsidP="00C50AB7">
    <w:pPr>
      <w:pStyle w:val="af3"/>
      <w:framePr w:wrap="around" w:vAnchor="text" w:hAnchor="margin" w:xAlign="right" w:y="1"/>
      <w:rPr>
        <w:rStyle w:val="af2"/>
      </w:rPr>
    </w:pPr>
  </w:p>
  <w:p w:rsidR="00A348BA" w:rsidRDefault="00A348BA" w:rsidP="00644833">
    <w:pPr>
      <w:pStyle w:val="af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9F26B80"/>
    <w:lvl w:ilvl="0">
      <w:numFmt w:val="bullet"/>
      <w:lvlText w:val="*"/>
      <w:lvlJc w:val="left"/>
    </w:lvl>
  </w:abstractNum>
  <w:abstractNum w:abstractNumId="1">
    <w:nsid w:val="076A27CF"/>
    <w:multiLevelType w:val="hybridMultilevel"/>
    <w:tmpl w:val="B810C22E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8182380"/>
    <w:multiLevelType w:val="hybridMultilevel"/>
    <w:tmpl w:val="3CC229C2"/>
    <w:lvl w:ilvl="0" w:tplc="71E2784E">
      <w:start w:val="1"/>
      <w:numFmt w:val="bullet"/>
      <w:lvlText w:val=""/>
      <w:lvlJc w:val="left"/>
      <w:pPr>
        <w:tabs>
          <w:tab w:val="num" w:pos="927"/>
        </w:tabs>
        <w:ind w:left="1097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08AA0242"/>
    <w:multiLevelType w:val="hybridMultilevel"/>
    <w:tmpl w:val="8EFA821C"/>
    <w:lvl w:ilvl="0" w:tplc="068476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C44DF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E1058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A385C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2F626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DD461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0020D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0A4C0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C6E36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8B5373"/>
    <w:multiLevelType w:val="hybridMultilevel"/>
    <w:tmpl w:val="A8C0653E"/>
    <w:lvl w:ilvl="0" w:tplc="75FE21A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997A41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5FA18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AF47C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CF0B4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9263F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266441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0C0D2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44628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0F23B4"/>
    <w:multiLevelType w:val="hybridMultilevel"/>
    <w:tmpl w:val="B2F01BC6"/>
    <w:lvl w:ilvl="0" w:tplc="E2BE2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EAC83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A48F5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6C4FE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ECC1A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86C29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E4CF4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48E1D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F8E25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A736E1"/>
    <w:multiLevelType w:val="multilevel"/>
    <w:tmpl w:val="06369ED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1D532F1B"/>
    <w:multiLevelType w:val="hybridMultilevel"/>
    <w:tmpl w:val="B1440DD6"/>
    <w:lvl w:ilvl="0" w:tplc="0FEAE2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3B6B7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7AABE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AD49E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B4220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28CCE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2A852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D22A0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1FAAC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970C9F"/>
    <w:multiLevelType w:val="hybridMultilevel"/>
    <w:tmpl w:val="D17CFEDA"/>
    <w:lvl w:ilvl="0" w:tplc="75FE21A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70D642D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152705F"/>
    <w:multiLevelType w:val="multilevel"/>
    <w:tmpl w:val="06369ED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23D31181"/>
    <w:multiLevelType w:val="hybridMultilevel"/>
    <w:tmpl w:val="E3584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8D94B06"/>
    <w:multiLevelType w:val="hybridMultilevel"/>
    <w:tmpl w:val="F73AEFD2"/>
    <w:lvl w:ilvl="0" w:tplc="F72A96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2981F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6342B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59E70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0940A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DF6AA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D2872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8E218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1445D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46597A"/>
    <w:multiLevelType w:val="hybridMultilevel"/>
    <w:tmpl w:val="C88C4870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2C90633"/>
    <w:multiLevelType w:val="hybridMultilevel"/>
    <w:tmpl w:val="2A4C238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333667B8"/>
    <w:multiLevelType w:val="hybridMultilevel"/>
    <w:tmpl w:val="B0D21130"/>
    <w:lvl w:ilvl="0" w:tplc="B8B6B5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272AE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A68E9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29653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990A3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F84CE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35216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4EEE2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3B287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D95481"/>
    <w:multiLevelType w:val="hybridMultilevel"/>
    <w:tmpl w:val="478AE3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5C71FA"/>
    <w:multiLevelType w:val="hybridMultilevel"/>
    <w:tmpl w:val="8B108A3A"/>
    <w:lvl w:ilvl="0" w:tplc="50C866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9416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682F0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A4CC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8F6CC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3AC38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34E70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DA89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2F45B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2D5D8E"/>
    <w:multiLevelType w:val="multilevel"/>
    <w:tmpl w:val="B9C8DF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403912AC"/>
    <w:multiLevelType w:val="hybridMultilevel"/>
    <w:tmpl w:val="D5EE8A7C"/>
    <w:lvl w:ilvl="0" w:tplc="3FA0651E">
      <w:start w:val="1"/>
      <w:numFmt w:val="decimal"/>
      <w:lvlText w:val="%1."/>
      <w:lvlJc w:val="left"/>
      <w:pPr>
        <w:tabs>
          <w:tab w:val="num" w:pos="1134"/>
        </w:tabs>
        <w:ind w:left="1134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0C91692"/>
    <w:multiLevelType w:val="hybridMultilevel"/>
    <w:tmpl w:val="A8C0653E"/>
    <w:lvl w:ilvl="0" w:tplc="75FE21A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997A41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5FA18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AF47C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CF0B4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9263F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266441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0C0D2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44628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883300"/>
    <w:multiLevelType w:val="hybridMultilevel"/>
    <w:tmpl w:val="D17CFEDA"/>
    <w:lvl w:ilvl="0" w:tplc="75FE21A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96209DF"/>
    <w:multiLevelType w:val="hybridMultilevel"/>
    <w:tmpl w:val="E5467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EBE093D"/>
    <w:multiLevelType w:val="hybridMultilevel"/>
    <w:tmpl w:val="49FE0A0C"/>
    <w:lvl w:ilvl="0" w:tplc="75FE21A2">
      <w:start w:val="1"/>
      <w:numFmt w:val="bullet"/>
      <w:lvlText w:val="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3">
    <w:nsid w:val="4FC75679"/>
    <w:multiLevelType w:val="multilevel"/>
    <w:tmpl w:val="2B5A975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4">
    <w:nsid w:val="53FE6EE2"/>
    <w:multiLevelType w:val="hybridMultilevel"/>
    <w:tmpl w:val="DE7A9E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5B13A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6">
    <w:nsid w:val="596E1328"/>
    <w:multiLevelType w:val="multilevel"/>
    <w:tmpl w:val="06369ED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5FEA63F2"/>
    <w:multiLevelType w:val="multilevel"/>
    <w:tmpl w:val="FFB2F72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330"/>
        </w:tabs>
        <w:ind w:left="33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90"/>
        </w:tabs>
        <w:ind w:left="459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  <w:rPr>
        <w:rFonts w:cs="Times New Roman" w:hint="default"/>
      </w:rPr>
    </w:lvl>
  </w:abstractNum>
  <w:abstractNum w:abstractNumId="28">
    <w:nsid w:val="61A84199"/>
    <w:multiLevelType w:val="hybridMultilevel"/>
    <w:tmpl w:val="3C027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5263B44"/>
    <w:multiLevelType w:val="hybridMultilevel"/>
    <w:tmpl w:val="C5643630"/>
    <w:lvl w:ilvl="0" w:tplc="DC46165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606517D"/>
    <w:multiLevelType w:val="hybridMultilevel"/>
    <w:tmpl w:val="C6EE18A0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74C2273"/>
    <w:multiLevelType w:val="hybridMultilevel"/>
    <w:tmpl w:val="B91C19FC"/>
    <w:lvl w:ilvl="0" w:tplc="75FE21A2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2">
    <w:nsid w:val="678C3FDB"/>
    <w:multiLevelType w:val="hybridMultilevel"/>
    <w:tmpl w:val="D508271E"/>
    <w:lvl w:ilvl="0" w:tplc="2BC220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5AE8E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32649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62474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2461F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0C6E2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27A9F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5C9E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2A6E8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ABB5D52"/>
    <w:multiLevelType w:val="hybridMultilevel"/>
    <w:tmpl w:val="9604A6A6"/>
    <w:lvl w:ilvl="0" w:tplc="75FE21A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AF80D62"/>
    <w:multiLevelType w:val="hybridMultilevel"/>
    <w:tmpl w:val="362A4A82"/>
    <w:lvl w:ilvl="0" w:tplc="E96A3A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0A8A3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24AA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0961C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BDAB8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15E72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B843F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9B62D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C7051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BD92582"/>
    <w:multiLevelType w:val="hybridMultilevel"/>
    <w:tmpl w:val="B1AED8EA"/>
    <w:lvl w:ilvl="0" w:tplc="04190001">
      <w:start w:val="1"/>
      <w:numFmt w:val="bullet"/>
      <w:lvlText w:val=""/>
      <w:lvlJc w:val="left"/>
      <w:pPr>
        <w:tabs>
          <w:tab w:val="num" w:pos="1880"/>
        </w:tabs>
        <w:ind w:left="1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00"/>
        </w:tabs>
        <w:ind w:left="26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20"/>
        </w:tabs>
        <w:ind w:left="3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40"/>
        </w:tabs>
        <w:ind w:left="4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60"/>
        </w:tabs>
        <w:ind w:left="47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80"/>
        </w:tabs>
        <w:ind w:left="5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00"/>
        </w:tabs>
        <w:ind w:left="6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20"/>
        </w:tabs>
        <w:ind w:left="69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40"/>
        </w:tabs>
        <w:ind w:left="7640" w:hanging="360"/>
      </w:pPr>
      <w:rPr>
        <w:rFonts w:ascii="Wingdings" w:hAnsi="Wingdings" w:hint="default"/>
      </w:rPr>
    </w:lvl>
  </w:abstractNum>
  <w:abstractNum w:abstractNumId="36">
    <w:nsid w:val="6CE14A3C"/>
    <w:multiLevelType w:val="hybridMultilevel"/>
    <w:tmpl w:val="393CFD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5FF15DE"/>
    <w:multiLevelType w:val="hybridMultilevel"/>
    <w:tmpl w:val="3BC8BB16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8227546"/>
    <w:multiLevelType w:val="hybridMultilevel"/>
    <w:tmpl w:val="A8C0653E"/>
    <w:lvl w:ilvl="0" w:tplc="987C66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97A41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5FA18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AF47C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CF0B4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9263F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266441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0C0D2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44628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D974DF0"/>
    <w:multiLevelType w:val="hybridMultilevel"/>
    <w:tmpl w:val="6DA4963E"/>
    <w:lvl w:ilvl="0" w:tplc="9FF2B4B6">
      <w:start w:val="1"/>
      <w:numFmt w:val="bullet"/>
      <w:lvlText w:val="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3"/>
  </w:num>
  <w:num w:numId="3">
    <w:abstractNumId w:val="25"/>
  </w:num>
  <w:num w:numId="4">
    <w:abstractNumId w:val="24"/>
  </w:num>
  <w:num w:numId="5">
    <w:abstractNumId w:val="9"/>
  </w:num>
  <w:num w:numId="6">
    <w:abstractNumId w:val="33"/>
  </w:num>
  <w:num w:numId="7">
    <w:abstractNumId w:val="22"/>
  </w:num>
  <w:num w:numId="8">
    <w:abstractNumId w:val="31"/>
  </w:num>
  <w:num w:numId="9">
    <w:abstractNumId w:val="39"/>
  </w:num>
  <w:num w:numId="10">
    <w:abstractNumId w:val="2"/>
  </w:num>
  <w:num w:numId="11">
    <w:abstractNumId w:val="30"/>
  </w:num>
  <w:num w:numId="12">
    <w:abstractNumId w:val="1"/>
  </w:num>
  <w:num w:numId="13">
    <w:abstractNumId w:val="0"/>
    <w:lvlOverride w:ilvl="0">
      <w:lvl w:ilvl="0">
        <w:numFmt w:val="bullet"/>
        <w:lvlText w:val="•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4">
    <w:abstractNumId w:val="37"/>
  </w:num>
  <w:num w:numId="15">
    <w:abstractNumId w:val="36"/>
  </w:num>
  <w:num w:numId="16">
    <w:abstractNumId w:val="15"/>
  </w:num>
  <w:num w:numId="17">
    <w:abstractNumId w:val="35"/>
  </w:num>
  <w:num w:numId="18">
    <w:abstractNumId w:val="8"/>
  </w:num>
  <w:num w:numId="19">
    <w:abstractNumId w:val="20"/>
  </w:num>
  <w:num w:numId="20">
    <w:abstractNumId w:val="12"/>
  </w:num>
  <w:num w:numId="21">
    <w:abstractNumId w:val="27"/>
  </w:num>
  <w:num w:numId="22">
    <w:abstractNumId w:val="32"/>
  </w:num>
  <w:num w:numId="23">
    <w:abstractNumId w:val="14"/>
  </w:num>
  <w:num w:numId="24">
    <w:abstractNumId w:val="38"/>
  </w:num>
  <w:num w:numId="25">
    <w:abstractNumId w:val="19"/>
  </w:num>
  <w:num w:numId="26">
    <w:abstractNumId w:val="4"/>
  </w:num>
  <w:num w:numId="27">
    <w:abstractNumId w:val="16"/>
  </w:num>
  <w:num w:numId="28">
    <w:abstractNumId w:val="11"/>
  </w:num>
  <w:num w:numId="29">
    <w:abstractNumId w:val="3"/>
  </w:num>
  <w:num w:numId="30">
    <w:abstractNumId w:val="7"/>
  </w:num>
  <w:num w:numId="31">
    <w:abstractNumId w:val="5"/>
  </w:num>
  <w:num w:numId="32">
    <w:abstractNumId w:val="34"/>
  </w:num>
  <w:num w:numId="33">
    <w:abstractNumId w:val="10"/>
  </w:num>
  <w:num w:numId="34">
    <w:abstractNumId w:val="13"/>
  </w:num>
  <w:num w:numId="35">
    <w:abstractNumId w:val="21"/>
  </w:num>
  <w:num w:numId="36">
    <w:abstractNumId w:val="6"/>
  </w:num>
  <w:num w:numId="37">
    <w:abstractNumId w:val="26"/>
  </w:num>
  <w:num w:numId="38">
    <w:abstractNumId w:val="18"/>
  </w:num>
  <w:num w:numId="39">
    <w:abstractNumId w:val="29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5033"/>
    <w:rsid w:val="00054848"/>
    <w:rsid w:val="00056A90"/>
    <w:rsid w:val="000712B0"/>
    <w:rsid w:val="000B3760"/>
    <w:rsid w:val="000C490E"/>
    <w:rsid w:val="000D34FD"/>
    <w:rsid w:val="000D5E79"/>
    <w:rsid w:val="000E009E"/>
    <w:rsid w:val="001044AF"/>
    <w:rsid w:val="001050DA"/>
    <w:rsid w:val="00106676"/>
    <w:rsid w:val="001203AF"/>
    <w:rsid w:val="001213AB"/>
    <w:rsid w:val="00134319"/>
    <w:rsid w:val="00150DE0"/>
    <w:rsid w:val="00154760"/>
    <w:rsid w:val="00154AE4"/>
    <w:rsid w:val="00161F92"/>
    <w:rsid w:val="00165384"/>
    <w:rsid w:val="00175DA8"/>
    <w:rsid w:val="001876B3"/>
    <w:rsid w:val="001B7945"/>
    <w:rsid w:val="001C55FA"/>
    <w:rsid w:val="001E4AC3"/>
    <w:rsid w:val="00242FC6"/>
    <w:rsid w:val="0024719A"/>
    <w:rsid w:val="002A680F"/>
    <w:rsid w:val="002F084A"/>
    <w:rsid w:val="003043AE"/>
    <w:rsid w:val="00311D8A"/>
    <w:rsid w:val="00405713"/>
    <w:rsid w:val="0043369B"/>
    <w:rsid w:val="0049021C"/>
    <w:rsid w:val="004B1270"/>
    <w:rsid w:val="004C4201"/>
    <w:rsid w:val="004D34F5"/>
    <w:rsid w:val="004E67B3"/>
    <w:rsid w:val="004F53C6"/>
    <w:rsid w:val="00535D6A"/>
    <w:rsid w:val="0055218B"/>
    <w:rsid w:val="005A0C38"/>
    <w:rsid w:val="005C6B0F"/>
    <w:rsid w:val="005E1AB9"/>
    <w:rsid w:val="005E38B9"/>
    <w:rsid w:val="00644833"/>
    <w:rsid w:val="00661249"/>
    <w:rsid w:val="006C379F"/>
    <w:rsid w:val="006D0C1E"/>
    <w:rsid w:val="007156CA"/>
    <w:rsid w:val="00741A52"/>
    <w:rsid w:val="00744004"/>
    <w:rsid w:val="0079564A"/>
    <w:rsid w:val="007A7C08"/>
    <w:rsid w:val="007B0F60"/>
    <w:rsid w:val="007B5756"/>
    <w:rsid w:val="007E73D6"/>
    <w:rsid w:val="00803156"/>
    <w:rsid w:val="00804BE7"/>
    <w:rsid w:val="0085272A"/>
    <w:rsid w:val="00870B6B"/>
    <w:rsid w:val="008A6A5D"/>
    <w:rsid w:val="008B7F5F"/>
    <w:rsid w:val="008C30F4"/>
    <w:rsid w:val="008D51C2"/>
    <w:rsid w:val="009007C4"/>
    <w:rsid w:val="00946494"/>
    <w:rsid w:val="00A00900"/>
    <w:rsid w:val="00A348BA"/>
    <w:rsid w:val="00A57FC0"/>
    <w:rsid w:val="00AB1A27"/>
    <w:rsid w:val="00AB5BB1"/>
    <w:rsid w:val="00B04696"/>
    <w:rsid w:val="00B156FF"/>
    <w:rsid w:val="00B36F97"/>
    <w:rsid w:val="00B37B98"/>
    <w:rsid w:val="00B526A5"/>
    <w:rsid w:val="00B7430B"/>
    <w:rsid w:val="00B81521"/>
    <w:rsid w:val="00B919CD"/>
    <w:rsid w:val="00BF6734"/>
    <w:rsid w:val="00C00B64"/>
    <w:rsid w:val="00C036BD"/>
    <w:rsid w:val="00C3480C"/>
    <w:rsid w:val="00C50AB7"/>
    <w:rsid w:val="00C6106C"/>
    <w:rsid w:val="00C6770E"/>
    <w:rsid w:val="00D2308E"/>
    <w:rsid w:val="00D45033"/>
    <w:rsid w:val="00D66E7B"/>
    <w:rsid w:val="00D8399C"/>
    <w:rsid w:val="00D85254"/>
    <w:rsid w:val="00DA761B"/>
    <w:rsid w:val="00DF1E7A"/>
    <w:rsid w:val="00E126A4"/>
    <w:rsid w:val="00E20967"/>
    <w:rsid w:val="00E53A92"/>
    <w:rsid w:val="00EA746F"/>
    <w:rsid w:val="00EF74A0"/>
    <w:rsid w:val="00EF7AD4"/>
    <w:rsid w:val="00F05232"/>
    <w:rsid w:val="00F35A66"/>
    <w:rsid w:val="00FE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4"/>
    <o:shapelayout v:ext="edit">
      <o:idmap v:ext="edit" data="1"/>
    </o:shapelayout>
  </w:shapeDefaults>
  <w:decimalSymbol w:val=","/>
  <w:listSeparator w:val=";"/>
  <w14:defaultImageDpi w14:val="0"/>
  <w15:chartTrackingRefBased/>
  <w15:docId w15:val="{929E1428-2D2B-4AC0-B40C-2532716DD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8B9"/>
    <w:rPr>
      <w:sz w:val="24"/>
      <w:szCs w:val="24"/>
    </w:rPr>
  </w:style>
  <w:style w:type="paragraph" w:styleId="1">
    <w:name w:val="heading 1"/>
    <w:aliases w:val="Знак,Head 1,Заголовок 1 Знак,????????? 1"/>
    <w:basedOn w:val="a"/>
    <w:next w:val="a"/>
    <w:link w:val="11"/>
    <w:uiPriority w:val="9"/>
    <w:qFormat/>
    <w:rsid w:val="00E209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2096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aliases w:val="h4 sub sub heading,D Sub-Sub/Plain,14 Sub-Sub/Plain"/>
    <w:basedOn w:val="a"/>
    <w:next w:val="a"/>
    <w:link w:val="40"/>
    <w:uiPriority w:val="9"/>
    <w:qFormat/>
    <w:rsid w:val="0066124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8D51C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нак Знак,Head 1 Знак,Заголовок 1 Знак Знак,?????????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aliases w:val="h4 sub sub heading Знак,D Sub-Sub/Plain Знак,14 Sub-Sub/Plain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rsid w:val="004C4201"/>
    <w:pPr>
      <w:spacing w:line="360" w:lineRule="auto"/>
      <w:ind w:firstLine="851"/>
      <w:jc w:val="both"/>
    </w:pPr>
    <w:rPr>
      <w:sz w:val="28"/>
      <w:szCs w:val="20"/>
    </w:rPr>
  </w:style>
  <w:style w:type="character" w:customStyle="1" w:styleId="a4">
    <w:name w:val="Основний текст з відступом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note text"/>
    <w:aliases w:val="Table_Footnote_last"/>
    <w:basedOn w:val="a"/>
    <w:link w:val="a6"/>
    <w:uiPriority w:val="99"/>
    <w:semiHidden/>
    <w:rsid w:val="004C4201"/>
    <w:rPr>
      <w:color w:val="000000"/>
      <w:sz w:val="20"/>
      <w:szCs w:val="20"/>
      <w:vertAlign w:val="subscript"/>
    </w:rPr>
  </w:style>
  <w:style w:type="character" w:customStyle="1" w:styleId="a6">
    <w:name w:val="Текст виноски Знак"/>
    <w:aliases w:val="Table_Footnote_last Знак"/>
    <w:link w:val="a5"/>
    <w:uiPriority w:val="99"/>
    <w:semiHidden/>
    <w:locked/>
    <w:rPr>
      <w:rFonts w:cs="Times New Roman"/>
    </w:rPr>
  </w:style>
  <w:style w:type="character" w:styleId="a7">
    <w:name w:val="footnote reference"/>
    <w:uiPriority w:val="99"/>
    <w:semiHidden/>
    <w:rsid w:val="004C4201"/>
    <w:rPr>
      <w:rFonts w:cs="Times New Roman"/>
      <w:vertAlign w:val="superscript"/>
    </w:rPr>
  </w:style>
  <w:style w:type="paragraph" w:styleId="21">
    <w:name w:val="Body Text Indent 2"/>
    <w:basedOn w:val="a"/>
    <w:link w:val="22"/>
    <w:uiPriority w:val="99"/>
    <w:rsid w:val="007B0F60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1C55FA"/>
    <w:pPr>
      <w:spacing w:after="120"/>
    </w:pPr>
  </w:style>
  <w:style w:type="character" w:customStyle="1" w:styleId="a9">
    <w:name w:val="Основни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1C55FA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link w:val="3"/>
    <w:uiPriority w:val="99"/>
    <w:semiHidden/>
    <w:locked/>
    <w:rPr>
      <w:rFonts w:cs="Times New Roman"/>
      <w:sz w:val="16"/>
      <w:szCs w:val="16"/>
    </w:rPr>
  </w:style>
  <w:style w:type="paragraph" w:styleId="aa">
    <w:name w:val="Normal (Web)"/>
    <w:basedOn w:val="a"/>
    <w:uiPriority w:val="99"/>
    <w:rsid w:val="001C55FA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ab">
    <w:name w:val="caption"/>
    <w:basedOn w:val="a"/>
    <w:next w:val="a"/>
    <w:uiPriority w:val="35"/>
    <w:qFormat/>
    <w:rsid w:val="001C55FA"/>
    <w:pPr>
      <w:spacing w:before="280"/>
      <w:ind w:left="1134" w:hanging="567"/>
      <w:jc w:val="center"/>
    </w:pPr>
    <w:rPr>
      <w:i/>
      <w:sz w:val="20"/>
    </w:rPr>
  </w:style>
  <w:style w:type="paragraph" w:customStyle="1" w:styleId="01">
    <w:name w:val="Заголовок01"/>
    <w:basedOn w:val="1"/>
    <w:autoRedefine/>
    <w:rsid w:val="000B3760"/>
    <w:pPr>
      <w:keepNext w:val="0"/>
      <w:spacing w:before="0" w:after="0" w:line="360" w:lineRule="auto"/>
      <w:outlineLvl w:val="9"/>
    </w:pPr>
    <w:rPr>
      <w:rFonts w:ascii="Times New Roman" w:hAnsi="Times New Roman" w:cs="Times New Roman"/>
      <w:b w:val="0"/>
      <w:sz w:val="28"/>
      <w:szCs w:val="28"/>
    </w:rPr>
  </w:style>
  <w:style w:type="paragraph" w:customStyle="1" w:styleId="02">
    <w:name w:val="Заголовок02"/>
    <w:basedOn w:val="2"/>
    <w:autoRedefine/>
    <w:rsid w:val="00A348BA"/>
    <w:pPr>
      <w:keepNext w:val="0"/>
      <w:tabs>
        <w:tab w:val="left" w:pos="5871"/>
      </w:tabs>
      <w:spacing w:before="0" w:after="0" w:line="360" w:lineRule="auto"/>
      <w:ind w:firstLine="709"/>
      <w:jc w:val="center"/>
      <w:outlineLvl w:val="9"/>
    </w:pPr>
    <w:rPr>
      <w:rFonts w:ascii="Times New Roman" w:hAnsi="Times New Roman" w:cs="Times New Roman"/>
      <w:i w:val="0"/>
      <w:spacing w:val="20"/>
      <w:szCs w:val="24"/>
    </w:rPr>
  </w:style>
  <w:style w:type="character" w:styleId="ac">
    <w:name w:val="Hyperlink"/>
    <w:uiPriority w:val="99"/>
    <w:rsid w:val="004E67B3"/>
    <w:rPr>
      <w:rFonts w:cs="Times New Roman"/>
      <w:color w:val="0000FF"/>
      <w:u w:val="single"/>
    </w:rPr>
  </w:style>
  <w:style w:type="character" w:styleId="ad">
    <w:name w:val="Strong"/>
    <w:uiPriority w:val="22"/>
    <w:qFormat/>
    <w:rsid w:val="0079564A"/>
    <w:rPr>
      <w:rFonts w:cs="Times New Roman"/>
      <w:b/>
    </w:rPr>
  </w:style>
  <w:style w:type="table" w:styleId="ae">
    <w:name w:val="Table Grid"/>
    <w:basedOn w:val="a1"/>
    <w:uiPriority w:val="59"/>
    <w:rsid w:val="007956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5">
    <w:name w:val="style25"/>
    <w:basedOn w:val="a"/>
    <w:rsid w:val="006D0C1E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character" w:styleId="af">
    <w:name w:val="Emphasis"/>
    <w:uiPriority w:val="20"/>
    <w:qFormat/>
    <w:rsid w:val="006D0C1E"/>
    <w:rPr>
      <w:rFonts w:cs="Times New Roman"/>
      <w:i/>
      <w:iCs/>
    </w:rPr>
  </w:style>
  <w:style w:type="paragraph" w:styleId="af0">
    <w:name w:val="footer"/>
    <w:basedOn w:val="a"/>
    <w:link w:val="af1"/>
    <w:uiPriority w:val="99"/>
    <w:rsid w:val="00154760"/>
    <w:pPr>
      <w:tabs>
        <w:tab w:val="center" w:pos="4677"/>
        <w:tab w:val="right" w:pos="9355"/>
      </w:tabs>
    </w:pPr>
  </w:style>
  <w:style w:type="character" w:customStyle="1" w:styleId="af1">
    <w:name w:val="Нижній колонтитул Знак"/>
    <w:link w:val="af0"/>
    <w:uiPriority w:val="99"/>
    <w:semiHidden/>
    <w:locked/>
    <w:rPr>
      <w:rFonts w:cs="Times New Roman"/>
      <w:sz w:val="24"/>
      <w:szCs w:val="24"/>
    </w:rPr>
  </w:style>
  <w:style w:type="character" w:styleId="af2">
    <w:name w:val="page number"/>
    <w:uiPriority w:val="99"/>
    <w:rsid w:val="00154760"/>
    <w:rPr>
      <w:rFonts w:cs="Times New Roman"/>
    </w:rPr>
  </w:style>
  <w:style w:type="paragraph" w:styleId="af3">
    <w:name w:val="header"/>
    <w:basedOn w:val="a"/>
    <w:link w:val="af4"/>
    <w:uiPriority w:val="99"/>
    <w:rsid w:val="00644833"/>
    <w:pPr>
      <w:tabs>
        <w:tab w:val="center" w:pos="4677"/>
        <w:tab w:val="right" w:pos="9355"/>
      </w:tabs>
    </w:pPr>
  </w:style>
  <w:style w:type="character" w:customStyle="1" w:styleId="af4">
    <w:name w:val="Верхній колонтитул Знак"/>
    <w:link w:val="af3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25839</Words>
  <Characters>147285</Characters>
  <Application>Microsoft Office Word</Application>
  <DocSecurity>0</DocSecurity>
  <Lines>1227</Lines>
  <Paragraphs>345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MATRIX</Company>
  <LinksUpToDate>false</LinksUpToDate>
  <CharactersWithSpaces>172779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Julia Expert</dc:creator>
  <cp:keywords/>
  <dc:description/>
  <cp:lastModifiedBy>Irina</cp:lastModifiedBy>
  <cp:revision>2</cp:revision>
  <dcterms:created xsi:type="dcterms:W3CDTF">2014-08-11T11:54:00Z</dcterms:created>
  <dcterms:modified xsi:type="dcterms:W3CDTF">2014-08-11T11:54:00Z</dcterms:modified>
</cp:coreProperties>
</file>