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00" w:rsidRPr="009E243E" w:rsidRDefault="007D6900" w:rsidP="007D6900">
      <w:pPr>
        <w:spacing w:before="120"/>
        <w:jc w:val="center"/>
        <w:rPr>
          <w:b/>
          <w:bCs/>
          <w:sz w:val="32"/>
          <w:szCs w:val="32"/>
        </w:rPr>
      </w:pPr>
      <w:r w:rsidRPr="009E243E">
        <w:rPr>
          <w:b/>
          <w:bCs/>
          <w:sz w:val="32"/>
          <w:szCs w:val="32"/>
        </w:rPr>
        <w:t>7 шагов для разрешения конфликтов</w:t>
      </w:r>
    </w:p>
    <w:p w:rsidR="007D6900" w:rsidRDefault="007D6900" w:rsidP="007D6900">
      <w:pPr>
        <w:spacing w:before="120"/>
        <w:ind w:firstLine="567"/>
        <w:jc w:val="both"/>
      </w:pPr>
      <w:r w:rsidRPr="00E967FA">
        <w:t>Часто конфликтующие стороны видят борьбу единственно возможным способом бытия, а завершить конфликт возможно только специальными усилиями. Рассмотрим последовательность действий, направленных на разрешение межличностного конфликта.</w:t>
      </w:r>
    </w:p>
    <w:p w:rsidR="007D6900" w:rsidRPr="009E243E" w:rsidRDefault="007D6900" w:rsidP="007D6900">
      <w:pPr>
        <w:spacing w:before="120"/>
        <w:ind w:firstLine="567"/>
        <w:jc w:val="both"/>
        <w:rPr>
          <w:sz w:val="28"/>
          <w:szCs w:val="28"/>
        </w:rPr>
      </w:pPr>
      <w:r w:rsidRPr="009E243E">
        <w:rPr>
          <w:sz w:val="28"/>
          <w:szCs w:val="28"/>
        </w:rPr>
        <w:t>Анатолий Яковлевич Анцупов, профессор Российской академии государственной службы при Президенте РФ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Очень часто конфликтующие стороны видят борьбу единственно возможным способом бытия. Они забывают о других возможностях, упускают из виду, что могут добиться большего, если конструктивно разрешат проблемы. Завершение конфликта иногда достигается просто потому, что оппоненты устают враждовать и приспосабливаются к сосуществованию. Проявив достаточную терпимость, они, если контакты неизбежны, постепенно приучаются жить в мире, не требуя друг от друга полного согласия взглядов и привычек.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Однако гораздо чаще завершение конфликта становится возможным достичь только посредством специальных усилий, направленных на его разрешение. Такие усилия могут потребовать немалого искусства и большой изобретательности.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Разрешить межличностный конфликт достаточно сложно, так как обычно оба оппонента считают себя правыми. Рациональная, объективная оценка конфликтной ситуации каждым оппонентом сильно затруднена из-за негативных эмоций конфликтующих.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Рассмотрим семнадцатишаговую последовательность действий одного из оппонентов, решившего взять инициативу разрешения конфликта па себя.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1-й шаг. Прекратить борьбу с оппонентом. Понять, что путем конфликта мне не удастся защитить свои интересы. Оценить возможные непосредственные и перспективные последствия конфликта для меня.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2-й шаг. Внутренне согласиться, что когда два человека конфликтуют, то не прав тот из них, кто умнее. Трудно ждать инициативы от этого упрямого оппонента. Гораздо реальнее мне самому изменить свое поведение в конфликте. Я от этого только выиграю или, по крайней мере, не проиграю.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3-й шаг. Минимизировать мои негативные эмоции по отношению к оппоненту. Постараться найти возможность уменьшить его негативные эмоции по отношению ко мне.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4-й шаг. Настроиться на то, что потребуются определенные усилия для решения проблемы путем сотрудничества либо компромисса.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5-й шаг. Попытаться понять и согласиться с тем, что оппонент, как и я, преследует свои интересы в конфликте. То, что он их отстаивает, так же естественно, как и защита много собственных интересов.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6-й шаг. Оценить суть конфликта как бы со стороны, представив на моем месте и месте оппонента наших двойников. Для этого необходимо мысленно выйти из конфликтной ситуации и представить, что точно такой же конфликт происходит в другом коллективе. В нем участвует мой двойник и двойник оппонента. Важно увидеть сильные стороны, частичную правоту в позиции двойника оппонента и слабые стороны частичную неправоту в позиции моего двойника.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7-й шаг. Выявить, каковы истинные интересы моего оппонента в этом конфликте. Чего он, в конечном счете, хочет добиться. Увидеть за поводом и внешней картиной конфликта его скрытую суть.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8-й шаг. Понять основные опасения оппонента. Определить, что он боится потерять. Выявить, какой возможный ущерб для себя оппонент старается предотвратить.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9-й шаг. Отделить проблему конфликта от людей. Понять, в чем главная причина конфликта, если не учитывать индивидуальные особенности его участников.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Продолжая продвигаться по пути саморазрешения конфликта, сделаем новые шаги.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10-й шаг. Продумать и разработать программу-максимум, нацеленную на оптимальное решение проблемы с учетом интересов не только моих, но и оппонента. Игнорирование интересов оппонента сделает программу разрешения конфликта благим пожеланием. Подготовить 3-4 варианта решения проблемы.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11-й шаг. Продумать и разработать программу-минимум, нацеленную на то, чтобы максимально смягчить конфликт. Практика показывает, что смягчение конфликта, снижение, остроты создают хорошую основу для последующего разрешения противоречия. Подготовить 3-4 варианта частичного решения проблемы или смягчения конфликта.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12-й шаг. Определить по возможности объективные критерии разрешения конфликта.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13-й шаг. Спрогнозировать возможные ответные действия оппонента и свои реакции на них по мере развития конфликта: если верен мой прогноз развития конфликта, это сделает мое поведение более конструктивным. Чем лучше прогноз на развитие ситуации, тем меньше потери обеих сторон в конфликте.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14-й шаг. Провести открытый разговор с оппонентом с целью разрешения конфликта. Логика разговора может быть следующей: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 xml:space="preserve">конфликт нам невыгоден: работать и жить придется вместе, поэтому лучше помогать, а не вредить друг другу; 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 xml:space="preserve">предлагаю борьбу прекратить и обсудить, как мирно решить проблему; 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 xml:space="preserve">признать свои ошибки, приведшие к конфликту; 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 xml:space="preserve">сделать уступки оппоненту в части того, что для меня в данной ситуации не является главным; 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 xml:space="preserve">в мягкой форме высказать пожелание об уступках со стороны оппонента и аргументировать свое предложение; 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 xml:space="preserve">обсудить взаимные уступки; 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 xml:space="preserve">полностью или частично разрешить конфликт; 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 xml:space="preserve">если разговор не удался, не обострять ситуацию, а предложить вернуться к обсуждению проблемы еще раз через 2-3 дня. 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Естественно, что в основу техники открытого разговора чаще всего бывает положена идея достижения компромисса, в котором мы идем по пути постепенного сближения. Решение, принятое на основе предложенной техники, в большинстве случаев несет в себе конструктивную составляющую, а главное позволяет уйти от противодействия и разрешать противоречие, продвигаясь к обоюдному согласию.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15-й шаг. Попытаться разрешить конфликт, постоянно корректируя не только тактику, но и стратегию своего поведения в соответствии с конкретной ситуацией.</w:t>
      </w:r>
    </w:p>
    <w:p w:rsidR="007D6900" w:rsidRPr="00E967FA" w:rsidRDefault="007D6900" w:rsidP="007D6900">
      <w:pPr>
        <w:spacing w:before="120"/>
        <w:ind w:firstLine="567"/>
        <w:jc w:val="both"/>
      </w:pPr>
      <w:r w:rsidRPr="00E967FA">
        <w:t>16-й шаг. Еще раз оценить свои действия на этапах возникновения, развития и завершения конфликта. Определить, что было сделано правильно, а где были совершены ошибки.</w:t>
      </w:r>
    </w:p>
    <w:p w:rsidR="007D6900" w:rsidRDefault="007D6900" w:rsidP="007D6900">
      <w:pPr>
        <w:spacing w:before="120"/>
        <w:ind w:firstLine="567"/>
        <w:jc w:val="both"/>
        <w:rPr>
          <w:lang w:val="en-US"/>
        </w:rPr>
      </w:pPr>
      <w:r w:rsidRPr="00E967FA">
        <w:t>17-й шаг. Оценить поведение других участников конфликта, тех, кто поддерживал меня или оппонента. Конфликт сам по себе тестирует людей и выявляет те особенности, которые до этого были скрыты.</w:t>
      </w:r>
    </w:p>
    <w:p w:rsidR="00B42C45" w:rsidRDefault="00B42C45">
      <w:bookmarkStart w:id="0" w:name="_GoBack"/>
      <w:bookmarkEnd w:id="0"/>
    </w:p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900"/>
    <w:rsid w:val="00616072"/>
    <w:rsid w:val="007D6900"/>
    <w:rsid w:val="009C3A88"/>
    <w:rsid w:val="009E243E"/>
    <w:rsid w:val="00B42C45"/>
    <w:rsid w:val="00BB2ADA"/>
    <w:rsid w:val="00E502EF"/>
    <w:rsid w:val="00E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EAE430-A672-4010-9C7E-63019109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0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D6900"/>
    <w:rPr>
      <w:color w:val="0099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3808</Words>
  <Characters>2171</Characters>
  <Application>Microsoft Office Word</Application>
  <DocSecurity>0</DocSecurity>
  <Lines>18</Lines>
  <Paragraphs>11</Paragraphs>
  <ScaleCrop>false</ScaleCrop>
  <Company>Home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шагов для разрешения конфликтов</dc:title>
  <dc:subject/>
  <dc:creator>User</dc:creator>
  <cp:keywords/>
  <dc:description/>
  <cp:lastModifiedBy>admin</cp:lastModifiedBy>
  <cp:revision>2</cp:revision>
  <dcterms:created xsi:type="dcterms:W3CDTF">2014-01-25T13:38:00Z</dcterms:created>
  <dcterms:modified xsi:type="dcterms:W3CDTF">2014-01-25T13:38:00Z</dcterms:modified>
</cp:coreProperties>
</file>