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B2B" w:rsidRPr="00933669" w:rsidRDefault="00924B2B" w:rsidP="00933669">
      <w:pPr>
        <w:spacing w:before="120"/>
        <w:jc w:val="center"/>
        <w:rPr>
          <w:b/>
          <w:bCs/>
          <w:sz w:val="32"/>
          <w:szCs w:val="32"/>
        </w:rPr>
      </w:pPr>
      <w:r w:rsidRPr="00933669">
        <w:rPr>
          <w:b/>
          <w:bCs/>
          <w:sz w:val="32"/>
          <w:szCs w:val="32"/>
        </w:rPr>
        <w:t>Deja-Vu (фр. «уже виденное»)</w:t>
      </w:r>
    </w:p>
    <w:p w:rsidR="00924B2B" w:rsidRPr="00924B2B" w:rsidRDefault="00924B2B" w:rsidP="00924B2B">
      <w:pPr>
        <w:spacing w:before="120"/>
        <w:ind w:firstLine="567"/>
        <w:jc w:val="both"/>
        <w:rPr>
          <w:sz w:val="28"/>
          <w:szCs w:val="28"/>
        </w:rPr>
      </w:pPr>
      <w:bookmarkStart w:id="0" w:name="p_1514_1"/>
      <w:bookmarkEnd w:id="0"/>
      <w:r w:rsidRPr="00924B2B">
        <w:rPr>
          <w:sz w:val="28"/>
          <w:szCs w:val="28"/>
        </w:rPr>
        <w:t>М.А. Можейко</w:t>
      </w:r>
    </w:p>
    <w:p w:rsidR="00924B2B" w:rsidRDefault="00924B2B" w:rsidP="00924B2B">
      <w:pPr>
        <w:spacing w:before="120"/>
        <w:ind w:firstLine="567"/>
        <w:jc w:val="both"/>
      </w:pPr>
      <w:r w:rsidRPr="00E6315E">
        <w:t xml:space="preserve">1) В психологии – ложное воспоминание (обман памяти, парамнезия). </w:t>
      </w:r>
    </w:p>
    <w:p w:rsidR="00924B2B" w:rsidRDefault="00924B2B" w:rsidP="00924B2B">
      <w:pPr>
        <w:spacing w:before="120"/>
        <w:ind w:firstLine="567"/>
        <w:jc w:val="both"/>
      </w:pPr>
      <w:r w:rsidRPr="00E6315E">
        <w:t xml:space="preserve">2) В модернизме: художественный прием, построенный на ассоциативной связи некоторого феномена (по тому или иному, но чаще всего – визуально-гештальтному критерию) с феноменом, имевшим место в прошлом (классическим образцом D.-V. в кинематографии, например, считается повтор в силуэте ночных небоскребов силуэта горного массива в «Кинг-Конге»). </w:t>
      </w:r>
    </w:p>
    <w:p w:rsidR="00924B2B" w:rsidRDefault="00924B2B" w:rsidP="00924B2B">
      <w:pPr>
        <w:spacing w:before="120"/>
        <w:ind w:firstLine="567"/>
        <w:jc w:val="both"/>
      </w:pPr>
      <w:r w:rsidRPr="00E6315E">
        <w:t xml:space="preserve">3) В постмодернизме парадигмальная установка на переживание наличного культурного состояния в качестве исключающего какую бы то ни было претензию на новизну (принцип «всегда уже», в терминологии Деррида). </w:t>
      </w:r>
    </w:p>
    <w:p w:rsidR="00924B2B" w:rsidRDefault="00924B2B" w:rsidP="00924B2B">
      <w:pPr>
        <w:spacing w:before="120"/>
        <w:ind w:firstLine="567"/>
        <w:jc w:val="both"/>
      </w:pPr>
      <w:r w:rsidRPr="00E6315E">
        <w:t xml:space="preserve">По вопросу восприятия и оценки прошлого, таким образом, постмодернизм аксиологически оппозиционен модернизму. </w:t>
      </w:r>
    </w:p>
    <w:p w:rsidR="00924B2B" w:rsidRDefault="00924B2B" w:rsidP="00924B2B">
      <w:pPr>
        <w:spacing w:before="120"/>
        <w:ind w:firstLine="567"/>
        <w:jc w:val="both"/>
      </w:pPr>
      <w:r w:rsidRPr="00E6315E">
        <w:t xml:space="preserve">– Последний артикулирует себя как авангардизм и решительно отсекает саму идею какой бы то ни было (не только детерминационной, но даже любой, пусть и не являющейся содержательной) связи с прошлым [негативное отношение к классике демонстрируют программные концепции практически всех направлений модернизма: в диапазоне от простого неприятия ее традиций в экспрессионизме и кубизме – до агрессивно-эпатажных форм борьбы с традициями в футуризме, дадаизме, «авангарде новой волны», искусстве pop-art]. </w:t>
      </w:r>
    </w:p>
    <w:p w:rsidR="00924B2B" w:rsidRDefault="00924B2B" w:rsidP="00924B2B">
      <w:pPr>
        <w:spacing w:before="120"/>
        <w:ind w:firstLine="567"/>
        <w:jc w:val="both"/>
      </w:pPr>
      <w:r w:rsidRPr="00E6315E">
        <w:t xml:space="preserve">Типичной в этом отношении является эстетическая концепция дадаизма, чьи манифесты провозглашают: «Дада – это революция и отсутствие начала... Стихи, которые ставят перед собой целью ни много ни мало, как отказ от языка» (Х.Балль); «Нет! Нет! Нет!.. Дадаизм не противостоит жизни эстетически, но рвет на части все понятия этики, культуры и внутренней жизни» (Р.Хюльзенбек) и т.д. </w:t>
      </w:r>
    </w:p>
    <w:p w:rsidR="00924B2B" w:rsidRDefault="00924B2B" w:rsidP="00924B2B">
      <w:pPr>
        <w:spacing w:before="120"/>
        <w:ind w:firstLine="567"/>
        <w:jc w:val="both"/>
      </w:pPr>
      <w:r w:rsidRPr="00E6315E">
        <w:t xml:space="preserve">Таким образом, согласно оценке Эко, «авангардизм... пытается рассчитаться с прошлым... Авангард разрушает прошлое». В отличие от этого, позиция постмодернизма в отношении прошлого – радикально иная. И в основе ее лежит эксплицитно высказанная констатация: все уже было, – было в смысле онтологической событийности (знаменитое «ничто не ново под луной» в новой аранжировке), было в смысле спекулятивном (обо всем уже сказано, написано, спето и снято), было, наконец, в смысле программно-методологическом (обо всем не только сказано, но – после модернистских инновационных изысков – сказано всеми возможными способами). </w:t>
      </w:r>
    </w:p>
    <w:p w:rsidR="00924B2B" w:rsidRDefault="00924B2B" w:rsidP="00924B2B">
      <w:pPr>
        <w:spacing w:before="120"/>
        <w:ind w:firstLine="567"/>
        <w:jc w:val="both"/>
      </w:pPr>
      <w:r w:rsidRPr="00E6315E">
        <w:t xml:space="preserve">– По саркастическому замечанию Г.Гросса (и в данном случае важно иметь в виду его не пост-, но модернистскую ориентацию), «у неоклассиков есть только «Три яблока» Сезанна, которыми – видит Бог – уже питалось все предшествующее поколение». Итак, постмодерн, по собственной рефлексивной оценке, попадает под власть прошлого: «прошлое ставит нам условия, не отпускает, шантажирует нас» (Эко). Не случайно в одной из ранних концептуальных работ по постмодернизму Б.О'Догерти характеризует последний посредством идиомы Katzenjammer, которая в немецком языке означает утренний синдром похмелья post-factum. </w:t>
      </w:r>
    </w:p>
    <w:p w:rsidR="00924B2B" w:rsidRDefault="00924B2B" w:rsidP="00924B2B">
      <w:pPr>
        <w:spacing w:before="120"/>
        <w:ind w:firstLine="567"/>
        <w:jc w:val="both"/>
      </w:pPr>
      <w:r w:rsidRPr="00E6315E">
        <w:t xml:space="preserve">– Таким образом, фигура D.-V. в культурной ситуации постмодерна обретает не только универсальный, но и парадигмальный статус. Однако, если в модернизме подобная ситуация означала бы тупик, конец традиции, ибо под вопрос была поставлена сама возможность творчества, чьим непременным условием были новаторство и оригинальность (ср. у В.Полякова в России: «Песни спеты, перепеты – // Сердце бедное, молчи...»), то для постмодернизма здесь открывается радикально иная перспектива. Позитивный потенциал постмодерна как раз и заключается в конструировании им способа бытия в условиях культурно-символической вторичности означивания и способа творчества в условиях невозможности сказать то, что еще не было сказано [процесс творчества как перманентное сталкивание автора с ситуацией D.-V. зафиксирован уже у Борхеса (см. Борхес): «взялся переделывать... Посещало странное чувство, что все это уже было»]. </w:t>
      </w:r>
    </w:p>
    <w:p w:rsidR="00924B2B" w:rsidRPr="00E6315E" w:rsidRDefault="00924B2B" w:rsidP="00924B2B">
      <w:pPr>
        <w:spacing w:before="120"/>
        <w:ind w:firstLine="567"/>
        <w:jc w:val="both"/>
      </w:pPr>
      <w:r w:rsidRPr="00E6315E">
        <w:t xml:space="preserve">– Способ этот заключается в эксплицитном, программном признании того факта, что новация в традиционном (абсолютном) ее понимании в принципе невозможна, – однако само это признание своей неоригинальности, фундированное иронией как парадигмальной презумпцией, может стать базисом и актом творчества. Как пишет Эко, «ответ постмодернизма модернизму состоит в признании прошлого: раз его нельзя разрушить, ведь мы тогда доходим до полного молчания, его нужно пересмотреть – иронично, без наивности». </w:t>
      </w:r>
    </w:p>
    <w:p w:rsidR="00B42C45" w:rsidRDefault="00B42C45">
      <w:bookmarkStart w:id="1" w:name="p_1514_2"/>
      <w:bookmarkStart w:id="2" w:name="_GoBack"/>
      <w:bookmarkEnd w:id="1"/>
      <w:bookmarkEnd w:id="2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B2B"/>
    <w:rsid w:val="00002B5A"/>
    <w:rsid w:val="000A20F4"/>
    <w:rsid w:val="0010437E"/>
    <w:rsid w:val="00126500"/>
    <w:rsid w:val="00316F32"/>
    <w:rsid w:val="00562B33"/>
    <w:rsid w:val="00616072"/>
    <w:rsid w:val="006A5004"/>
    <w:rsid w:val="00710178"/>
    <w:rsid w:val="0081563E"/>
    <w:rsid w:val="008B35EE"/>
    <w:rsid w:val="00905CC1"/>
    <w:rsid w:val="00924B2B"/>
    <w:rsid w:val="00933669"/>
    <w:rsid w:val="00A95282"/>
    <w:rsid w:val="00B42C45"/>
    <w:rsid w:val="00B47B6A"/>
    <w:rsid w:val="00C70C92"/>
    <w:rsid w:val="00E6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F96D60-EA97-4A8C-B434-C33C8CD4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B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2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Deja-Vu (фр</vt:lpstr>
    </vt:vector>
  </TitlesOfParts>
  <Company>Home</Company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Deja-Vu (фр</dc:title>
  <dc:subject/>
  <dc:creator>User</dc:creator>
  <cp:keywords/>
  <dc:description/>
  <cp:lastModifiedBy>admin</cp:lastModifiedBy>
  <cp:revision>2</cp:revision>
  <dcterms:created xsi:type="dcterms:W3CDTF">2014-02-14T18:02:00Z</dcterms:created>
  <dcterms:modified xsi:type="dcterms:W3CDTF">2014-02-14T18:02:00Z</dcterms:modified>
</cp:coreProperties>
</file>