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E07" w:rsidRPr="007579E3" w:rsidRDefault="00886E07" w:rsidP="00886E07">
      <w:pPr>
        <w:spacing w:before="120"/>
        <w:jc w:val="center"/>
        <w:rPr>
          <w:b/>
          <w:bCs/>
          <w:sz w:val="32"/>
          <w:szCs w:val="32"/>
        </w:rPr>
      </w:pPr>
      <w:r w:rsidRPr="007579E3">
        <w:rPr>
          <w:b/>
          <w:bCs/>
          <w:sz w:val="32"/>
          <w:szCs w:val="32"/>
        </w:rPr>
        <w:t>Абсцесс дугласова пространства</w:t>
      </w:r>
    </w:p>
    <w:p w:rsidR="00886E07" w:rsidRDefault="00886E07" w:rsidP="00886E07">
      <w:pPr>
        <w:spacing w:before="120"/>
        <w:ind w:firstLine="567"/>
        <w:jc w:val="both"/>
      </w:pPr>
      <w:r w:rsidRPr="007579E3">
        <w:t xml:space="preserve">Абсцесс дугласова пространства обусловлен большей частью перфоративным аппендицитом, перфорацией дивертикула ободочной кишки, реже он является остаточным гнойником при лечении диффузных форм перитонита.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 xml:space="preserve">В связи с тем что гнойник не имеет непосредственного контакта с передней брюшной стенкой, при пальпации брюшной стенки патологических признаков и симптомов выявить практически не удается.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 xml:space="preserve">Больные жалуются на чувство тяжести, распирание, боль в нижней половине живота, учащенное и болезненное мочеиспускание, учащение стула или понос с тенезмами.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 xml:space="preserve">При пальцевом ректальном или вагинальном исследовании на передней стенке прямой кишки определяется болезненный инфильтрат с размягчением в центре.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Необходим дифференциальный диагноз с воспалительными заболеваниями женской половой сферы.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Лечение. Трансректальное или трансвагинальное вскрытие и дренирование гнойника.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Прогноз при одиночном тазовом абсцессе обычно благоприятный.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Межкишечный абсцесс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 xml:space="preserve">Абсцесс межкишечный располагается между петлями кишечника, брыжейкой, брюшной стенкой и сальником.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 xml:space="preserve">Брыжейка поперечной ободочной кишки является барьером на пути распространения гнойника на верхний этаж брюшной полости.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 xml:space="preserve">Межкишечные абсцессы часто множественные.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Точную локализацию и размер гнойника устанавливают при ультразвуковом исследовании и компьютерной рентгеновской томографии.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 xml:space="preserve">Нередко межкишечный абсцесс сочетается с тазовым абсцессом.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Диагноз обычно труден. Подозревать развитие межкишечного абсцесса возможно у больного, перенесшего перитонит с неполным выздоровлением, при рецидиве симптомов гнойной интоксикации организма.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 xml:space="preserve">При осмотре определяются напряжение брюшных мышц и выраженная болезненность в области гнойника, в ряде случаев - асимметрия брюшной стенки (особенно при гнойниках, имеющих контакт с брюшной стенкой).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При пальпации может определяться патологическое образование, умеренно болезненное и неподвижное.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При обзорной рентгеноскопии органов брюшной полости - уровень жидкости, явления пареза кишечкика, оттеснение петель кишки при контрастном исследовании.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Лечение оперативное - вскрытие и дренирование гнойника.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 xml:space="preserve">Перед операцией обязательна премедикация антибиотиками и метронидазолом. 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Доступ зависит от локализации и количества гнойников. При множественных гнойниках приходится широко вскрывать брюшную полость.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Прогноз при одиночных гнойниках обычно благоприятный.</w:t>
      </w:r>
    </w:p>
    <w:p w:rsidR="00886E07" w:rsidRPr="007579E3" w:rsidRDefault="00886E07" w:rsidP="00886E07">
      <w:pPr>
        <w:spacing w:before="120"/>
        <w:ind w:firstLine="567"/>
        <w:jc w:val="both"/>
      </w:pPr>
      <w:r w:rsidRPr="007579E3">
        <w:t>Осложнения: сепсис, прорыв гнойника в свободную брюшную полость с развитием перитонита.</w:t>
      </w:r>
    </w:p>
    <w:p w:rsidR="00886E07" w:rsidRDefault="00886E07">
      <w:bookmarkStart w:id="0" w:name="_GoBack"/>
      <w:bookmarkEnd w:id="0"/>
    </w:p>
    <w:sectPr w:rsidR="00886E07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E07"/>
    <w:rsid w:val="003E2EE0"/>
    <w:rsid w:val="00717130"/>
    <w:rsid w:val="007579E3"/>
    <w:rsid w:val="00886E07"/>
    <w:rsid w:val="00C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4E2D8E-93B6-4BC9-9DE5-FF3B2CEE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E0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6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>Home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Абсцесс дугласова пространства</dc:title>
  <dc:subject/>
  <dc:creator>Alena</dc:creator>
  <cp:keywords/>
  <dc:description/>
  <cp:lastModifiedBy>admin</cp:lastModifiedBy>
  <cp:revision>2</cp:revision>
  <dcterms:created xsi:type="dcterms:W3CDTF">2014-02-19T16:41:00Z</dcterms:created>
  <dcterms:modified xsi:type="dcterms:W3CDTF">2014-02-19T16:41:00Z</dcterms:modified>
</cp:coreProperties>
</file>