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69" w:rsidRDefault="00621069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Аденовирусные заболевания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Аденовирусные заболевания</w:t>
      </w:r>
      <w:r>
        <w:rPr>
          <w:color w:val="000000"/>
        </w:rPr>
        <w:t xml:space="preserve"> (pharyngoconjunctival fever-PCP - англ.) - острые вирусные болезни, протекающие с преимущественным поражением органов дыхания, глаз и лимфатических узлов.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Изучение болезней этой группы началось с 1953 года. Аденовирусы впервые были выделены американскими учеными во главе с Хюбнером в 1954 году из ткани миндалин и лимфатических узлов, полученных от детей во время операций, а также обнаружены у лиц с заболеваниями верхних дыхательных путей, сопровождающихся конъюнктивитами. С 1956 года в практику вошел термин "аденовирусы", предложенный Эндерсом, Френсисом, а болезни, вызываемые данной группой вирусов, получили название аденовирусных заболеваний.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настоящее время известны 32 типа аденовирусов, выделенных от человека и различающихся в антигенном отношении. Вспышки заболеваний чаще обусловлены типами 3, 4, 7, 14 и 21. Тип 8 вызывает эпидемический кератоконьюнктивит. Аденовирусы содержат дезоксирибонуклеиновую кислоту (ДНК). Для всех типов аденовирусов характерно наличие общего комплементсвязывающего антигена. Аденовирусы сохраняются до 2 нед при комнатной температуре, но погибают от воздействия ультрафиолетового облучения и хлора.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Источником инфекции являются больные с клинически выраженными или стертыми формами заболевания. Заражение происходит воздушно-капельным путем. Однако не исключена возможность и алиментарного пути передачи инфекции.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Заболеваемость повышается в холодное время года. Чаще болеют дети и военнослужащие. Особенно высока заболеваемость во вновь сформированных коллективах (в первые 2-3 мес).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Воротами инфекции являются преимущественно слизистые оболочки верхних дыхательных путей, реже - конъюнктивы. Аденовирусы размножаются в слизистой оболочке с характерным постепенным, последовательным вовлечением в патологический процесс нисходящих отделов дыхательного тракта. Репродукция аденовирусов может происходить в ткани кишечника, лимфатических узлах. Размножение вируса в лимфоидной ткани сопровождается множественным увеличением лимфатических узлов. Помимо местных изменений, аденовирусы оказывают общее токсическое воздействие на организм в виде лихорадки и симптомов общей интоксикации. Способность аденовирусов к размножению в эпителиальных клетках дыхательного тракта, конъюнктивы, кишечника с возникновением в отдельных случаях гематогенной диссеминации создает широкий диапазон клинических проявлений этой инфекции, включая появление генерализованной лимфоаденопатии и распространенной экзантемы.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Помимо аденовирусов в генезе острых пневмоний имеет значение присоединение вторичной бактериальной флоры, чему способствует угнетение иммунной системы.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колеблется от 4 до 14 дней (чаще 5-7 дней). Основными клиническими формами аденовирусных заболеваний являются: ринофарингиты, ринофаринготонзиллиты, фарингоконъюнктивальная лихорадка, конъюнктивиты и кератоконъюнктивиты, аденовирусная пневмония. Помимо этого аденовирусы могут вызывать и иные клинические формы - диарею, острый неспецифический мезаденит и др. Для любой из клинических форм аденовирусной инфекции характерна совокупность поражения респираторного тракта и других симптомов (конъюнктивит, диарея, мезаденит и др.). Исключение составляет кератоконъюнктивит, который может протекать изолированно, без поражения дыхательных путей.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Аденовирусные заболевания начинаются остро с повышения температуры тела, симптомов интоксикации (познабливание, головная боль, слабость, снижение аппетита, мышечные боли и др.). Но даже при высокой лихорадке общее состояние больных остается удовлетворительным и токсикоз организма не достигает той степени, которая свойственна гриппу. Лихорадка в типичных случаях продолжительная, длится до 6-14 дней, иногда носит двухволновой характер. При аденовирусных заболеваниях, протекающих только с поражением верхних дыхательных путей, температура сохраняется 2-3 дня и нередко не превышает субфебрильных цифр.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Заложенность носа и насморк - ранние симптомы аденовирусного заболевания. Часто поражается глотка. Воспалительный процесс редко протекает в виде изолированного фарингита. Значительно чаще развивается ринофарингит или ринофаринготонзиллит. Редко возникают признаки ларингита, трахеита и бронхита. Острый ларинготрахеобронхит наблюдается у детей младшего возраста. Характеризуется осиплостью голоса, появлением грубого "лающего" кашля, развитием стенотического дыхания. Нередко возникает синдром ложного крупа, при котором (в отличие от дифтерийного) афонии не бывает.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Поражение дыхательных путей может сочетаться с воспалением конъюнктив. Катаральные двусторонние конъюнктивиты возникают у 1/3 больных, однако начинаются нередко как односторонние.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Пленчатые конъюнктивиты встречаются преимущественно у детей дошкольного возраста. Заболевание начинается остро и протекает тяжело. Температура тела достигает 39-40°С и сохраняется до 5-10 дней. У многих больных умеренно увеличены периферические лимфатические узлы, особенно передне- и заднешейные, иногда - подмышечные и паховые. В периферической крови при неосложненных формах болезни - нормоцитоз, реже - лейкопения, СОЭ не увеличена. В целом для аденовирусных заболеваний характерна небольшая интоксикация при сравнительно длительной невысокой лихорадке и резко выраженном катаральном синдроме.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Аденовирусная инфекция протекает более тяжело и длительно у детей раннего возраста с наличием повторных волн заболевания, сравнительно частым присоединением пневмонии. Лица пожилого возраста болеют аденовирусной инфекцией редко.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Осложнения. Они могут возникнуть на любом сроке аденовирусного заболевания и зависят от присоединения бактериальной флоры. Наиболее часто встречаются пневмонии, ангины, реже - гаймориты, фронтиты.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 присоединением пневмонии состояние больного ухудшается, температура достигает 39-40°С, появляется одышка, цианоз, усиливается кашель, интоксикация. Клинически и рентгенологически пневмония является очаговой или сливной. Лихорадка сохраняется до 2-3 нед, а изменения в легких(клинические и рентгенологические) до 30-40 дней от начала болезни.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>. Если диагностика возможна вовремя эпидемической вспышки (особенно в организованном коллективе), то распознавание спорадических случаев трудно из-за полиморфизма клинической картины и сходства ее с другими ОРЗ. В расшифровке заболевания помогают характерные поражения глаз (фарингоконъюнктивальная лихорадка, конъюнктивиты).</w:t>
      </w:r>
    </w:p>
    <w:p w:rsidR="00621069" w:rsidRDefault="0062106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Для раннего лабораторного подтверждения диагноза используется обнаружение специфического вирусного антигена в эпителиальных клетках слизистой оболочки носоглотки с помощью иммунофлюоресцентного метода. Для ретроспективной диагностики применяют серологический метод (РСК с аденовирусным антигеном). Диагностическим считается нарастание титра антител в парных сыворотках в 4 раза и больше. Дифференциальную диагностику надо проводить с гриппом, парагриппом и другими ОРЗ.</w:t>
      </w:r>
    </w:p>
    <w:p w:rsidR="00621069" w:rsidRDefault="00621069">
      <w:pPr>
        <w:pStyle w:val="a4"/>
        <w:spacing w:before="0" w:beforeAutospacing="0" w:after="0" w:afterAutospacing="0"/>
      </w:pPr>
      <w:bookmarkStart w:id="0" w:name="_GoBack"/>
      <w:bookmarkEnd w:id="0"/>
    </w:p>
    <w:sectPr w:rsidR="0062106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2699D"/>
    <w:multiLevelType w:val="hybridMultilevel"/>
    <w:tmpl w:val="0D52845C"/>
    <w:lvl w:ilvl="0" w:tplc="50D67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4645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4C25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0840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80A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184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580B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84C5F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1E61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096"/>
    <w:rsid w:val="00083F04"/>
    <w:rsid w:val="00621069"/>
    <w:rsid w:val="00666D18"/>
    <w:rsid w:val="00A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2191D6-5BA0-4184-8355-0904F1A5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4389</Words>
  <Characters>2503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Аденовирусные заболевания</vt:lpstr>
    </vt:vector>
  </TitlesOfParts>
  <Company>KM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Аденовирусные заболевания</dc:title>
  <dc:subject/>
  <dc:creator>N/A</dc:creator>
  <cp:keywords/>
  <dc:description/>
  <cp:lastModifiedBy>admin</cp:lastModifiedBy>
  <cp:revision>2</cp:revision>
  <dcterms:created xsi:type="dcterms:W3CDTF">2014-01-27T11:38:00Z</dcterms:created>
  <dcterms:modified xsi:type="dcterms:W3CDTF">2014-01-27T11:38:00Z</dcterms:modified>
</cp:coreProperties>
</file>