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2E" w:rsidRPr="00D214E8" w:rsidRDefault="006F122E" w:rsidP="00D214E8">
      <w:pPr>
        <w:pStyle w:val="a3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214E8">
        <w:rPr>
          <w:rStyle w:val="a4"/>
          <w:sz w:val="28"/>
          <w:szCs w:val="20"/>
        </w:rPr>
        <w:t>Введение</w:t>
      </w:r>
    </w:p>
    <w:p w:rsidR="00D214E8" w:rsidRPr="00476D52" w:rsidRDefault="00D214E8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>Санкт-Петербург – это крупнейший мегаполис, имеющий весь набор проблем крупных городов мира. Это центр Северо-Западного федерального округа и Ленинградской области, город федерального значения, субъект Российской Федерации. Город-герой. Основан в 1703 году. В 1712 - 1728 гг. и 1732 – 1918 гг. – столица государства. Население – 4624 тыс. человек. Крупнейший в стране и один из важнейших в мире промышленный, научный и культурный центр.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>Администрация Санкт-Петербурга является постоянно действующим исполнительным органом государственной власти Санкт-Петербурга.</w:t>
      </w:r>
    </w:p>
    <w:p w:rsidR="006F122E" w:rsidRPr="00D214E8" w:rsidRDefault="006F122E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</w:pPr>
      <w:r w:rsidRPr="00D214E8">
        <w:t>Администрацию Санкт-Петербурга образуют:</w:t>
      </w:r>
      <w:r w:rsidR="00D214E8">
        <w:t xml:space="preserve"> </w:t>
      </w:r>
      <w:r w:rsidRPr="00D214E8">
        <w:t>- глава Администрации Санкт-Петербурга - губернатор Санкт-Петербурга;</w:t>
      </w:r>
      <w:r w:rsidR="00D214E8">
        <w:t xml:space="preserve"> </w:t>
      </w:r>
      <w:r w:rsidRPr="00D214E8">
        <w:t>- Правительство Санкт-Петербурга;</w:t>
      </w:r>
      <w:r w:rsidR="00D214E8">
        <w:t xml:space="preserve"> </w:t>
      </w:r>
      <w:r w:rsidRPr="00D214E8">
        <w:t>- Канцелярия губернатора Санкт-Петербурга;</w:t>
      </w:r>
      <w:r w:rsidR="00D214E8">
        <w:t xml:space="preserve"> </w:t>
      </w:r>
      <w:r w:rsidRPr="00D214E8">
        <w:t>- отраслевые и территориальные органы Администрации Санкт-Петербурга.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>Перечень отраслевых и территориальных органов Администрации Санкт-Петербурга и предметы их ведения утверждаются законом Санкт-Петербурга по представлению губернатора Санкт-Петербурга.</w:t>
      </w:r>
    </w:p>
    <w:p w:rsidR="006F122E" w:rsidRPr="00D214E8" w:rsidRDefault="00D214E8" w:rsidP="00D214E8">
      <w:pPr>
        <w:pStyle w:val="21"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</w:rPr>
      </w:pPr>
      <w:r>
        <w:br w:type="page"/>
      </w:r>
      <w:r w:rsidR="006F122E" w:rsidRPr="00D214E8">
        <w:rPr>
          <w:b/>
          <w:bCs/>
        </w:rPr>
        <w:t>Перечень исполнительных ор</w:t>
      </w:r>
      <w:r w:rsidR="00F27249">
        <w:rPr>
          <w:b/>
          <w:bCs/>
        </w:rPr>
        <w:t>ганов государственной власти г.</w:t>
      </w:r>
      <w:r w:rsidR="006F122E" w:rsidRPr="00D214E8">
        <w:rPr>
          <w:b/>
          <w:bCs/>
        </w:rPr>
        <w:t>Санкт-Петербурга</w:t>
      </w:r>
    </w:p>
    <w:p w:rsidR="00D214E8" w:rsidRPr="00476D52" w:rsidRDefault="00D214E8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</w:pPr>
    </w:p>
    <w:p w:rsidR="006F122E" w:rsidRPr="00D214E8" w:rsidRDefault="006F122E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</w:pPr>
      <w:r w:rsidRPr="00D214E8">
        <w:t>Отраслевые и территориальные органы Администрации Санкт-Петербурга являются юридическими лицами. Правительство Санкт-Петербурга – высший исполнительный орган государственной власти Санкт-Петербурга.</w:t>
      </w:r>
    </w:p>
    <w:p w:rsidR="006F122E" w:rsidRPr="00D214E8" w:rsidRDefault="006F122E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</w:pPr>
      <w:r w:rsidRPr="00D214E8">
        <w:t>В состав Администрации Санкт-Петербурга входят следующие отраслевые органы:</w:t>
      </w:r>
    </w:p>
    <w:p w:rsidR="006F122E" w:rsidRPr="00D214E8" w:rsidRDefault="006F122E" w:rsidP="00D214E8">
      <w:pPr>
        <w:pStyle w:val="a6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D214E8">
        <w:t>Комитет по благоустройству и дорожному хозяйству;</w:t>
      </w:r>
    </w:p>
    <w:p w:rsidR="006F122E" w:rsidRPr="00D214E8" w:rsidRDefault="006F122E" w:rsidP="00D214E8">
      <w:pPr>
        <w:pStyle w:val="a6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D214E8">
        <w:t>Комитет по вопросам законности, правопорядка и безопасности.</w:t>
      </w:r>
    </w:p>
    <w:p w:rsidR="006F122E" w:rsidRPr="00D214E8" w:rsidRDefault="006F122E" w:rsidP="00D214E8">
      <w:pPr>
        <w:pStyle w:val="a6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D214E8">
        <w:t>Комитет по внешним связям;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государственному контролю, использованию и охране памятников истории и культуры;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градостроительству и архитектуре;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Жилищный комитет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занятости населения Санкт-Петербурга.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здравоохранению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земельным ресурсам и землеустройству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делам записи актов гражданского состояния;</w:t>
      </w:r>
      <w:r w:rsidR="00D214E8">
        <w:rPr>
          <w:sz w:val="28"/>
        </w:rPr>
        <w:t xml:space="preserve">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инвестициям и стратегическим проектам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культуре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молодежной политике и взаимодействию с общественными организациями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науке и высшей школе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образованию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печати и взаимодействию со средствами массовой информации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строительству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тарифам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транспорту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труду и социальной защите населения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потребительскому рынку;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Комитет по содержанию жилищного фонда;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Комитет по туризму и развитию курортов;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Комитет по управлению городским имуществом;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Комитет по физической культуре и спорту;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Комитет финансов;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Комитет экономики и промышленной политики;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Комитет по энергетике и инженерному обеспечению;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Управление ветеринарии;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Управление государственной вневедомственной экспертизы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Управление по охране окружающей среды;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Управление социального питания; 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Управление продовольственного комплекса;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Государственная административно-техническая инспекция</w:t>
      </w:r>
    </w:p>
    <w:p w:rsidR="006F122E" w:rsidRPr="00D214E8" w:rsidRDefault="006F122E" w:rsidP="00D214E8">
      <w:pPr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Архивный комитет Санкт-Петербурга и Ленинградской области.</w:t>
      </w:r>
    </w:p>
    <w:p w:rsidR="006F122E" w:rsidRPr="00476D52" w:rsidRDefault="00476D52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476D52">
        <w:rPr>
          <w:color w:val="FFFFFF"/>
          <w:sz w:val="28"/>
        </w:rPr>
        <w:t>исполнительный орган власть петербург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D214E8">
        <w:rPr>
          <w:b/>
          <w:bCs/>
          <w:sz w:val="28"/>
        </w:rPr>
        <w:t>Функции и задачи</w:t>
      </w:r>
      <w:r w:rsidR="00D214E8">
        <w:rPr>
          <w:b/>
          <w:bCs/>
          <w:sz w:val="28"/>
        </w:rPr>
        <w:t xml:space="preserve"> </w:t>
      </w:r>
      <w:r w:rsidRPr="00D214E8">
        <w:rPr>
          <w:b/>
          <w:bCs/>
          <w:sz w:val="28"/>
        </w:rPr>
        <w:t>администрации Санкт-Петер</w:t>
      </w:r>
      <w:r w:rsidR="00D214E8">
        <w:rPr>
          <w:b/>
          <w:bCs/>
          <w:sz w:val="28"/>
        </w:rPr>
        <w:t>бурга</w:t>
      </w:r>
    </w:p>
    <w:p w:rsidR="00D214E8" w:rsidRPr="00D214E8" w:rsidRDefault="00D214E8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 xml:space="preserve">Администрация Санкт-Петербурга действует на основании и во исполнение Конституции Российской Федерации, федеральных законов, настоящего Устава, законов и иных нормативных правовых актов Санкт-Петербурга, актов Президента Российской Федерации и Правительства Российской Федерации, принятых в пределах их компетенции. </w:t>
      </w:r>
    </w:p>
    <w:p w:rsidR="00D214E8" w:rsidRDefault="006F122E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</w:pPr>
      <w:r w:rsidRPr="00D214E8">
        <w:t>Администрация Санкт-Петербурга:</w:t>
      </w:r>
      <w:r w:rsidR="00D214E8">
        <w:t xml:space="preserve"> </w:t>
      </w:r>
      <w:r w:rsidRPr="00D214E8">
        <w:rPr>
          <w:b/>
          <w:bCs/>
        </w:rPr>
        <w:t>-</w:t>
      </w:r>
      <w:r w:rsidRPr="00D214E8">
        <w:t xml:space="preserve"> осуществляет меры по обеспечению законности, защите прав и свобод человека и гражданина, охране собственности и общественного порядка, борьбе с преступностью на территории Санкт-Петербурга.</w:t>
      </w:r>
      <w:r w:rsidR="00D214E8">
        <w:t xml:space="preserve"> </w:t>
      </w:r>
      <w:r w:rsidRPr="00D214E8">
        <w:t>- Разрабатывает проект бюджета Санкт-Петербурга, исполняет бюджет Санкт-Петербурга и отчитывается о его исполнении.</w:t>
      </w:r>
      <w:r w:rsidR="00D214E8">
        <w:t xml:space="preserve"> </w:t>
      </w:r>
      <w:r w:rsidRPr="00D214E8">
        <w:t>- Разрабатывает планы и программы социально-экономического развития Санкт-Петербурга, реализует эти планы и программы в случае их утверждения Законодательным Собранием Санкт-Петербурга.</w:t>
      </w:r>
      <w:r w:rsidR="00D214E8">
        <w:t xml:space="preserve"> </w:t>
      </w:r>
      <w:r w:rsidRPr="00D214E8">
        <w:t>- Управляет и распоряжается собственностью Санкт-Петербурга и федеральной собственностью, переданной Санкт-Петербургу, в соответствии с порядком, установленным законодательством Российской Федерации и Санкт-Петербурга.</w:t>
      </w:r>
      <w:r w:rsidR="00D214E8">
        <w:t xml:space="preserve"> </w:t>
      </w:r>
      <w:r w:rsidRPr="00D214E8">
        <w:t>- В соответствии с законодательством Российской Федерации и Санкт-Петербурга обеспечивает проведение в Санкт-Петербурге государственной политики в области культуры, науки, образования, здравоохранения, социального обеспечения, экологии.</w:t>
      </w:r>
      <w:r w:rsidR="00D214E8">
        <w:t xml:space="preserve"> </w:t>
      </w:r>
      <w:r w:rsidRPr="00D214E8">
        <w:t>- Осуществляет иные полномочия, отнесенные к компетенции Администрации Санкт-Петербурга федеральными законами, актами Президента Российской Федерации, Правительства Российской Федерации, настоящим Уставом, законами и иными нормативными правовыми актами Санкт-Петербурга, а также соглашениями о передаче федеральными органами исполнительной власти полномочий Администрации Санкт-Петербурга.</w:t>
      </w:r>
    </w:p>
    <w:p w:rsidR="006F122E" w:rsidRPr="00D214E8" w:rsidRDefault="006F122E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</w:pPr>
      <w:r w:rsidRPr="00D214E8">
        <w:t>Хотелось бы рассмотреть некоторые из представленных выше комитетов.</w:t>
      </w:r>
    </w:p>
    <w:p w:rsidR="006F122E" w:rsidRPr="00D214E8" w:rsidRDefault="006F122E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u w:val="single"/>
        </w:rPr>
      </w:pPr>
      <w:r w:rsidRPr="00D214E8">
        <w:rPr>
          <w:b/>
          <w:bCs/>
          <w:u w:val="single"/>
        </w:rPr>
        <w:t>Основные задачи комитета по образованию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rStyle w:val="a4"/>
          <w:sz w:val="28"/>
          <w:szCs w:val="20"/>
        </w:rPr>
        <w:t>Председатель Комитета</w:t>
      </w:r>
      <w:r w:rsidR="00D214E8">
        <w:rPr>
          <w:rStyle w:val="a4"/>
          <w:sz w:val="28"/>
          <w:szCs w:val="20"/>
        </w:rPr>
        <w:t xml:space="preserve"> </w:t>
      </w:r>
      <w:r w:rsidRPr="00D214E8">
        <w:rPr>
          <w:rStyle w:val="a4"/>
          <w:sz w:val="28"/>
          <w:szCs w:val="20"/>
        </w:rPr>
        <w:t>Иванова Ольга Владимировна</w:t>
      </w:r>
    </w:p>
    <w:p w:rsidR="006F122E" w:rsidRPr="00D214E8" w:rsidRDefault="006F122E" w:rsidP="00D214E8">
      <w:pPr>
        <w:numPr>
          <w:ilvl w:val="0"/>
          <w:numId w:val="1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Осуществление в Санкт-Петербурге федеральной и региональной политики в области дошкольного, общего, дополнительного, начального и среднего профессионального образования.</w:t>
      </w:r>
    </w:p>
    <w:p w:rsidR="006F122E" w:rsidRPr="00D214E8" w:rsidRDefault="006F122E" w:rsidP="00D214E8">
      <w:pPr>
        <w:numPr>
          <w:ilvl w:val="0"/>
          <w:numId w:val="1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Разработка и обеспечение реализации мер по осуществлению государственной политики и осуществления государственного управления в сфере образования, а также координации деятельности в этой сфере исполнительных органов государственной власти Санкт-Петербурга.</w:t>
      </w:r>
    </w:p>
    <w:p w:rsidR="006F122E" w:rsidRPr="00D214E8" w:rsidRDefault="006F122E" w:rsidP="00D214E8">
      <w:pPr>
        <w:numPr>
          <w:ilvl w:val="0"/>
          <w:numId w:val="1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Осуществление информационного обеспечения образовательных учреждений в пределах своей компетенции.</w:t>
      </w:r>
    </w:p>
    <w:p w:rsidR="006F122E" w:rsidRPr="00D214E8" w:rsidRDefault="006F122E" w:rsidP="00D214E8">
      <w:pPr>
        <w:numPr>
          <w:ilvl w:val="0"/>
          <w:numId w:val="1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Обеспечение в рамках своей компетенции нормативного правового регулирования отношений в области образования, научной деятельности в системе образования и аттестации научных и научно-педагогических кадров.</w:t>
      </w:r>
    </w:p>
    <w:p w:rsidR="006F122E" w:rsidRPr="00D214E8" w:rsidRDefault="006F122E" w:rsidP="00D214E8">
      <w:pPr>
        <w:numPr>
          <w:ilvl w:val="0"/>
          <w:numId w:val="1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Формирование сети государственных образовательных учреждений, подведомственных Комитету, с учетом потребностей жителей Санкт-Петербурга в образовательных услугах.</w:t>
      </w:r>
    </w:p>
    <w:p w:rsidR="006F122E" w:rsidRPr="00D214E8" w:rsidRDefault="006F122E" w:rsidP="00D214E8">
      <w:pPr>
        <w:numPr>
          <w:ilvl w:val="0"/>
          <w:numId w:val="1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D214E8">
        <w:rPr>
          <w:sz w:val="28"/>
        </w:rPr>
        <w:t>Иные задачи в сфере образования в соответствии с законодательством Российской Федерации и Санкт-Петербурга.</w:t>
      </w:r>
    </w:p>
    <w:p w:rsidR="006F122E" w:rsidRPr="00D214E8" w:rsidRDefault="006F122E" w:rsidP="00D214E8">
      <w:pPr>
        <w:pStyle w:val="a6"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u w:val="single"/>
        </w:rPr>
      </w:pPr>
      <w:r w:rsidRPr="00D214E8">
        <w:rPr>
          <w:b/>
          <w:bCs/>
          <w:u w:val="single"/>
        </w:rPr>
        <w:t>Задачи комитета по транспорту</w:t>
      </w:r>
    </w:p>
    <w:p w:rsidR="006F122E" w:rsidRPr="00D214E8" w:rsidRDefault="006F122E" w:rsidP="00D214E8">
      <w:pPr>
        <w:pStyle w:val="2"/>
        <w:keepNext w:val="0"/>
        <w:tabs>
          <w:tab w:val="left" w:pos="1080"/>
        </w:tabs>
        <w:suppressAutoHyphens/>
        <w:spacing w:line="360" w:lineRule="auto"/>
        <w:ind w:firstLine="709"/>
        <w:jc w:val="both"/>
      </w:pPr>
      <w:r w:rsidRPr="00D214E8">
        <w:t>Председатель комитета Кадыров Александр Владимирович</w:t>
      </w:r>
    </w:p>
    <w:p w:rsidR="006F122E" w:rsidRPr="00D214E8" w:rsidRDefault="006F122E" w:rsidP="00D214E8">
      <w:pPr>
        <w:numPr>
          <w:ilvl w:val="0"/>
          <w:numId w:val="1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организация транспортного обслуживания населения Санкт-Петербурга; </w:t>
      </w:r>
    </w:p>
    <w:p w:rsidR="006F122E" w:rsidRPr="00D214E8" w:rsidRDefault="006F122E" w:rsidP="00D214E8">
      <w:pPr>
        <w:numPr>
          <w:ilvl w:val="0"/>
          <w:numId w:val="1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согласование условий производства строительных, дорожных, аварийно-восстановительных и других работ на транспортных магистралях; </w:t>
      </w:r>
    </w:p>
    <w:p w:rsidR="006F122E" w:rsidRPr="00D214E8" w:rsidRDefault="006F122E" w:rsidP="00D214E8">
      <w:pPr>
        <w:pStyle w:val="a6"/>
        <w:numPr>
          <w:ilvl w:val="0"/>
          <w:numId w:val="16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D214E8">
        <w:t xml:space="preserve">контроль в пределах компетенции Администрации Санкт-Петербурга за соблюдением законодательства об обслуживании населения железнодорожным, воздушным и водным транспортом; </w:t>
      </w:r>
    </w:p>
    <w:p w:rsidR="006F122E" w:rsidRPr="00D214E8" w:rsidRDefault="006F122E" w:rsidP="00D214E8">
      <w:pPr>
        <w:numPr>
          <w:ilvl w:val="0"/>
          <w:numId w:val="1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участие в подготовке проектов программ развития городского пассажирского транспорта в Санкт-Петербурге; </w:t>
      </w:r>
    </w:p>
    <w:p w:rsidR="006F122E" w:rsidRPr="00D214E8" w:rsidRDefault="006F122E" w:rsidP="00D214E8">
      <w:pPr>
        <w:numPr>
          <w:ilvl w:val="0"/>
          <w:numId w:val="1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выполнение функций единого заказчика на услуги городского пассажирского транспорта, финансируемые за счет средств бюджета Санкт-Петербурга; </w:t>
      </w:r>
    </w:p>
    <w:p w:rsidR="006F122E" w:rsidRPr="00D214E8" w:rsidRDefault="006F122E" w:rsidP="00D214E8">
      <w:pPr>
        <w:numPr>
          <w:ilvl w:val="0"/>
          <w:numId w:val="1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разработка предложений по оптимизации режима работы предприятий, учреждений и организаций Санкт-Петербурга в целях повышения качества обслуживания пассажиров; </w:t>
      </w:r>
    </w:p>
    <w:p w:rsidR="006F122E" w:rsidRPr="00D214E8" w:rsidRDefault="006F122E" w:rsidP="00D214E8">
      <w:pPr>
        <w:numPr>
          <w:ilvl w:val="0"/>
          <w:numId w:val="1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>осуществление других функций Администрации Санкт-Петербурга в области транспорта в соответствии с действующим законодательством.</w:t>
      </w:r>
    </w:p>
    <w:p w:rsidR="006F122E" w:rsidRPr="00D214E8" w:rsidRDefault="00D214E8" w:rsidP="00D214E8">
      <w:pPr>
        <w:pStyle w:val="3"/>
        <w:keepNext w:val="0"/>
        <w:tabs>
          <w:tab w:val="left" w:pos="1080"/>
        </w:tabs>
        <w:suppressAutoHyphens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6F122E" w:rsidRPr="00D214E8">
        <w:rPr>
          <w:b/>
          <w:bCs/>
          <w:u w:val="single"/>
        </w:rPr>
        <w:t>Задачи комитета финансов</w:t>
      </w:r>
    </w:p>
    <w:p w:rsidR="006F122E" w:rsidRPr="00D214E8" w:rsidRDefault="006F122E" w:rsidP="00D214E8">
      <w:pPr>
        <w:pStyle w:val="31"/>
        <w:tabs>
          <w:tab w:val="left" w:pos="1080"/>
        </w:tabs>
        <w:suppressAutoHyphens/>
        <w:spacing w:line="360" w:lineRule="auto"/>
        <w:ind w:firstLine="709"/>
        <w:jc w:val="both"/>
      </w:pPr>
      <w:r w:rsidRPr="00D214E8">
        <w:t>Председатель комитета Батанов Эдуард Викторович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>Комитет финансов осуществляет проведение единой государственной финансовой, налоговой и бюджетной политики в Санкт-Петербурге, а также координацию деятельности в этой сфере иных исполнительных органов государственной власти Санкт-Петербурга.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>Основные задачи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Составление проекта бюджета Санкт-Петербурга.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Исполнение бюджета Санкт-Петербурга.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Осуществление в пределах своей компетенции государственного финансового контроля.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Составление отчета об исполнении бюджета Санкт-Петербурга и консолидированного бюджета субъекта Российской Федерации города федерального значения Санкт-Петербурга.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Концентрация финансовых ресурсов на приоритетных направлениях социально-экономического развития Санкт-Петербурга, обеспечение устойчивости финансов Санкт-Петербурга.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Разработка концепций управления государственным долгом Санкт-Петербурга, программ государственных заимствований Санкт-Петербурга и их реализация в установленном порядке, осуществление государственных заимствований от имени Санкт-Петербурга, управление государственным долгом Санкт-Петербурга.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Составление сводной росписи бюджета Санкт-Петербурга и проекта перспективного финансового плана Санкт-Петербурга.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Методическое руководство бухгалтерскими службами при исполнительных органах государственной власти Санкт-Петербурга.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Координация деятельности исполнительных органов государственной власти Санкт-Петербурга по вопросам осуществления государственного финансового контроля. </w:t>
      </w:r>
    </w:p>
    <w:p w:rsidR="006F122E" w:rsidRPr="00D214E8" w:rsidRDefault="006F122E" w:rsidP="00D214E8">
      <w:pPr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</w:rPr>
        <w:t xml:space="preserve">Организация межбюджетных отношений в Санкт-Петербурге. </w:t>
      </w:r>
    </w:p>
    <w:p w:rsidR="006F122E" w:rsidRPr="00D214E8" w:rsidRDefault="006F122E" w:rsidP="00D214E8">
      <w:pPr>
        <w:pStyle w:val="3"/>
        <w:keepNext w:val="0"/>
        <w:tabs>
          <w:tab w:val="left" w:pos="1080"/>
        </w:tabs>
        <w:suppressAutoHyphens/>
        <w:ind w:firstLine="709"/>
        <w:jc w:val="both"/>
        <w:rPr>
          <w:b/>
          <w:bCs/>
          <w:u w:val="single"/>
        </w:rPr>
      </w:pPr>
      <w:r w:rsidRPr="00D214E8">
        <w:rPr>
          <w:b/>
          <w:bCs/>
          <w:u w:val="single"/>
        </w:rPr>
        <w:t>Комитет по физической культуре и спорту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rStyle w:val="a4"/>
          <w:sz w:val="28"/>
          <w:szCs w:val="20"/>
        </w:rPr>
        <w:t>Председатель Комитета</w:t>
      </w:r>
      <w:r w:rsidR="00D214E8">
        <w:rPr>
          <w:rStyle w:val="a4"/>
          <w:sz w:val="28"/>
          <w:szCs w:val="20"/>
        </w:rPr>
        <w:t xml:space="preserve"> </w:t>
      </w:r>
      <w:r w:rsidRPr="00D214E8">
        <w:rPr>
          <w:rStyle w:val="a4"/>
          <w:sz w:val="28"/>
          <w:szCs w:val="20"/>
        </w:rPr>
        <w:t>Чазов Вячеслав Владимирович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>Комитет по физической культуре и спорту является государственным учреждением Санкт-Петербурга – структурным подразделением Администрации Санкт-Петербурга, созданным для проведения государственной политики и осуществления государственного управления в сфере физической культуры и спорта Санкт-Петербурга, а также для координации деятельности в этой сфере территориальных и иных отраслевых органов Администрации Санкт-Петербурга.</w:t>
      </w:r>
    </w:p>
    <w:p w:rsidR="006F122E" w:rsidRPr="00D214E8" w:rsidRDefault="006F122E" w:rsidP="00D214E8">
      <w:pPr>
        <w:pStyle w:val="a8"/>
        <w:tabs>
          <w:tab w:val="left" w:pos="1080"/>
        </w:tabs>
        <w:suppressAutoHyphens/>
        <w:ind w:firstLine="709"/>
        <w:jc w:val="both"/>
        <w:rPr>
          <w:b/>
          <w:bCs/>
        </w:rPr>
      </w:pPr>
      <w:r w:rsidRPr="00D214E8">
        <w:rPr>
          <w:rStyle w:val="a4"/>
          <w:b w:val="0"/>
          <w:bCs w:val="0"/>
        </w:rPr>
        <w:t xml:space="preserve">Предметами ведения Комитета по физической культуре и спорту являются: </w:t>
      </w:r>
    </w:p>
    <w:p w:rsidR="006F122E" w:rsidRPr="00D214E8" w:rsidRDefault="006F122E" w:rsidP="00D214E8">
      <w:pPr>
        <w:numPr>
          <w:ilvl w:val="0"/>
          <w:numId w:val="2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  <w:szCs w:val="20"/>
        </w:rPr>
        <w:t xml:space="preserve">обеспечение развития физической культуры и спорта в Санкт-Петербурге; </w:t>
      </w:r>
    </w:p>
    <w:p w:rsidR="006F122E" w:rsidRPr="00D214E8" w:rsidRDefault="006F122E" w:rsidP="00D214E8">
      <w:pPr>
        <w:numPr>
          <w:ilvl w:val="0"/>
          <w:numId w:val="2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  <w:szCs w:val="20"/>
        </w:rPr>
        <w:t xml:space="preserve">организация проведения спортивных мероприятий в Санкт-Петербурге; </w:t>
      </w:r>
    </w:p>
    <w:p w:rsidR="006F122E" w:rsidRPr="00D214E8" w:rsidRDefault="006F122E" w:rsidP="00D214E8">
      <w:pPr>
        <w:numPr>
          <w:ilvl w:val="0"/>
          <w:numId w:val="2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  <w:szCs w:val="20"/>
        </w:rPr>
        <w:t xml:space="preserve">содействие деятельности общественных спортивных организаций; </w:t>
      </w:r>
    </w:p>
    <w:p w:rsidR="006F122E" w:rsidRPr="00D214E8" w:rsidRDefault="006F122E" w:rsidP="00D214E8">
      <w:pPr>
        <w:numPr>
          <w:ilvl w:val="0"/>
          <w:numId w:val="2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  <w:szCs w:val="20"/>
        </w:rPr>
        <w:t xml:space="preserve">организация международных спортивных связей; </w:t>
      </w:r>
    </w:p>
    <w:p w:rsidR="006F122E" w:rsidRPr="00D214E8" w:rsidRDefault="006F122E" w:rsidP="00D214E8">
      <w:pPr>
        <w:numPr>
          <w:ilvl w:val="0"/>
          <w:numId w:val="2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  <w:szCs w:val="20"/>
        </w:rPr>
        <w:t xml:space="preserve">оказание социальной помощи ветеранам спорта; </w:t>
      </w:r>
    </w:p>
    <w:p w:rsidR="006F122E" w:rsidRPr="00D214E8" w:rsidRDefault="006F122E" w:rsidP="00D214E8">
      <w:pPr>
        <w:numPr>
          <w:ilvl w:val="0"/>
          <w:numId w:val="22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D214E8">
        <w:rPr>
          <w:sz w:val="28"/>
          <w:szCs w:val="20"/>
        </w:rPr>
        <w:t>осуществление других функций Администрации Санкт-Петербурга в области физической культуры и спорта в соответствии с действующим законодательством.</w:t>
      </w:r>
    </w:p>
    <w:p w:rsidR="006F122E" w:rsidRPr="00D214E8" w:rsidRDefault="006F122E" w:rsidP="00D214E8">
      <w:pPr>
        <w:pStyle w:val="23"/>
        <w:tabs>
          <w:tab w:val="left" w:pos="1080"/>
        </w:tabs>
        <w:suppressAutoHyphens/>
        <w:ind w:left="0" w:firstLine="709"/>
        <w:jc w:val="both"/>
      </w:pPr>
      <w:r w:rsidRPr="00D214E8">
        <w:t>Губернатор Санкт-Петербурга издает следующие правовые акты Администрации Санкт-Петербурга:</w:t>
      </w:r>
      <w:r w:rsidR="00D214E8">
        <w:t xml:space="preserve"> </w:t>
      </w:r>
      <w:r w:rsidRPr="00D214E8">
        <w:t xml:space="preserve">- распоряжения губернатора - нормативные правовые акты по вопросам, отнесенным к компетенции Администрации Санкт-Петербурга, издаваемые только в случаях, установленных федеральными законами, законами Санкт-Петербурга, правовыми актами Президента Российской Федерации, Правительства Российской Федерации, или индивидуальные правовые акты по вопросам, отнесенным к компетенции Администрации Санкт-Петербурга; </w:t>
      </w:r>
    </w:p>
    <w:p w:rsidR="006F122E" w:rsidRPr="00D214E8" w:rsidRDefault="006F122E" w:rsidP="00D214E8">
      <w:pPr>
        <w:pStyle w:val="23"/>
        <w:tabs>
          <w:tab w:val="left" w:pos="1080"/>
        </w:tabs>
        <w:suppressAutoHyphens/>
        <w:ind w:left="0" w:firstLine="709"/>
        <w:jc w:val="both"/>
      </w:pPr>
      <w:r w:rsidRPr="00D214E8">
        <w:t>- приказы губернатора — нормативные или индивидуальные правовые акты</w:t>
      </w:r>
    </w:p>
    <w:p w:rsidR="00D214E8" w:rsidRDefault="006F122E" w:rsidP="00D214E8">
      <w:pPr>
        <w:pStyle w:val="23"/>
        <w:tabs>
          <w:tab w:val="left" w:pos="1080"/>
        </w:tabs>
        <w:suppressAutoHyphens/>
        <w:ind w:left="0" w:firstLine="709"/>
        <w:jc w:val="both"/>
      </w:pPr>
      <w:r w:rsidRPr="00D214E8">
        <w:t>по вопросам организации работы Администрации Санкт-Петербурга.</w:t>
      </w:r>
      <w:r w:rsidR="00D214E8">
        <w:t xml:space="preserve"> </w:t>
      </w:r>
      <w:r w:rsidRPr="00D214E8">
        <w:t>Правительство Санкт-Петербурга принимает постановления Правительства Санкт-Петербурга - правовые акты рекомендательного характера по вопросам, отнесенным к компетенции Правительства Санкт-Петербурга.</w:t>
      </w:r>
      <w:r w:rsidR="00D214E8">
        <w:t xml:space="preserve"> </w:t>
      </w:r>
      <w:r w:rsidRPr="00D214E8">
        <w:t>Руководители отраслевых и территориальных структурных подразделений Администрации Санкт-Петербурга издают следующие правовые акты:</w:t>
      </w:r>
      <w:r w:rsidR="00D214E8">
        <w:t xml:space="preserve"> </w:t>
      </w:r>
      <w:r w:rsidRPr="00D214E8">
        <w:t>- распоряжения руководителя структурного подразделения Администрации Санкт-Петербурга — нормативные правовые акты по вопросам, отнесенным законодательством к компетенции соответствующего структурного подразделения или компетенции Администрации Санкт-Петербурга, издаваемые только в случаях, установленных федеральными законами, законами Санкт-Петербурга, правовыми актами Президента Российской Федерации, Правительства Российской Федерации, или индивидуальные правовые акты по вопросам, отнесенным законодательством к компетенции соответствующего структурного подразделения Администрации Санкт-Петербурга;</w:t>
      </w:r>
      <w:r w:rsidR="00D214E8">
        <w:t xml:space="preserve"> </w:t>
      </w:r>
      <w:r w:rsidRPr="00D214E8">
        <w:t>- приказы руководителя структурного подразделения Администрации Санкт-Петербурга — нормативные или индивидуальные правовые акты по вопросам внутренней организации работы соответствующего структурного подразделения Администрации Санкт-Петербурга.</w:t>
      </w:r>
    </w:p>
    <w:p w:rsidR="006F122E" w:rsidRPr="00D214E8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D214E8">
        <w:rPr>
          <w:sz w:val="28"/>
        </w:rPr>
        <w:t>Администрация Санкт-Петербурга финансируется за счет средств бюджета Санкт-Петербурга, кроме тех структурных подразделений, которые в соответствии с федеральным законодательством имеют иные источники финансирования.</w:t>
      </w:r>
    </w:p>
    <w:p w:rsidR="006F122E" w:rsidRPr="00476D52" w:rsidRDefault="006F122E" w:rsidP="00D214E8">
      <w:pPr>
        <w:tabs>
          <w:tab w:val="left" w:pos="1080"/>
        </w:tabs>
        <w:suppressAutoHyphens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6F122E" w:rsidRPr="00476D52" w:rsidSect="00D214E8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A9" w:rsidRDefault="00327AA9">
      <w:r>
        <w:separator/>
      </w:r>
    </w:p>
  </w:endnote>
  <w:endnote w:type="continuationSeparator" w:id="0">
    <w:p w:rsidR="00327AA9" w:rsidRDefault="003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A9" w:rsidRDefault="00327AA9">
      <w:r>
        <w:separator/>
      </w:r>
    </w:p>
  </w:footnote>
  <w:footnote w:type="continuationSeparator" w:id="0">
    <w:p w:rsidR="00327AA9" w:rsidRDefault="0032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52" w:rsidRPr="00476D52" w:rsidRDefault="00476D52" w:rsidP="00476D52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603D"/>
    <w:multiLevelType w:val="hybridMultilevel"/>
    <w:tmpl w:val="B882C422"/>
    <w:lvl w:ilvl="0" w:tplc="A66E5426">
      <w:start w:val="2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3A78E9"/>
    <w:multiLevelType w:val="multilevel"/>
    <w:tmpl w:val="F6FE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13AD4"/>
    <w:multiLevelType w:val="hybridMultilevel"/>
    <w:tmpl w:val="A13CE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8C06C2"/>
    <w:multiLevelType w:val="hybridMultilevel"/>
    <w:tmpl w:val="434E9436"/>
    <w:lvl w:ilvl="0" w:tplc="691E4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6A17C81"/>
    <w:multiLevelType w:val="hybridMultilevel"/>
    <w:tmpl w:val="62945A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82F336C"/>
    <w:multiLevelType w:val="hybridMultilevel"/>
    <w:tmpl w:val="F6444B0C"/>
    <w:lvl w:ilvl="0" w:tplc="2B9E929C">
      <w:start w:val="3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8D0E40"/>
    <w:multiLevelType w:val="hybridMultilevel"/>
    <w:tmpl w:val="1EAE6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1C3CC8"/>
    <w:multiLevelType w:val="hybridMultilevel"/>
    <w:tmpl w:val="9828C3BA"/>
    <w:lvl w:ilvl="0" w:tplc="A66E5426">
      <w:start w:val="2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D802016"/>
    <w:multiLevelType w:val="hybridMultilevel"/>
    <w:tmpl w:val="2E62D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BD2B12"/>
    <w:multiLevelType w:val="hybridMultilevel"/>
    <w:tmpl w:val="12F23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A95FAF"/>
    <w:multiLevelType w:val="hybridMultilevel"/>
    <w:tmpl w:val="0ABC1A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DF5F8E"/>
    <w:multiLevelType w:val="hybridMultilevel"/>
    <w:tmpl w:val="507C17D4"/>
    <w:lvl w:ilvl="0" w:tplc="A66E5426">
      <w:start w:val="2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873787C"/>
    <w:multiLevelType w:val="hybridMultilevel"/>
    <w:tmpl w:val="1332C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EF63DE"/>
    <w:multiLevelType w:val="hybridMultilevel"/>
    <w:tmpl w:val="2E3C1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CE7A61"/>
    <w:multiLevelType w:val="hybridMultilevel"/>
    <w:tmpl w:val="4ADC2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B55FE"/>
    <w:multiLevelType w:val="hybridMultilevel"/>
    <w:tmpl w:val="F104DD76"/>
    <w:lvl w:ilvl="0" w:tplc="2B9E929C">
      <w:start w:val="3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E3F4891"/>
    <w:multiLevelType w:val="hybridMultilevel"/>
    <w:tmpl w:val="6B644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D4621"/>
    <w:multiLevelType w:val="multilevel"/>
    <w:tmpl w:val="E766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5A447E"/>
    <w:multiLevelType w:val="hybridMultilevel"/>
    <w:tmpl w:val="98FC94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75A0BBE"/>
    <w:multiLevelType w:val="hybridMultilevel"/>
    <w:tmpl w:val="5894B0BC"/>
    <w:lvl w:ilvl="0" w:tplc="A66E5426">
      <w:start w:val="2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79370B4A"/>
    <w:multiLevelType w:val="hybridMultilevel"/>
    <w:tmpl w:val="89F86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A1A3E"/>
    <w:multiLevelType w:val="multilevel"/>
    <w:tmpl w:val="FDB8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A720A"/>
    <w:multiLevelType w:val="multilevel"/>
    <w:tmpl w:val="AB4E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5"/>
  </w:num>
  <w:num w:numId="5">
    <w:abstractNumId w:val="0"/>
  </w:num>
  <w:num w:numId="6">
    <w:abstractNumId w:val="19"/>
  </w:num>
  <w:num w:numId="7">
    <w:abstractNumId w:val="11"/>
  </w:num>
  <w:num w:numId="8">
    <w:abstractNumId w:val="4"/>
  </w:num>
  <w:num w:numId="9">
    <w:abstractNumId w:val="10"/>
  </w:num>
  <w:num w:numId="10">
    <w:abstractNumId w:val="18"/>
  </w:num>
  <w:num w:numId="11">
    <w:abstractNumId w:val="13"/>
  </w:num>
  <w:num w:numId="12">
    <w:abstractNumId w:val="1"/>
  </w:num>
  <w:num w:numId="13">
    <w:abstractNumId w:val="16"/>
  </w:num>
  <w:num w:numId="14">
    <w:abstractNumId w:val="22"/>
  </w:num>
  <w:num w:numId="15">
    <w:abstractNumId w:val="12"/>
  </w:num>
  <w:num w:numId="16">
    <w:abstractNumId w:val="9"/>
  </w:num>
  <w:num w:numId="17">
    <w:abstractNumId w:val="21"/>
  </w:num>
  <w:num w:numId="18">
    <w:abstractNumId w:val="8"/>
  </w:num>
  <w:num w:numId="19">
    <w:abstractNumId w:val="20"/>
  </w:num>
  <w:num w:numId="20">
    <w:abstractNumId w:val="17"/>
  </w:num>
  <w:num w:numId="21">
    <w:abstractNumId w:val="2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22E"/>
    <w:rsid w:val="00327AA9"/>
    <w:rsid w:val="00476D52"/>
    <w:rsid w:val="00544D9E"/>
    <w:rsid w:val="00604EC3"/>
    <w:rsid w:val="006F122E"/>
    <w:rsid w:val="007B57E7"/>
    <w:rsid w:val="00D214E8"/>
    <w:rsid w:val="00F2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860595-5193-4FC5-BB07-3DD8AA6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Strong"/>
    <w:uiPriority w:val="99"/>
    <w:qFormat/>
    <w:rPr>
      <w:rFonts w:cs="Times New Roman"/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pPr>
      <w:spacing w:line="408" w:lineRule="auto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408" w:lineRule="auto"/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Pr>
      <w:b/>
      <w:bCs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customStyle="1" w:styleId="headergreen">
    <w:name w:val="header_green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360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360" w:firstLine="348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476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476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Катенок</dc:creator>
  <cp:keywords/>
  <dc:description/>
  <cp:lastModifiedBy>admin</cp:lastModifiedBy>
  <cp:revision>2</cp:revision>
  <dcterms:created xsi:type="dcterms:W3CDTF">2014-03-28T09:38:00Z</dcterms:created>
  <dcterms:modified xsi:type="dcterms:W3CDTF">2014-03-28T09:38:00Z</dcterms:modified>
</cp:coreProperties>
</file>