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5CB5" w:rsidRDefault="007B0596">
      <w:pPr>
        <w:widowControl w:val="0"/>
        <w:spacing w:before="120"/>
        <w:jc w:val="center"/>
        <w:rPr>
          <w:b/>
          <w:bCs/>
          <w:color w:val="000000"/>
          <w:sz w:val="32"/>
          <w:szCs w:val="32"/>
        </w:rPr>
      </w:pPr>
      <w:r>
        <w:rPr>
          <w:b/>
          <w:bCs/>
          <w:color w:val="000000"/>
          <w:sz w:val="32"/>
          <w:szCs w:val="32"/>
        </w:rPr>
        <w:t>Акромегалия</w:t>
      </w:r>
    </w:p>
    <w:p w:rsidR="00695CB5" w:rsidRDefault="007B0596">
      <w:pPr>
        <w:widowControl w:val="0"/>
        <w:spacing w:before="120"/>
        <w:ind w:firstLine="567"/>
        <w:jc w:val="both"/>
        <w:rPr>
          <w:color w:val="000000"/>
          <w:sz w:val="24"/>
          <w:szCs w:val="24"/>
        </w:rPr>
      </w:pPr>
      <w:r>
        <w:rPr>
          <w:color w:val="000000"/>
          <w:sz w:val="24"/>
          <w:szCs w:val="24"/>
        </w:rPr>
        <w:t>Акромегалия - заболевание, обусловленное избыточной продукцией соматотропина и характеризующееся диспропорциональным ростом костей скелета, мягких тканей и внутренних органов.</w:t>
      </w:r>
    </w:p>
    <w:p w:rsidR="00695CB5" w:rsidRDefault="007B0596">
      <w:pPr>
        <w:widowControl w:val="0"/>
        <w:spacing w:before="120"/>
        <w:jc w:val="center"/>
        <w:rPr>
          <w:b/>
          <w:bCs/>
          <w:color w:val="000000"/>
          <w:sz w:val="28"/>
          <w:szCs w:val="28"/>
        </w:rPr>
      </w:pPr>
      <w:r>
        <w:rPr>
          <w:b/>
          <w:bCs/>
          <w:color w:val="000000"/>
          <w:sz w:val="28"/>
          <w:szCs w:val="28"/>
        </w:rPr>
        <w:t>Патогенез</w:t>
      </w:r>
    </w:p>
    <w:p w:rsidR="00695CB5" w:rsidRDefault="007B0596">
      <w:pPr>
        <w:widowControl w:val="0"/>
        <w:spacing w:before="120"/>
        <w:ind w:firstLine="567"/>
        <w:jc w:val="both"/>
        <w:rPr>
          <w:color w:val="000000"/>
          <w:sz w:val="24"/>
          <w:szCs w:val="24"/>
        </w:rPr>
      </w:pPr>
      <w:r>
        <w:rPr>
          <w:color w:val="000000"/>
          <w:sz w:val="24"/>
          <w:szCs w:val="24"/>
        </w:rPr>
        <w:t>Определяющую роль играет увеличенная продукция гормона роста, обусловленная у большого числа больных эозинофильной аденомой гипофиза (опухолевая форма заболевания) либо поражением гипоталамо-гипофизарной системы. Вторичны нарушения функции других эндокринных желез: поджелудочной, половых, щитовидной и коры надпочечников. Проявления заболевания, помимо роста опухоли гипофиза, обусловлены вторичными изменениями и осложнениями со стороны внутренних органов. Усиление анаболической фазы белкового обмена приводит к увеличению массы мягких тканей и внутренних органов, усилению периостального роста костей, задержке азота в организме. Избыток соматотропного гормона в организме способствует повышению функции Р-клеток поджелудочной железы, их гиперплазии и затем истощению резервных возможностей, что ведет к развитию сахарного диабета.</w:t>
      </w:r>
    </w:p>
    <w:p w:rsidR="00695CB5" w:rsidRDefault="007B0596">
      <w:pPr>
        <w:widowControl w:val="0"/>
        <w:spacing w:before="120"/>
        <w:jc w:val="center"/>
        <w:rPr>
          <w:b/>
          <w:bCs/>
          <w:color w:val="000000"/>
          <w:sz w:val="28"/>
          <w:szCs w:val="28"/>
        </w:rPr>
      </w:pPr>
      <w:r>
        <w:rPr>
          <w:b/>
          <w:bCs/>
          <w:color w:val="000000"/>
          <w:sz w:val="28"/>
          <w:szCs w:val="28"/>
        </w:rPr>
        <w:t>Симптомы, течение</w:t>
      </w:r>
    </w:p>
    <w:p w:rsidR="00695CB5" w:rsidRDefault="007B0596">
      <w:pPr>
        <w:widowControl w:val="0"/>
        <w:spacing w:before="120"/>
        <w:ind w:firstLine="567"/>
        <w:jc w:val="both"/>
        <w:rPr>
          <w:color w:val="000000"/>
          <w:sz w:val="24"/>
          <w:szCs w:val="24"/>
        </w:rPr>
      </w:pPr>
      <w:r>
        <w:rPr>
          <w:color w:val="000000"/>
          <w:sz w:val="24"/>
          <w:szCs w:val="24"/>
        </w:rPr>
        <w:t>Заболевают одинаково часто мужчины и женщины преимущественно в возрасте 20-40 лет. Больные жалуются на слабость, головную боль, боль в суставах, чувство онемения конечностей, нарушение сна, повышенную потливость, женщины - на нарушение менструальной и детородной функции, лакторею, мужчины - на снижение либидо и потенции.</w:t>
      </w:r>
    </w:p>
    <w:p w:rsidR="00695CB5" w:rsidRDefault="007B0596">
      <w:pPr>
        <w:widowControl w:val="0"/>
        <w:spacing w:before="120"/>
        <w:ind w:firstLine="567"/>
        <w:jc w:val="both"/>
        <w:rPr>
          <w:color w:val="000000"/>
          <w:sz w:val="24"/>
          <w:szCs w:val="24"/>
        </w:rPr>
      </w:pPr>
      <w:r>
        <w:rPr>
          <w:color w:val="000000"/>
          <w:sz w:val="24"/>
          <w:szCs w:val="24"/>
        </w:rPr>
        <w:t xml:space="preserve">Изменения внешности происходят медленно и, как правило, впервые отмечаются не больным, а окружающими. С развитием заболевания появляются симптомы, специфичные для акромегалии: огрубение черт лица - увеличение надбровных дуг, скуловых костей, нижней челюсти, промежутков между зубами. Происходит разрастание мягких тканей лица: увеличиваются нос, губы, уши; кожа образует грубые складки на лице и голове, особенно в области щек, лба и затылка. </w:t>
      </w:r>
    </w:p>
    <w:p w:rsidR="00695CB5" w:rsidRDefault="007B0596">
      <w:pPr>
        <w:widowControl w:val="0"/>
        <w:spacing w:before="120"/>
        <w:ind w:firstLine="567"/>
        <w:jc w:val="both"/>
        <w:rPr>
          <w:color w:val="000000"/>
          <w:sz w:val="24"/>
          <w:szCs w:val="24"/>
        </w:rPr>
      </w:pPr>
      <w:r>
        <w:rPr>
          <w:color w:val="000000"/>
          <w:sz w:val="24"/>
          <w:szCs w:val="24"/>
        </w:rPr>
        <w:t xml:space="preserve">Наблюдаются гипертрофия сальных и потовых желез, акне, фолликулиты, усиление роста волос на туловище, конечностях. Вследствие утолщения голосовых связок голос становится низким, во сне больные храпят. Отмечаются увеличение кистей и стоп главным образом в ширину, утолщение пяточных костей с развитием экзостозов. При открытых зонах роста заболевание сопровождается гигантизмом. Увеличивается объем грудной клетки, расширяются межреберные промежутки, может деформироваться позвоночнике развитием сколиоза или кифоза. Гипертрофия мышц вначале сопровождается увеличением мышечной силы, но по мере прогрессирования заболевания развиваются мышечная слабость и адинамия. </w:t>
      </w:r>
    </w:p>
    <w:p w:rsidR="00695CB5" w:rsidRDefault="007B0596">
      <w:pPr>
        <w:widowControl w:val="0"/>
        <w:spacing w:before="120"/>
        <w:ind w:firstLine="567"/>
        <w:jc w:val="both"/>
        <w:rPr>
          <w:color w:val="000000"/>
          <w:sz w:val="24"/>
          <w:szCs w:val="24"/>
        </w:rPr>
      </w:pPr>
      <w:r>
        <w:rPr>
          <w:color w:val="000000"/>
          <w:sz w:val="24"/>
          <w:szCs w:val="24"/>
        </w:rPr>
        <w:t xml:space="preserve">Обнаруживаются признаки спланхномегалии, повышения внутричерепного давления; по мере роста опухоли могут появиться симптомы сдавлении близлежащих нервов, симптомы нарушения функции диэнцефальной области. </w:t>
      </w:r>
    </w:p>
    <w:p w:rsidR="00695CB5" w:rsidRDefault="007B0596">
      <w:pPr>
        <w:widowControl w:val="0"/>
        <w:spacing w:before="120"/>
        <w:ind w:firstLine="567"/>
        <w:jc w:val="both"/>
        <w:rPr>
          <w:color w:val="000000"/>
          <w:sz w:val="24"/>
          <w:szCs w:val="24"/>
        </w:rPr>
      </w:pPr>
      <w:r>
        <w:rPr>
          <w:color w:val="000000"/>
          <w:sz w:val="24"/>
          <w:szCs w:val="24"/>
        </w:rPr>
        <w:t xml:space="preserve">Сдавление опухолью перекреста зрительных нервов приводит к снижению остроты зрения, сужению полей зрения и застойным явлениям на глазном дне. Выявляются нарушения толерантности к углеводам, сахарный диабет, диффузные или узловые формы зоба без нарушений или с нарушением функции, симптомы гипокортицизма, снижение функции половых желез, гипертензия. </w:t>
      </w:r>
    </w:p>
    <w:p w:rsidR="00695CB5" w:rsidRDefault="007B0596">
      <w:pPr>
        <w:widowControl w:val="0"/>
        <w:spacing w:before="120"/>
        <w:ind w:firstLine="567"/>
        <w:jc w:val="both"/>
        <w:rPr>
          <w:color w:val="000000"/>
          <w:sz w:val="24"/>
          <w:szCs w:val="24"/>
        </w:rPr>
      </w:pPr>
      <w:r>
        <w:rPr>
          <w:color w:val="000000"/>
          <w:sz w:val="24"/>
          <w:szCs w:val="24"/>
        </w:rPr>
        <w:t xml:space="preserve">Рентгенография костей скелета выявляет гиперостоз свода черепа, пневматизацию полостей височной и основной костей, усиление сосудистого рисунка, увеличение нижней челюсти, увеличение турецкого седла и его деструктивные изменения. </w:t>
      </w:r>
    </w:p>
    <w:p w:rsidR="00695CB5" w:rsidRDefault="007B0596">
      <w:pPr>
        <w:widowControl w:val="0"/>
        <w:spacing w:before="120"/>
        <w:ind w:firstLine="567"/>
        <w:jc w:val="both"/>
        <w:rPr>
          <w:color w:val="000000"/>
          <w:sz w:val="24"/>
          <w:szCs w:val="24"/>
        </w:rPr>
      </w:pPr>
      <w:r>
        <w:rPr>
          <w:color w:val="000000"/>
          <w:sz w:val="24"/>
          <w:szCs w:val="24"/>
        </w:rPr>
        <w:t xml:space="preserve">На рентгенограммах трубчатых костей обнаруживаются утолщение эпифизов, экзостозы. При офтальмологическом исследовании могут быть выявлены застойные диски зрительных нервов, ограничение полей зрения. В крови - высокий уровень соматотропного гормона, пролактина (1/3 больных), повышение уровня фосфора и активности щелочной фосфатазы. Проводится динамическое исследование секреции соматотропина (тест с глюкозой или тиролиберином). Течение заболевания длительное. </w:t>
      </w:r>
    </w:p>
    <w:p w:rsidR="00695CB5" w:rsidRDefault="007B0596">
      <w:pPr>
        <w:widowControl w:val="0"/>
        <w:spacing w:before="120"/>
        <w:jc w:val="center"/>
        <w:rPr>
          <w:b/>
          <w:bCs/>
          <w:color w:val="000000"/>
          <w:sz w:val="28"/>
          <w:szCs w:val="28"/>
        </w:rPr>
      </w:pPr>
      <w:r>
        <w:rPr>
          <w:b/>
          <w:bCs/>
          <w:color w:val="000000"/>
          <w:sz w:val="28"/>
          <w:szCs w:val="28"/>
        </w:rPr>
        <w:t>Лечение.</w:t>
      </w:r>
    </w:p>
    <w:p w:rsidR="00695CB5" w:rsidRDefault="007B0596">
      <w:pPr>
        <w:widowControl w:val="0"/>
        <w:spacing w:before="120"/>
        <w:ind w:firstLine="567"/>
        <w:jc w:val="both"/>
        <w:rPr>
          <w:color w:val="000000"/>
          <w:sz w:val="24"/>
          <w:szCs w:val="24"/>
        </w:rPr>
      </w:pPr>
      <w:r>
        <w:rPr>
          <w:color w:val="000000"/>
          <w:sz w:val="24"/>
          <w:szCs w:val="24"/>
        </w:rPr>
        <w:t>Протонотерапия области гипофиза, хирургическое удаление аденомы гипофиза. Препараты, снижающие секрецию гормона роста. Симптоматическое лечение.</w:t>
      </w:r>
    </w:p>
    <w:p w:rsidR="00695CB5" w:rsidRDefault="00695CB5">
      <w:bookmarkStart w:id="0" w:name="_GoBack"/>
      <w:bookmarkEnd w:id="0"/>
    </w:p>
    <w:sectPr w:rsidR="00695CB5">
      <w:pgSz w:w="11906" w:h="16838"/>
      <w:pgMar w:top="1134" w:right="1134" w:bottom="1134" w:left="1134" w:header="708" w:footer="708" w:gutter="0"/>
      <w:cols w:space="720"/>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B0596"/>
    <w:rsid w:val="00695CB5"/>
    <w:rsid w:val="007B0596"/>
    <w:rsid w:val="00EE79E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99C5B566-FC62-45BF-896E-9A09C4FCF8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hAnsi="Times New Roman" w:cs="Times New Roman"/>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2477</Words>
  <Characters>1413</Characters>
  <Application>Microsoft Office Word</Application>
  <DocSecurity>0</DocSecurity>
  <Lines>11</Lines>
  <Paragraphs>7</Paragraphs>
  <ScaleCrop>false</ScaleCrop>
  <Company>PERSONAL COMPUTERS</Company>
  <LinksUpToDate>false</LinksUpToDate>
  <CharactersWithSpaces>3883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Акромегалия</dc:title>
  <dc:subject/>
  <dc:creator>USER</dc:creator>
  <cp:keywords/>
  <dc:description/>
  <cp:lastModifiedBy>admin</cp:lastModifiedBy>
  <cp:revision>2</cp:revision>
  <dcterms:created xsi:type="dcterms:W3CDTF">2014-01-26T01:02:00Z</dcterms:created>
  <dcterms:modified xsi:type="dcterms:W3CDTF">2014-01-26T01:02:00Z</dcterms:modified>
</cp:coreProperties>
</file>