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73" w:rsidRPr="000E4627" w:rsidRDefault="005B6B73" w:rsidP="005B6B73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Аксенов И.А.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Иван Александрович Аксенов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Годы жизни: 1884-1935</w:t>
      </w:r>
    </w:p>
    <w:p w:rsidR="005B6B73" w:rsidRPr="000E4627" w:rsidRDefault="005B6B73" w:rsidP="005B6B73">
      <w:pPr>
        <w:spacing w:before="120"/>
        <w:ind w:firstLine="567"/>
        <w:jc w:val="both"/>
        <w:rPr>
          <w:lang w:val="en-US"/>
        </w:rPr>
      </w:pPr>
      <w:r w:rsidRPr="009C6FC9">
        <w:t>Поэт, переводчик, специалист по английской литературе, искусствовед</w:t>
      </w:r>
      <w:r w:rsidRPr="000E4627">
        <w:rPr>
          <w:lang w:val="ru-RU"/>
        </w:rPr>
        <w:t xml:space="preserve">/ 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Родился в Путивле в дворянской семье. Окончил кадетский корпус в Киеве, затем в 1905 г. Николаевское военно-инженерное училище в Москве.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В 1906-1908 гг. служил в инженерных войсках в Киеве. В 1908 г. после бунта саперного батальона, который он поддержал, Аксенов был судим, месяц провел в тюрьме, а затем отправлен служить в Сибирь. Через два года его перевели обратно в Киев.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За время ссылки Аксенов успел сформироваться как литератор, начал публиковать стихи и рецензии.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Уже в киевский период Аксенов зарекомендовал себя не только как поэт, но и как художественный критик. В 1912 г., во время посмертной выставки М. Врубеля, в "Киевской неделе" он опубликовал статью "Врубель, Врубель и без конца Врубель".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С начала 1910-х гг. Аксенов пропагандирует новейшую живопись, выступая в печати и с публичными докладами в поддержку современных живописных течений.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Накануне войны он побывал в Париже, где познакомился с Пикассо. Впоследствии Аксенов написал о нем книгу "Пикассо и окрестности" (М., Центрифуга, 1917).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Находясь во время войны в действующей армии, Аксенов не оставлял литературной деятельности. В этот период им были написаны стихи, вошедшие в сборник "Неуважительные основания" (М., Центрифуга, 1916), пьеса "Коринфяне" (1918), книга "Елизаветинцы" (1918) с переводами пьес английских драматургов XVII в. Форда, Вебстера и Тернера. Он принимал активное участие в деятельности "Центрифуги" (на средства Аксенова в 1917 г. в этом издательстве была выпущена книга Б. Пастернака "Поверх барьеров").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Летом 1917 г. капитан Аксенов, служивший в инженерных войсках на румынском фронте, был избран в Совет солдатских и офицерских депутатов. Осенью того же года его арестовали румынские власти и четыре месяца он провел в тюрьме. В начале 1918 г. Аксенов был обменен на румынских генералов и вернулся в Москву, где затем был назначен председателем комиссии по борьбе с дезертирством.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В последующие два года Аксенов совмещает литературную деятельность с участием в боях за Красную Армию.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В 1920 г. он поселяется в Москве. Там в издательстве "Центрифуга" выходит его сборник стихов "Серенада". Аксенов принимает участие в различных публичных диспутах и вечерах, гдеa его соратниками, а иногда и оппонентами, являются В. Маяковский, А. Крученых, В. Каменский, В. Шершеневич, С. Есенин.</w:t>
      </w:r>
    </w:p>
    <w:p w:rsidR="005B6B73" w:rsidRDefault="005B6B73" w:rsidP="005B6B73">
      <w:pPr>
        <w:spacing w:before="120"/>
        <w:ind w:firstLine="567"/>
        <w:jc w:val="both"/>
      </w:pPr>
      <w:r w:rsidRPr="009C6FC9">
        <w:t xml:space="preserve">С 1922 г. Аксенов возглавил Союз поэтов. Также в это время он занялся театральной деятельностью - сотрудничал с В. Мейерхольдом, являлся ректором Государственных высших театральных мастерских (ГВЫТМ), вел курс "Английский театр" - став теоретиком новых конструктивистских тенденций в театре. В средине 1920-х гг. Аксенов примыкал к конструктивистам, с которыми порвал в 1929 г. </w:t>
      </w:r>
    </w:p>
    <w:p w:rsidR="005B6B73" w:rsidRDefault="005B6B73" w:rsidP="005B6B73">
      <w:pPr>
        <w:spacing w:before="120"/>
        <w:ind w:firstLine="567"/>
        <w:jc w:val="both"/>
      </w:pPr>
      <w:r w:rsidRPr="009C6FC9">
        <w:t>Продолжал Аксенов работать над исследованиями английского театра, написав сборник статей по Шекспиру (1930), переводя пьесы английских авторов.</w:t>
      </w:r>
    </w:p>
    <w:p w:rsidR="005B6B73" w:rsidRPr="009C6FC9" w:rsidRDefault="005B6B73" w:rsidP="005B6B73">
      <w:pPr>
        <w:spacing w:before="120"/>
        <w:ind w:firstLine="567"/>
        <w:jc w:val="both"/>
      </w:pPr>
      <w:r w:rsidRPr="009C6FC9">
        <w:t>Умер в Москве 3 сентября 1935 г.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B73"/>
    <w:rsid w:val="0008303C"/>
    <w:rsid w:val="000E4627"/>
    <w:rsid w:val="005B6B73"/>
    <w:rsid w:val="00616072"/>
    <w:rsid w:val="008B35EE"/>
    <w:rsid w:val="009C6FC9"/>
    <w:rsid w:val="00B42C45"/>
    <w:rsid w:val="00B47B6A"/>
    <w:rsid w:val="00B65FE6"/>
    <w:rsid w:val="00D32657"/>
    <w:rsid w:val="00D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6A9FBB-FB68-41C1-8DF1-337D8A96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73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B6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Аксенов И</vt:lpstr>
    </vt:vector>
  </TitlesOfParts>
  <Company>Home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Аксенов И</dc:title>
  <dc:subject/>
  <dc:creator>User</dc:creator>
  <cp:keywords/>
  <dc:description/>
  <cp:lastModifiedBy>admin</cp:lastModifiedBy>
  <cp:revision>2</cp:revision>
  <dcterms:created xsi:type="dcterms:W3CDTF">2014-02-15T08:43:00Z</dcterms:created>
  <dcterms:modified xsi:type="dcterms:W3CDTF">2014-02-15T08:43:00Z</dcterms:modified>
</cp:coreProperties>
</file>