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85" w:rsidRPr="000232DA" w:rsidRDefault="00EF3885" w:rsidP="00EF3885">
      <w:pPr>
        <w:spacing w:before="120"/>
        <w:jc w:val="center"/>
        <w:rPr>
          <w:b/>
          <w:bCs/>
          <w:sz w:val="32"/>
          <w:szCs w:val="32"/>
        </w:rPr>
      </w:pPr>
      <w:r w:rsidRPr="000232DA">
        <w:rPr>
          <w:b/>
          <w:bCs/>
          <w:sz w:val="32"/>
          <w:szCs w:val="32"/>
        </w:rPr>
        <w:t>Алексей Плещеев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Плещеев Алексей Николаевич </w:t>
      </w:r>
      <w:r>
        <w:t>(</w:t>
      </w:r>
      <w:r w:rsidRPr="000232DA">
        <w:t>1825—1893</w:t>
      </w:r>
      <w:r>
        <w:t>)</w:t>
      </w:r>
      <w:r w:rsidRPr="000232DA">
        <w:t xml:space="preserve"> — русский поэт. Р. в дворянской семье, обучался в школе гвардейских подпрапорщиков и Петербургском университете. Как активный участник кружка петрашевцев в начале 1849 был арестован и заключен в Петропавловскую крепость. Суд решил «во внимание к молодым его (П.) летам лишить всех прав состояния и сослать в Сибирь, на поселение», но Николай I наложил резолюцию: «Рядовым в Оренбургские линейные батальоны». П. служил в Уральске, участвовал в военных действиях и в 1856 был произведен в прапорщики. В 1858 получил разрешение жить в столице и вскоре переехал в Москву. В 1872—1884 П. жил в Петербурге, состоял членом редакции «Отечественных записок» и заведывал стихотворным отделом этого журнала. По закрытии «Отечественных записок» Плещеев этим же отделом заведывал в «Северном вестнике». 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П. стал печататься в журналах с 1843, а в 1846 выпустил сборник стихов. В 40-х гг. это — яркий и популярный певец радикальной молодежи, поэтический трибун петрашевцев. Его стихотворение «Вперед без страха и сомнения» справедливо названо в одном исследовании «своего рода марсельезой поколения 40-х гг.». Довольно расплывчатые лозунги этого стихотворения без труда расшифровывались современниками как пропаганда утопического социализма. П. был одним из идеологов левого крыла дворянской интеллигенции, отвергавшего самодержавно-крепостнический строй, но не умевшего найти пути к крестьянской массе. 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С 1856 П. снова стал печатать стихи в журналах, а в 1858 выпустил новую книгу стихов. Добролюбов отметил отсутствие в этой книге «мощных призывов» и «гордых увлечений», характерных для раннего творчества П. И действительно, поэзия П. после ссылки свидетельствует о надломе, об утрате героического порыва юности («Расстался я с обманчивыми снами Моей давно исчезнувшей весны»). С </w:t>
      </w:r>
      <w:r>
        <w:t xml:space="preserve"> </w:t>
      </w:r>
      <w:r w:rsidRPr="000232DA">
        <w:t xml:space="preserve">другой стороны, во второй книжке П. отразились некоторые либеральные иллюзии относительно реформ Александра II. Однако П. не спустился до уровня рядового либерально-дворянского поэта. Если осуждение господствующих классов не переросло у него в жгучую ненависть, если сочувствие к трудящимся и угнетенным массам не вылилось в неутомимую жажду революционного действия, если П. не смог стать поэтическим идеологом революционной демократии, он все же сумел сохранить к ней известную близость. Недаром о его стихах тепло отозвался Чернышевский, а Добролюбов признавал наличие в нем «восприимчивости к веяниям жизни». Жгучий стыд за потерю боевого энтузиазма и революционной воли, преклонение перед людьми революционного действия, теплая любовь к угнетенной бедноте — таковы мотивы лучших стихотворений позднего П. 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Как переводчик П. особенно много сделал для популяризации в России поэтов зап.-европейской революционной демократии (Барбье, Петёфи, Гейне, Фрейлиграт, Гервег, М. Гартман и др.). 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В своих прозаических произведениях Плещеев изображал преимущественно либеральных «лишних людей», отвергавших косную среду, но не умевших действовать. Уже Добролюбов отметил, что у П. намечается иронический взгляд на этих героев либерального барства; однако П. не сумел подняться до такой сатиры на «лишних людей», какую дали художники революционной демократии (ср. образ Щетинина в романе Слепцова «Трудное время» и т. д.). </w:t>
      </w:r>
    </w:p>
    <w:p w:rsidR="00EF3885" w:rsidRPr="000232DA" w:rsidRDefault="00EF3885" w:rsidP="00EF3885">
      <w:pPr>
        <w:spacing w:before="120"/>
        <w:jc w:val="center"/>
        <w:rPr>
          <w:b/>
          <w:bCs/>
          <w:sz w:val="28"/>
          <w:szCs w:val="28"/>
        </w:rPr>
      </w:pPr>
      <w:r w:rsidRPr="000232DA">
        <w:rPr>
          <w:b/>
          <w:bCs/>
          <w:sz w:val="28"/>
          <w:szCs w:val="28"/>
        </w:rPr>
        <w:t xml:space="preserve">Список литературы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I. Повести и рассказы, 2 тт., под ред. П. Быкова, СПБ, 1896—1897</w:t>
      </w:r>
      <w:r>
        <w:t xml:space="preserve"> 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Стихотворения, под ред. П. Быкова, изд. 4-е, СПБ, 1905.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II. Быков П., Биографический очерк при «Стихотворениях»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Юдин П., Плещеев в ссыпке, «Исторический вестник», 1897, V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Его же, К биографии Плещеева, там же, 1905, X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М. Д., Плещеев в форте Перовском, «Минувшие годы», 1908, X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Семевский В. И., Петрашевцы: С. Н. Дуров, А. И. Пальм, Ф. М. Достоевский и А. Н. Плещеев, «Голос минувшего», 1915, XI—XII. Ряд критических статей о Плещееве собран в хрестоматии В. Покровского, А. Н. Плещеев, М., 1911. Критические отзывы: Майков В., Собр. сочин., т. II, СПБ, 1906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 xml:space="preserve">Добролюбов Н. А., Сочинения, т. II, СПБ, 1896 </w:t>
      </w:r>
      <w:r>
        <w:t>(</w:t>
      </w:r>
      <w:r w:rsidRPr="000232DA">
        <w:t>Стихотворения Плещеева, т. IV, СПБ, 1896 (Благонамеренность и деятельность)</w:t>
      </w:r>
      <w:r>
        <w:t xml:space="preserve">)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Чернышевский Н. Г., Сочинения, т. VIII, СПБ, 1906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Скабичевский А. М., История новейшей русской литературы, СПБ, 1900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Венгеров С. А., Героический характер русской литературы, СПБ, 1911</w:t>
      </w:r>
      <w:r>
        <w:t xml:space="preserve"> </w:t>
      </w:r>
    </w:p>
    <w:p w:rsidR="00EF3885" w:rsidRPr="000232DA" w:rsidRDefault="00EF3885" w:rsidP="00EF3885">
      <w:pPr>
        <w:spacing w:before="120"/>
        <w:ind w:firstLine="567"/>
        <w:jc w:val="both"/>
      </w:pPr>
      <w:r w:rsidRPr="000232DA">
        <w:t xml:space="preserve">Боровский В. В., Сочинения, т. II, Соцэкгиз, М., 1931. </w:t>
      </w:r>
    </w:p>
    <w:p w:rsidR="00EF3885" w:rsidRDefault="00EF3885" w:rsidP="00EF3885">
      <w:pPr>
        <w:spacing w:before="120"/>
        <w:ind w:firstLine="567"/>
        <w:jc w:val="both"/>
      </w:pPr>
      <w:r w:rsidRPr="000232DA">
        <w:t>III. Мезиер А. В., Русская словесность с XI по XIX ст. включительно, ч. 2, СПБ, 1902</w:t>
      </w:r>
      <w:r>
        <w:t xml:space="preserve"> </w:t>
      </w:r>
    </w:p>
    <w:p w:rsidR="00EF3885" w:rsidRDefault="00EF3885" w:rsidP="00EF3885">
      <w:pPr>
        <w:spacing w:before="120"/>
        <w:ind w:firstLine="567"/>
        <w:jc w:val="both"/>
        <w:rPr>
          <w:lang w:val="en-US"/>
        </w:rPr>
      </w:pPr>
      <w:r w:rsidRPr="000232DA">
        <w:t xml:space="preserve">Владиславлев И. В., Русские писатели, изд. 4-е, Москва — Ленинград, 1924.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885"/>
    <w:rsid w:val="00002B5A"/>
    <w:rsid w:val="000232DA"/>
    <w:rsid w:val="0010437E"/>
    <w:rsid w:val="00316F32"/>
    <w:rsid w:val="00342E65"/>
    <w:rsid w:val="00616072"/>
    <w:rsid w:val="006A5004"/>
    <w:rsid w:val="00710178"/>
    <w:rsid w:val="008B35EE"/>
    <w:rsid w:val="00905CC1"/>
    <w:rsid w:val="00B42C45"/>
    <w:rsid w:val="00B47B6A"/>
    <w:rsid w:val="00D3402C"/>
    <w:rsid w:val="00DF776A"/>
    <w:rsid w:val="00E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347521-4A4D-4955-B28A-308C5E8A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F3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Плещеев</vt:lpstr>
    </vt:vector>
  </TitlesOfParts>
  <Company>Home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Плещеев</dc:title>
  <dc:subject/>
  <dc:creator>User</dc:creator>
  <cp:keywords/>
  <dc:description/>
  <cp:lastModifiedBy>admin</cp:lastModifiedBy>
  <cp:revision>2</cp:revision>
  <dcterms:created xsi:type="dcterms:W3CDTF">2014-02-15T02:08:00Z</dcterms:created>
  <dcterms:modified xsi:type="dcterms:W3CDTF">2014-02-15T02:08:00Z</dcterms:modified>
</cp:coreProperties>
</file>