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F97" w:rsidRPr="003B0417" w:rsidRDefault="009A0F97" w:rsidP="004214FB">
      <w:pPr>
        <w:pStyle w:val="1"/>
        <w:ind w:firstLine="709"/>
        <w:jc w:val="center"/>
        <w:rPr>
          <w:sz w:val="28"/>
        </w:rPr>
      </w:pPr>
      <w:r w:rsidRPr="003B0417">
        <w:rPr>
          <w:sz w:val="28"/>
        </w:rPr>
        <w:t>Анализ общего состояния трудовой мотивации</w:t>
      </w:r>
    </w:p>
    <w:p w:rsidR="009A0F97" w:rsidRPr="003B0417" w:rsidRDefault="009A0F97" w:rsidP="003B0417">
      <w:pPr>
        <w:spacing w:line="360" w:lineRule="auto"/>
        <w:ind w:firstLine="709"/>
        <w:jc w:val="both"/>
        <w:rPr>
          <w:sz w:val="28"/>
        </w:rPr>
      </w:pPr>
    </w:p>
    <w:p w:rsidR="009A0F97" w:rsidRPr="003B0417" w:rsidRDefault="009A0F97" w:rsidP="003B0417">
      <w:pPr>
        <w:spacing w:line="360" w:lineRule="auto"/>
        <w:ind w:firstLine="709"/>
        <w:jc w:val="both"/>
        <w:rPr>
          <w:b/>
          <w:sz w:val="28"/>
        </w:rPr>
      </w:pPr>
      <w:r w:rsidRPr="003B0417">
        <w:rPr>
          <w:b/>
          <w:sz w:val="28"/>
        </w:rPr>
        <w:t>1</w:t>
      </w:r>
      <w:r w:rsidR="00C20A01">
        <w:rPr>
          <w:b/>
          <w:sz w:val="28"/>
        </w:rPr>
        <w:t>.</w:t>
      </w:r>
      <w:r w:rsidRPr="003B0417">
        <w:rPr>
          <w:b/>
          <w:sz w:val="28"/>
        </w:rPr>
        <w:t xml:space="preserve"> Современное состояние проблемы формирования оптимальной</w:t>
      </w:r>
      <w:r w:rsidR="003B0417" w:rsidRPr="003B0417">
        <w:rPr>
          <w:b/>
          <w:sz w:val="28"/>
        </w:rPr>
        <w:t xml:space="preserve"> </w:t>
      </w:r>
      <w:r w:rsidRPr="003B0417">
        <w:rPr>
          <w:b/>
          <w:sz w:val="28"/>
        </w:rPr>
        <w:t>системы стимулирования трудовой активности</w:t>
      </w:r>
    </w:p>
    <w:p w:rsidR="009A0F97" w:rsidRPr="003B0417" w:rsidRDefault="009A0F97" w:rsidP="003B0417">
      <w:pPr>
        <w:spacing w:line="360" w:lineRule="auto"/>
        <w:ind w:firstLine="709"/>
        <w:jc w:val="both"/>
        <w:rPr>
          <w:b/>
          <w:sz w:val="28"/>
        </w:rPr>
      </w:pPr>
    </w:p>
    <w:p w:rsidR="009A0F97" w:rsidRPr="003B0417" w:rsidRDefault="009A0F97" w:rsidP="003B0417">
      <w:pPr>
        <w:pStyle w:val="a3"/>
        <w:spacing w:line="360" w:lineRule="auto"/>
        <w:ind w:firstLine="709"/>
        <w:rPr>
          <w:sz w:val="28"/>
        </w:rPr>
      </w:pPr>
      <w:r w:rsidRPr="003B0417">
        <w:rPr>
          <w:sz w:val="28"/>
        </w:rPr>
        <w:t>Современное трудовое сознание характеризуется отчуждением труда. Прежде всего, это касается работы в общественном производстве.</w:t>
      </w:r>
    </w:p>
    <w:p w:rsidR="009A0F97" w:rsidRPr="003B0417" w:rsidRDefault="009A0F97" w:rsidP="003B0417">
      <w:pPr>
        <w:spacing w:line="360" w:lineRule="auto"/>
        <w:ind w:firstLine="709"/>
        <w:jc w:val="both"/>
        <w:rPr>
          <w:sz w:val="28"/>
        </w:rPr>
      </w:pPr>
      <w:r w:rsidRPr="003B0417">
        <w:rPr>
          <w:sz w:val="28"/>
        </w:rPr>
        <w:t>Основными причинами такого положения является то, что:</w:t>
      </w:r>
    </w:p>
    <w:p w:rsidR="009A0F97" w:rsidRPr="003B0417" w:rsidRDefault="009A0F97" w:rsidP="003B0417">
      <w:pPr>
        <w:spacing w:line="360" w:lineRule="auto"/>
        <w:ind w:firstLine="709"/>
        <w:jc w:val="both"/>
        <w:rPr>
          <w:sz w:val="28"/>
        </w:rPr>
      </w:pPr>
      <w:r w:rsidRPr="003B0417">
        <w:rPr>
          <w:sz w:val="28"/>
        </w:rPr>
        <w:t>- труд в общественном производстве не всегда может обеспечить нормальный уровень жизни большинству работников. Это связано</w:t>
      </w:r>
      <w:r w:rsidR="003B0417" w:rsidRPr="003B0417">
        <w:rPr>
          <w:sz w:val="28"/>
        </w:rPr>
        <w:t xml:space="preserve"> </w:t>
      </w:r>
      <w:r w:rsidRPr="003B0417">
        <w:rPr>
          <w:sz w:val="28"/>
        </w:rPr>
        <w:t>с размерами заработков, не позволяющим выйти на уровень рациональных норм потребления;</w:t>
      </w:r>
    </w:p>
    <w:p w:rsidR="009A0F97" w:rsidRPr="003B0417" w:rsidRDefault="009A0F97" w:rsidP="003B0417">
      <w:pPr>
        <w:spacing w:line="360" w:lineRule="auto"/>
        <w:ind w:firstLine="709"/>
        <w:jc w:val="both"/>
        <w:rPr>
          <w:sz w:val="28"/>
        </w:rPr>
      </w:pPr>
      <w:r w:rsidRPr="003B0417">
        <w:rPr>
          <w:sz w:val="28"/>
        </w:rPr>
        <w:t>- низкий уровень трудовой и производственной дисциплины предопределяет низкое качество продукции и высокий травматизм ;</w:t>
      </w:r>
    </w:p>
    <w:p w:rsidR="009A0F97" w:rsidRPr="003B0417" w:rsidRDefault="009A0F97" w:rsidP="003B0417">
      <w:pPr>
        <w:spacing w:line="360" w:lineRule="auto"/>
        <w:ind w:firstLine="709"/>
        <w:jc w:val="both"/>
        <w:rPr>
          <w:sz w:val="28"/>
        </w:rPr>
      </w:pPr>
      <w:r w:rsidRPr="003B0417">
        <w:rPr>
          <w:sz w:val="28"/>
        </w:rPr>
        <w:t>- низкий уровень заработной платы в условиях ограниченности сферы мотивированного поведения работника – у абсолютного большинства трудящихся практически нет возможности свободного выбора места приложения труда, степени интенсивности работы, социальной и профессиональной мобильности;</w:t>
      </w:r>
    </w:p>
    <w:p w:rsidR="009A0F97" w:rsidRPr="003B0417" w:rsidRDefault="009A0F97" w:rsidP="003B0417">
      <w:pPr>
        <w:spacing w:line="360" w:lineRule="auto"/>
        <w:ind w:firstLine="709"/>
        <w:jc w:val="both"/>
        <w:rPr>
          <w:sz w:val="28"/>
        </w:rPr>
      </w:pPr>
      <w:r w:rsidRPr="003B0417">
        <w:rPr>
          <w:sz w:val="28"/>
        </w:rPr>
        <w:t>- многие руководители нередко делают ставку на исполнительного и безотказного работника в ущерб высокопрофессиональным и инициативным специалистам;</w:t>
      </w:r>
    </w:p>
    <w:p w:rsidR="009A0F97" w:rsidRPr="003B0417" w:rsidRDefault="009A0F97" w:rsidP="003B0417">
      <w:pPr>
        <w:spacing w:line="360" w:lineRule="auto"/>
        <w:ind w:firstLine="709"/>
        <w:jc w:val="both"/>
        <w:rPr>
          <w:sz w:val="28"/>
        </w:rPr>
      </w:pPr>
      <w:r w:rsidRPr="003B0417">
        <w:rPr>
          <w:sz w:val="28"/>
        </w:rPr>
        <w:t>- отсутствует эффективная система стимулирования трудовой деятельности, т.к. в оплате труда во многом процветает уравнительность, размер заработков слабо зависит от личного трудового вклада работника в конечный результат деятельности коллектива;</w:t>
      </w:r>
    </w:p>
    <w:p w:rsidR="009A0F97" w:rsidRPr="003B0417" w:rsidRDefault="009A0F97" w:rsidP="003B0417">
      <w:pPr>
        <w:widowControl w:val="0"/>
        <w:spacing w:line="360" w:lineRule="auto"/>
        <w:ind w:firstLine="709"/>
        <w:jc w:val="both"/>
        <w:rPr>
          <w:sz w:val="28"/>
        </w:rPr>
      </w:pPr>
      <w:r w:rsidRPr="003B0417">
        <w:rPr>
          <w:sz w:val="28"/>
        </w:rPr>
        <w:t>- внутренняя противоречивость системы заработной платы ослабляет связь между размером заработка и содержательностью труда. Суть этого противоречия в том, что стимулируется прежде всего привлечение к закреплению работников на местах с непривлекательным (монотонным, малосодержательным, тяжелом, ручным, с вредными условиями и т.д.) трудом, в результате чего оплата труда на таких местах выше, чем на рабочих местах, требующих высокой квалификации.</w:t>
      </w:r>
    </w:p>
    <w:p w:rsidR="009A0F97" w:rsidRPr="003B0417" w:rsidRDefault="009A0F97" w:rsidP="003B0417">
      <w:pPr>
        <w:spacing w:line="360" w:lineRule="auto"/>
        <w:ind w:firstLine="709"/>
        <w:jc w:val="both"/>
        <w:rPr>
          <w:sz w:val="28"/>
        </w:rPr>
      </w:pPr>
      <w:r w:rsidRPr="003B0417">
        <w:rPr>
          <w:sz w:val="28"/>
        </w:rPr>
        <w:t>Результатом отчуждения труда стала общая трудовая пассивность.</w:t>
      </w:r>
      <w:r w:rsidR="003B0417" w:rsidRPr="003B0417">
        <w:rPr>
          <w:sz w:val="28"/>
        </w:rPr>
        <w:t xml:space="preserve"> </w:t>
      </w:r>
    </w:p>
    <w:p w:rsidR="009A0F97" w:rsidRPr="003B0417" w:rsidRDefault="009A0F97" w:rsidP="003B0417">
      <w:pPr>
        <w:spacing w:line="360" w:lineRule="auto"/>
        <w:ind w:firstLine="709"/>
        <w:jc w:val="both"/>
        <w:rPr>
          <w:sz w:val="28"/>
        </w:rPr>
      </w:pPr>
      <w:r w:rsidRPr="003B0417">
        <w:rPr>
          <w:sz w:val="28"/>
        </w:rPr>
        <w:t xml:space="preserve">Для эффективно функционирующей экономики необходим иной тип работника: ориентированного на максимальные достижения в труде, инициативного и предприимчивого, берущего на себя ответственность не только за свою судьбу, но и за судьбу общего дела, знающего свои права и рассчитывающего прежде всего на собственные силы. Такой работник стремится к повышению своей квалификации, так как именно с ней связывает свои возможности в труде. </w:t>
      </w:r>
    </w:p>
    <w:p w:rsidR="009A0F97" w:rsidRPr="003B0417" w:rsidRDefault="009A0F97" w:rsidP="003B0417">
      <w:pPr>
        <w:spacing w:line="360" w:lineRule="auto"/>
        <w:ind w:firstLine="709"/>
        <w:jc w:val="both"/>
        <w:rPr>
          <w:sz w:val="28"/>
        </w:rPr>
      </w:pPr>
      <w:r w:rsidRPr="003B0417">
        <w:rPr>
          <w:sz w:val="28"/>
        </w:rPr>
        <w:t>На предприятиях мирового класса не используется такой показатель эффективности производства, как производительность труда, независимо от методики ее расчета. Нет и норм выработки, различного рода стандартов затрат рабочего времени на единицу продукции. Не учитывается и отношение оплаченных человеко-часов рабочего времени ко всему отработанному времени</w:t>
      </w:r>
      <w:r w:rsidRPr="003B0417">
        <w:rPr>
          <w:rStyle w:val="a5"/>
          <w:sz w:val="28"/>
        </w:rPr>
        <w:footnoteReference w:id="1"/>
      </w:r>
    </w:p>
    <w:p w:rsidR="009A0F97" w:rsidRPr="003B0417" w:rsidRDefault="009A0F97" w:rsidP="003B0417">
      <w:pPr>
        <w:spacing w:line="360" w:lineRule="auto"/>
        <w:ind w:firstLine="709"/>
        <w:jc w:val="both"/>
        <w:rPr>
          <w:sz w:val="28"/>
        </w:rPr>
      </w:pPr>
      <w:r w:rsidRPr="003B0417">
        <w:rPr>
          <w:sz w:val="28"/>
        </w:rPr>
        <w:t xml:space="preserve">Менеджеры высокого класса полагают, что применение подобных показателей в качестве оценочных заставляет рабочих повышать индивидуальную производительность труда независимо от производительности на других участках производства. В результате резко возрастают внутрипроизводственные запасы. </w:t>
      </w:r>
    </w:p>
    <w:p w:rsidR="009A0F97" w:rsidRPr="003B0417" w:rsidRDefault="009A0F97" w:rsidP="003B0417">
      <w:pPr>
        <w:spacing w:line="360" w:lineRule="auto"/>
        <w:ind w:firstLine="709"/>
        <w:jc w:val="both"/>
        <w:rPr>
          <w:sz w:val="28"/>
        </w:rPr>
      </w:pPr>
      <w:r w:rsidRPr="003B0417">
        <w:rPr>
          <w:sz w:val="28"/>
        </w:rPr>
        <w:t xml:space="preserve">Стимулирование за увеличение норм выработки или за количество отработанного времени (особенно за счет сверхурочных), по сути, заставляет рабочих увеличивать запасы и размеры незавершенного производства. </w:t>
      </w:r>
    </w:p>
    <w:p w:rsidR="009A0F97" w:rsidRPr="003B0417" w:rsidRDefault="009A0F97" w:rsidP="003B0417">
      <w:pPr>
        <w:spacing w:line="360" w:lineRule="auto"/>
        <w:ind w:firstLine="709"/>
        <w:jc w:val="both"/>
        <w:rPr>
          <w:sz w:val="28"/>
        </w:rPr>
      </w:pPr>
      <w:r w:rsidRPr="003B0417">
        <w:rPr>
          <w:sz w:val="28"/>
        </w:rPr>
        <w:t>Ориентация на нормы выработки неизбежно ведет к росту объемов производства в ущерб качеству. Подобный подход, в сущности, сдерживает рационализаторскую активность рабочих и служащих, не побуждает их искать путей совершенствования производства.</w:t>
      </w:r>
    </w:p>
    <w:p w:rsidR="009A0F97" w:rsidRPr="003B0417" w:rsidRDefault="009A0F97" w:rsidP="003B0417">
      <w:pPr>
        <w:widowControl w:val="0"/>
        <w:spacing w:line="360" w:lineRule="auto"/>
        <w:ind w:firstLine="709"/>
        <w:jc w:val="both"/>
        <w:rPr>
          <w:sz w:val="28"/>
        </w:rPr>
      </w:pPr>
      <w:r w:rsidRPr="003B0417">
        <w:rPr>
          <w:sz w:val="28"/>
        </w:rPr>
        <w:t xml:space="preserve">Оплата прямых затрат труда в большинстве отраслей промышленности составляет от 2 до 10 процентов стоимости продукции. Руководители с консервативными представлениями о сущности управления часто даже не понимают, что их стремление добиться роста норм выработки, производительности труда рабочих оборачивается общим снижением эффективности промышленного производства. </w:t>
      </w:r>
    </w:p>
    <w:p w:rsidR="009A0F97" w:rsidRPr="003B0417" w:rsidRDefault="009A0F97" w:rsidP="003B0417">
      <w:pPr>
        <w:spacing w:line="360" w:lineRule="auto"/>
        <w:ind w:firstLine="709"/>
        <w:jc w:val="both"/>
        <w:rPr>
          <w:sz w:val="28"/>
        </w:rPr>
      </w:pPr>
      <w:r w:rsidRPr="003B0417">
        <w:rPr>
          <w:sz w:val="28"/>
        </w:rPr>
        <w:t xml:space="preserve">Экономия на заработной плате оборачивается ростом других производственных затрат. Одним из требований современного управленческого мышления стало предоставление работнику времени для обдумывания и выбора решения производственных задач. </w:t>
      </w:r>
    </w:p>
    <w:p w:rsidR="009A0F97" w:rsidRPr="003B0417" w:rsidRDefault="009A0F97" w:rsidP="003B0417">
      <w:pPr>
        <w:spacing w:line="360" w:lineRule="auto"/>
        <w:ind w:firstLine="709"/>
        <w:jc w:val="both"/>
        <w:rPr>
          <w:sz w:val="28"/>
        </w:rPr>
      </w:pPr>
      <w:r w:rsidRPr="003B0417">
        <w:rPr>
          <w:sz w:val="28"/>
        </w:rPr>
        <w:t xml:space="preserve">Никто лучше самого исполнителя не знает, как усовершенствовать производственный процесс. Нужно только дать ему такую возможность. Вместо определения норм выработки, параметров прямой производительности труда необходимо измерение производительности труда всех рабочих и служащих предприятия. </w:t>
      </w:r>
    </w:p>
    <w:p w:rsidR="009A0F97" w:rsidRPr="003B0417" w:rsidRDefault="009A0F97" w:rsidP="003B0417">
      <w:pPr>
        <w:spacing w:line="360" w:lineRule="auto"/>
        <w:ind w:firstLine="709"/>
        <w:jc w:val="both"/>
        <w:rPr>
          <w:sz w:val="28"/>
        </w:rPr>
      </w:pPr>
      <w:r w:rsidRPr="003B0417">
        <w:rPr>
          <w:sz w:val="28"/>
        </w:rPr>
        <w:t xml:space="preserve">Использовать здесь можно любые показатели - натуральные и стоимостные - как при определении объема выпуска, так и при подсчете затрат труда. Выигрыш в повышении производительности труда на отдельной операции в результате внедрения нового оборудования и интенсивности его эксплуатации может быть сведен к нулю появлением узких мест на стыках производственных процессов. </w:t>
      </w:r>
    </w:p>
    <w:p w:rsidR="009A0F97" w:rsidRPr="003B0417" w:rsidRDefault="009A0F97" w:rsidP="003B0417">
      <w:pPr>
        <w:spacing w:line="360" w:lineRule="auto"/>
        <w:ind w:firstLine="709"/>
        <w:jc w:val="both"/>
        <w:rPr>
          <w:sz w:val="28"/>
        </w:rPr>
      </w:pPr>
      <w:r w:rsidRPr="003B0417">
        <w:rPr>
          <w:sz w:val="28"/>
        </w:rPr>
        <w:t xml:space="preserve">На предприятиях все чаще применяют показатели стоимости хорошего и плохого качества продукции. </w:t>
      </w:r>
    </w:p>
    <w:p w:rsidR="009A0F97" w:rsidRPr="003B0417" w:rsidRDefault="009A0F97" w:rsidP="003B0417">
      <w:pPr>
        <w:spacing w:line="360" w:lineRule="auto"/>
        <w:ind w:firstLine="709"/>
        <w:jc w:val="both"/>
        <w:rPr>
          <w:sz w:val="28"/>
        </w:rPr>
      </w:pPr>
      <w:r w:rsidRPr="003B0417">
        <w:rPr>
          <w:sz w:val="28"/>
        </w:rPr>
        <w:t xml:space="preserve">Оцениваются, прежде всего, затраты на исправление того, что не было сделано как следует с первого раза. </w:t>
      </w:r>
    </w:p>
    <w:p w:rsidR="009A0F97" w:rsidRPr="003B0417" w:rsidRDefault="009A0F97" w:rsidP="003B0417">
      <w:pPr>
        <w:pStyle w:val="a6"/>
        <w:ind w:left="0" w:right="0" w:firstLine="709"/>
      </w:pPr>
      <w:r w:rsidRPr="003B0417">
        <w:t xml:space="preserve">Обычно сюда включаются: </w:t>
      </w:r>
    </w:p>
    <w:p w:rsidR="009A0F97" w:rsidRPr="003B0417" w:rsidRDefault="009A0F97" w:rsidP="003B0417">
      <w:pPr>
        <w:spacing w:line="360" w:lineRule="auto"/>
        <w:ind w:firstLine="709"/>
        <w:jc w:val="both"/>
        <w:rPr>
          <w:sz w:val="28"/>
        </w:rPr>
      </w:pPr>
      <w:r w:rsidRPr="003B0417">
        <w:rPr>
          <w:sz w:val="28"/>
        </w:rPr>
        <w:t xml:space="preserve">- издержки по устранению разного рода дефектов и брака; </w:t>
      </w:r>
    </w:p>
    <w:p w:rsidR="009A0F97" w:rsidRPr="003B0417" w:rsidRDefault="009A0F97" w:rsidP="003B0417">
      <w:pPr>
        <w:spacing w:line="360" w:lineRule="auto"/>
        <w:ind w:firstLine="709"/>
        <w:jc w:val="both"/>
        <w:rPr>
          <w:sz w:val="28"/>
        </w:rPr>
      </w:pPr>
      <w:r w:rsidRPr="003B0417">
        <w:rPr>
          <w:sz w:val="28"/>
        </w:rPr>
        <w:t xml:space="preserve">- стоимость инспекции и контроля качества; </w:t>
      </w:r>
    </w:p>
    <w:p w:rsidR="009A0F97" w:rsidRPr="003B0417" w:rsidRDefault="009A0F97" w:rsidP="003B0417">
      <w:pPr>
        <w:spacing w:line="360" w:lineRule="auto"/>
        <w:ind w:firstLine="709"/>
        <w:jc w:val="both"/>
        <w:rPr>
          <w:sz w:val="28"/>
        </w:rPr>
      </w:pPr>
      <w:r w:rsidRPr="003B0417">
        <w:rPr>
          <w:sz w:val="28"/>
        </w:rPr>
        <w:t xml:space="preserve">-расходы гарантийного обслуживания и возврата продукции потребителями; </w:t>
      </w:r>
    </w:p>
    <w:p w:rsidR="009A0F97" w:rsidRPr="003B0417" w:rsidRDefault="009A0F97" w:rsidP="003B0417">
      <w:pPr>
        <w:spacing w:line="360" w:lineRule="auto"/>
        <w:ind w:firstLine="709"/>
        <w:jc w:val="both"/>
        <w:rPr>
          <w:sz w:val="28"/>
        </w:rPr>
      </w:pPr>
      <w:r w:rsidRPr="003B0417">
        <w:rPr>
          <w:sz w:val="28"/>
        </w:rPr>
        <w:t xml:space="preserve">- затраты на оплату труда инженеров по качеству. </w:t>
      </w:r>
    </w:p>
    <w:p w:rsidR="009A0F97" w:rsidRPr="003B0417" w:rsidRDefault="009A0F97" w:rsidP="003B0417">
      <w:pPr>
        <w:widowControl w:val="0"/>
        <w:spacing w:line="360" w:lineRule="auto"/>
        <w:ind w:firstLine="709"/>
        <w:jc w:val="both"/>
        <w:rPr>
          <w:sz w:val="28"/>
        </w:rPr>
      </w:pPr>
      <w:r w:rsidRPr="003B0417">
        <w:rPr>
          <w:sz w:val="28"/>
        </w:rPr>
        <w:t xml:space="preserve">В последнее время появились новые оценочные показатели. Это, прежде всего, число рационализаторских предложений в расчете на одного работника, процент их внедрения, характеризующий степень привлечения рядовых рабочих и служащих к управлению. </w:t>
      </w:r>
      <w:r w:rsidRPr="003B0417">
        <w:rPr>
          <w:rStyle w:val="a5"/>
          <w:sz w:val="28"/>
        </w:rPr>
        <w:footnoteReference w:id="2"/>
      </w:r>
    </w:p>
    <w:p w:rsidR="009A0F97" w:rsidRPr="003B0417" w:rsidRDefault="009A0F97" w:rsidP="003B0417">
      <w:pPr>
        <w:widowControl w:val="0"/>
        <w:spacing w:line="360" w:lineRule="auto"/>
        <w:ind w:firstLine="709"/>
        <w:jc w:val="both"/>
        <w:rPr>
          <w:sz w:val="28"/>
        </w:rPr>
      </w:pPr>
      <w:r w:rsidRPr="003B0417">
        <w:rPr>
          <w:sz w:val="28"/>
        </w:rPr>
        <w:t xml:space="preserve">Прямая зависимость от стажа работы на предприятии стимулирует умеренную репродуктивную деятельность без существенных отклонений от средних величин, снимая необходимость повышения квалификации. </w:t>
      </w:r>
    </w:p>
    <w:p w:rsidR="009A0F97" w:rsidRPr="003B0417" w:rsidRDefault="009A0F97" w:rsidP="003B0417">
      <w:pPr>
        <w:spacing w:line="360" w:lineRule="auto"/>
        <w:ind w:firstLine="709"/>
        <w:jc w:val="both"/>
        <w:rPr>
          <w:sz w:val="28"/>
        </w:rPr>
      </w:pPr>
      <w:r w:rsidRPr="003B0417">
        <w:rPr>
          <w:sz w:val="28"/>
        </w:rPr>
        <w:t xml:space="preserve">При этом правовая основа трудовых отношений не противоречит принципу единоначалия на производстве. Укрепление и использование правовых методов управления в сфере труда основаны на четком и однозначном распределении прав и ответственности, являются необходимым условием защищенности работника от произвола, как администрации, так и коллектива, а также служат более четкому разграничению зон контролируемого и мотивированного поведения. </w:t>
      </w:r>
    </w:p>
    <w:p w:rsidR="009A0F97" w:rsidRPr="003B0417" w:rsidRDefault="009A0F97" w:rsidP="003B0417">
      <w:pPr>
        <w:spacing w:line="360" w:lineRule="auto"/>
        <w:ind w:firstLine="709"/>
        <w:jc w:val="both"/>
        <w:rPr>
          <w:sz w:val="28"/>
        </w:rPr>
      </w:pPr>
      <w:r w:rsidRPr="003B0417">
        <w:rPr>
          <w:sz w:val="28"/>
        </w:rPr>
        <w:t xml:space="preserve">Государство должно гарантировать работнику: минимум заработной платы при адекватной ему норме труда; справедливость оплаты, основанную на дифференциации заработков по критерию трудового вклада; равные возможности реализации на потребительском рынке заработанных денег; определенный уровень качества трудовой жизни . </w:t>
      </w:r>
    </w:p>
    <w:p w:rsidR="009A0F97" w:rsidRPr="003B0417" w:rsidRDefault="009A0F97" w:rsidP="003B0417">
      <w:pPr>
        <w:spacing w:line="360" w:lineRule="auto"/>
        <w:ind w:firstLine="709"/>
        <w:jc w:val="both"/>
        <w:rPr>
          <w:sz w:val="28"/>
        </w:rPr>
      </w:pPr>
      <w:r w:rsidRPr="003B0417">
        <w:rPr>
          <w:sz w:val="28"/>
        </w:rPr>
        <w:t>Мотивирующие функции оплаты труда</w:t>
      </w:r>
      <w:r w:rsidR="003B0417" w:rsidRPr="003B0417">
        <w:rPr>
          <w:sz w:val="28"/>
        </w:rPr>
        <w:t xml:space="preserve"> </w:t>
      </w:r>
      <w:r w:rsidRPr="003B0417">
        <w:rPr>
          <w:sz w:val="28"/>
        </w:rPr>
        <w:t xml:space="preserve">в условиях рыночной экономики предполагают следующие условия: </w:t>
      </w:r>
    </w:p>
    <w:p w:rsidR="009A0F97" w:rsidRPr="003B0417" w:rsidRDefault="009A0F97" w:rsidP="003B0417">
      <w:pPr>
        <w:spacing w:line="360" w:lineRule="auto"/>
        <w:ind w:firstLine="709"/>
        <w:jc w:val="both"/>
        <w:rPr>
          <w:sz w:val="28"/>
        </w:rPr>
      </w:pPr>
      <w:r w:rsidRPr="003B0417">
        <w:rPr>
          <w:sz w:val="28"/>
        </w:rPr>
        <w:t xml:space="preserve">- размер заработков каждого работника должен определяться, прежде всего, личным трудовым вкладом в результат коллективного труда (сейчас на размер зарплаты конечный результат влияет сильнее, чем собственный трудовой вклад работника); </w:t>
      </w:r>
    </w:p>
    <w:p w:rsidR="009A0F97" w:rsidRPr="003B0417" w:rsidRDefault="009A0F97" w:rsidP="003B0417">
      <w:pPr>
        <w:widowControl w:val="0"/>
        <w:spacing w:line="360" w:lineRule="auto"/>
        <w:ind w:firstLine="709"/>
        <w:jc w:val="both"/>
        <w:rPr>
          <w:sz w:val="28"/>
        </w:rPr>
      </w:pPr>
      <w:r w:rsidRPr="003B0417">
        <w:rPr>
          <w:sz w:val="28"/>
        </w:rPr>
        <w:t>- усиление дифференциации в оплате труда в зависимости от его сложности и качества, потребительских свойств выпускаемой продукции (последнее обстоятельство имеет принципиальное значение для актуализации мотивов общественной полезности труда и гармонизации направленности интересов "на себя" и "на других");</w:t>
      </w:r>
      <w:r w:rsidR="003B0417" w:rsidRPr="003B0417">
        <w:rPr>
          <w:sz w:val="28"/>
        </w:rPr>
        <w:t xml:space="preserve"> </w:t>
      </w:r>
    </w:p>
    <w:p w:rsidR="009A0F97" w:rsidRPr="003B0417" w:rsidRDefault="009A0F97" w:rsidP="003B0417">
      <w:pPr>
        <w:widowControl w:val="0"/>
        <w:spacing w:line="360" w:lineRule="auto"/>
        <w:ind w:firstLine="709"/>
        <w:jc w:val="both"/>
        <w:rPr>
          <w:sz w:val="28"/>
        </w:rPr>
      </w:pPr>
      <w:r w:rsidRPr="003B0417">
        <w:rPr>
          <w:sz w:val="28"/>
        </w:rPr>
        <w:t xml:space="preserve">- постепенный отказ от денежных компенсаций за непривлекательный труд и вредные санитарно-гигиенические условия. Такие компенсации не только консервируют неблагоприятные условия труда, но и снижают трудомотивирующую функцию оплаты; </w:t>
      </w:r>
    </w:p>
    <w:p w:rsidR="009A0F97" w:rsidRPr="003B0417" w:rsidRDefault="009A0F97" w:rsidP="003B0417">
      <w:pPr>
        <w:spacing w:line="360" w:lineRule="auto"/>
        <w:ind w:firstLine="709"/>
        <w:jc w:val="both"/>
        <w:rPr>
          <w:sz w:val="28"/>
        </w:rPr>
      </w:pPr>
      <w:r w:rsidRPr="003B0417">
        <w:rPr>
          <w:sz w:val="28"/>
        </w:rPr>
        <w:t xml:space="preserve">- расширение стимулирующей зоны оплаты труда путем установления оптимальных соотношений гарантированного обществом минимума заработной платы, обеспечивающей воспроизводство квалифицированной рабочей силы, и максимально возможного заработка, обеспечивающего качественные различия в уровне благосостояния у работников с разным трудовым вкладом; </w:t>
      </w:r>
    </w:p>
    <w:p w:rsidR="009A0F97" w:rsidRPr="003B0417" w:rsidRDefault="009A0F97" w:rsidP="003B0417">
      <w:pPr>
        <w:spacing w:line="360" w:lineRule="auto"/>
        <w:ind w:firstLine="709"/>
        <w:jc w:val="both"/>
        <w:rPr>
          <w:sz w:val="28"/>
        </w:rPr>
      </w:pPr>
      <w:r w:rsidRPr="003B0417">
        <w:rPr>
          <w:sz w:val="28"/>
        </w:rPr>
        <w:t xml:space="preserve">- изменение функции и роли премиальных систем. В настоящее время они слабо стимулируют трудовую активность, так как используются и основном для реализации властных функций администрации, чаще в качестве санкции за невыполнение каких-то требовании руководства, а не в качестве стимула. </w:t>
      </w:r>
      <w:r w:rsidRPr="003B0417">
        <w:rPr>
          <w:rStyle w:val="a5"/>
          <w:sz w:val="28"/>
        </w:rPr>
        <w:footnoteReference w:id="3"/>
      </w:r>
    </w:p>
    <w:p w:rsidR="009A0F97" w:rsidRPr="003B0417" w:rsidRDefault="009A0F97" w:rsidP="003B0417">
      <w:pPr>
        <w:pStyle w:val="a3"/>
        <w:spacing w:line="360" w:lineRule="auto"/>
        <w:ind w:firstLine="709"/>
        <w:rPr>
          <w:sz w:val="28"/>
        </w:rPr>
      </w:pPr>
      <w:r w:rsidRPr="003B0417">
        <w:rPr>
          <w:sz w:val="28"/>
        </w:rPr>
        <w:t>Система активизации трудовой деятельности предполагает оптимальное соотношение рабочего и свободного времени, труда и отдыха. Активизация только экономической мотивации приводит к увеличению интенсивности труда и продолжительности рабочего времени, что характеризуется ростом сверхурочных работ. В результате многие работники трудятся с ощущением хронической усталости, испытывают постоянные нервно- эмоциональные перегрузки.</w:t>
      </w:r>
      <w:r w:rsidR="003B0417" w:rsidRPr="003B0417">
        <w:rPr>
          <w:sz w:val="28"/>
        </w:rPr>
        <w:t xml:space="preserve"> </w:t>
      </w:r>
    </w:p>
    <w:p w:rsidR="009A0F97" w:rsidRPr="003B0417" w:rsidRDefault="00BF6AE2" w:rsidP="003B0417">
      <w:pPr>
        <w:spacing w:line="360" w:lineRule="auto"/>
        <w:ind w:firstLine="709"/>
        <w:jc w:val="both"/>
        <w:rPr>
          <w:sz w:val="28"/>
        </w:rPr>
      </w:pPr>
      <w:r w:rsidRPr="00BE1D20">
        <w:rPr>
          <w:b/>
          <w:sz w:val="28"/>
        </w:rPr>
        <w:br w:type="page"/>
      </w:r>
      <w:r w:rsidR="00563E6D" w:rsidRPr="00BE1D20">
        <w:rPr>
          <w:b/>
          <w:sz w:val="28"/>
        </w:rPr>
        <w:t>2</w:t>
      </w:r>
      <w:r w:rsidR="00BE1D20">
        <w:rPr>
          <w:b/>
          <w:sz w:val="28"/>
        </w:rPr>
        <w:t>.</w:t>
      </w:r>
      <w:r w:rsidR="009A0F97" w:rsidRPr="003B0417">
        <w:rPr>
          <w:b/>
          <w:sz w:val="28"/>
        </w:rPr>
        <w:t xml:space="preserve"> Зарубежный опыт мотивационного менеджмента</w:t>
      </w:r>
    </w:p>
    <w:p w:rsidR="00BF6AE2" w:rsidRDefault="00BF6AE2" w:rsidP="003B0417">
      <w:pPr>
        <w:spacing w:line="360" w:lineRule="auto"/>
        <w:ind w:firstLine="709"/>
        <w:jc w:val="both"/>
        <w:rPr>
          <w:sz w:val="28"/>
        </w:rPr>
      </w:pPr>
    </w:p>
    <w:p w:rsidR="009A0F97" w:rsidRPr="003B0417" w:rsidRDefault="009A0F97" w:rsidP="003B0417">
      <w:pPr>
        <w:spacing w:line="360" w:lineRule="auto"/>
        <w:ind w:firstLine="709"/>
        <w:jc w:val="both"/>
        <w:rPr>
          <w:sz w:val="28"/>
        </w:rPr>
      </w:pPr>
      <w:r w:rsidRPr="003B0417">
        <w:rPr>
          <w:sz w:val="28"/>
        </w:rPr>
        <w:t xml:space="preserve">В практике американских фирм «Форд», «Дженерал Моторс» и других используются различные методы мотивации и гуманизации труда. </w:t>
      </w:r>
    </w:p>
    <w:p w:rsidR="009A0F97" w:rsidRPr="003B0417" w:rsidRDefault="009A0F97" w:rsidP="003B0417">
      <w:pPr>
        <w:pStyle w:val="af0"/>
        <w:widowControl w:val="0"/>
        <w:ind w:firstLine="709"/>
      </w:pPr>
      <w:r w:rsidRPr="003B0417">
        <w:t xml:space="preserve">Многие из них связаны с материальным поощрением. Часто применяют так называемые аналитические системы заработной платы, особенность которых - дифференциальная оценка в баллах степени сложности выполняемой работы с учётом квалификации исполнителей, физических усилий, условий труда и другие. </w:t>
      </w:r>
    </w:p>
    <w:p w:rsidR="009A0F97" w:rsidRPr="003B0417" w:rsidRDefault="009A0F97" w:rsidP="003B0417">
      <w:pPr>
        <w:spacing w:line="360" w:lineRule="auto"/>
        <w:ind w:firstLine="709"/>
        <w:jc w:val="both"/>
        <w:rPr>
          <w:sz w:val="28"/>
        </w:rPr>
      </w:pPr>
      <w:r w:rsidRPr="003B0417">
        <w:rPr>
          <w:sz w:val="28"/>
        </w:rPr>
        <w:t>При этом переменная часть заработной платы, которая выступает в качестве награды за повышение качества продукции, рост производительности труда, экономию сырья достигает 1/3 зарплаты.</w:t>
      </w:r>
      <w:r w:rsidRPr="003B0417">
        <w:rPr>
          <w:rStyle w:val="a5"/>
          <w:sz w:val="28"/>
        </w:rPr>
        <w:footnoteReference w:id="4"/>
      </w:r>
      <w:r w:rsidRPr="003B0417">
        <w:rPr>
          <w:sz w:val="28"/>
        </w:rPr>
        <w:t xml:space="preserve"> Используются различные формы участия рабочих в распределении прибыли. </w:t>
      </w:r>
    </w:p>
    <w:p w:rsidR="009A0F97" w:rsidRPr="003B0417" w:rsidRDefault="009A0F97" w:rsidP="003B0417">
      <w:pPr>
        <w:spacing w:line="360" w:lineRule="auto"/>
        <w:ind w:firstLine="709"/>
        <w:jc w:val="both"/>
        <w:rPr>
          <w:sz w:val="28"/>
        </w:rPr>
      </w:pPr>
      <w:r w:rsidRPr="003B0417">
        <w:rPr>
          <w:sz w:val="28"/>
        </w:rPr>
        <w:t>Для решения производственных задач формируются кружки качества и совместные комиссии рабочих и администрации, принимающие решения о материальном поощрении рабочих в зависимости от вклада, в том числе в повышении производительности труда.</w:t>
      </w:r>
      <w:r w:rsidRPr="003B0417">
        <w:rPr>
          <w:rStyle w:val="a5"/>
          <w:sz w:val="28"/>
        </w:rPr>
        <w:footnoteReference w:id="5"/>
      </w:r>
    </w:p>
    <w:p w:rsidR="009A0F97" w:rsidRPr="003B0417" w:rsidRDefault="009A0F97" w:rsidP="003B0417">
      <w:pPr>
        <w:spacing w:line="360" w:lineRule="auto"/>
        <w:ind w:firstLine="709"/>
        <w:jc w:val="both"/>
        <w:rPr>
          <w:sz w:val="28"/>
        </w:rPr>
      </w:pPr>
      <w:r w:rsidRPr="003B0417">
        <w:rPr>
          <w:sz w:val="28"/>
        </w:rPr>
        <w:t>Материальное поощрение практикуется в различных видах. Большое распространение в британских фирмах получило поощрение в форме подарков. Так, в компании «</w:t>
      </w:r>
      <w:r w:rsidRPr="003B0417">
        <w:rPr>
          <w:sz w:val="28"/>
          <w:lang w:val="en-US"/>
        </w:rPr>
        <w:t>British</w:t>
      </w:r>
      <w:r w:rsidRPr="003B0417">
        <w:rPr>
          <w:sz w:val="28"/>
        </w:rPr>
        <w:t xml:space="preserve"> </w:t>
      </w:r>
      <w:r w:rsidRPr="003B0417">
        <w:rPr>
          <w:sz w:val="28"/>
          <w:lang w:val="en-US"/>
        </w:rPr>
        <w:t>Telecom</w:t>
      </w:r>
      <w:r w:rsidRPr="003B0417">
        <w:rPr>
          <w:sz w:val="28"/>
        </w:rPr>
        <w:t xml:space="preserve">» награждают ценными подарками и туристическими путёвками. </w:t>
      </w:r>
    </w:p>
    <w:p w:rsidR="009A0F97" w:rsidRPr="003B0417" w:rsidRDefault="009A0F97" w:rsidP="003B0417">
      <w:pPr>
        <w:spacing w:line="360" w:lineRule="auto"/>
        <w:ind w:firstLine="709"/>
        <w:jc w:val="both"/>
        <w:rPr>
          <w:sz w:val="28"/>
        </w:rPr>
      </w:pPr>
      <w:r w:rsidRPr="003B0417">
        <w:rPr>
          <w:sz w:val="28"/>
        </w:rPr>
        <w:t>Процедура награждения проводится в соответствии с достигнутыми успехами: на рабочих местах, на публичных мероприятиях и празднованиях. Это позволяет популяризировать достижения в области повышения эффективности работы, ее качества, которые прежде оставались незамеченными.</w:t>
      </w:r>
    </w:p>
    <w:p w:rsidR="009A0F97" w:rsidRPr="003B0417" w:rsidRDefault="009A0F97" w:rsidP="003B0417">
      <w:pPr>
        <w:spacing w:line="360" w:lineRule="auto"/>
        <w:ind w:firstLine="709"/>
        <w:jc w:val="both"/>
        <w:rPr>
          <w:sz w:val="28"/>
        </w:rPr>
      </w:pPr>
      <w:r w:rsidRPr="003B0417">
        <w:rPr>
          <w:sz w:val="28"/>
        </w:rPr>
        <w:t xml:space="preserve">Одной из форм мотивации, нашедшей широкое применение в практике зарубежных и отечественных предприятий стало внедрение гибких графиков работы. </w:t>
      </w:r>
    </w:p>
    <w:p w:rsidR="009A0F97" w:rsidRPr="003B0417" w:rsidRDefault="009A0F97" w:rsidP="003B0417">
      <w:pPr>
        <w:pStyle w:val="af0"/>
        <w:ind w:firstLine="709"/>
      </w:pPr>
      <w:r w:rsidRPr="003B0417">
        <w:t xml:space="preserve">В государственных учреждениях графства Оксфордшир (Великобритания) в начале 90-хх годов в экспериментальном порядке введена новая форма организации труда, дающая служащим значительную степень свободы - возможность трудиться как на рабочем месте, так и дома, в зависимости от конкретных обязанностей сотрудника и договоренности между ним и его руководителем. Работа, которая выполняется только дома за компьютером называется телеработой. </w:t>
      </w:r>
    </w:p>
    <w:p w:rsidR="009A0F97" w:rsidRPr="003B0417" w:rsidRDefault="009A0F97" w:rsidP="003B0417">
      <w:pPr>
        <w:widowControl w:val="0"/>
        <w:spacing w:line="360" w:lineRule="auto"/>
        <w:ind w:firstLine="709"/>
        <w:jc w:val="both"/>
        <w:rPr>
          <w:sz w:val="28"/>
        </w:rPr>
      </w:pPr>
      <w:r w:rsidRPr="003B0417">
        <w:rPr>
          <w:sz w:val="28"/>
        </w:rPr>
        <w:t>Эксперимент оправдал ожидания и был подхвачен другими компаниями. Фирма «Бритиш Телеком» прогнозирует, что</w:t>
      </w:r>
      <w:r w:rsidR="003B0417" w:rsidRPr="003B0417">
        <w:rPr>
          <w:sz w:val="28"/>
        </w:rPr>
        <w:t xml:space="preserve"> </w:t>
      </w:r>
      <w:r w:rsidRPr="003B0417">
        <w:rPr>
          <w:sz w:val="28"/>
        </w:rPr>
        <w:t>концу 2002 году телеработой будет занято около 15% рабочей силы. Если этот прогноз оправдается, будет получен колоссальный эффект: количество автомобилей на дорогах сократится на 1.6 млн. единиц, а бензина будет сожжено на 7.5 млрд. литров меньше, фирмы сэкономят по 20 тыс. фунтов стерлингов (около 33 тыс. долларов) в год на каждом сотруднике, а сами сотрудники будут в среднем экономить по 750 фунтов стерлингов в год на бензине и дорожных расходах.</w:t>
      </w:r>
      <w:r w:rsidRPr="003B0417">
        <w:rPr>
          <w:rStyle w:val="a5"/>
          <w:sz w:val="28"/>
        </w:rPr>
        <w:t xml:space="preserve"> </w:t>
      </w:r>
      <w:r w:rsidRPr="003B0417">
        <w:rPr>
          <w:rStyle w:val="a5"/>
          <w:sz w:val="28"/>
        </w:rPr>
        <w:footnoteReference w:id="6"/>
      </w:r>
    </w:p>
    <w:p w:rsidR="009A0F97" w:rsidRPr="003B0417" w:rsidRDefault="009A0F97" w:rsidP="003B0417">
      <w:pPr>
        <w:spacing w:line="360" w:lineRule="auto"/>
        <w:ind w:firstLine="709"/>
        <w:jc w:val="both"/>
        <w:rPr>
          <w:sz w:val="28"/>
        </w:rPr>
      </w:pPr>
      <w:r w:rsidRPr="003B0417">
        <w:rPr>
          <w:sz w:val="28"/>
        </w:rPr>
        <w:t xml:space="preserve">Один из действенных методов мотивации - создание самоуправляемых групп. </w:t>
      </w:r>
    </w:p>
    <w:p w:rsidR="009A0F97" w:rsidRPr="003B0417" w:rsidRDefault="009A0F97" w:rsidP="003B0417">
      <w:pPr>
        <w:spacing w:line="360" w:lineRule="auto"/>
        <w:ind w:firstLine="709"/>
        <w:jc w:val="both"/>
        <w:rPr>
          <w:sz w:val="28"/>
        </w:rPr>
      </w:pPr>
      <w:r w:rsidRPr="003B0417">
        <w:rPr>
          <w:sz w:val="28"/>
        </w:rPr>
        <w:t>В качестве примера можно сослаться на опыт американской фирмы «</w:t>
      </w:r>
      <w:r w:rsidRPr="003B0417">
        <w:rPr>
          <w:sz w:val="28"/>
          <w:lang w:val="en-US"/>
        </w:rPr>
        <w:t>Digital</w:t>
      </w:r>
      <w:r w:rsidRPr="003B0417">
        <w:rPr>
          <w:sz w:val="28"/>
        </w:rPr>
        <w:t xml:space="preserve"> </w:t>
      </w:r>
      <w:r w:rsidRPr="003B0417">
        <w:rPr>
          <w:sz w:val="28"/>
          <w:lang w:val="en-US"/>
        </w:rPr>
        <w:t>Equipment</w:t>
      </w:r>
      <w:r w:rsidRPr="003B0417">
        <w:rPr>
          <w:sz w:val="28"/>
        </w:rPr>
        <w:t>», где такие группы сформированы в управлении общего учета и отчетности, входящим в один из 5 центров управления финансовой деятельностью. Группы самостоятельно решают вопросы планирования работ, приема на работу новых сотрудников, проведения совещаний, координации с другими отделами. Члены групп поочередно участвуют в совещаниях менеджеров компаний.</w:t>
      </w:r>
    </w:p>
    <w:p w:rsidR="009A0F97" w:rsidRPr="003B0417" w:rsidRDefault="009A0F97" w:rsidP="003B0417">
      <w:pPr>
        <w:pStyle w:val="2"/>
        <w:spacing w:line="360" w:lineRule="auto"/>
        <w:ind w:firstLine="709"/>
        <w:rPr>
          <w:rFonts w:ascii="Times New Roman" w:hAnsi="Times New Roman"/>
        </w:rPr>
      </w:pPr>
      <w:r w:rsidRPr="003B0417">
        <w:rPr>
          <w:rFonts w:ascii="Times New Roman" w:hAnsi="Times New Roman"/>
        </w:rPr>
        <w:t>В практике современного мотивационного менеджмента можно выделить следующие уровни мотивации:</w:t>
      </w:r>
    </w:p>
    <w:p w:rsidR="009A0F97" w:rsidRPr="003B0417" w:rsidRDefault="009A0F97" w:rsidP="003B0417">
      <w:pPr>
        <w:pStyle w:val="2"/>
        <w:spacing w:line="360" w:lineRule="auto"/>
        <w:ind w:firstLine="709"/>
        <w:rPr>
          <w:rFonts w:ascii="Times New Roman" w:hAnsi="Times New Roman"/>
        </w:rPr>
      </w:pPr>
      <w:r w:rsidRPr="003B0417">
        <w:rPr>
          <w:rFonts w:ascii="Times New Roman" w:hAnsi="Times New Roman"/>
        </w:rPr>
        <w:t>-</w:t>
      </w:r>
      <w:r w:rsidR="003B0417" w:rsidRPr="003B0417">
        <w:rPr>
          <w:rFonts w:ascii="Times New Roman" w:hAnsi="Times New Roman"/>
        </w:rPr>
        <w:t xml:space="preserve"> </w:t>
      </w:r>
      <w:r w:rsidRPr="003B0417">
        <w:rPr>
          <w:rFonts w:ascii="Times New Roman" w:hAnsi="Times New Roman"/>
        </w:rPr>
        <w:t>Настраивание людей на пестование интересов организации (Япония).</w:t>
      </w:r>
    </w:p>
    <w:p w:rsidR="009A0F97" w:rsidRPr="003B0417" w:rsidRDefault="009A0F97" w:rsidP="003B0417">
      <w:pPr>
        <w:pStyle w:val="2"/>
        <w:spacing w:line="360" w:lineRule="auto"/>
        <w:ind w:firstLine="709"/>
        <w:rPr>
          <w:rFonts w:ascii="Times New Roman" w:hAnsi="Times New Roman"/>
        </w:rPr>
      </w:pPr>
      <w:r w:rsidRPr="003B0417">
        <w:rPr>
          <w:rFonts w:ascii="Times New Roman" w:hAnsi="Times New Roman"/>
        </w:rPr>
        <w:t>- Настраивание людей на эффективное выполнение конкретных работ (Запад, США).</w:t>
      </w:r>
    </w:p>
    <w:p w:rsidR="009A0F97" w:rsidRPr="003B0417" w:rsidRDefault="009A0F97" w:rsidP="003B0417">
      <w:pPr>
        <w:pStyle w:val="2"/>
        <w:spacing w:line="360" w:lineRule="auto"/>
        <w:ind w:firstLine="709"/>
        <w:rPr>
          <w:rFonts w:ascii="Times New Roman" w:hAnsi="Times New Roman"/>
        </w:rPr>
      </w:pPr>
      <w:r w:rsidRPr="003B0417">
        <w:rPr>
          <w:rFonts w:ascii="Times New Roman" w:hAnsi="Times New Roman"/>
        </w:rPr>
        <w:t xml:space="preserve">В результате реализации первого уровня мотивации формируется корпоративное сознание персонала, когда люди понимают и принимают интересы фирмы как личные (Япония). </w:t>
      </w:r>
    </w:p>
    <w:p w:rsidR="009A0F97" w:rsidRPr="003B0417" w:rsidRDefault="009A0F97" w:rsidP="003B0417">
      <w:pPr>
        <w:pStyle w:val="2"/>
        <w:spacing w:line="360" w:lineRule="auto"/>
        <w:ind w:firstLine="709"/>
        <w:rPr>
          <w:rFonts w:ascii="Times New Roman" w:hAnsi="Times New Roman"/>
        </w:rPr>
      </w:pPr>
      <w:r w:rsidRPr="003B0417">
        <w:rPr>
          <w:rFonts w:ascii="Times New Roman" w:hAnsi="Times New Roman"/>
        </w:rPr>
        <w:t xml:space="preserve">Менталитет русского человека несет как социальную, так и индивидуальную составляющую, которая значительнее. Поэтому в России преобладает второй уровень мотивации, хотя возможен и первый. </w:t>
      </w:r>
    </w:p>
    <w:p w:rsidR="009A0F97" w:rsidRPr="003B0417" w:rsidRDefault="009A0F97" w:rsidP="003B0417">
      <w:pPr>
        <w:spacing w:line="360" w:lineRule="auto"/>
        <w:ind w:firstLine="709"/>
        <w:jc w:val="both"/>
        <w:rPr>
          <w:sz w:val="28"/>
        </w:rPr>
      </w:pPr>
      <w:r w:rsidRPr="003B0417">
        <w:rPr>
          <w:sz w:val="28"/>
        </w:rPr>
        <w:t xml:space="preserve">Следует отметить, что в России методы мотивации имеют ряд особенностей. Многие российские менеджеры строят систему мотивации только на изменении окладов сотрудников, поэтому дефицит финансовых ресурсов сводит результаты их деятельности на нет. </w:t>
      </w:r>
    </w:p>
    <w:p w:rsidR="009A0F97" w:rsidRPr="003B0417" w:rsidRDefault="009A0F97" w:rsidP="003B0417">
      <w:pPr>
        <w:spacing w:line="360" w:lineRule="auto"/>
        <w:ind w:firstLine="709"/>
        <w:jc w:val="both"/>
        <w:rPr>
          <w:sz w:val="28"/>
        </w:rPr>
      </w:pPr>
      <w:r w:rsidRPr="003B0417">
        <w:rPr>
          <w:sz w:val="28"/>
        </w:rPr>
        <w:t>Между тем недооцененными остаются другие стимулы, в частности возможности индивидуального планирования рабочего времени и выделения временного ресурса на свободный научный поиск, которые используются не только в западных компаниях, но и в ряде организаций нашей страны.</w:t>
      </w:r>
      <w:r w:rsidRPr="003B0417">
        <w:rPr>
          <w:rStyle w:val="a5"/>
          <w:sz w:val="28"/>
        </w:rPr>
        <w:footnoteReference w:id="7"/>
      </w:r>
    </w:p>
    <w:p w:rsidR="009A0F97" w:rsidRPr="003B0417" w:rsidRDefault="009A0F97" w:rsidP="003B0417">
      <w:pPr>
        <w:spacing w:line="360" w:lineRule="auto"/>
        <w:ind w:firstLine="709"/>
        <w:jc w:val="both"/>
        <w:rPr>
          <w:sz w:val="28"/>
        </w:rPr>
      </w:pPr>
      <w:r w:rsidRPr="003B0417">
        <w:rPr>
          <w:sz w:val="28"/>
        </w:rPr>
        <w:t xml:space="preserve">Другая особенность заключается в том, что ограниченное применение находит зарубежный опыт мотивации наиболее значимых сотрудников компании посредством их участия в собственности. </w:t>
      </w:r>
    </w:p>
    <w:p w:rsidR="009A0F97" w:rsidRPr="003B0417" w:rsidRDefault="009A0F97" w:rsidP="003B0417">
      <w:pPr>
        <w:spacing w:line="360" w:lineRule="auto"/>
        <w:ind w:firstLine="709"/>
        <w:jc w:val="both"/>
        <w:rPr>
          <w:sz w:val="28"/>
        </w:rPr>
      </w:pPr>
      <w:r w:rsidRPr="003B0417">
        <w:rPr>
          <w:sz w:val="28"/>
        </w:rPr>
        <w:t xml:space="preserve">Это объясняется тем, что в условиях отсутствия или малого размера дивидендов мелкие пакеты не интересуют сотрудников, а передача им пакета, близкого к контрольному (чего в свое время добивались менеджеры “Росгосстраха”) вызывает возражение собственников. </w:t>
      </w:r>
    </w:p>
    <w:p w:rsidR="009A0F97" w:rsidRPr="003B0417" w:rsidRDefault="009A0F97" w:rsidP="003B0417">
      <w:pPr>
        <w:spacing w:line="360" w:lineRule="auto"/>
        <w:ind w:firstLine="709"/>
        <w:jc w:val="both"/>
        <w:rPr>
          <w:sz w:val="28"/>
        </w:rPr>
      </w:pPr>
      <w:r w:rsidRPr="003B0417">
        <w:rPr>
          <w:sz w:val="28"/>
        </w:rPr>
        <w:t>Гораздо больше шансов на успех имеют опционы. Однако из-за неразвитости российского рынка ценных бумаг сегодня их использование также ограничено. Тем не менее</w:t>
      </w:r>
      <w:r w:rsidR="00AB3151" w:rsidRPr="003B0417">
        <w:rPr>
          <w:sz w:val="28"/>
        </w:rPr>
        <w:t>,</w:t>
      </w:r>
      <w:r w:rsidRPr="003B0417">
        <w:rPr>
          <w:sz w:val="28"/>
        </w:rPr>
        <w:t xml:space="preserve"> в России уже есть прецеденты участия наиболее значимых сотрудников в собственности компании. Причем речь идет не о приватизации государственных предприятий трудовым коллективом, а о целенаправленном стимулирующем воздействии собственника.</w:t>
      </w:r>
    </w:p>
    <w:p w:rsidR="00563E6D" w:rsidRPr="003B0417" w:rsidRDefault="009619F3" w:rsidP="003B0417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563E6D" w:rsidRPr="003B0417">
        <w:rPr>
          <w:b/>
          <w:sz w:val="28"/>
        </w:rPr>
        <w:t>Вывод</w:t>
      </w:r>
    </w:p>
    <w:p w:rsidR="009619F3" w:rsidRPr="00BF0838" w:rsidRDefault="00BF0838" w:rsidP="003B0417">
      <w:pPr>
        <w:spacing w:line="360" w:lineRule="auto"/>
        <w:ind w:firstLine="709"/>
        <w:jc w:val="both"/>
        <w:rPr>
          <w:color w:val="FFFFFF"/>
          <w:sz w:val="28"/>
        </w:rPr>
      </w:pPr>
      <w:r w:rsidRPr="00BF0838">
        <w:rPr>
          <w:color w:val="FFFFFF"/>
          <w:sz w:val="28"/>
        </w:rPr>
        <w:t>мотивация менеджмент трудовая</w:t>
      </w:r>
    </w:p>
    <w:p w:rsidR="009A0F97" w:rsidRPr="003B0417" w:rsidRDefault="009A0F97" w:rsidP="003B0417">
      <w:pPr>
        <w:spacing w:line="360" w:lineRule="auto"/>
        <w:ind w:firstLine="709"/>
        <w:jc w:val="both"/>
        <w:rPr>
          <w:sz w:val="28"/>
        </w:rPr>
      </w:pPr>
      <w:r w:rsidRPr="003B0417">
        <w:rPr>
          <w:sz w:val="28"/>
        </w:rPr>
        <w:t>Для российской ментальности характерно стремление к коллективному труду, признанию и уважению коллег и так далее. Сегодня, когда из-за все еще сложной экономической ситуации трудно обеспечить высокую оплату труда, особое внимание следует уделять нематериальному стимулированию, создавая гибкую систему льгот для работников, гуманизируя труд, в том числе:</w:t>
      </w:r>
    </w:p>
    <w:p w:rsidR="009A0F97" w:rsidRPr="003B0417" w:rsidRDefault="009A0F97" w:rsidP="003B0417">
      <w:pPr>
        <w:spacing w:line="360" w:lineRule="auto"/>
        <w:ind w:firstLine="709"/>
        <w:jc w:val="both"/>
        <w:rPr>
          <w:sz w:val="28"/>
        </w:rPr>
      </w:pPr>
      <w:r w:rsidRPr="003B0417">
        <w:rPr>
          <w:sz w:val="28"/>
        </w:rPr>
        <w:t>-</w:t>
      </w:r>
      <w:r w:rsidR="003B0417" w:rsidRPr="003B0417">
        <w:rPr>
          <w:sz w:val="28"/>
        </w:rPr>
        <w:t xml:space="preserve"> </w:t>
      </w:r>
      <w:r w:rsidRPr="003B0417">
        <w:rPr>
          <w:sz w:val="28"/>
        </w:rPr>
        <w:t xml:space="preserve">признавать ценность работника для организации, предоставлять ему творческую свободу; </w:t>
      </w:r>
    </w:p>
    <w:p w:rsidR="009A0F97" w:rsidRPr="003B0417" w:rsidRDefault="009A0F97" w:rsidP="003B0417">
      <w:pPr>
        <w:spacing w:line="360" w:lineRule="auto"/>
        <w:ind w:firstLine="709"/>
        <w:jc w:val="both"/>
        <w:rPr>
          <w:sz w:val="28"/>
        </w:rPr>
      </w:pPr>
      <w:r w:rsidRPr="003B0417">
        <w:rPr>
          <w:sz w:val="28"/>
        </w:rPr>
        <w:t>-</w:t>
      </w:r>
      <w:r w:rsidR="003B0417" w:rsidRPr="003B0417">
        <w:rPr>
          <w:sz w:val="28"/>
        </w:rPr>
        <w:t xml:space="preserve"> </w:t>
      </w:r>
      <w:r w:rsidRPr="003B0417">
        <w:rPr>
          <w:sz w:val="28"/>
        </w:rPr>
        <w:t>применять программы обогащения труда и ротации кадров;</w:t>
      </w:r>
    </w:p>
    <w:p w:rsidR="009A0F97" w:rsidRPr="003B0417" w:rsidRDefault="009A0F97" w:rsidP="003B0417">
      <w:pPr>
        <w:spacing w:line="360" w:lineRule="auto"/>
        <w:ind w:firstLine="709"/>
        <w:jc w:val="both"/>
        <w:rPr>
          <w:sz w:val="28"/>
        </w:rPr>
      </w:pPr>
      <w:r w:rsidRPr="003B0417">
        <w:rPr>
          <w:sz w:val="28"/>
        </w:rPr>
        <w:t>- использовать скользящий график, неполную рабочую неделю, возможность трудиться как на рабочем месте, так и дома;</w:t>
      </w:r>
    </w:p>
    <w:p w:rsidR="009A0F97" w:rsidRPr="003B0417" w:rsidRDefault="009A0F97" w:rsidP="003B0417">
      <w:pPr>
        <w:widowControl w:val="0"/>
        <w:spacing w:line="360" w:lineRule="auto"/>
        <w:ind w:firstLine="709"/>
        <w:jc w:val="both"/>
        <w:rPr>
          <w:sz w:val="28"/>
        </w:rPr>
      </w:pPr>
      <w:r w:rsidRPr="003B0417">
        <w:rPr>
          <w:sz w:val="28"/>
        </w:rPr>
        <w:t>- устанавливать работникам скидки на продукцию, выпускаемую компанией, в которой они работают;</w:t>
      </w:r>
    </w:p>
    <w:p w:rsidR="009A0F97" w:rsidRPr="003B0417" w:rsidRDefault="009A0F97" w:rsidP="003B0417">
      <w:pPr>
        <w:pStyle w:val="3"/>
        <w:ind w:left="0" w:firstLine="709"/>
        <w:rPr>
          <w:smallCaps/>
        </w:rPr>
      </w:pPr>
      <w:r w:rsidRPr="003B0417">
        <w:t>- предоставлять средства для проведения отдыха и досуга, обеспечивать льготными путёвками, выдавать кредит на покупку жилья, садового участка, автомашин и так далее.</w:t>
      </w:r>
    </w:p>
    <w:p w:rsidR="009A0F97" w:rsidRDefault="009A0F97" w:rsidP="003B0417">
      <w:pPr>
        <w:spacing w:line="360" w:lineRule="auto"/>
        <w:ind w:firstLine="709"/>
        <w:jc w:val="both"/>
        <w:rPr>
          <w:sz w:val="28"/>
        </w:rPr>
      </w:pPr>
      <w:r w:rsidRPr="003B0417">
        <w:rPr>
          <w:sz w:val="28"/>
        </w:rPr>
        <w:t>Итак, анализ опыта функционирования хозяйственных субъектов показывает, что важным фактором их успешного развития является мотивация работников к труду и профессиональному росту</w:t>
      </w:r>
      <w:r w:rsidR="00B115BE">
        <w:rPr>
          <w:sz w:val="28"/>
        </w:rPr>
        <w:t>.</w:t>
      </w:r>
    </w:p>
    <w:p w:rsidR="00FE5B02" w:rsidRPr="00FE5B02" w:rsidRDefault="00FE5B02" w:rsidP="00FE5B02">
      <w:pPr>
        <w:pStyle w:val="ab"/>
        <w:jc w:val="center"/>
        <w:rPr>
          <w:bCs/>
          <w:color w:val="FFFFFF"/>
          <w:sz w:val="28"/>
          <w:szCs w:val="28"/>
          <w:lang w:val="uk-UA"/>
        </w:rPr>
      </w:pPr>
      <w:r w:rsidRPr="00FE5B02">
        <w:rPr>
          <w:bCs/>
          <w:color w:val="FFFFFF"/>
          <w:sz w:val="28"/>
          <w:szCs w:val="28"/>
        </w:rPr>
        <w:t xml:space="preserve">Размещено на </w:t>
      </w:r>
      <w:r w:rsidRPr="006F6045">
        <w:rPr>
          <w:bCs/>
          <w:color w:val="FFFFFF"/>
          <w:sz w:val="28"/>
          <w:szCs w:val="28"/>
        </w:rPr>
        <w:t>http://www.</w:t>
      </w:r>
      <w:bookmarkStart w:id="0" w:name="_GoBack"/>
      <w:bookmarkEnd w:id="0"/>
    </w:p>
    <w:sectPr w:rsidR="00FE5B02" w:rsidRPr="00FE5B02" w:rsidSect="00FE5B02">
      <w:headerReference w:type="even" r:id="rId7"/>
      <w:headerReference w:type="default" r:id="rId8"/>
      <w:footnotePr>
        <w:numStart w:val="25"/>
      </w:footnotePr>
      <w:type w:val="nextColumn"/>
      <w:pgSz w:w="11906" w:h="16838" w:code="9"/>
      <w:pgMar w:top="1134" w:right="851" w:bottom="1134" w:left="1701" w:header="709" w:footer="709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1C3" w:rsidRDefault="001201C3">
      <w:r>
        <w:separator/>
      </w:r>
    </w:p>
  </w:endnote>
  <w:endnote w:type="continuationSeparator" w:id="0">
    <w:p w:rsidR="001201C3" w:rsidRDefault="00120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1C3" w:rsidRDefault="001201C3">
      <w:r>
        <w:separator/>
      </w:r>
    </w:p>
  </w:footnote>
  <w:footnote w:type="continuationSeparator" w:id="0">
    <w:p w:rsidR="001201C3" w:rsidRDefault="001201C3">
      <w:r>
        <w:continuationSeparator/>
      </w:r>
    </w:p>
  </w:footnote>
  <w:footnote w:id="1">
    <w:p w:rsidR="001201C3" w:rsidRDefault="004D7850" w:rsidP="00C20A01">
      <w:pPr>
        <w:pStyle w:val="a9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</w:rPr>
        <w:t>Исаенко А.Н. Кадры  в корпорациях Запада.- М.: Контакт,1999.-  С.112.</w:t>
      </w:r>
    </w:p>
  </w:footnote>
  <w:footnote w:id="2">
    <w:p w:rsidR="001201C3" w:rsidRDefault="004D7850" w:rsidP="00C20A01">
      <w:pPr>
        <w:jc w:val="both"/>
      </w:pPr>
      <w:r>
        <w:rPr>
          <w:rStyle w:val="a5"/>
          <w:sz w:val="20"/>
        </w:rPr>
        <w:footnoteRef/>
      </w:r>
      <w:r>
        <w:rPr>
          <w:sz w:val="20"/>
        </w:rPr>
        <w:t xml:space="preserve"> Вильховченко Э. Социально-профессиональное развитие человека в производстве передовых стран. // Мировая экономика и международные отношения, 2000.- № 8. – С.14.</w:t>
      </w:r>
    </w:p>
  </w:footnote>
  <w:footnote w:id="3">
    <w:p w:rsidR="001201C3" w:rsidRDefault="004D7850" w:rsidP="00BF6AE2">
      <w:pPr>
        <w:jc w:val="both"/>
      </w:pPr>
      <w:r w:rsidRPr="00BF6AE2">
        <w:rPr>
          <w:rStyle w:val="a5"/>
          <w:sz w:val="20"/>
          <w:szCs w:val="20"/>
        </w:rPr>
        <w:footnoteRef/>
      </w:r>
      <w:r w:rsidRPr="00BF6AE2">
        <w:rPr>
          <w:sz w:val="20"/>
          <w:szCs w:val="20"/>
        </w:rPr>
        <w:t xml:space="preserve"> Никонов В.П. Оплата труда в современных условиях. // Служба кадров, 2000. - № 5. – С.52</w:t>
      </w:r>
    </w:p>
  </w:footnote>
  <w:footnote w:id="4">
    <w:p w:rsidR="001201C3" w:rsidRDefault="004D7850" w:rsidP="00BE1D20">
      <w:pPr>
        <w:jc w:val="both"/>
      </w:pPr>
      <w:r>
        <w:rPr>
          <w:rStyle w:val="a5"/>
          <w:sz w:val="20"/>
        </w:rPr>
        <w:footnoteRef/>
      </w:r>
      <w:r>
        <w:rPr>
          <w:sz w:val="20"/>
        </w:rPr>
        <w:t xml:space="preserve"> Татарников А.А. Управление кадрами в корпорации США, Японии, Германии. – М.: Владос,1999.- С.124.</w:t>
      </w:r>
    </w:p>
  </w:footnote>
  <w:footnote w:id="5">
    <w:p w:rsidR="001201C3" w:rsidRDefault="004D7850" w:rsidP="00BE1D20">
      <w:pPr>
        <w:jc w:val="both"/>
      </w:pPr>
      <w:r>
        <w:rPr>
          <w:rStyle w:val="a5"/>
          <w:sz w:val="20"/>
        </w:rPr>
        <w:footnoteRef/>
      </w:r>
      <w:r>
        <w:rPr>
          <w:sz w:val="20"/>
        </w:rPr>
        <w:t xml:space="preserve"> Комаров С. Корни японского феномена. // Экономика и жизнь, 1999.- № 5.-С.8.</w:t>
      </w:r>
    </w:p>
  </w:footnote>
  <w:footnote w:id="6">
    <w:p w:rsidR="001201C3" w:rsidRDefault="004D7850" w:rsidP="00327B49">
      <w:pPr>
        <w:jc w:val="both"/>
      </w:pPr>
      <w:r>
        <w:rPr>
          <w:rStyle w:val="a5"/>
          <w:sz w:val="20"/>
        </w:rPr>
        <w:footnoteRef/>
      </w:r>
      <w:r>
        <w:rPr>
          <w:sz w:val="20"/>
        </w:rPr>
        <w:t xml:space="preserve"> Вильховченко Э. Социально-профессиональное развитие человека в производстве передовых стран // Мировая экономика и международные отношения, 2000.- № 8.- С.17.</w:t>
      </w:r>
    </w:p>
  </w:footnote>
  <w:footnote w:id="7">
    <w:p w:rsidR="001201C3" w:rsidRDefault="004D7850" w:rsidP="00111D93">
      <w:pPr>
        <w:jc w:val="both"/>
      </w:pPr>
      <w:r>
        <w:rPr>
          <w:rStyle w:val="a5"/>
          <w:sz w:val="20"/>
        </w:rPr>
        <w:footnoteRef/>
      </w:r>
      <w:r>
        <w:rPr>
          <w:sz w:val="20"/>
        </w:rPr>
        <w:t xml:space="preserve"> Управление персоналом в условиях социальной рыночной экономики./ Под ред. Р.Марра, Г.Шмидта.- М. Изд-во МГУ, 1999.-  С.151.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850" w:rsidRPr="00DE502C" w:rsidRDefault="004D7850" w:rsidP="00FE5B02">
    <w:pPr>
      <w:pStyle w:val="ab"/>
      <w:jc w:val="center"/>
      <w:rPr>
        <w:bCs/>
        <w:sz w:val="28"/>
        <w:szCs w:val="28"/>
        <w:lang w:val="uk-UA"/>
      </w:rPr>
    </w:pPr>
    <w:r w:rsidRPr="00DE502C">
      <w:rPr>
        <w:bCs/>
        <w:sz w:val="28"/>
        <w:szCs w:val="28"/>
      </w:rPr>
      <w:t xml:space="preserve">Размещено на </w:t>
    </w:r>
    <w:r w:rsidRPr="006F6045">
      <w:rPr>
        <w:bCs/>
        <w:sz w:val="28"/>
        <w:szCs w:val="28"/>
      </w:rPr>
      <w:t>http://www.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850" w:rsidRPr="00DE502C" w:rsidRDefault="004D7850" w:rsidP="00FE5B02">
    <w:pPr>
      <w:pStyle w:val="ab"/>
      <w:jc w:val="center"/>
      <w:rPr>
        <w:bCs/>
        <w:sz w:val="28"/>
        <w:szCs w:val="28"/>
        <w:lang w:val="uk-UA"/>
      </w:rPr>
    </w:pPr>
    <w:r w:rsidRPr="00DE502C">
      <w:rPr>
        <w:bCs/>
        <w:sz w:val="28"/>
        <w:szCs w:val="28"/>
      </w:rPr>
      <w:t xml:space="preserve">Размещено на </w:t>
    </w:r>
    <w:r w:rsidRPr="006F6045">
      <w:rPr>
        <w:bCs/>
        <w:sz w:val="28"/>
        <w:szCs w:val="28"/>
      </w:rPr>
      <w:t>http://www.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2B3DBE"/>
    <w:multiLevelType w:val="multilevel"/>
    <w:tmpl w:val="E494A00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870"/>
        </w:tabs>
        <w:ind w:left="387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800"/>
        </w:tabs>
        <w:ind w:left="480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090"/>
        </w:tabs>
        <w:ind w:left="609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020"/>
        </w:tabs>
        <w:ind w:left="702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8310"/>
        </w:tabs>
        <w:ind w:left="831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9600"/>
        </w:tabs>
        <w:ind w:left="9600" w:hanging="2160"/>
      </w:pPr>
      <w:rPr>
        <w:rFonts w:cs="Times New Roman" w:hint="default"/>
        <w:b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evenAndOddHeaders/>
  <w:drawingGridHorizontalSpacing w:val="120"/>
  <w:displayHorizontalDrawingGridEvery w:val="2"/>
  <w:noPunctuationKerning/>
  <w:characterSpacingControl w:val="doNotCompress"/>
  <w:footnotePr>
    <w:numStart w:val="25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151"/>
    <w:rsid w:val="00111D93"/>
    <w:rsid w:val="001201C3"/>
    <w:rsid w:val="001F0131"/>
    <w:rsid w:val="00264176"/>
    <w:rsid w:val="00327B49"/>
    <w:rsid w:val="003B0417"/>
    <w:rsid w:val="004214FB"/>
    <w:rsid w:val="004D7850"/>
    <w:rsid w:val="00563E6D"/>
    <w:rsid w:val="00614C9D"/>
    <w:rsid w:val="006F6045"/>
    <w:rsid w:val="0090240E"/>
    <w:rsid w:val="009619F3"/>
    <w:rsid w:val="009A0F97"/>
    <w:rsid w:val="00AB3151"/>
    <w:rsid w:val="00B115BE"/>
    <w:rsid w:val="00BE1D20"/>
    <w:rsid w:val="00BF0838"/>
    <w:rsid w:val="00BF6AE2"/>
    <w:rsid w:val="00C20A01"/>
    <w:rsid w:val="00DE502C"/>
    <w:rsid w:val="00FE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6140257-FDDB-4D29-8097-3726E745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firstLine="720"/>
      <w:jc w:val="both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pPr>
      <w:jc w:val="both"/>
    </w:pPr>
    <w:rPr>
      <w:sz w:val="32"/>
      <w:szCs w:val="20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character" w:styleId="a5">
    <w:name w:val="footnote reference"/>
    <w:uiPriority w:val="99"/>
    <w:semiHidden/>
    <w:rPr>
      <w:rFonts w:cs="Times New Roman"/>
      <w:vertAlign w:val="superscript"/>
    </w:rPr>
  </w:style>
  <w:style w:type="paragraph" w:styleId="a6">
    <w:name w:val="Block Text"/>
    <w:basedOn w:val="a"/>
    <w:uiPriority w:val="99"/>
    <w:pPr>
      <w:spacing w:line="360" w:lineRule="auto"/>
      <w:ind w:left="-57" w:right="-57" w:firstLine="720"/>
      <w:jc w:val="both"/>
    </w:pPr>
    <w:rPr>
      <w:sz w:val="28"/>
      <w:szCs w:val="20"/>
    </w:rPr>
  </w:style>
  <w:style w:type="paragraph" w:styleId="2">
    <w:name w:val="Body Text Indent 2"/>
    <w:basedOn w:val="a"/>
    <w:link w:val="20"/>
    <w:uiPriority w:val="99"/>
    <w:pPr>
      <w:ind w:firstLine="360"/>
      <w:jc w:val="both"/>
    </w:pPr>
    <w:rPr>
      <w:rFonts w:ascii="Garamond" w:hAnsi="Garamond"/>
      <w:sz w:val="28"/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a7">
    <w:name w:val="Plain Text"/>
    <w:basedOn w:val="a"/>
    <w:link w:val="a8"/>
    <w:uiPriority w:val="99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semiHidden/>
    <w:rPr>
      <w:rFonts w:ascii="Courier New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rPr>
      <w:rFonts w:ascii="Garamond" w:hAnsi="Garamond"/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Pr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styleId="ad">
    <w:name w:val="page number"/>
    <w:uiPriority w:val="99"/>
    <w:rPr>
      <w:rFonts w:cs="Times New Roman"/>
    </w:r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sz w:val="24"/>
      <w:szCs w:val="24"/>
    </w:rPr>
  </w:style>
  <w:style w:type="paragraph" w:styleId="af0">
    <w:name w:val="Body Text Indent"/>
    <w:basedOn w:val="a"/>
    <w:link w:val="af1"/>
    <w:uiPriority w:val="99"/>
    <w:pPr>
      <w:spacing w:line="360" w:lineRule="auto"/>
      <w:ind w:firstLine="720"/>
      <w:jc w:val="both"/>
    </w:pPr>
    <w:rPr>
      <w:sz w:val="28"/>
    </w:rPr>
  </w:style>
  <w:style w:type="character" w:customStyle="1" w:styleId="af1">
    <w:name w:val="Основной текст с отступом Знак"/>
    <w:link w:val="af0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pPr>
      <w:widowControl w:val="0"/>
      <w:spacing w:line="360" w:lineRule="auto"/>
      <w:ind w:left="567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character" w:styleId="af2">
    <w:name w:val="Hyperlink"/>
    <w:uiPriority w:val="99"/>
    <w:rsid w:val="00FE5B02"/>
    <w:rPr>
      <w:rFonts w:cs="Times New Roman"/>
      <w:color w:val="0000FF"/>
      <w:u w:val="single"/>
    </w:rPr>
  </w:style>
  <w:style w:type="character" w:customStyle="1" w:styleId="ac">
    <w:name w:val="Верхний колонтитул Знак"/>
    <w:link w:val="ab"/>
    <w:uiPriority w:val="99"/>
    <w:semiHidden/>
    <w:locked/>
    <w:rsid w:val="00FE5B02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2146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2</vt:lpstr>
    </vt:vector>
  </TitlesOfParts>
  <Company>Y-S</Company>
  <LinksUpToDate>false</LinksUpToDate>
  <CharactersWithSpaces>14351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2</dc:title>
  <dc:subject/>
  <dc:creator>User</dc:creator>
  <cp:keywords/>
  <dc:description/>
  <cp:lastModifiedBy>admin</cp:lastModifiedBy>
  <cp:revision>2</cp:revision>
  <cp:lastPrinted>2002-11-24T13:32:00Z</cp:lastPrinted>
  <dcterms:created xsi:type="dcterms:W3CDTF">2014-03-24T09:43:00Z</dcterms:created>
  <dcterms:modified xsi:type="dcterms:W3CDTF">2014-03-24T09:43:00Z</dcterms:modified>
</cp:coreProperties>
</file>