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82" w:rsidRPr="00514082" w:rsidRDefault="00514082" w:rsidP="00514082">
      <w:pPr>
        <w:spacing w:before="120"/>
        <w:jc w:val="center"/>
        <w:rPr>
          <w:b/>
          <w:bCs/>
          <w:sz w:val="32"/>
          <w:szCs w:val="32"/>
        </w:rPr>
      </w:pPr>
      <w:r w:rsidRPr="00B71FF6">
        <w:rPr>
          <w:b/>
          <w:bCs/>
          <w:sz w:val="32"/>
          <w:szCs w:val="32"/>
        </w:rPr>
        <w:t xml:space="preserve">Андреев Леонид Николаевич </w:t>
      </w:r>
    </w:p>
    <w:p w:rsidR="00514082" w:rsidRPr="00514082" w:rsidRDefault="00514082" w:rsidP="00514082">
      <w:pPr>
        <w:spacing w:before="120"/>
        <w:ind w:firstLine="567"/>
        <w:jc w:val="both"/>
        <w:rPr>
          <w:sz w:val="28"/>
          <w:szCs w:val="28"/>
        </w:rPr>
      </w:pPr>
      <w:r w:rsidRPr="00514082">
        <w:rPr>
          <w:sz w:val="28"/>
          <w:szCs w:val="28"/>
        </w:rPr>
        <w:t xml:space="preserve">Г. Горбачев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Андреев Леонид Николаевич [1871–1919] — беллетрист и драматург. Происходил из полуинтеллигентной чиновничьей семьи, учился в Московском университете. Окончил юридический факультет. Молодые годы провел в крайне тяжелых материальных условиях, усугубленных тяжелой наследственностью — алкоголизмом. В 1890 занимался адвокатской практикой и сотрудничал </w:t>
      </w:r>
      <w:r>
        <w:t xml:space="preserve"> </w:t>
      </w:r>
      <w:r w:rsidRPr="004123E8">
        <w:t xml:space="preserve">в различных московских газетах (судебный репортаж, фельетоны). Первые рассказы: «Он, она и водка», 1895 («Орловский вестник»), «Бергамот и Гараська», 1898 («Курьер»). Впервые внимание к А. привлек рассказ — «Жили-были» в журнале «Жизнь» [1901]. В этом же году вышла первая книга рассказов А., </w:t>
      </w:r>
      <w:r>
        <w:t>котор</w:t>
      </w:r>
      <w:r w:rsidRPr="004123E8">
        <w:t xml:space="preserve">ая вызвала ряд критических статей о нем; особенно много внимания к А. привлекают рассказы — «Мысль» и «Призраки» [1902]. В 1905 А. предоставил свою квартиру для заседания ЦК РСДРП, в связи с чем подвергся некоторым репрессиям со стороны правительства. В годы реакции он становится во главе сборников «Шиповник» (см.), объединяющих реалистов-общественников из </w:t>
      </w:r>
      <w:r w:rsidRPr="00440B57">
        <w:t>«Знания»</w:t>
      </w:r>
      <w:r w:rsidRPr="004123E8">
        <w:t xml:space="preserve"> (см.), символистов-индивидуалистов из </w:t>
      </w:r>
      <w:r w:rsidRPr="00440B57">
        <w:t>«Весов»</w:t>
      </w:r>
      <w:r w:rsidRPr="004123E8">
        <w:t xml:space="preserve"> (см.) и др.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Во время войны 1914–1918 А. принимал ближайшее участие в редактировании издававшейся на средства торгово-промышленных организаций газеты «Русская воля», игравшей особо реакционную роль в период между Февралем и Октябрем 1917. Умер в 1919 в Финляндии непримиримым врагом советской власти.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А. — типичнейший выразитель настроений мелкобуржуазной интеллигенции XX в., неохотно и со страхом превращавшейся, в связи с капитализацией России, из «критически мыслящих личностей» в послушных «специалистов» на службе у буржуазии и дворянско-буржуазного государства. Интеллигенция эта однако была неспособна примкнуть к движению подлинно революционных классов. А. был необыкновенно популярен в предреволюционной читательской среде, особенно в эпоху после разгрома революции 1905 и отхода от революционного движения интеллигентов-»попутчиков».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Односторонность и некритичность вульгарно-скептического ума, смелость фантазии, схематизм мышления и воображения — все это сделало А. писателем поверхностным, но «острым», идейно-упрощенным, но увлекательным и доступным. Такой именно писатель и нужен был средним слоям превращавшейся в обывателей интеллигенции, </w:t>
      </w:r>
      <w:r>
        <w:t>котор</w:t>
      </w:r>
      <w:r w:rsidRPr="004123E8">
        <w:t xml:space="preserve">ая изжила общественнический позитивизм и демократизм эпохи «героических разночинцев» в скепсисе и индивидуализме и </w:t>
      </w:r>
      <w:r>
        <w:t>котор</w:t>
      </w:r>
      <w:r w:rsidRPr="004123E8">
        <w:t xml:space="preserve">ая жаждала «абсолютной» свободы и «полного» счастья. Этим настроениям отвечали такие произведения А. как «Елеазар» [1907], доказывающий, что нельзя жить под угрозой неизбежной смерти, «Проклятие зверя» [1908], отвергающее «безличную» цивилизацию большого города, «Мои записки» [1908], объявляющие весь мир тюрьмой, «Жизнь человека» [1907], схематически изображающая бессмысленную жизнь человека вообще, типичную судьбу интеллигента в буржуазном обществе, «индивидуалиста, нынешнего среднего человека, хорошего, но все-таки обывателя, мещанина» (Луначарский).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Среда, художником </w:t>
      </w:r>
      <w:r>
        <w:t>котор</w:t>
      </w:r>
      <w:r w:rsidRPr="004123E8">
        <w:t xml:space="preserve">ой был А., не верила в буржуазные самооправдания и утешения для масс: идеалистическую философию, мистику, учение о примате красоты, либеральные доктрины. Но и принять мировоззрение пролетариата эта среда также не могла. «Бунт» ее был бунтом «внутренним», при пассивном подчинении жизни на деле. Она недостаточно задумывалась над философскими и социальными доктринами, отвергала их с легкомысленным скептицизмом, обоснованным поверхностным рационализмом и максималистскими этическими требованиями немедленного счастья для неотказавшегося от себя, одинокого, промежуточного мелкобуржуазного «человека». Для этой интеллигенции нужен был А., вульгаризировавший марксизм («Царь-голод»), анархизм («Савва»), христианство («Иуда», «Жизнь Василия Фивейского»), отвергавший одно за другим все действительные и мнимые пути выхода из социального тупика, мало вдумываясь в их сущность. Для этой среды нужен был именно стиль А. со всеми его недостатками. Риторика адвоката, слегка начитанного в Библии, любящего антитезы, кричащие сравнения, торжественную инверсию, парадоксы; стилизация бредовых выкриков импрессионизма, ослабленных безвкусием </w:t>
      </w:r>
      <w:r>
        <w:t>литературны</w:t>
      </w:r>
      <w:r w:rsidRPr="004123E8">
        <w:t xml:space="preserve">х штампов; замена психологического проникновения олицетворением своих домыслов о схематизированных подсознательных переживаниях потрясенного человека; слишком часто наивный и прямолинейный аллегоризм вместо сложной символики; частая замена «криком» приемов заражения своим настроением («он пугает, а мне не страшно», сказал Л. Толстой об А.) — такова манера письма А. Она вызывала презрительные насмешки утонченных эстетов символистов (Мережковский — «В обезьяньих лапах», Белый — об «Анатэме» в «Арабесках»). В вульгаризации сложных социальных и философских проблем упрекали А. и марксисты. Но А. был популярен в широкой читательской среде и особенно среди молодежи эпохи реакции. Поэтому Мережковский призывал серьезно отнестись к этому столь популярному и влиятельному «варвару», а Луначарский посвятил А. лучшие из своих ранних философски-критических статей. А., упрощавший и заострявший глубокую диалектику и софистику Достоевского, подходил часто к философским и социальным проблемам с неожиданной стороны и ставил вопросы весьма важные для индивидуалистически-обывательского мышления, на </w:t>
      </w:r>
      <w:r>
        <w:t>котор</w:t>
      </w:r>
      <w:r w:rsidRPr="004123E8">
        <w:t xml:space="preserve">ые приходилось давать в ту эпоху пространные и обоснованные ответы. Объективно А. при всей своей субъективной антибуржуазности играл роль могильщика революционных порывов интеллигенции, убеждая ее, что не стоит бороться, верить, любить — нужно либо умереть, либо спокойно существовать в столыпинской России. Развенчанием </w:t>
      </w:r>
      <w:r>
        <w:t xml:space="preserve"> </w:t>
      </w:r>
      <w:r w:rsidRPr="004123E8">
        <w:t xml:space="preserve">всякой общественной активности А., не менее чем Струве, с его призывом стать мудрыми мещанами, и другие участники «Вех», — помог укреплению третьеиюньского режима.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Первые произведения А. — небольшие реалистические, густо насыщенные психологизмом рассказы, воспринимавшиеся (Мережковский — о рассказе «Жили-были») как хорошее усвоение традиции аналогичных повестей Чехова и Горького. Рассказы эти были окрашены несколько сентиментальным гуманизмом, желанием найти «человеческое» в самой «зверской натуре». Но уже «Большой шлем» [1899] и «Жили-были» омрачены подчеркнутой угрозой нависающей над героями смерти. Наконец «Стена» [1904] уже совершенно в духе будущего А. Это — импрессионистическая лирика и риторика о роковой, несокрушимой стене, перед </w:t>
      </w:r>
      <w:r>
        <w:t>котор</w:t>
      </w:r>
      <w:r w:rsidRPr="004123E8">
        <w:t xml:space="preserve">ой бьется и погибает толпа уродов, безумцев, отчаявшихся, символизирующая человечество. К 1902 относятся нашумевшие рассказы «Бездна» и «В тумане», в которых проводится идея о власти над человеком зверя, часто пробуждаемого половым инстинктом и заставляющего хороших юношей насиловать и убивать. В том же году появляется «Мысль» — одно из значительнейших и наиболее пессимистических произведений А. на тему о ненадежности мысли, разума как орудий достижения человеком своих целей, о возможности «измены» и «бунта» мысли против ее обладателя. Через семь лет А. в «Черных масках» еще резче ставит этот вопрос о зыбкости сознания, о черной ночи безумия, осаждающей мозг, о возможности того, что человек, неожиданно и против воли, вместо гимна «духу святому» запоет гимн «сатане» и тогда лишь безумие будет спасением для него от одевших маски и проникших в его душу подлых желаний и лживых мыслей. В 1903 А. делает свою первую, довольно еще наивную, вылазку против религии, против веры, «двигающей горами», против бога, отказывающего в чуде загнанному, как древний Иов, отчаявшемуся человеку («Жизнь Василия Фивейского»). На войну А. отзывается рассказом «Красный смех» [1904], рисующим ужасы кровопролитных боев, гибели тысяч людей, всеобщего одичания, преломленные сквозь психику сходящего с ума человека, начинающего в своей обостренной чуткости воспринимать всю жизнь современного человечества как «безумие и ужас». </w:t>
      </w:r>
    </w:p>
    <w:p w:rsidR="00514082" w:rsidRPr="00514082" w:rsidRDefault="00514082" w:rsidP="00514082">
      <w:pPr>
        <w:spacing w:before="120"/>
        <w:ind w:firstLine="567"/>
        <w:jc w:val="both"/>
      </w:pPr>
      <w:r w:rsidRPr="004123E8">
        <w:t xml:space="preserve">С 1906 большое место в творчестве А. начинает занимать тема революции. Революцию А. понимает преимущественно как попытку разрешения моральных проблем и как игру темных сил рока и подсознательных влечений массовой психики, — игру, в </w:t>
      </w:r>
      <w:r>
        <w:t>котор</w:t>
      </w:r>
      <w:r w:rsidRPr="004123E8">
        <w:t xml:space="preserve">ой лучшие устремления людей неизбежно проигрывают. Так повесть о расстрелявшем толпу рабочих генерале («Губернатор», 1906) дает преимущественно переживания генерала, понявшего, что его </w:t>
      </w:r>
      <w:r>
        <w:t xml:space="preserve"> </w:t>
      </w:r>
      <w:r w:rsidRPr="004123E8">
        <w:t xml:space="preserve">неизбежно убьют по древнему закону «кровь за кровь». К проблеме торжества воли и разума над пошлостью и властью слепых сил природы сводит А. в драме «К звездам» [1906] уход астронома из жизни в науку и индивидуалистический революционный «подвиг». Впрочем в драме «К звездам» есть проблески и более правильного понимания идеологии революции. «Так было» [1906] и «Царь-голод» [1908] доказывают, извращая причины и смысл революций, бесплодие политической революции (убивши тирана, народ, из рабского страха перед тираном, создает новую тиранию революционного террора) и безнадежность революции социальной (голод поднимает «голодных» на бунт, но он же предает их снова кровожадной и подло-лицемерной буржуазии). «Тьма» [1907] доводит до конца понимание революционной работы как проблемы личного мужества и святости и критику революции с точки зрения максималистских этических требований немедленного спасения каждой личности. Герой этой повести, — справедливо воспринятой критикой как призыв к отказу от революционной деятельности, — убедившись, что нельзя сразу спасти всех павших и что стыдно быть «святым», когда есть «грешные», отказывается от совершения террористического акта и остается погибать в публичном доме. Также в плане индивидуальной честности, мужества, проблемы личного бессмертия и искупления своих и чужих грехов трактует революцию одна из наиболее сильных реалистических повестей А. — «Рассказ о семи повешенных» [1908] и единственный роман А. — «Сашка Жегулев» [1911]; «Савва» [1907] вскрывает косность человечества, которого никаким огнем взрывов и призывов к бунту не заставишь отказаться от старых, гнусных «святынь», хотя бы и разоблаченных весьма наглядно. В эти же годы А. пишет ряд драм и повестей, посвященных опровержению всего, на что надеются и во что верят люди: «Иуду Искариота» [1907], инвективу против веры в чудесную силу любви к людям и в конечное торжество добра в человеческой душе; «Анатэму» [1909], драму, осмеивающую идею, что добро рождает добро и что можно облегчить страдания людей, хотя бы частично; «Океан», где утверждается, что даже разрыв с обществом не спасает человека от власти лживой и пошлой обывательщины, если «герой» хоть немного поддастся любви и жалости к людям. Полуреалистические и вполне реалистические драмы [1910–1913] — «Анфиса», «Профессор Сторицын», «Екатерина Ивановна», — окрашены в те же тона: торжества в жизни злого, темного и мелкого над «высоким», «добрым», «чистым». Характерно, что мотивы действий героев последних драм Андреева — преимущественно обывательские переживания (ревность, семейные дрязги), а сами герои оказываются интеллигентными обывателями или </w:t>
      </w:r>
      <w:r>
        <w:t xml:space="preserve"> </w:t>
      </w:r>
      <w:r w:rsidRPr="004123E8">
        <w:t xml:space="preserve">представителями наиболее легкомысленной, пустой и праздной части студенческой молодежи («Дни нашей жизни», 1909, «Gaudeamus», 1910). Герои — ученые, философы, политики даны главным образом внешне, без проникновения в их основные интересы и переживания. В эпоху войны 1914–1918 А. увлекся шовинистическими настроениями и написал ура-империалистическую антинемецкую драму «Король, закон и свобода», посвященную бельгийскому королю, Альберту. После революции А. опубликовал пессимистические «Записки Сатаны», а одним из последних произведений этого писателя перерождающейся интеллигенции XX в. был «SOS» (сигнал крайнего бедствия и призыв о помощи в морском обиходе) — призыв к «культурным нациям» спасти Россию от пролетарской диктатуры. </w:t>
      </w:r>
    </w:p>
    <w:p w:rsidR="00514082" w:rsidRPr="00B71FF6" w:rsidRDefault="00514082" w:rsidP="00514082">
      <w:pPr>
        <w:spacing w:before="120"/>
        <w:jc w:val="center"/>
        <w:rPr>
          <w:b/>
          <w:bCs/>
          <w:sz w:val="28"/>
          <w:szCs w:val="28"/>
        </w:rPr>
      </w:pPr>
      <w:r w:rsidRPr="00B71FF6">
        <w:rPr>
          <w:b/>
          <w:bCs/>
          <w:sz w:val="28"/>
          <w:szCs w:val="28"/>
        </w:rPr>
        <w:t>Список литературы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I. Собр. сочин. (изд-во «Просвещение»), СПБ., 1910–1916 (с XIV т. — в издании книгоизд-ва писателей)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Собр. сочин, (изд-во Маркса), СПБ</w:t>
      </w:r>
      <w:r>
        <w:t xml:space="preserve"> </w:t>
      </w:r>
    </w:p>
    <w:p w:rsidR="00514082" w:rsidRPr="004123E8" w:rsidRDefault="00514082" w:rsidP="00514082">
      <w:pPr>
        <w:spacing w:before="120"/>
        <w:ind w:firstLine="567"/>
        <w:jc w:val="both"/>
      </w:pPr>
      <w:r w:rsidRPr="004123E8">
        <w:t xml:space="preserve">Дневник Сатаны (изд-во «Библион»), Гельсингфорс, 1921. Автобиографические сведения: в VI кн. «Русск. лит. XX в.», под ред. С. А. Венгерова, М., 1914–1918.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II. Чуковский К., Л. А. большой и маленький, СПБ., 1903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Фриче В., Л. А., М., 1909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 xml:space="preserve">Коган П. С., Очерки по истории новейш. руск. </w:t>
      </w:r>
      <w:r>
        <w:t>литератур</w:t>
      </w:r>
      <w:r w:rsidRPr="004123E8">
        <w:t>ы, т. III, вып. II, А., М., 1910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Мережковский, В обезьяньих лапах. Собр. соч. (изд-во Вольф), т. XII, СПБ., 1911–1913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Львов-Рогачевский В., Две правды, Книга об Л. А., СПБ., 1914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Рейснер М., Пролетариат и мещанство (О Горьком и А.), П., 1917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Иванов-Разумник, Творчество и критика, П., 1922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Книга об Л. А. (Воспоминания), Берлин, 1922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 xml:space="preserve">Воровский В., </w:t>
      </w:r>
      <w:r>
        <w:t>Литературны</w:t>
      </w:r>
      <w:r w:rsidRPr="004123E8">
        <w:t>е очерки, М., 1923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Луначарский, Предисловие к «Избранным рассказам» А., М., 1926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 xml:space="preserve">Воровский В., Русская интеллигенция и рус. </w:t>
      </w:r>
      <w:r>
        <w:t>литератур</w:t>
      </w:r>
      <w:r w:rsidRPr="004123E8">
        <w:t>а, Харьков, 1923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Горнфельд А., Боевые отклики на мирные темы, Л., 1924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Фатов Н., Молодые годы Л. А., М,, 1924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 xml:space="preserve">Луначарский А. В., Критические этюды («Русская </w:t>
      </w:r>
      <w:r>
        <w:t>литератур</w:t>
      </w:r>
      <w:r w:rsidRPr="004123E8">
        <w:t>а»), Л., 1925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</w:pPr>
      <w:r w:rsidRPr="004123E8">
        <w:t>Троцкий Л. Д., Собр. сочин., т. XX, М. — Л., 1926</w:t>
      </w:r>
      <w:r>
        <w:t xml:space="preserve"> </w:t>
      </w:r>
    </w:p>
    <w:p w:rsidR="00514082" w:rsidRDefault="00514082" w:rsidP="00514082">
      <w:pPr>
        <w:spacing w:before="120"/>
        <w:ind w:firstLine="567"/>
        <w:jc w:val="both"/>
        <w:rPr>
          <w:lang w:val="en-US"/>
        </w:rPr>
      </w:pPr>
      <w:r w:rsidRPr="004123E8">
        <w:t xml:space="preserve">Горбачев Г., Капитализм и рус. </w:t>
      </w:r>
      <w:r>
        <w:t>литератур</w:t>
      </w:r>
      <w:r w:rsidRPr="004123E8">
        <w:t xml:space="preserve">а, Л., 1928. </w:t>
      </w:r>
    </w:p>
    <w:p w:rsidR="00514082" w:rsidRPr="00514082" w:rsidRDefault="00514082" w:rsidP="00514082">
      <w:pPr>
        <w:spacing w:before="120"/>
        <w:ind w:firstLine="567"/>
        <w:jc w:val="both"/>
      </w:pPr>
      <w:bookmarkStart w:id="0" w:name="_GoBack"/>
      <w:bookmarkEnd w:id="0"/>
    </w:p>
    <w:sectPr w:rsidR="00514082" w:rsidRPr="00514082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082"/>
    <w:rsid w:val="00002B5A"/>
    <w:rsid w:val="0010437E"/>
    <w:rsid w:val="00143767"/>
    <w:rsid w:val="004123E8"/>
    <w:rsid w:val="00440B57"/>
    <w:rsid w:val="00514082"/>
    <w:rsid w:val="005847E7"/>
    <w:rsid w:val="00616072"/>
    <w:rsid w:val="006A5004"/>
    <w:rsid w:val="00710178"/>
    <w:rsid w:val="008B35EE"/>
    <w:rsid w:val="00905CC1"/>
    <w:rsid w:val="00B42C45"/>
    <w:rsid w:val="00B47B6A"/>
    <w:rsid w:val="00B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25870D-F78A-4698-AE65-2414982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4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10837</Characters>
  <Application>Microsoft Office Word</Application>
  <DocSecurity>0</DocSecurity>
  <Lines>90</Lines>
  <Paragraphs>25</Paragraphs>
  <ScaleCrop>false</ScaleCrop>
  <Company>Home</Company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Андреев Леонид Николаевич </dc:title>
  <dc:subject/>
  <dc:creator>User</dc:creator>
  <cp:keywords/>
  <dc:description/>
  <cp:lastModifiedBy>admin</cp:lastModifiedBy>
  <cp:revision>2</cp:revision>
  <dcterms:created xsi:type="dcterms:W3CDTF">2014-02-18T08:47:00Z</dcterms:created>
  <dcterms:modified xsi:type="dcterms:W3CDTF">2014-02-18T08:47:00Z</dcterms:modified>
</cp:coreProperties>
</file>