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E6" w:rsidRPr="00F577F0" w:rsidRDefault="00210BE6" w:rsidP="00210BE6">
      <w:pPr>
        <w:spacing w:before="120"/>
        <w:jc w:val="center"/>
        <w:rPr>
          <w:b/>
          <w:bCs/>
          <w:sz w:val="32"/>
          <w:szCs w:val="32"/>
        </w:rPr>
      </w:pPr>
      <w:r w:rsidRPr="00F577F0">
        <w:rPr>
          <w:b/>
          <w:bCs/>
          <w:sz w:val="32"/>
          <w:szCs w:val="32"/>
        </w:rPr>
        <w:t>Антонимия и омономия</w:t>
      </w:r>
    </w:p>
    <w:p w:rsidR="00210BE6" w:rsidRPr="00F577F0" w:rsidRDefault="00210BE6" w:rsidP="00210BE6">
      <w:pPr>
        <w:spacing w:before="120"/>
        <w:ind w:firstLine="567"/>
        <w:jc w:val="both"/>
        <w:rPr>
          <w:rStyle w:val="text1"/>
          <w:sz w:val="28"/>
          <w:szCs w:val="28"/>
        </w:rPr>
      </w:pPr>
      <w:r w:rsidRPr="00F577F0">
        <w:rPr>
          <w:rStyle w:val="text1"/>
          <w:sz w:val="28"/>
          <w:szCs w:val="28"/>
        </w:rPr>
        <w:t>Жданова Л. А.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Антонимия (от греч. anty — ‘против’ и ónyma ‘имя’) — явление противоположности значений языковых единиц.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Лексические антонимы — это слова одной части речи, противоположные по значению: высокий — низкий, умный — глупый,</w:t>
      </w:r>
      <w:r>
        <w:t xml:space="preserve"> </w:t>
      </w:r>
      <w:r w:rsidRPr="009C21CD">
        <w:t>хорошо — плохо, войти — выйти, счастье — несчастье. Антонимичные значения противопоставлены по какому-либо одному признаку при совпадении остальных компонентов, и</w:t>
      </w:r>
      <w:r>
        <w:t xml:space="preserve"> </w:t>
      </w:r>
      <w:r w:rsidRPr="009C21CD">
        <w:t>именно наличие общих компонентов значений делает возможной их противоположность. Например: войти ‘идя, начать находиться внутри ограниченного пространства’ — выйти ‘идя, перестать находиться внутри ограниченного пространства’, умный — ‘обладающий хорошими умственными способностями’ —</w:t>
      </w:r>
      <w:r>
        <w:t xml:space="preserve"> </w:t>
      </w:r>
      <w:r w:rsidRPr="009C21CD">
        <w:t>глупый ‘не обладающий хорошими умственными способностями’.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В силу общности значений антонимы могут употребляться в одном и том же контексте, то есть сочетаться с одними и теми же словами (построить высокий / низкий забор, сделать работу хорошо / плохо и т. д.).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Антонимы есть не у всех слов. Не имеют антонимов существительные с конкретным значением (дверь, телевизор), числительные, большинство местоимений, а также имена собственные. Как правило, антонимы есть у слов с качественной, количественной, пространственной, временнóй семантикой. Наиболее распространены антонимические отношения среди качественных прилагательных и качественных наречий, меньше — среди глаголов и существительных.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Антонимы классифицируются по значению</w:t>
      </w:r>
      <w:r>
        <w:t xml:space="preserve"> </w:t>
      </w:r>
      <w:r w:rsidRPr="009C21CD">
        <w:t>— по характеру обозначаемой ими противоположности: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1) качественная противоположность — антонимичные слова обозначают два крайних проявления одного и того же качества, которое может проявляться в разной степени, градуироваться (горячий</w:t>
      </w:r>
      <w:r>
        <w:t xml:space="preserve"> </w:t>
      </w:r>
      <w:r w:rsidRPr="009C21CD">
        <w:t>— холодный, высокий</w:t>
      </w:r>
      <w:r>
        <w:t xml:space="preserve"> </w:t>
      </w:r>
      <w:r w:rsidRPr="009C21CD">
        <w:t>— низкий, большой</w:t>
      </w:r>
      <w:r>
        <w:t xml:space="preserve"> </w:t>
      </w:r>
      <w:r w:rsidRPr="009C21CD">
        <w:t>— маленький). Такие антонимы называются градуальными. В этом случае возможны обозначения степени, постепенного изменения качества: холодный — прохладный — теплый — горячий. Примечательно, что при наличии другого антонима слова, образованные при помощи приставки не-, обозначают не крайнюю точку противопоставления, а промежуточное качество: легкий — трудный — нелегкий — трудный, опасный — неопасный — безопасный. Слова, обозначающие промежуточное качество, не являются точными антонимами;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2) дополнительность — отрицание одного из антонимов дает значение другого, между ними нет среднего, промежуточного элемента: правда — неправда, ложь; живой — неживой, мертвый; зрячий — незрячий, слепой; женатый — неженатый, холостой;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3) противоположная направленность действий, признаков, свойств: светать — темнеть, прилетать — улетать, вперед — назад, вверх — вниз.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По структуре антонимы могут быть однокоренными и разнокоренными. Разнокоренные антонимы встречаются среди слов разных частей речи (молодой — старый, свет — тьма, высоко — низко, да — нет, любить — ненавидеть). Однокоренные антонимы представлены по преимуществу глаголами и отглагольными производными и образованы присоединением к одному и тому же слову противоположных по значению приставок (влезать — слезать, входить — выходить, завязывать — развязывать, прилетать — улетать, приезд — отъезд) или присоединением к слову приставки, придающей ему противоположный смысл (грамотный — неграмотный, уверять — разуверять, демократический — антидемократический).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Редким, но интересным случаем является так называемая «внутрисловная антонимия» (энантиосемия), когда противоположный смысл имеют разные значения многозначного слова: одолжить ‘взять в долг’ и одолжить ‘дать в долг’, задуть свечу ‘погасить огонь’ и задуть печь ‘разжечь огонь’.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Явление антонимии тесно связано с явлениями многозначности и синонимии. Многозначное слово может иметь один, тоже многозначный, антоним, где противоположность прослеживается по всем значениям. В ряде случаев не у всех значений многозначного слова есть антонимы, иногда разные значения многозначного слова имеют разные антонимы, ср.: густой — жидкий (суп), густой — редкий (лес); легкая — тяжелая (сумка), легкий — сильный (ветер), легкий — глубокий (сон), легкое — крепкое (вино). Итак, в антонимические (как и в синонимические) отношения слово вступает отдельными своими значениями.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Слова, синонимичные каждому из антонимов, в свою очередь вступают в антонимические отношения: правда, истина — ложь, обман, неправда. Слова, образованные от антонимов, обычно тоже находятся в отношениях антонимии: веселый — печальный, веселье — печаль, веселиться — печалиться.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Антонимы широко используются в художественной литературе как выразительное средство. Ты богат, я очень беден, / Ты прозаик, я поэт; / Ты румян, как маков цвет, / Я, как смерть, и тощ и бледен (Пушк.); Эх ты, горе горькое, / Сладкое житье (Блок); Радость ползет улиткой, / У горя бешеный бег (Маяк.)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В произведениях художественной литературы антонимические отношения используются для противопоставления, создания контраста, для выявления противоречивости описываемого явления, а также для обозначения среднего, промежуточного качества. Антонимы участвуют в создании антитезы — стилистического приема, основанного на противопоставлении, контрасте: «Толстый и тонкий» А. П. Чехова .Это, однако, не означает, что любые слова, участвующие в противопоставлении, являются антонимами. Антонимы используются в определенных синтаксических конструкциях для создания диатезы — стилистического приема, позволяющего обозначить среднее, промежуточное качество:</w:t>
      </w:r>
      <w:r>
        <w:t xml:space="preserve"> </w:t>
      </w:r>
      <w:r w:rsidRPr="009C21CD">
        <w:t>В бричке сидел господин, не красавец, но и не дурной наружности, ни слишком толст, ни слишком тонок; нельзя сказать, чтобы стар, однако ж и не так, чтобы слишком молод (Гоголь).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На антонимических отношениях основан оксюморон — «соединение несоединимого», сочетание слов, выражающих несовместимые понятия, в результате чего возникает новый смысл (например, «Живой труп» Л. Н. Толстого, «убогая роскошь наряда» у Н. А. Некрасова, «Оптимистическая трагедия» Вс. Вишневского).</w:t>
      </w:r>
    </w:p>
    <w:p w:rsidR="00210BE6" w:rsidRPr="009C21CD" w:rsidRDefault="00210BE6" w:rsidP="00210BE6">
      <w:pPr>
        <w:spacing w:before="120"/>
        <w:ind w:firstLine="567"/>
        <w:jc w:val="both"/>
      </w:pPr>
      <w:r w:rsidRPr="009C21CD">
        <w:t>Кроме языковых антонимов в речи могут возникать контекстные, индивидуально-авторские антонимы, выражающие противоположность только в конкретном контексте (ср. в приведенном выше стихотворении А. С. Пушкина «Ты и я» слова прозаик и поэт).</w:t>
      </w:r>
    </w:p>
    <w:p w:rsidR="00210BE6" w:rsidRDefault="00210BE6" w:rsidP="00210BE6">
      <w:pPr>
        <w:spacing w:before="120"/>
        <w:ind w:firstLine="567"/>
        <w:jc w:val="both"/>
      </w:pPr>
      <w:r w:rsidRPr="009C21CD">
        <w:t>Языковые антонимы фиксируются в специальных словарях. В 1971 году был издан «Словарь антонимов русского языка» Л. А. Введенской, в 1978 году — «Словарь антонимов русского языка» М. Р. Львова под редакцией Л. А. Новикова, в котором приведено около 2000 антонимических пар. Их значения не толкуются, а иллюстрируются словосочетаниями и примерами из художественной и публицистической литературы. В 1980 году вышел «Школьный словарь антонимов русского языка» М. Р. Львова.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BE6"/>
    <w:rsid w:val="00210BE6"/>
    <w:rsid w:val="004E20A1"/>
    <w:rsid w:val="005F369E"/>
    <w:rsid w:val="00766CB2"/>
    <w:rsid w:val="00820540"/>
    <w:rsid w:val="009C21CD"/>
    <w:rsid w:val="00F236A2"/>
    <w:rsid w:val="00F5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C6E6B8-B3DC-4894-B274-54009E2D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BE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210BE6"/>
    <w:rPr>
      <w:sz w:val="20"/>
      <w:szCs w:val="20"/>
    </w:rPr>
  </w:style>
  <w:style w:type="character" w:styleId="a3">
    <w:name w:val="Hyperlink"/>
    <w:basedOn w:val="a0"/>
    <w:uiPriority w:val="99"/>
    <w:rsid w:val="00210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4131</Words>
  <Characters>2356</Characters>
  <Application>Microsoft Office Word</Application>
  <DocSecurity>0</DocSecurity>
  <Lines>19</Lines>
  <Paragraphs>12</Paragraphs>
  <ScaleCrop>false</ScaleCrop>
  <Company>Home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Антонимия и омономия</dc:title>
  <dc:subject/>
  <dc:creator>User</dc:creator>
  <cp:keywords/>
  <dc:description/>
  <cp:lastModifiedBy>admin</cp:lastModifiedBy>
  <cp:revision>2</cp:revision>
  <dcterms:created xsi:type="dcterms:W3CDTF">2014-01-25T15:21:00Z</dcterms:created>
  <dcterms:modified xsi:type="dcterms:W3CDTF">2014-01-25T15:21:00Z</dcterms:modified>
</cp:coreProperties>
</file>