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B43" w:rsidRPr="00C76B43" w:rsidRDefault="00C76B43" w:rsidP="00C76B43">
      <w:pPr>
        <w:spacing w:before="120"/>
        <w:jc w:val="center"/>
        <w:rPr>
          <w:b/>
          <w:bCs/>
          <w:sz w:val="32"/>
          <w:szCs w:val="32"/>
        </w:rPr>
      </w:pPr>
      <w:r w:rsidRPr="008B7186">
        <w:rPr>
          <w:b/>
          <w:bCs/>
          <w:sz w:val="32"/>
          <w:szCs w:val="32"/>
        </w:rPr>
        <w:t xml:space="preserve">Арватов Борис Игнатьевич </w:t>
      </w:r>
    </w:p>
    <w:p w:rsidR="00C76B43" w:rsidRPr="00C76B43" w:rsidRDefault="00C76B43" w:rsidP="00C76B43">
      <w:pPr>
        <w:spacing w:before="120"/>
        <w:ind w:firstLine="567"/>
        <w:jc w:val="both"/>
        <w:rPr>
          <w:sz w:val="28"/>
          <w:szCs w:val="28"/>
        </w:rPr>
      </w:pPr>
      <w:r w:rsidRPr="00C76B43">
        <w:rPr>
          <w:sz w:val="28"/>
          <w:szCs w:val="28"/>
        </w:rPr>
        <w:t xml:space="preserve">В. Фриче </w:t>
      </w:r>
    </w:p>
    <w:p w:rsidR="00C76B43" w:rsidRDefault="00C76B43" w:rsidP="00C76B43">
      <w:pPr>
        <w:spacing w:before="120"/>
        <w:ind w:firstLine="567"/>
        <w:jc w:val="both"/>
        <w:rPr>
          <w:lang w:val="en-US"/>
        </w:rPr>
      </w:pPr>
      <w:r w:rsidRPr="004123E8">
        <w:t xml:space="preserve">Арватов Борис Игнатьевич [1896–] — искусствовед и литературовед, деятель Пролеткульта, один из теоретиков </w:t>
      </w:r>
      <w:r w:rsidRPr="00440B57">
        <w:t>Лефа</w:t>
      </w:r>
      <w:r w:rsidRPr="004123E8">
        <w:t xml:space="preserve"> (см.), автор ряда работ (гл. обр. статей) по вопросам ИЗО и поэзии, наиболее выдающийся представитель «формально-социологического» метода (см. </w:t>
      </w:r>
      <w:r w:rsidRPr="00440B57">
        <w:t>«Методы литературоведения»)</w:t>
      </w:r>
      <w:r w:rsidRPr="004123E8">
        <w:t xml:space="preserve">, основы </w:t>
      </w:r>
      <w:r>
        <w:t>котор</w:t>
      </w:r>
      <w:r w:rsidRPr="004123E8">
        <w:t xml:space="preserve">ого им изложены в статье «О формально-социологическом методе» («Печать и революция», № 3, 1927). </w:t>
      </w:r>
    </w:p>
    <w:p w:rsidR="00C76B43" w:rsidRDefault="00C76B43" w:rsidP="00C76B43">
      <w:pPr>
        <w:spacing w:before="120"/>
        <w:ind w:firstLine="567"/>
        <w:jc w:val="both"/>
        <w:rPr>
          <w:lang w:val="en-US"/>
        </w:rPr>
      </w:pPr>
      <w:r w:rsidRPr="004123E8">
        <w:t xml:space="preserve">Отвергая «имманентную» точку зрения чистых формалистов, лишавшую их возможности «дать помимо хронологической и структурной морфологии более глубокое, исчерпывающее объяснение закономерностям, наблюдаемым в истории </w:t>
      </w:r>
      <w:r>
        <w:t>литератур</w:t>
      </w:r>
      <w:r w:rsidRPr="004123E8">
        <w:t xml:space="preserve">ы», равно как и точку зрения ортодоксального марксизма об общественной (классовой) психоидеологии или идеопсихологии как субстрате («содержании») поэтических произведений, А. рассматривает </w:t>
      </w:r>
      <w:r>
        <w:t>литератур</w:t>
      </w:r>
      <w:r w:rsidRPr="004123E8">
        <w:t xml:space="preserve">у как «профессиональную практическую общественную систему </w:t>
      </w:r>
      <w:r>
        <w:t>литературно</w:t>
      </w:r>
      <w:r w:rsidRPr="004123E8">
        <w:t xml:space="preserve">го труда, обладающую своей техникой, экономикой и своими надстройками». </w:t>
      </w:r>
    </w:p>
    <w:p w:rsidR="00C76B43" w:rsidRDefault="00C76B43" w:rsidP="00C76B43">
      <w:pPr>
        <w:spacing w:before="120"/>
        <w:ind w:firstLine="567"/>
        <w:jc w:val="both"/>
        <w:rPr>
          <w:lang w:val="en-US"/>
        </w:rPr>
      </w:pPr>
      <w:r w:rsidRPr="004123E8">
        <w:t xml:space="preserve">Хотя </w:t>
      </w:r>
      <w:r>
        <w:t>литератур</w:t>
      </w:r>
      <w:r w:rsidRPr="004123E8">
        <w:t xml:space="preserve">а как профессиональная система </w:t>
      </w:r>
      <w:r>
        <w:t>литературно</w:t>
      </w:r>
      <w:r w:rsidRPr="004123E8">
        <w:t xml:space="preserve">го труда и «функционирует как часть всей общественной системы в целом» и хотя «механизм переработки материала (т. е. жизни) в лит-ую форму» надлежит изучать как механизм «социальный и профессиональный, детерминированный общими законами исторического развития», однако профессиональный момент главенствует и даже действует исключительно, ибо «материал и структура </w:t>
      </w:r>
      <w:r>
        <w:t>литературно</w:t>
      </w:r>
      <w:r w:rsidRPr="004123E8">
        <w:t xml:space="preserve">го произведения определяются общественным способом его производства и общественным способом его потребления». </w:t>
      </w:r>
    </w:p>
    <w:p w:rsidR="00C76B43" w:rsidRDefault="00C76B43" w:rsidP="00C76B43">
      <w:pPr>
        <w:spacing w:before="120"/>
        <w:ind w:firstLine="567"/>
        <w:jc w:val="both"/>
        <w:rPr>
          <w:lang w:val="en-US"/>
        </w:rPr>
      </w:pPr>
      <w:r w:rsidRPr="004123E8">
        <w:t xml:space="preserve">«Исходными пунктами» формально-социологического метода исследования </w:t>
      </w:r>
      <w:r>
        <w:t>литературны</w:t>
      </w:r>
      <w:r w:rsidRPr="004123E8">
        <w:t xml:space="preserve">х произведений являются поэтому «типы </w:t>
      </w:r>
      <w:r>
        <w:t>литературно</w:t>
      </w:r>
      <w:r w:rsidRPr="004123E8">
        <w:t xml:space="preserve">го сотрудничества и присвоения, техника обработки материала, работа на потребителя, по заданию, по свободному соглашению, на заказ, на вольный рынок, в виде журнала, газеты, альманаха, индивидуальной книги, устного или письменного изложения и т. д.». Так смена индивидуалистической и не «тенденциозной» дооктябрьской </w:t>
      </w:r>
      <w:r>
        <w:t>литератур</w:t>
      </w:r>
      <w:r w:rsidRPr="004123E8">
        <w:t xml:space="preserve">ы </w:t>
      </w:r>
      <w:r>
        <w:t>литератур</w:t>
      </w:r>
      <w:r w:rsidRPr="004123E8">
        <w:t xml:space="preserve">ой общественной и «тенденциозной» объясняется </w:t>
      </w:r>
      <w:r>
        <w:t xml:space="preserve"> </w:t>
      </w:r>
      <w:r w:rsidRPr="004123E8">
        <w:t xml:space="preserve">формально-социологическим методом тем, что до Октября «писатель представлял собой одиночку-товаропроизводителя, обособленного ремесленника, производившего на безличный рынок, </w:t>
      </w:r>
      <w:r>
        <w:t>котор</w:t>
      </w:r>
      <w:r w:rsidRPr="004123E8">
        <w:t xml:space="preserve">ый состоял из индивидуальных покупателей», а после Октября профессиональное положение писателя изменилось, ибо «Октябрьская революция, национализировавшая промышленность, во многом национализировала, частично коллективизировала и </w:t>
      </w:r>
      <w:r>
        <w:t>литературно</w:t>
      </w:r>
      <w:r w:rsidRPr="004123E8">
        <w:t xml:space="preserve">е хозяйство», произошло «огосударствление писателей», а с другой стороны «конкретный потребитель был соединен в заводские, профессиональные и прочие коллективы». В итоге — «производство на общественного потребителя, потребность в политической отчетливости заставили художников перейти к тенденциозным сюжетам». </w:t>
      </w:r>
    </w:p>
    <w:p w:rsidR="00C76B43" w:rsidRDefault="00C76B43" w:rsidP="00C76B43">
      <w:pPr>
        <w:spacing w:before="120"/>
        <w:ind w:firstLine="567"/>
        <w:jc w:val="both"/>
        <w:rPr>
          <w:lang w:val="en-US"/>
        </w:rPr>
      </w:pPr>
      <w:r w:rsidRPr="004123E8">
        <w:t xml:space="preserve">Отвергая принципиально общественную (классовую) психологию и идеологию как определяющее </w:t>
      </w:r>
      <w:r>
        <w:t>литературны</w:t>
      </w:r>
      <w:r w:rsidRPr="004123E8">
        <w:t xml:space="preserve">е формации и лит-ую эволюцию начало, формально-социологический метод на практике часто именно ими объясняет </w:t>
      </w:r>
      <w:r>
        <w:t>литературны</w:t>
      </w:r>
      <w:r w:rsidRPr="004123E8">
        <w:t xml:space="preserve">е явления. Так для объяснения упадка «большой поэтической формы, последним реализатором </w:t>
      </w:r>
      <w:r>
        <w:t>котор</w:t>
      </w:r>
      <w:r w:rsidRPr="004123E8">
        <w:t>ой был Пушкин», решительно отметается «смена общественных идей» и «смена общественной психологии», а приводятся факторы именно этого порядка, — на фоне «развития промышленно-товарного хозяйства», «первое появление разночинцев-интеллигентов, рост городов, укрепление буржуазии с ее индивидуальным бытовым укладом, семейственностью, комнатно-квартирным уютом, расширение просветительски-конкретных нужд общества, требовавшее грандиозных по размеру сюжетных планов» и т. д.; в силу этих условий «большая поэтическая форма» оказалась неподходящей для развертывания сюжета, и</w:t>
      </w:r>
      <w:r w:rsidRPr="00440B57">
        <w:t xml:space="preserve"> Пушкин </w:t>
      </w:r>
      <w:r w:rsidRPr="004123E8">
        <w:t xml:space="preserve">(см.), </w:t>
      </w:r>
      <w:r w:rsidRPr="00440B57">
        <w:t>Лермонтов</w:t>
      </w:r>
      <w:r w:rsidRPr="004123E8">
        <w:t xml:space="preserve"> (см.), </w:t>
      </w:r>
      <w:r w:rsidRPr="00440B57">
        <w:t>Гоголь</w:t>
      </w:r>
      <w:r w:rsidRPr="004123E8">
        <w:t xml:space="preserve"> (см.) переходят к повести, к роману, — к прозе. </w:t>
      </w:r>
    </w:p>
    <w:p w:rsidR="00C76B43" w:rsidRPr="00C76B43" w:rsidRDefault="00C76B43" w:rsidP="00C76B43">
      <w:pPr>
        <w:spacing w:before="120"/>
        <w:ind w:firstLine="567"/>
        <w:jc w:val="both"/>
      </w:pPr>
      <w:r w:rsidRPr="004123E8">
        <w:t xml:space="preserve">Если в данном примере профессиональный момент исчез из объяснения данного </w:t>
      </w:r>
      <w:r>
        <w:t>литературно</w:t>
      </w:r>
      <w:r w:rsidRPr="004123E8">
        <w:t>го явления, то он появляется при объяснении смены большой поэтической формы (Пушкин) — малой [</w:t>
      </w:r>
      <w:r w:rsidRPr="00440B57">
        <w:t>Тютчев</w:t>
      </w:r>
      <w:r w:rsidRPr="004123E8">
        <w:t xml:space="preserve"> (см.)], смены, вызванной появлением (на фоне роста буржуазии) «кадра индивидуальных и обособленных художников-товаропроизводителей». Т. к. в 60-х гг. профессиональное положение писателя в этом смысле не изменилось, то следовало бы заключить, что «большая поэтическая форма» не стала в эту эпоху возможностью, однако, как известно, она снова появляется у</w:t>
      </w:r>
      <w:r w:rsidRPr="00440B57">
        <w:t xml:space="preserve"> Некрасова</w:t>
      </w:r>
      <w:r w:rsidRPr="004123E8">
        <w:t xml:space="preserve"> (см.) и появляется не в силу профессионального момента, а «ввиду огромного общественно-политического движения, положившего начало народничеству». Так формально-социологический метод, благодаря неправильности исходной точки зрения, вынужден давать </w:t>
      </w:r>
      <w:r>
        <w:t>литературны</w:t>
      </w:r>
      <w:r w:rsidRPr="004123E8">
        <w:t xml:space="preserve">м явлениям или неубедительное истолкование, или же сходить с своей собственной позиции, или же наконец объяснять те или иные </w:t>
      </w:r>
      <w:r>
        <w:t>литературны</w:t>
      </w:r>
      <w:r w:rsidRPr="004123E8">
        <w:t xml:space="preserve">е </w:t>
      </w:r>
      <w:r>
        <w:t xml:space="preserve"> </w:t>
      </w:r>
      <w:r w:rsidRPr="004123E8">
        <w:t xml:space="preserve">явления одного порядка то профессиональным моментом, то напротив «общественно-политическими движениями». </w:t>
      </w:r>
    </w:p>
    <w:p w:rsidR="00C76B43" w:rsidRPr="008B7186" w:rsidRDefault="00C76B43" w:rsidP="00C76B43">
      <w:pPr>
        <w:spacing w:before="120"/>
        <w:jc w:val="center"/>
        <w:rPr>
          <w:b/>
          <w:bCs/>
          <w:sz w:val="28"/>
          <w:szCs w:val="28"/>
        </w:rPr>
      </w:pPr>
      <w:r w:rsidRPr="008B7186">
        <w:rPr>
          <w:b/>
          <w:bCs/>
          <w:sz w:val="28"/>
          <w:szCs w:val="28"/>
        </w:rPr>
        <w:t>Список литературы</w:t>
      </w:r>
    </w:p>
    <w:p w:rsidR="00C76B43" w:rsidRDefault="00C76B43" w:rsidP="00C76B43">
      <w:pPr>
        <w:spacing w:before="120"/>
        <w:ind w:firstLine="567"/>
        <w:jc w:val="both"/>
      </w:pPr>
      <w:r w:rsidRPr="004123E8">
        <w:t>А.: Искусство и классы М., 1923</w:t>
      </w:r>
      <w:r>
        <w:t xml:space="preserve"> </w:t>
      </w:r>
    </w:p>
    <w:p w:rsidR="00C76B43" w:rsidRDefault="00C76B43" w:rsidP="00C76B43">
      <w:pPr>
        <w:spacing w:before="120"/>
        <w:ind w:firstLine="567"/>
        <w:jc w:val="both"/>
      </w:pPr>
      <w:r w:rsidRPr="004123E8">
        <w:t>Контрреволюция формы, «Леф», № 1, 1923</w:t>
      </w:r>
      <w:r>
        <w:t xml:space="preserve"> </w:t>
      </w:r>
    </w:p>
    <w:p w:rsidR="00C76B43" w:rsidRDefault="00C76B43" w:rsidP="00C76B43">
      <w:pPr>
        <w:spacing w:before="120"/>
        <w:ind w:firstLine="567"/>
        <w:jc w:val="both"/>
      </w:pPr>
      <w:r w:rsidRPr="004123E8">
        <w:t>Синтаксис Маяковского, «Печать и революция», кн. 1, 1923</w:t>
      </w:r>
      <w:r>
        <w:t xml:space="preserve"> </w:t>
      </w:r>
    </w:p>
    <w:p w:rsidR="00C76B43" w:rsidRDefault="00C76B43" w:rsidP="00C76B43">
      <w:pPr>
        <w:spacing w:before="120"/>
        <w:ind w:firstLine="567"/>
        <w:jc w:val="both"/>
      </w:pPr>
      <w:r w:rsidRPr="004123E8">
        <w:t>К марксистской поэтике, сб. «На путях к искусству», М., 1926</w:t>
      </w:r>
      <w:r>
        <w:t xml:space="preserve"> </w:t>
      </w:r>
    </w:p>
    <w:p w:rsidR="00C76B43" w:rsidRDefault="00C76B43" w:rsidP="00C76B43">
      <w:pPr>
        <w:spacing w:before="120"/>
        <w:ind w:firstLine="567"/>
        <w:jc w:val="both"/>
        <w:rPr>
          <w:lang w:val="en-US"/>
        </w:rPr>
      </w:pPr>
      <w:r w:rsidRPr="004123E8">
        <w:t xml:space="preserve">Современный художественный рынок и станковая картина, «Новый Леф», № 2, 1928. Статьи А. собраны в сборнике «Социологическая поэтика», М., 1928.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6B43"/>
    <w:rsid w:val="00002B5A"/>
    <w:rsid w:val="0010437E"/>
    <w:rsid w:val="00275F18"/>
    <w:rsid w:val="0037396D"/>
    <w:rsid w:val="004123E8"/>
    <w:rsid w:val="00440B57"/>
    <w:rsid w:val="00616072"/>
    <w:rsid w:val="006A5004"/>
    <w:rsid w:val="00710178"/>
    <w:rsid w:val="008B35EE"/>
    <w:rsid w:val="008B7186"/>
    <w:rsid w:val="00905CC1"/>
    <w:rsid w:val="00B42C45"/>
    <w:rsid w:val="00B47B6A"/>
    <w:rsid w:val="00C76B43"/>
    <w:rsid w:val="00D8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D76079-9172-46E5-91D4-2BA760EF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B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76B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Арватов Борис Игнатьевич </vt:lpstr>
    </vt:vector>
  </TitlesOfParts>
  <Company>Home</Company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Арватов Борис Игнатьевич </dc:title>
  <dc:subject/>
  <dc:creator>User</dc:creator>
  <cp:keywords/>
  <dc:description/>
  <cp:lastModifiedBy>admin</cp:lastModifiedBy>
  <cp:revision>2</cp:revision>
  <dcterms:created xsi:type="dcterms:W3CDTF">2014-02-15T04:07:00Z</dcterms:created>
  <dcterms:modified xsi:type="dcterms:W3CDTF">2014-02-15T04:07:00Z</dcterms:modified>
</cp:coreProperties>
</file>