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2A72" w:rsidRDefault="00C9206C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Федеральное агентство по образованию</w:t>
      </w:r>
    </w:p>
    <w:p w:rsidR="005A2A72" w:rsidRDefault="00C9206C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Тольяттинский государственный университет</w:t>
      </w:r>
    </w:p>
    <w:p w:rsidR="005A2A72" w:rsidRDefault="00C9206C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Гуманитарный институт</w:t>
      </w:r>
    </w:p>
    <w:p w:rsidR="005A2A72" w:rsidRDefault="005A2A72">
      <w:pPr>
        <w:ind w:firstLine="709"/>
        <w:jc w:val="center"/>
        <w:rPr>
          <w:b/>
          <w:bCs/>
        </w:rPr>
      </w:pPr>
    </w:p>
    <w:p w:rsidR="005A2A72" w:rsidRDefault="005A2A72">
      <w:pPr>
        <w:ind w:firstLine="709"/>
        <w:jc w:val="center"/>
        <w:rPr>
          <w:b/>
          <w:bCs/>
        </w:rPr>
      </w:pPr>
    </w:p>
    <w:p w:rsidR="005A2A72" w:rsidRDefault="00C9206C">
      <w:pPr>
        <w:ind w:firstLine="709"/>
        <w:jc w:val="center"/>
        <w:rPr>
          <w:b/>
          <w:bCs/>
          <w:sz w:val="48"/>
          <w:szCs w:val="48"/>
        </w:rPr>
      </w:pPr>
      <w:r>
        <w:rPr>
          <w:b/>
          <w:bCs/>
          <w:sz w:val="48"/>
          <w:szCs w:val="48"/>
        </w:rPr>
        <w:t>Доклад</w:t>
      </w:r>
    </w:p>
    <w:p w:rsidR="005A2A72" w:rsidRDefault="00C9206C">
      <w:pPr>
        <w:ind w:firstLine="709"/>
        <w:jc w:val="center"/>
        <w:rPr>
          <w:sz w:val="32"/>
          <w:szCs w:val="32"/>
        </w:rPr>
      </w:pPr>
      <w:r>
        <w:rPr>
          <w:sz w:val="32"/>
          <w:szCs w:val="32"/>
        </w:rPr>
        <w:t>По Безопасности жизнедеятельности</w:t>
      </w:r>
    </w:p>
    <w:p w:rsidR="005A2A72" w:rsidRDefault="00C9206C">
      <w:pPr>
        <w:ind w:firstLine="709"/>
        <w:jc w:val="center"/>
        <w:rPr>
          <w:sz w:val="32"/>
          <w:szCs w:val="32"/>
        </w:rPr>
      </w:pPr>
      <w:r>
        <w:rPr>
          <w:sz w:val="32"/>
          <w:szCs w:val="32"/>
        </w:rPr>
        <w:t>На тему: «Аварии на химических предприятиях».</w:t>
      </w:r>
    </w:p>
    <w:p w:rsidR="005A2A72" w:rsidRDefault="005A2A72">
      <w:pPr>
        <w:ind w:firstLine="709"/>
        <w:jc w:val="right"/>
        <w:rPr>
          <w:b/>
          <w:bCs/>
        </w:rPr>
      </w:pPr>
    </w:p>
    <w:p w:rsidR="005A2A72" w:rsidRDefault="005A2A72">
      <w:pPr>
        <w:ind w:firstLine="709"/>
        <w:jc w:val="right"/>
        <w:rPr>
          <w:b/>
          <w:bCs/>
        </w:rPr>
      </w:pPr>
    </w:p>
    <w:p w:rsidR="005A2A72" w:rsidRDefault="005A2A72">
      <w:pPr>
        <w:ind w:firstLine="709"/>
        <w:jc w:val="right"/>
        <w:rPr>
          <w:b/>
          <w:bCs/>
        </w:rPr>
      </w:pPr>
    </w:p>
    <w:p w:rsidR="005A2A72" w:rsidRDefault="00C9206C">
      <w:pPr>
        <w:ind w:firstLine="709"/>
        <w:jc w:val="center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Студентки первого курса </w:t>
      </w:r>
    </w:p>
    <w:p w:rsidR="005A2A72" w:rsidRDefault="00C9206C">
      <w:pPr>
        <w:ind w:firstLine="709"/>
        <w:jc w:val="center"/>
        <w:rPr>
          <w:b/>
          <w:bCs/>
        </w:rPr>
      </w:pPr>
      <w:r>
        <w:rPr>
          <w:b/>
          <w:bCs/>
        </w:rPr>
        <w:t xml:space="preserve">                                                             ПСХ-101 </w:t>
      </w:r>
    </w:p>
    <w:p w:rsidR="005A2A72" w:rsidRDefault="00C9206C">
      <w:pPr>
        <w:ind w:firstLine="709"/>
        <w:jc w:val="center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Рябовой Натальи Васильевны </w:t>
      </w:r>
    </w:p>
    <w:p w:rsidR="005A2A72" w:rsidRDefault="00C9206C">
      <w:pPr>
        <w:ind w:firstLine="709"/>
        <w:jc w:val="center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Преподаватель: Зобнина</w:t>
      </w:r>
    </w:p>
    <w:p w:rsidR="005A2A72" w:rsidRDefault="00C9206C">
      <w:pPr>
        <w:ind w:firstLine="709"/>
        <w:jc w:val="center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Ирина Валентиновна                                                           </w:t>
      </w:r>
    </w:p>
    <w:p w:rsidR="005A2A72" w:rsidRDefault="005A2A72">
      <w:pPr>
        <w:ind w:firstLine="709"/>
        <w:jc w:val="center"/>
        <w:rPr>
          <w:b/>
          <w:bCs/>
        </w:rPr>
      </w:pPr>
    </w:p>
    <w:p w:rsidR="005A2A72" w:rsidRDefault="00C9206C">
      <w:pPr>
        <w:ind w:firstLine="709"/>
        <w:jc w:val="center"/>
        <w:rPr>
          <w:b/>
          <w:bCs/>
        </w:rPr>
      </w:pPr>
      <w:r>
        <w:rPr>
          <w:b/>
          <w:bCs/>
        </w:rPr>
        <w:t>г. Тольятти</w:t>
      </w:r>
    </w:p>
    <w:p w:rsidR="005A2A72" w:rsidRDefault="00C9206C">
      <w:pPr>
        <w:ind w:firstLine="709"/>
        <w:jc w:val="center"/>
        <w:rPr>
          <w:b/>
          <w:bCs/>
        </w:rPr>
      </w:pPr>
      <w:r>
        <w:rPr>
          <w:b/>
          <w:bCs/>
        </w:rPr>
        <w:t>2007 г.</w:t>
      </w:r>
    </w:p>
    <w:p w:rsidR="005A2A72" w:rsidRDefault="005A2A72">
      <w:pPr>
        <w:ind w:firstLine="709"/>
        <w:jc w:val="center"/>
        <w:rPr>
          <w:b/>
          <w:bCs/>
          <w:sz w:val="32"/>
          <w:szCs w:val="32"/>
        </w:rPr>
        <w:sectPr w:rsidR="005A2A72">
          <w:pgSz w:w="12240" w:h="15840"/>
          <w:pgMar w:top="1134" w:right="850" w:bottom="1134" w:left="1701" w:header="720" w:footer="720" w:gutter="0"/>
          <w:cols w:space="720"/>
        </w:sectPr>
      </w:pPr>
    </w:p>
    <w:p w:rsidR="005A2A72" w:rsidRDefault="00C9206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Аварии на химических предприятиях.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Химически опасные объекты (ХОО) – объекты народного хозяйства, производящие, хранящие или использующие аварийно-химические опасные вещества (АХОВ).</w:t>
      </w:r>
    </w:p>
    <w:p w:rsidR="005A2A72" w:rsidRDefault="00C9206C">
      <w:pPr>
        <w:pStyle w:val="a3"/>
        <w:ind w:firstLine="709"/>
      </w:pPr>
      <w:r>
        <w:t>В настоящее время в народном хозяйстве  широко применяются химические соединения, большинство из которых представляют опасность для человека. Из 10 млн химических соединений, применяемых в промышленности, сельском хозяйстве и быту, более 500 высокотоксичные и опасны для человека.</w:t>
      </w:r>
    </w:p>
    <w:p w:rsidR="005A2A72" w:rsidRDefault="00C9206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 химически опасным объектам относят:</w:t>
      </w:r>
    </w:p>
    <w:p w:rsidR="005A2A72" w:rsidRDefault="00C9206C">
      <w:pPr>
        <w:numPr>
          <w:ilvl w:val="0"/>
          <w:numId w:val="3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Предприятия химической, нефтеперерабатывающей промышленности</w:t>
      </w:r>
    </w:p>
    <w:p w:rsidR="005A2A72" w:rsidRDefault="00C9206C">
      <w:pPr>
        <w:numPr>
          <w:ilvl w:val="0"/>
          <w:numId w:val="3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Предприятия пищевой, мясомолочной промышленности, хладокомбинаты, продовольственные базы, имеющие холодильные установки, в которых в качестве хладогена используется аммиак</w:t>
      </w:r>
    </w:p>
    <w:p w:rsidR="005A2A72" w:rsidRDefault="00C9206C">
      <w:pPr>
        <w:numPr>
          <w:ilvl w:val="0"/>
          <w:numId w:val="3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Водоочистные и другие сооружения, использующие хлор</w:t>
      </w:r>
    </w:p>
    <w:p w:rsidR="005A2A72" w:rsidRDefault="00C9206C">
      <w:pPr>
        <w:numPr>
          <w:ilvl w:val="0"/>
          <w:numId w:val="3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Склады с запасом сильнодействующих химических веществ (СДЯВ)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Причинами аварий на производстве</w:t>
      </w:r>
      <w:r>
        <w:rPr>
          <w:sz w:val="28"/>
          <w:szCs w:val="28"/>
        </w:rPr>
        <w:t>, использующем химические вещества, чаще всего бывает:</w:t>
      </w:r>
    </w:p>
    <w:p w:rsidR="005A2A72" w:rsidRDefault="00C9206C">
      <w:pPr>
        <w:numPr>
          <w:ilvl w:val="0"/>
          <w:numId w:val="4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нарушение правил транспортировки и хранения ядовитых веществ </w:t>
      </w:r>
    </w:p>
    <w:p w:rsidR="005A2A72" w:rsidRDefault="00C9206C">
      <w:pPr>
        <w:numPr>
          <w:ilvl w:val="0"/>
          <w:numId w:val="4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несоблюдение правил техники безопасности </w:t>
      </w:r>
    </w:p>
    <w:p w:rsidR="005A2A72" w:rsidRDefault="00C9206C">
      <w:pPr>
        <w:numPr>
          <w:ilvl w:val="0"/>
          <w:numId w:val="4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выход из строя агрегатов, механизмов, трубопроводов </w:t>
      </w:r>
    </w:p>
    <w:p w:rsidR="005A2A72" w:rsidRDefault="00C9206C">
      <w:pPr>
        <w:numPr>
          <w:ilvl w:val="0"/>
          <w:numId w:val="4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неисправность средств транспортировки</w:t>
      </w:r>
    </w:p>
    <w:p w:rsidR="005A2A72" w:rsidRDefault="00C9206C">
      <w:pPr>
        <w:numPr>
          <w:ilvl w:val="0"/>
          <w:numId w:val="4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разгерметизация емкостей хранения </w:t>
      </w:r>
    </w:p>
    <w:p w:rsidR="005A2A72" w:rsidRDefault="00C9206C">
      <w:pPr>
        <w:numPr>
          <w:ilvl w:val="0"/>
          <w:numId w:val="4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превышение нормативных запасов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Каждые сутки в мире регистрируется около 20 химических аварий. Примерами могут служить: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1961г. 22 июля в Дзержинске из-за разрыва хлоропровода была заражена территория химзавода. 44 человека получили отравления различной тяжести.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1965г. 18 июня в Ново-Липецком металлургическом комбинате произошла утечка аммиака. 1 человек погиб, 35 получили отравления, пострадали многие жители города, находившиеся в зданиях, автобусах, трамваях.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1983г. 15 ноября на Кемеровском ПО «Прогресс» повреждена цистерна с 60 тоннами хлора. Облако заполнило территорию объединения (5 тыс. м²). 26 работников погибли, десятки получили отравления различной степени тяжести.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результате аварий или катастроф на химических предприятиях возникает очаг химического заражения (ОХЗ). В очаге химического поражения или зоне химического заражения (ЗХЗ) может оказаться само предприятие и прилегающая к нему территория. В соответствии с этим выделяют </w:t>
      </w:r>
      <w:r>
        <w:rPr>
          <w:b/>
          <w:bCs/>
          <w:sz w:val="28"/>
          <w:szCs w:val="28"/>
        </w:rPr>
        <w:t>4 степени опасности химических предприятий</w:t>
      </w:r>
      <w:r>
        <w:rPr>
          <w:sz w:val="28"/>
          <w:szCs w:val="28"/>
        </w:rPr>
        <w:t>:</w:t>
      </w:r>
    </w:p>
    <w:p w:rsidR="005A2A72" w:rsidRDefault="00C9206C">
      <w:pPr>
        <w:numPr>
          <w:ilvl w:val="0"/>
          <w:numId w:val="5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зону возможного заражения попадают более 75000 человек</w:t>
      </w:r>
    </w:p>
    <w:p w:rsidR="005A2A72" w:rsidRDefault="00C9206C">
      <w:pPr>
        <w:numPr>
          <w:ilvl w:val="0"/>
          <w:numId w:val="5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зону возможного заражения попадают 40000 – 75000 человек</w:t>
      </w:r>
    </w:p>
    <w:p w:rsidR="005A2A72" w:rsidRDefault="00C9206C">
      <w:pPr>
        <w:numPr>
          <w:ilvl w:val="0"/>
          <w:numId w:val="5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зону возможного заражения попадают менее 40000 человек</w:t>
      </w:r>
    </w:p>
    <w:p w:rsidR="005A2A72" w:rsidRDefault="00C9206C">
      <w:pPr>
        <w:numPr>
          <w:ilvl w:val="0"/>
          <w:numId w:val="5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Зона возможного химического заражения не выходит за пределы предприятия.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Последствия аварий на химических предприятиях определяются степенью опасности химических веществ и их токсичностью.</w:t>
      </w:r>
    </w:p>
    <w:p w:rsidR="005A2A72" w:rsidRDefault="00C9206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По показателям токсичности и опасности </w:t>
      </w:r>
      <w:r>
        <w:rPr>
          <w:sz w:val="28"/>
          <w:szCs w:val="28"/>
        </w:rPr>
        <w:t>химические вещества делят на 4 класса</w:t>
      </w:r>
      <w:r>
        <w:rPr>
          <w:b/>
          <w:bCs/>
          <w:sz w:val="28"/>
          <w:szCs w:val="28"/>
        </w:rPr>
        <w:t>:</w:t>
      </w:r>
    </w:p>
    <w:p w:rsidR="005A2A72" w:rsidRDefault="00C9206C">
      <w:pPr>
        <w:numPr>
          <w:ilvl w:val="0"/>
          <w:numId w:val="6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чрезвычайно опасные (</w:t>
      </w:r>
      <w:r>
        <w:rPr>
          <w:sz w:val="28"/>
          <w:szCs w:val="28"/>
          <w:lang w:val="en-US"/>
        </w:rPr>
        <w:t>LC</w:t>
      </w:r>
      <w:r>
        <w:rPr>
          <w:sz w:val="28"/>
          <w:szCs w:val="28"/>
          <w:vertAlign w:val="subscript"/>
        </w:rPr>
        <w:t xml:space="preserve">50  </w:t>
      </w:r>
      <w:r>
        <w:rPr>
          <w:sz w:val="28"/>
          <w:szCs w:val="28"/>
        </w:rPr>
        <w:t>менее 0,5 г/м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)</w:t>
      </w:r>
      <w:r>
        <w:rPr>
          <w:sz w:val="28"/>
          <w:szCs w:val="28"/>
          <w:vertAlign w:val="superscript"/>
        </w:rPr>
        <w:t xml:space="preserve">1    </w:t>
      </w:r>
    </w:p>
    <w:p w:rsidR="005A2A72" w:rsidRDefault="00C9206C">
      <w:pPr>
        <w:numPr>
          <w:ilvl w:val="0"/>
          <w:numId w:val="6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высоко опасные (</w:t>
      </w:r>
      <w:r>
        <w:rPr>
          <w:sz w:val="28"/>
          <w:szCs w:val="28"/>
          <w:lang w:val="en-US"/>
        </w:rPr>
        <w:t>LC</w:t>
      </w:r>
      <w:r>
        <w:rPr>
          <w:sz w:val="28"/>
          <w:szCs w:val="28"/>
          <w:vertAlign w:val="subscript"/>
        </w:rPr>
        <w:t xml:space="preserve">50  </w:t>
      </w:r>
      <w:r>
        <w:rPr>
          <w:sz w:val="28"/>
          <w:szCs w:val="28"/>
        </w:rPr>
        <w:t>до 5 г/м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)</w:t>
      </w:r>
      <w:r>
        <w:rPr>
          <w:sz w:val="28"/>
          <w:szCs w:val="28"/>
          <w:vertAlign w:val="superscript"/>
        </w:rPr>
        <w:t>1</w:t>
      </w:r>
    </w:p>
    <w:p w:rsidR="005A2A72" w:rsidRDefault="00C9206C">
      <w:pPr>
        <w:numPr>
          <w:ilvl w:val="0"/>
          <w:numId w:val="6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умеренно опасные (</w:t>
      </w:r>
      <w:r>
        <w:rPr>
          <w:sz w:val="28"/>
          <w:szCs w:val="28"/>
          <w:lang w:val="en-US"/>
        </w:rPr>
        <w:t>LC</w:t>
      </w:r>
      <w:r>
        <w:rPr>
          <w:sz w:val="28"/>
          <w:szCs w:val="28"/>
          <w:vertAlign w:val="subscript"/>
        </w:rPr>
        <w:t xml:space="preserve">50  </w:t>
      </w:r>
      <w:r>
        <w:rPr>
          <w:sz w:val="28"/>
          <w:szCs w:val="28"/>
        </w:rPr>
        <w:t>до 50 г/м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)</w:t>
      </w:r>
      <w:r>
        <w:rPr>
          <w:sz w:val="28"/>
          <w:szCs w:val="28"/>
          <w:vertAlign w:val="superscript"/>
        </w:rPr>
        <w:t xml:space="preserve">1        </w:t>
      </w:r>
    </w:p>
    <w:p w:rsidR="005A2A72" w:rsidRDefault="00C9206C">
      <w:pPr>
        <w:numPr>
          <w:ilvl w:val="0"/>
          <w:numId w:val="6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мало опасные (</w:t>
      </w:r>
      <w:r>
        <w:rPr>
          <w:sz w:val="28"/>
          <w:szCs w:val="28"/>
          <w:lang w:val="en-US"/>
        </w:rPr>
        <w:t>LC</w:t>
      </w:r>
      <w:r>
        <w:rPr>
          <w:sz w:val="28"/>
          <w:szCs w:val="28"/>
          <w:vertAlign w:val="subscript"/>
        </w:rPr>
        <w:t xml:space="preserve">50  </w:t>
      </w:r>
      <w:r>
        <w:rPr>
          <w:sz w:val="28"/>
          <w:szCs w:val="28"/>
        </w:rPr>
        <w:t>более 50 г/м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)</w:t>
      </w:r>
      <w:r>
        <w:rPr>
          <w:sz w:val="28"/>
          <w:szCs w:val="28"/>
          <w:vertAlign w:val="superscript"/>
        </w:rPr>
        <w:t xml:space="preserve">1    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LC</w:t>
      </w:r>
      <w:r>
        <w:rPr>
          <w:sz w:val="28"/>
          <w:szCs w:val="28"/>
          <w:vertAlign w:val="subscript"/>
        </w:rPr>
        <w:t xml:space="preserve">50  </w:t>
      </w:r>
      <w:r>
        <w:rPr>
          <w:sz w:val="28"/>
          <w:szCs w:val="28"/>
        </w:rPr>
        <w:t xml:space="preserve">- </w:t>
      </w:r>
      <w:r>
        <w:rPr>
          <w:sz w:val="28"/>
          <w:szCs w:val="28"/>
          <w:vertAlign w:val="superscript"/>
        </w:rPr>
        <w:t xml:space="preserve"> </w:t>
      </w:r>
      <w:r>
        <w:rPr>
          <w:sz w:val="28"/>
          <w:szCs w:val="28"/>
        </w:rPr>
        <w:t>концентрация, вызывающая гибель 50% животных, подвергнутых воздействию.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По характеру воздействия на организм человека</w:t>
      </w:r>
      <w:r>
        <w:rPr>
          <w:sz w:val="28"/>
          <w:szCs w:val="28"/>
        </w:rPr>
        <w:t xml:space="preserve"> аварийно-химические опасные вещества или сильнодействующие химические вещества делятся на следующие группы: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вещества удушающего воздействия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А) с выраженным прижигающим эффектом (хлор)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Б) со слабо прижигающим эффектом (фосген)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вещества обще ядовитого действия (синильная кислота, цианиды, угарный газ)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вещества удушающего и общеядовитого действия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А) с выраженным прижигающим эффектом (азотная кислота, соединения фтора)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Б) со слабо прижигающим эффектом (сероводород, оксиды азота)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нейротропные яды (фосфорорганические соединения, сероуглерод)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нейротропного и удушающего действия (аммиак, гидразин)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метаболические яды (дихлорэтан, оксид этилена)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 вещества, извращающие обмен веществ (диоксин, бензофуралы)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Кроме того, все АОХВ делятся на быстродействующие и медленнодействующие. При поражении первыми картина отравления развивается быстро, а во втором случае до проявления картины отравления проходит несколько часов, так называемый латентный период (скрытый).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Возможность более или менее продолжительного заражения местности зависит от стойкости химического вещества. Стойкость же, в свою очередь, зависит от температуры кипения вещества. К нестойким относятся АОХВ с температурой кипения до 130°C, а к стойким – выше 130°C. Нестойкие заражают местность за минуты или десятки минут, стойкие – от нескольких часов до нескольких месяцев.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 позиции</w:t>
      </w:r>
      <w:r>
        <w:rPr>
          <w:b/>
          <w:bCs/>
          <w:sz w:val="28"/>
          <w:szCs w:val="28"/>
        </w:rPr>
        <w:t xml:space="preserve"> продолжительности поражающего действия</w:t>
      </w:r>
      <w:r>
        <w:rPr>
          <w:sz w:val="28"/>
          <w:szCs w:val="28"/>
        </w:rPr>
        <w:t xml:space="preserve"> и времени наступления поражающего эффекта АОХВ делятся на 4 группы:</w:t>
      </w:r>
    </w:p>
    <w:p w:rsidR="005A2A72" w:rsidRDefault="00C9206C">
      <w:pPr>
        <w:numPr>
          <w:ilvl w:val="0"/>
          <w:numId w:val="12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нестойкие с быстронаступающим действием – синильная кислота, аммиак, оксид углерода.</w:t>
      </w:r>
    </w:p>
    <w:p w:rsidR="005A2A72" w:rsidRDefault="00C9206C">
      <w:pPr>
        <w:numPr>
          <w:ilvl w:val="0"/>
          <w:numId w:val="12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нестойкие замедленного действия – фосген, азотная кислота.</w:t>
      </w:r>
    </w:p>
    <w:p w:rsidR="005A2A72" w:rsidRDefault="00C9206C">
      <w:pPr>
        <w:numPr>
          <w:ilvl w:val="0"/>
          <w:numId w:val="12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стойкие с быстронаступающим действием – фосфорганические соединения, анилин.</w:t>
      </w:r>
    </w:p>
    <w:p w:rsidR="005A2A72" w:rsidRDefault="00C9206C">
      <w:pPr>
        <w:numPr>
          <w:ilvl w:val="0"/>
          <w:numId w:val="12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стойкие замедленного действия – серная кислота, тетраэтилсвинец.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Территория, подвергшаяся заражению АОХВ, на которой могут возникнуть массовые поражения людей, называется очагом химического поражения (ОХП).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зараженной территории вещества могут находиться в капельно-жидком, парообразном, аэрозольном и газообразном состоянии. При выбросе в атмосферу парообразных и газообразных химических соединений формируется первичное зараженное облако, которое в зависимости от плотности газа, пара будет в той или иной степени рассеиваться в атмосфере. Газы с высоким показателем плотности (больше 1) будут стелиться по земле, а с плотностью меньше 1 – быстро рассеиваться в высших слоях атмосферы.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конечном счете, зона химического заражения АОХВ включает 2 территории: подверженная непосредственному воздействию и та, над которой распространилось зараженное облако.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Указанные и многие другие факторы, характеризующие зону химического заражения, необходимо учитывать при планировании работ по ликвидации последствий аварий на химически опасных объектах.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Общие требования к организации и проведению аварийно-спасательных работ на химически опасных предприятиях устанавливает Государственный стандарт РФ ГОСТ Р 22.8-05-99.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В соответствии со стандартом устанавливается</w:t>
      </w:r>
      <w:r>
        <w:rPr>
          <w:sz w:val="28"/>
          <w:szCs w:val="28"/>
        </w:rPr>
        <w:t>:</w:t>
      </w:r>
    </w:p>
    <w:p w:rsidR="005A2A72" w:rsidRDefault="00C9206C">
      <w:pPr>
        <w:numPr>
          <w:ilvl w:val="0"/>
          <w:numId w:val="13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аварийно-спасательные работы должны начинаться немедленно после принятия решения о проведении неотложных работ; должны проводиться с использованием средств индивидуальной защиты органов дыхания и кожи, соответствующих химической обстановке; должны проводиться непрерывно днем и ночью в любую погоду с соблюдением соответствующего обстановке режима деятельности спасателей до полного завершения работ.</w:t>
      </w:r>
    </w:p>
    <w:p w:rsidR="005A2A72" w:rsidRDefault="00C9206C">
      <w:pPr>
        <w:numPr>
          <w:ilvl w:val="0"/>
          <w:numId w:val="13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Предварительно проводится разведка аварийного объекта и зоны заражения, масштабов и границ зоны заражения, уточнение состояния аварийного объекта, определение типа чрезвычайной ситуации. </w:t>
      </w:r>
    </w:p>
    <w:p w:rsidR="005A2A72" w:rsidRDefault="00C9206C">
      <w:pPr>
        <w:numPr>
          <w:ilvl w:val="0"/>
          <w:numId w:val="13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Аварийно-спасательные работы</w:t>
      </w:r>
    </w:p>
    <w:p w:rsidR="005A2A72" w:rsidRDefault="00C9206C">
      <w:pPr>
        <w:numPr>
          <w:ilvl w:val="0"/>
          <w:numId w:val="13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Осуществление оказания медицинской помощи пораженным, их эвакуация.</w:t>
      </w:r>
    </w:p>
    <w:p w:rsidR="005A2A72" w:rsidRDefault="00C9206C">
      <w:pPr>
        <w:numPr>
          <w:ilvl w:val="0"/>
          <w:numId w:val="13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Локализация, подавление, снижение до минимально возможного уровня воздействия поражающих факторов.</w:t>
      </w:r>
    </w:p>
    <w:p w:rsidR="005A2A72" w:rsidRDefault="00C9206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Главные задачи химической разведки:</w:t>
      </w:r>
    </w:p>
    <w:p w:rsidR="005A2A72" w:rsidRDefault="00C9206C">
      <w:pPr>
        <w:numPr>
          <w:ilvl w:val="3"/>
          <w:numId w:val="15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Уточнение наличия и концентрации отравляющих веществ на объекте работ,  границ и динамики изменения химического заражения.</w:t>
      </w:r>
    </w:p>
    <w:p w:rsidR="005A2A72" w:rsidRDefault="00C9206C">
      <w:pPr>
        <w:numPr>
          <w:ilvl w:val="3"/>
          <w:numId w:val="15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Получение необходимых данных для организации аварийно-спасательных работ и мер безопасности населения.</w:t>
      </w:r>
    </w:p>
    <w:p w:rsidR="005A2A72" w:rsidRDefault="00C9206C">
      <w:pPr>
        <w:numPr>
          <w:ilvl w:val="3"/>
          <w:numId w:val="15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Постоянное наблюдение за изменением химической обстановки в зоне чрезвычайной ситуации, предупреждение об изменении обстановки.</w:t>
      </w:r>
    </w:p>
    <w:p w:rsidR="005A2A72" w:rsidRDefault="00C9206C">
      <w:pPr>
        <w:spacing w:line="360" w:lineRule="auto"/>
        <w:ind w:left="36" w:firstLine="709"/>
        <w:jc w:val="both"/>
        <w:rPr>
          <w:sz w:val="28"/>
          <w:szCs w:val="28"/>
        </w:rPr>
      </w:pPr>
      <w:r>
        <w:rPr>
          <w:sz w:val="28"/>
          <w:szCs w:val="28"/>
        </w:rPr>
        <w:t>Химическая разведка ведется путем осмотра, с помощью специальных приборов.</w:t>
      </w:r>
    </w:p>
    <w:p w:rsidR="005A2A72" w:rsidRDefault="00C9206C">
      <w:pPr>
        <w:spacing w:line="360" w:lineRule="auto"/>
        <w:ind w:left="36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Одновременно в зоне заражения ведутся поисково-спасательные работы. Поиск проводится путем визуального обследования территорий, зданий, сооружений, цехов и т.д., а также опроса очевидцев и с помощью специальных приборов в случае разрушений и завалов.</w:t>
      </w:r>
    </w:p>
    <w:p w:rsidR="005A2A72" w:rsidRDefault="00C9206C">
      <w:pPr>
        <w:spacing w:line="360" w:lineRule="auto"/>
        <w:ind w:left="36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Спасательные работы проводятся с обязательным применением средств индивидуальной защиты.</w:t>
      </w:r>
    </w:p>
    <w:p w:rsidR="005A2A72" w:rsidRDefault="00C9206C">
      <w:pPr>
        <w:spacing w:line="360" w:lineRule="auto"/>
        <w:ind w:left="36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спасении пострадавших на химическом предприятии учитывается характер, тяжесть поражения, местонахождение пострадавшего. </w:t>
      </w:r>
    </w:p>
    <w:p w:rsidR="005A2A72" w:rsidRDefault="00C9206C">
      <w:pPr>
        <w:spacing w:line="360" w:lineRule="auto"/>
        <w:ind w:left="36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этом осуществляются следующие </w:t>
      </w:r>
      <w:r>
        <w:rPr>
          <w:b/>
          <w:bCs/>
          <w:sz w:val="28"/>
          <w:szCs w:val="28"/>
        </w:rPr>
        <w:t>мероприятия</w:t>
      </w:r>
      <w:r>
        <w:rPr>
          <w:sz w:val="28"/>
          <w:szCs w:val="28"/>
        </w:rPr>
        <w:t>:</w:t>
      </w:r>
    </w:p>
    <w:p w:rsidR="005A2A72" w:rsidRDefault="00C9206C">
      <w:pPr>
        <w:numPr>
          <w:ilvl w:val="0"/>
          <w:numId w:val="16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деблокирование пострадавшего, находящегося под завалами, а также в блокированных помещениях</w:t>
      </w:r>
    </w:p>
    <w:p w:rsidR="005A2A72" w:rsidRDefault="00C9206C">
      <w:pPr>
        <w:numPr>
          <w:ilvl w:val="0"/>
          <w:numId w:val="16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экстренное прекращение действия опасных химических веществ на организм путем применения средств индивидуальной защиты.</w:t>
      </w:r>
    </w:p>
    <w:p w:rsidR="005A2A72" w:rsidRDefault="00C9206C">
      <w:pPr>
        <w:numPr>
          <w:ilvl w:val="0"/>
          <w:numId w:val="16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оказание первой медицинской помощи. </w:t>
      </w:r>
    </w:p>
    <w:p w:rsidR="005A2A72" w:rsidRDefault="00C9206C">
      <w:pPr>
        <w:spacing w:line="360" w:lineRule="auto"/>
        <w:ind w:left="708"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Первая медицинская помощь</w:t>
      </w:r>
      <w:r>
        <w:rPr>
          <w:sz w:val="28"/>
          <w:szCs w:val="28"/>
        </w:rPr>
        <w:t>:</w:t>
      </w:r>
    </w:p>
    <w:p w:rsidR="005A2A72" w:rsidRDefault="00C9206C">
      <w:pPr>
        <w:numPr>
          <w:ilvl w:val="0"/>
          <w:numId w:val="18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быстрое прекращение воздействия опасных химических веществ на организм путем удаления капель вещества с открытых поверхностей тела, промывания глаз и слизистых.</w:t>
      </w:r>
    </w:p>
    <w:p w:rsidR="005A2A72" w:rsidRDefault="00C9206C">
      <w:pPr>
        <w:numPr>
          <w:ilvl w:val="0"/>
          <w:numId w:val="18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Восстановление функционирования важных систем органов путем следующих мероприятий: искусственная вентиляция легких, непрямой массаж сердца, прочищение дыхательных путей.</w:t>
      </w:r>
    </w:p>
    <w:p w:rsidR="005A2A72" w:rsidRDefault="00C9206C">
      <w:pPr>
        <w:numPr>
          <w:ilvl w:val="0"/>
          <w:numId w:val="18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Наложить повязки на раны и иммобилизовать поврежденные конечности.</w:t>
      </w:r>
    </w:p>
    <w:p w:rsidR="005A2A72" w:rsidRDefault="00C9206C">
      <w:pPr>
        <w:numPr>
          <w:ilvl w:val="0"/>
          <w:numId w:val="18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Эвакуировать в медицинский пункт.</w:t>
      </w:r>
    </w:p>
    <w:p w:rsidR="005A2A72" w:rsidRDefault="00C9206C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Локализация очага:</w:t>
      </w:r>
    </w:p>
    <w:p w:rsidR="005A2A72" w:rsidRDefault="00C9206C">
      <w:pPr>
        <w:numPr>
          <w:ilvl w:val="0"/>
          <w:numId w:val="19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прекращение выбросов ОХВ</w:t>
      </w:r>
    </w:p>
    <w:p w:rsidR="005A2A72" w:rsidRDefault="00C9206C">
      <w:pPr>
        <w:numPr>
          <w:ilvl w:val="0"/>
          <w:numId w:val="19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постановка жидкостных завес (водяных или нейтрализующих растворов) в направлении движения облака ОХВ</w:t>
      </w:r>
    </w:p>
    <w:p w:rsidR="005A2A72" w:rsidRDefault="00C9206C">
      <w:pPr>
        <w:numPr>
          <w:ilvl w:val="0"/>
          <w:numId w:val="19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создание восходящих тепловых потоков в направлении движения облака ОХВ</w:t>
      </w:r>
    </w:p>
    <w:p w:rsidR="005A2A72" w:rsidRDefault="00C9206C">
      <w:pPr>
        <w:numPr>
          <w:ilvl w:val="0"/>
          <w:numId w:val="19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рассеивание и смещение облака ОХВ газовоздушным потоком</w:t>
      </w:r>
    </w:p>
    <w:p w:rsidR="005A2A72" w:rsidRDefault="00C9206C">
      <w:pPr>
        <w:numPr>
          <w:ilvl w:val="0"/>
          <w:numId w:val="19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ограничение площади пролива и интенсивности испарения ОХВ</w:t>
      </w:r>
    </w:p>
    <w:p w:rsidR="005A2A72" w:rsidRDefault="00C9206C">
      <w:pPr>
        <w:numPr>
          <w:ilvl w:val="0"/>
          <w:numId w:val="19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сбор (откачка) ОХВ в резервные емкости</w:t>
      </w:r>
    </w:p>
    <w:p w:rsidR="005A2A72" w:rsidRDefault="00C9206C">
      <w:pPr>
        <w:numPr>
          <w:ilvl w:val="0"/>
          <w:numId w:val="19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охлаждение пролива ОХВ твердой углекислотой или нейтрализующими веществами</w:t>
      </w:r>
    </w:p>
    <w:p w:rsidR="005A2A72" w:rsidRDefault="00C9206C">
      <w:pPr>
        <w:numPr>
          <w:ilvl w:val="0"/>
          <w:numId w:val="19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засыпка пролива сыпучими веществами</w:t>
      </w:r>
    </w:p>
    <w:p w:rsidR="005A2A72" w:rsidRDefault="00C9206C">
      <w:pPr>
        <w:numPr>
          <w:ilvl w:val="0"/>
          <w:numId w:val="19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загущение пролива специальными составами с последующей нейтрализацией и вывозом</w:t>
      </w:r>
    </w:p>
    <w:p w:rsidR="005A2A72" w:rsidRDefault="00C9206C">
      <w:pPr>
        <w:numPr>
          <w:ilvl w:val="0"/>
          <w:numId w:val="19"/>
        </w:num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выжигание пролива.</w:t>
      </w:r>
    </w:p>
    <w:p w:rsidR="005A2A72" w:rsidRDefault="005A2A72">
      <w:pPr>
        <w:spacing w:line="360" w:lineRule="auto"/>
        <w:ind w:firstLine="709"/>
        <w:jc w:val="both"/>
        <w:rPr>
          <w:sz w:val="28"/>
          <w:szCs w:val="28"/>
        </w:rPr>
      </w:pPr>
    </w:p>
    <w:p w:rsidR="005A2A72" w:rsidRDefault="005A2A72">
      <w:pPr>
        <w:spacing w:line="360" w:lineRule="auto"/>
        <w:ind w:firstLine="709"/>
        <w:jc w:val="both"/>
        <w:rPr>
          <w:b/>
          <w:bCs/>
          <w:sz w:val="28"/>
          <w:szCs w:val="28"/>
        </w:rPr>
        <w:sectPr w:rsidR="005A2A72">
          <w:pgSz w:w="12240" w:h="15840"/>
          <w:pgMar w:top="1134" w:right="567" w:bottom="1134" w:left="1701" w:header="720" w:footer="720" w:gutter="0"/>
          <w:cols w:space="720"/>
        </w:sectPr>
      </w:pPr>
    </w:p>
    <w:p w:rsidR="005A2A72" w:rsidRDefault="00C9206C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Литература:</w:t>
      </w:r>
    </w:p>
    <w:p w:rsidR="005A2A72" w:rsidRDefault="005A2A72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Безопасность жизнедеятельности / Т.П. Хван, П.А. Хван. – Ростов-на-Дону: Феникс, 2001.</w:t>
      </w:r>
    </w:p>
    <w:p w:rsidR="005A2A72" w:rsidRDefault="00C9206C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Человек в экстремальной ситуации / А.В. Гостюшин. – М.: Армада-пресс, 2001.</w:t>
      </w:r>
      <w:bookmarkStart w:id="0" w:name="_GoBack"/>
      <w:bookmarkEnd w:id="0"/>
    </w:p>
    <w:sectPr w:rsidR="005A2A72">
      <w:pgSz w:w="12240" w:h="15840"/>
      <w:pgMar w:top="1134" w:right="567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7B7C04"/>
    <w:multiLevelType w:val="hybridMultilevel"/>
    <w:tmpl w:val="DF623A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5BC76BF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>
    <w:nsid w:val="16DE000C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>
    <w:nsid w:val="1E6A0FAE"/>
    <w:multiLevelType w:val="multilevel"/>
    <w:tmpl w:val="04190021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</w:abstractNum>
  <w:abstractNum w:abstractNumId="4">
    <w:nsid w:val="275A6A54"/>
    <w:multiLevelType w:val="hybridMultilevel"/>
    <w:tmpl w:val="EC2AAF40"/>
    <w:lvl w:ilvl="0" w:tplc="FA427324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-1044"/>
        </w:tabs>
        <w:ind w:left="-104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-324"/>
        </w:tabs>
        <w:ind w:left="-32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96"/>
        </w:tabs>
        <w:ind w:left="396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1116"/>
        </w:tabs>
        <w:ind w:left="111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1836"/>
        </w:tabs>
        <w:ind w:left="183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2556"/>
        </w:tabs>
        <w:ind w:left="255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3276"/>
        </w:tabs>
        <w:ind w:left="327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3996"/>
        </w:tabs>
        <w:ind w:left="3996" w:hanging="360"/>
      </w:pPr>
      <w:rPr>
        <w:rFonts w:ascii="Wingdings" w:hAnsi="Wingdings" w:cs="Wingdings" w:hint="default"/>
      </w:rPr>
    </w:lvl>
  </w:abstractNum>
  <w:abstractNum w:abstractNumId="5">
    <w:nsid w:val="29572B7F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6">
    <w:nsid w:val="2CA91940"/>
    <w:multiLevelType w:val="hybridMultilevel"/>
    <w:tmpl w:val="B24EF4D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33446BD8"/>
    <w:multiLevelType w:val="hybridMultilevel"/>
    <w:tmpl w:val="E72045CC"/>
    <w:lvl w:ilvl="0" w:tplc="0419000F">
      <w:start w:val="1"/>
      <w:numFmt w:val="decimal"/>
      <w:lvlText w:val="%1."/>
      <w:lvlJc w:val="left"/>
      <w:pPr>
        <w:tabs>
          <w:tab w:val="num" w:pos="756"/>
        </w:tabs>
        <w:ind w:left="756" w:hanging="360"/>
      </w:pPr>
    </w:lvl>
    <w:lvl w:ilvl="1" w:tplc="0419000D">
      <w:start w:val="1"/>
      <w:numFmt w:val="bullet"/>
      <w:lvlText w:val=""/>
      <w:lvlJc w:val="left"/>
      <w:pPr>
        <w:tabs>
          <w:tab w:val="num" w:pos="1476"/>
        </w:tabs>
        <w:ind w:left="1476" w:hanging="360"/>
      </w:pPr>
      <w:rPr>
        <w:rFonts w:ascii="Wingdings" w:hAnsi="Wingdings" w:cs="Wingdings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96"/>
        </w:tabs>
        <w:ind w:left="2196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16"/>
        </w:tabs>
        <w:ind w:left="2916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36"/>
        </w:tabs>
        <w:ind w:left="3636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56"/>
        </w:tabs>
        <w:ind w:left="4356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76"/>
        </w:tabs>
        <w:ind w:left="5076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96"/>
        </w:tabs>
        <w:ind w:left="5796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16"/>
        </w:tabs>
        <w:ind w:left="6516" w:hanging="180"/>
      </w:pPr>
    </w:lvl>
  </w:abstractNum>
  <w:abstractNum w:abstractNumId="8">
    <w:nsid w:val="400079FA"/>
    <w:multiLevelType w:val="hybridMultilevel"/>
    <w:tmpl w:val="8F961130"/>
    <w:lvl w:ilvl="0" w:tplc="041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3C93F73"/>
    <w:multiLevelType w:val="hybridMultilevel"/>
    <w:tmpl w:val="B82E4F2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>
    <w:nsid w:val="460A2049"/>
    <w:multiLevelType w:val="hybridMultilevel"/>
    <w:tmpl w:val="6B8653AC"/>
    <w:lvl w:ilvl="0" w:tplc="FA427324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 w:tplc="0419000D">
      <w:start w:val="1"/>
      <w:numFmt w:val="bullet"/>
      <w:lvlText w:val=""/>
      <w:lvlJc w:val="left"/>
      <w:pPr>
        <w:tabs>
          <w:tab w:val="num" w:pos="-1044"/>
        </w:tabs>
        <w:ind w:left="-1044" w:hanging="360"/>
      </w:pPr>
      <w:rPr>
        <w:rFonts w:ascii="Wingdings" w:hAnsi="Wingdings" w:cs="Wingdings" w:hint="default"/>
      </w:rPr>
    </w:lvl>
    <w:lvl w:ilvl="2" w:tplc="04190005">
      <w:start w:val="1"/>
      <w:numFmt w:val="bullet"/>
      <w:lvlText w:val=""/>
      <w:lvlJc w:val="left"/>
      <w:pPr>
        <w:tabs>
          <w:tab w:val="num" w:pos="-324"/>
        </w:tabs>
        <w:ind w:left="-32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96"/>
        </w:tabs>
        <w:ind w:left="396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1116"/>
        </w:tabs>
        <w:ind w:left="111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1836"/>
        </w:tabs>
        <w:ind w:left="183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2556"/>
        </w:tabs>
        <w:ind w:left="255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3276"/>
        </w:tabs>
        <w:ind w:left="327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3996"/>
        </w:tabs>
        <w:ind w:left="3996" w:hanging="360"/>
      </w:pPr>
      <w:rPr>
        <w:rFonts w:ascii="Wingdings" w:hAnsi="Wingdings" w:cs="Wingdings" w:hint="default"/>
      </w:rPr>
    </w:lvl>
  </w:abstractNum>
  <w:abstractNum w:abstractNumId="11">
    <w:nsid w:val="4ACA66EC"/>
    <w:multiLevelType w:val="hybridMultilevel"/>
    <w:tmpl w:val="77EAD472"/>
    <w:lvl w:ilvl="0" w:tplc="FA427324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-1044"/>
        </w:tabs>
        <w:ind w:left="-104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-324"/>
        </w:tabs>
        <w:ind w:left="-32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96"/>
        </w:tabs>
        <w:ind w:left="396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1116"/>
        </w:tabs>
        <w:ind w:left="111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1836"/>
        </w:tabs>
        <w:ind w:left="183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2556"/>
        </w:tabs>
        <w:ind w:left="255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3276"/>
        </w:tabs>
        <w:ind w:left="327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3996"/>
        </w:tabs>
        <w:ind w:left="3996" w:hanging="360"/>
      </w:pPr>
      <w:rPr>
        <w:rFonts w:ascii="Wingdings" w:hAnsi="Wingdings" w:cs="Wingdings" w:hint="default"/>
      </w:rPr>
    </w:lvl>
  </w:abstractNum>
  <w:abstractNum w:abstractNumId="12">
    <w:nsid w:val="62231779"/>
    <w:multiLevelType w:val="hybridMultilevel"/>
    <w:tmpl w:val="9AFC5FC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FA42732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646D000E"/>
    <w:multiLevelType w:val="hybridMultilevel"/>
    <w:tmpl w:val="75BC09A0"/>
    <w:lvl w:ilvl="0" w:tplc="1624E0E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68"/>
        </w:tabs>
        <w:ind w:left="136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088"/>
        </w:tabs>
        <w:ind w:left="2088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08"/>
        </w:tabs>
        <w:ind w:left="280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528"/>
        </w:tabs>
        <w:ind w:left="352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248"/>
        </w:tabs>
        <w:ind w:left="4248" w:hanging="180"/>
      </w:pPr>
    </w:lvl>
    <w:lvl w:ilvl="6" w:tplc="0419000F">
      <w:start w:val="1"/>
      <w:numFmt w:val="decimal"/>
      <w:lvlText w:val="%7."/>
      <w:lvlJc w:val="left"/>
      <w:pPr>
        <w:tabs>
          <w:tab w:val="num" w:pos="4968"/>
        </w:tabs>
        <w:ind w:left="496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688"/>
        </w:tabs>
        <w:ind w:left="568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08"/>
        </w:tabs>
        <w:ind w:left="6408" w:hanging="180"/>
      </w:pPr>
    </w:lvl>
  </w:abstractNum>
  <w:abstractNum w:abstractNumId="14">
    <w:nsid w:val="64857CF7"/>
    <w:multiLevelType w:val="multilevel"/>
    <w:tmpl w:val="E72045CC"/>
    <w:lvl w:ilvl="0">
      <w:start w:val="1"/>
      <w:numFmt w:val="decimal"/>
      <w:lvlText w:val="%1."/>
      <w:lvlJc w:val="left"/>
      <w:pPr>
        <w:tabs>
          <w:tab w:val="num" w:pos="756"/>
        </w:tabs>
        <w:ind w:left="756" w:hanging="360"/>
      </w:pPr>
    </w:lvl>
    <w:lvl w:ilvl="1">
      <w:start w:val="1"/>
      <w:numFmt w:val="bullet"/>
      <w:lvlText w:val=""/>
      <w:lvlJc w:val="left"/>
      <w:pPr>
        <w:tabs>
          <w:tab w:val="num" w:pos="1476"/>
        </w:tabs>
        <w:ind w:left="1476" w:hanging="360"/>
      </w:pPr>
      <w:rPr>
        <w:rFonts w:ascii="Wingdings" w:hAnsi="Wingdings" w:cs="Wingdings" w:hint="default"/>
      </w:rPr>
    </w:lvl>
    <w:lvl w:ilvl="2">
      <w:start w:val="1"/>
      <w:numFmt w:val="lowerRoman"/>
      <w:lvlText w:val="%3."/>
      <w:lvlJc w:val="right"/>
      <w:pPr>
        <w:tabs>
          <w:tab w:val="num" w:pos="2196"/>
        </w:tabs>
        <w:ind w:left="2196" w:hanging="180"/>
      </w:pPr>
    </w:lvl>
    <w:lvl w:ilvl="3">
      <w:start w:val="1"/>
      <w:numFmt w:val="decimal"/>
      <w:lvlText w:val="%4."/>
      <w:lvlJc w:val="left"/>
      <w:pPr>
        <w:tabs>
          <w:tab w:val="num" w:pos="2916"/>
        </w:tabs>
        <w:ind w:left="2916" w:hanging="360"/>
      </w:pPr>
    </w:lvl>
    <w:lvl w:ilvl="4">
      <w:start w:val="1"/>
      <w:numFmt w:val="lowerLetter"/>
      <w:lvlText w:val="%5."/>
      <w:lvlJc w:val="left"/>
      <w:pPr>
        <w:tabs>
          <w:tab w:val="num" w:pos="3636"/>
        </w:tabs>
        <w:ind w:left="3636" w:hanging="360"/>
      </w:pPr>
    </w:lvl>
    <w:lvl w:ilvl="5">
      <w:start w:val="1"/>
      <w:numFmt w:val="lowerRoman"/>
      <w:lvlText w:val="%6."/>
      <w:lvlJc w:val="right"/>
      <w:pPr>
        <w:tabs>
          <w:tab w:val="num" w:pos="4356"/>
        </w:tabs>
        <w:ind w:left="4356" w:hanging="180"/>
      </w:pPr>
    </w:lvl>
    <w:lvl w:ilvl="6">
      <w:start w:val="1"/>
      <w:numFmt w:val="decimal"/>
      <w:lvlText w:val="%7."/>
      <w:lvlJc w:val="left"/>
      <w:pPr>
        <w:tabs>
          <w:tab w:val="num" w:pos="5076"/>
        </w:tabs>
        <w:ind w:left="5076" w:hanging="360"/>
      </w:pPr>
    </w:lvl>
    <w:lvl w:ilvl="7">
      <w:start w:val="1"/>
      <w:numFmt w:val="lowerLetter"/>
      <w:lvlText w:val="%8."/>
      <w:lvlJc w:val="left"/>
      <w:pPr>
        <w:tabs>
          <w:tab w:val="num" w:pos="5796"/>
        </w:tabs>
        <w:ind w:left="5796" w:hanging="360"/>
      </w:pPr>
    </w:lvl>
    <w:lvl w:ilvl="8">
      <w:start w:val="1"/>
      <w:numFmt w:val="lowerRoman"/>
      <w:lvlText w:val="%9."/>
      <w:lvlJc w:val="right"/>
      <w:pPr>
        <w:tabs>
          <w:tab w:val="num" w:pos="6516"/>
        </w:tabs>
        <w:ind w:left="6516" w:hanging="180"/>
      </w:pPr>
    </w:lvl>
  </w:abstractNum>
  <w:abstractNum w:abstractNumId="15">
    <w:nsid w:val="64D04D13"/>
    <w:multiLevelType w:val="hybridMultilevel"/>
    <w:tmpl w:val="4BB279A6"/>
    <w:lvl w:ilvl="0" w:tplc="FA427324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 w:tplc="0419000D">
      <w:start w:val="1"/>
      <w:numFmt w:val="bullet"/>
      <w:lvlText w:val=""/>
      <w:lvlJc w:val="left"/>
      <w:pPr>
        <w:tabs>
          <w:tab w:val="num" w:pos="-1044"/>
        </w:tabs>
        <w:ind w:left="-1044" w:hanging="360"/>
      </w:pPr>
      <w:rPr>
        <w:rFonts w:ascii="Wingdings" w:hAnsi="Wingdings" w:cs="Wingdings" w:hint="default"/>
      </w:rPr>
    </w:lvl>
    <w:lvl w:ilvl="2" w:tplc="04190005">
      <w:start w:val="1"/>
      <w:numFmt w:val="bullet"/>
      <w:lvlText w:val=""/>
      <w:lvlJc w:val="left"/>
      <w:pPr>
        <w:tabs>
          <w:tab w:val="num" w:pos="-324"/>
        </w:tabs>
        <w:ind w:left="-324" w:hanging="360"/>
      </w:pPr>
      <w:rPr>
        <w:rFonts w:ascii="Wingdings" w:hAnsi="Wingdings" w:cs="Wingdings" w:hint="default"/>
      </w:rPr>
    </w:lvl>
    <w:lvl w:ilvl="3" w:tplc="0419000D">
      <w:start w:val="1"/>
      <w:numFmt w:val="bullet"/>
      <w:lvlText w:val=""/>
      <w:lvlJc w:val="left"/>
      <w:pPr>
        <w:tabs>
          <w:tab w:val="num" w:pos="396"/>
        </w:tabs>
        <w:ind w:left="396" w:hanging="360"/>
      </w:pPr>
      <w:rPr>
        <w:rFonts w:ascii="Wingdings" w:hAnsi="Wingdings" w:cs="Wingdings" w:hint="default"/>
      </w:rPr>
    </w:lvl>
    <w:lvl w:ilvl="4" w:tplc="04190003">
      <w:start w:val="1"/>
      <w:numFmt w:val="bullet"/>
      <w:lvlText w:val="o"/>
      <w:lvlJc w:val="left"/>
      <w:pPr>
        <w:tabs>
          <w:tab w:val="num" w:pos="1116"/>
        </w:tabs>
        <w:ind w:left="111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1836"/>
        </w:tabs>
        <w:ind w:left="183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2556"/>
        </w:tabs>
        <w:ind w:left="255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3276"/>
        </w:tabs>
        <w:ind w:left="327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3996"/>
        </w:tabs>
        <w:ind w:left="3996" w:hanging="360"/>
      </w:pPr>
      <w:rPr>
        <w:rFonts w:ascii="Wingdings" w:hAnsi="Wingdings" w:cs="Wingdings" w:hint="default"/>
      </w:rPr>
    </w:lvl>
  </w:abstractNum>
  <w:abstractNum w:abstractNumId="16">
    <w:nsid w:val="665E6498"/>
    <w:multiLevelType w:val="multilevel"/>
    <w:tmpl w:val="6B8653AC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"/>
      <w:lvlJc w:val="left"/>
      <w:pPr>
        <w:tabs>
          <w:tab w:val="num" w:pos="-1044"/>
        </w:tabs>
        <w:ind w:left="-1044" w:hanging="360"/>
      </w:pPr>
      <w:rPr>
        <w:rFonts w:ascii="Wingdings" w:hAnsi="Wingdings" w:cs="Wingdings" w:hint="default"/>
      </w:rPr>
    </w:lvl>
    <w:lvl w:ilvl="2">
      <w:start w:val="1"/>
      <w:numFmt w:val="bullet"/>
      <w:lvlText w:val=""/>
      <w:lvlJc w:val="left"/>
      <w:pPr>
        <w:tabs>
          <w:tab w:val="num" w:pos="-324"/>
        </w:tabs>
        <w:ind w:left="-32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96"/>
        </w:tabs>
        <w:ind w:left="39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1116"/>
        </w:tabs>
        <w:ind w:left="111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1836"/>
        </w:tabs>
        <w:ind w:left="183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2556"/>
        </w:tabs>
        <w:ind w:left="255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3276"/>
        </w:tabs>
        <w:ind w:left="327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3996"/>
        </w:tabs>
        <w:ind w:left="3996" w:hanging="360"/>
      </w:pPr>
      <w:rPr>
        <w:rFonts w:ascii="Wingdings" w:hAnsi="Wingdings" w:cs="Wingdings" w:hint="default"/>
      </w:rPr>
    </w:lvl>
  </w:abstractNum>
  <w:abstractNum w:abstractNumId="17">
    <w:nsid w:val="757974B6"/>
    <w:multiLevelType w:val="hybridMultilevel"/>
    <w:tmpl w:val="66740EB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18">
    <w:nsid w:val="7EDC0926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1"/>
  </w:num>
  <w:num w:numId="2">
    <w:abstractNumId w:val="4"/>
  </w:num>
  <w:num w:numId="3">
    <w:abstractNumId w:val="12"/>
  </w:num>
  <w:num w:numId="4">
    <w:abstractNumId w:val="11"/>
  </w:num>
  <w:num w:numId="5">
    <w:abstractNumId w:val="8"/>
  </w:num>
  <w:num w:numId="6">
    <w:abstractNumId w:val="13"/>
  </w:num>
  <w:num w:numId="7">
    <w:abstractNumId w:val="6"/>
  </w:num>
  <w:num w:numId="8">
    <w:abstractNumId w:val="3"/>
  </w:num>
  <w:num w:numId="9">
    <w:abstractNumId w:val="5"/>
  </w:num>
  <w:num w:numId="10">
    <w:abstractNumId w:val="2"/>
  </w:num>
  <w:num w:numId="11">
    <w:abstractNumId w:val="18"/>
  </w:num>
  <w:num w:numId="12">
    <w:abstractNumId w:val="0"/>
  </w:num>
  <w:num w:numId="13">
    <w:abstractNumId w:val="10"/>
  </w:num>
  <w:num w:numId="14">
    <w:abstractNumId w:val="16"/>
  </w:num>
  <w:num w:numId="15">
    <w:abstractNumId w:val="15"/>
  </w:num>
  <w:num w:numId="16">
    <w:abstractNumId w:val="7"/>
  </w:num>
  <w:num w:numId="17">
    <w:abstractNumId w:val="14"/>
  </w:num>
  <w:num w:numId="18">
    <w:abstractNumId w:val="17"/>
  </w:num>
  <w:num w:numId="1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9206C"/>
    <w:rsid w:val="005A2A72"/>
    <w:rsid w:val="00C9206C"/>
    <w:rsid w:val="00EE1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CBDEA68-DBF9-4495-9AC9-B8C0609C56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pPr>
      <w:spacing w:line="360" w:lineRule="auto"/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semiHidden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1477</Words>
  <Characters>8421</Characters>
  <Application>Microsoft Office Word</Application>
  <DocSecurity>0</DocSecurity>
  <Lines>70</Lines>
  <Paragraphs>19</Paragraphs>
  <ScaleCrop>false</ScaleCrop>
  <Company>Microsoft</Company>
  <LinksUpToDate>false</LinksUpToDate>
  <CharactersWithSpaces>9879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</dc:title>
  <dc:subject/>
  <dc:creator>Администратор</dc:creator>
  <cp:keywords/>
  <dc:description/>
  <cp:lastModifiedBy>admin</cp:lastModifiedBy>
  <cp:revision>2</cp:revision>
  <dcterms:created xsi:type="dcterms:W3CDTF">2014-04-03T14:14:00Z</dcterms:created>
  <dcterms:modified xsi:type="dcterms:W3CDTF">2014-04-03T14:14:00Z</dcterms:modified>
</cp:coreProperties>
</file>