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96" w:rsidRDefault="00F01D81">
      <w:pPr>
        <w:pStyle w:val="1"/>
        <w:jc w:val="center"/>
      </w:pPr>
      <w:r>
        <w:t>Август</w:t>
      </w:r>
    </w:p>
    <w:p w:rsidR="00B42496" w:rsidRPr="00F01D81" w:rsidRDefault="00F01D81">
      <w:pPr>
        <w:pStyle w:val="a3"/>
        <w:divId w:val="2017538763"/>
      </w:pPr>
      <w:r>
        <w:t>Август родился в консульство Марка Туллия Цицерона и Гая Антония, в девятый день до октябрьских календ, незадол</w:t>
      </w:r>
      <w:r>
        <w:softHyphen/>
        <w:t>го до рассвета, у Бычьих голов в палатинском квартале, где теперь стоит святилище, основанное вскоре после его смерти. Действительно, в сенатских отчетах записано, что некто Гай Леторий, юноша патрицианского рода, обвиненный в прелюбодействе, умоляя смягчить ему жестокую кару из внимания к его моло</w:t>
      </w:r>
      <w:r>
        <w:softHyphen/>
        <w:t>дости и знатности, ссылался перед сенаторами и на то, что он является владельцем и как бы блюстителем той земли, ко</w:t>
      </w:r>
      <w:r>
        <w:softHyphen/>
        <w:t>торой коснулся при рождении божественный Август, и просил помилования во имя этого своего собственного и наследствен</w:t>
      </w:r>
      <w:r>
        <w:softHyphen/>
        <w:t>ного божества. Тогда и было постановлено превратить эту часть дома в святилище.</w:t>
      </w:r>
    </w:p>
    <w:p w:rsidR="00B42496" w:rsidRDefault="00F01D81">
      <w:pPr>
        <w:pStyle w:val="a3"/>
        <w:divId w:val="2017538763"/>
      </w:pPr>
      <w:r>
        <w:t>Он пересмотрел старые законы и ввел некоторые новые: например, о роскоши, о прелюбодеянии и разврате, о подкупе, о порядке брака для всех сословий. Этот последний закон он хотел сделать еще строже других, но бурное сопротивление вынудило его отменить или смягчить наказания, дозволить трехлетнее вдов</w:t>
      </w:r>
      <w:r>
        <w:softHyphen/>
        <w:t>ство и увеличить награды.  Но и после этого однажды на все</w:t>
      </w:r>
      <w:r>
        <w:softHyphen/>
        <w:t>народных играх всадники стали настойчиво требовать от него от</w:t>
      </w:r>
      <w:r>
        <w:softHyphen/>
        <w:t>мены закона; тогда он, подозвав сыновей Германика, на виду у всех посадил их к себе и к отцу на колени, знаками и взглядами убеждая народ не роптать и брать пример с молодого отца. А узнав, что некоторые обходят закон, обручаясь с несовершенно</w:t>
      </w:r>
      <w:r>
        <w:softHyphen/>
        <w:t>летними или часто меняя жен, он сократил срок помолвки и огра</w:t>
      </w:r>
      <w:r>
        <w:softHyphen/>
        <w:t>ничил разводы.</w:t>
      </w:r>
    </w:p>
    <w:p w:rsidR="00B42496" w:rsidRDefault="00F01D81">
      <w:pPr>
        <w:pStyle w:val="a3"/>
        <w:divId w:val="2017538763"/>
      </w:pPr>
      <w:r>
        <w:t>Однажды в цирке во время обетных игр он занемог и возглавлял процессию, лежа на носилках. В другой раз, когда он открывал праздник при освящении театра Марцелла, у его кон</w:t>
      </w:r>
      <w:r>
        <w:softHyphen/>
        <w:t>сульского кресла разошлись крепления, и он упал навзничь. На играх, которые он давал от имени внуков, среди зрителей вдруг началось смятение — показалось, что рушится амфитеатр; тогда, не в силах унять их и образумить, он сошел со своего места и сам сел в той части амфитеатра, которая казалась особенно опасной.</w:t>
      </w:r>
    </w:p>
    <w:p w:rsidR="00B42496" w:rsidRDefault="00F01D81">
      <w:pPr>
        <w:pStyle w:val="a3"/>
        <w:divId w:val="2017538763"/>
      </w:pPr>
      <w:r>
        <w:t>Что касается пищи — я и этого не хочу пропустить,—  то ел он очень мало и неприхотливо. Любил грубый хлеб, мелкую рыбешку, влажный сыр, отжатый вручную, зеленые фиги второго сбора; закусывал и в предобеденные часы, когда и где угодно, если только чувствовал голод. Вот его собственные слова из письма: “В одноколке мы подкрепились хлебом и финиками”.  И еще: “Возвращаясь из царской курии, я в носилках съел ломоть хлеба и несколько ягод толстокожего винограда”. И опять: “Никакой иудей не справлял субботний пост с таким усердием, милый Тиберий, как я постился нынче: только в бане, через час после захо</w:t>
      </w:r>
      <w:r>
        <w:softHyphen/>
        <w:t>да солнца, пожевал я кусок-другой перед тем, как растираться”. Из-за такой беззаботности он не раз обедал один, до прихода или после ухода гостей, а за общим столом ни к чему не притра</w:t>
      </w:r>
      <w:r>
        <w:softHyphen/>
        <w:t>гивался.</w:t>
      </w:r>
    </w:p>
    <w:p w:rsidR="00B42496" w:rsidRDefault="00F01D81">
      <w:pPr>
        <w:pStyle w:val="a3"/>
        <w:divId w:val="2017538763"/>
      </w:pPr>
      <w:r>
        <w:t>С виду он был красив и в любом возрасте сохранял привлекательность, хотя и не старался прихорашиваться. О своих волосах он так мало заботился, что давал причесывать себя для скорости сразу нескольким цирюльникам, а когда стриг или брил бороду, то одновременно что-нибудь читал или даже писал. Лицо его было спокойным и ясным, говорил ли он или молчал: один из галльских вождей даже признавался среди своих, что именно это поколебало его и остановило, когда он собирался при переходе через Альпы, приблизившись под предлогом разговора, столкнуть Августа в пропасть.  Глаза у него были светлые и блестящие; он любил, чтобы в них чудилась некая божественная сила, и бывал доволен, когда под его пристальным взглядом собеседник опускал глаза, словно от сияния солнца. Впрочем, к старости он стал хуже видеть левым глазом. Зубы у него были редкие, мел</w:t>
      </w:r>
      <w:r>
        <w:softHyphen/>
        <w:t>кие, неровные, волосы — рыжеватые и чуть вьющиеся, брови — сросшиеся, уши — небольшие, нос — с горбинкой и заостренный, цвет кожи — между смуглым и белым. Росту он был невысоко</w:t>
      </w:r>
      <w:r>
        <w:softHyphen/>
        <w:t>го — впрочем, вольноотпущенник Юлий Марат, который вел его записки, сообщает, что в нем было пять футов и три четверти,— но это скрывалось соразмерным и стройным сложением и было заметно лишь рядом с более рослыми людьми.</w:t>
      </w:r>
    </w:p>
    <w:p w:rsidR="00B42496" w:rsidRDefault="00F01D81">
      <w:pPr>
        <w:pStyle w:val="a3"/>
        <w:divId w:val="2017538763"/>
      </w:pPr>
      <w:r>
        <w:t>Смерть его, к рассказу о которой я перехожу, и посмерт</w:t>
      </w:r>
      <w:r>
        <w:softHyphen/>
        <w:t>ное его обожествление также были предсказаны самыми несо</w:t>
      </w:r>
      <w:r>
        <w:softHyphen/>
        <w:t>мненными предзнаменованиями. Когда он перед толпою народа совершал пятилетнее жертвоприношение на Марсовом поле, над ним появился орел, сделал несколько кругов, опустился на соседний храм и сел на первую букву имени Агриппы; заметив это, он велел своему коллеге Тиберию произнести обычные обеты на новое пятилетие, уже приготовленные и записанные им на табличках, а о себе заявил, что не возьмет на себя то, чего уже не исполнит.  Около того же времени от удара молнии расплавилась первая буква имени под статуей; и ему было объявлено, что после этого он проживет только сто дней, так как буква С означает именно это число, и что затем он будет причтен к богам, так как AESAR, остальная часть имени Цезаря, на этрусском языке означает “бог”.</w:t>
      </w:r>
    </w:p>
    <w:p w:rsidR="00B42496" w:rsidRDefault="00F01D81">
      <w:pPr>
        <w:pStyle w:val="a3"/>
        <w:divId w:val="2017538763"/>
      </w:pPr>
      <w:r>
        <w:t>Скончался он в той же спальне, что и его отец Октавий, в консульство двух Секстов, Помпея и Апулея, в четырнадцатый день до сентябрьских календ, в девятом часу дня, не дожив трид</w:t>
      </w:r>
      <w:r>
        <w:softHyphen/>
        <w:t>цати пяти дней до полных семидесяти шести лет.</w:t>
      </w:r>
      <w:bookmarkStart w:id="0" w:name="_GoBack"/>
      <w:bookmarkEnd w:id="0"/>
    </w:p>
    <w:sectPr w:rsidR="00B424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D81"/>
    <w:rsid w:val="005A1E51"/>
    <w:rsid w:val="00B42496"/>
    <w:rsid w:val="00F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9FCE0-0D66-4D07-A3B1-C904BB51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53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Август</dc:title>
  <dc:subject/>
  <dc:creator>admin</dc:creator>
  <cp:keywords/>
  <dc:description/>
  <cp:lastModifiedBy>admin</cp:lastModifiedBy>
  <cp:revision>2</cp:revision>
  <dcterms:created xsi:type="dcterms:W3CDTF">2014-01-30T17:07:00Z</dcterms:created>
  <dcterms:modified xsi:type="dcterms:W3CDTF">2014-01-30T17:07:00Z</dcterms:modified>
</cp:coreProperties>
</file>