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4E" w:rsidRDefault="00F0764E">
      <w:pPr>
        <w:jc w:val="center"/>
        <w:rPr>
          <w:sz w:val="28"/>
          <w:szCs w:val="28"/>
        </w:rPr>
      </w:pPr>
      <w:r>
        <w:rPr>
          <w:sz w:val="28"/>
          <w:szCs w:val="28"/>
        </w:rPr>
        <w:t>АВСТРИЙСКИЙ ДОМ В МОСКВЕ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ab/>
        <w:t>Здесь бывали Риббентроп и Черчилль, а Пастернак сделал этот дом сценой для разыгравшейся драмы.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И дома имеют свой характер и свою биографию. В сердце Москвы, в районе Арбата, находится белый особняк с изящными колоннами и небольшим зеленым куполом. В прошлом столетии на его долю выпала необычная и достаточно изменчивая судьба. Этот особняк принадлежит равно истории России и истории Австрии, так как именно в нем находится Посольство Республики.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«Я никогда не думал, что Москва так красива!» —  сказал мне друг, который несколько дней гостил у меня десять лет назад, когда я первый раз работал в России. Весьма эрудированный человек, он повторял это неоднократно. Действительно, у большинства иностранцев представление о Москве складывается из фотографий и коротких туристических поездок. Но мало кто из них знает об истинном многообразии Москвы и всех ее сокровищах. Они замечают лишь хрестоматийные виды, как, например, Кремль, бросающиеся в глаза небоскребы Сталинской эпохи или экзотическую архитектуру собора Василия Блаженного. Но секреты, которые еще скрывает в себе этот мегаполис — дворянские особнячки в стиле классицизма, доходные дома нарождающейся буржуазии, не говоря уже о памятниках архитектуры эпохи конструктивизма 20-х и 30-х годов, - не сразу открываются туристу, а требуют времени и заинтересованности. Еще внимательнее должны быть все те, кто хочет узнать историю зданий и улиц, как жили, о чем думали, что творили жившие там.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Сколько моих соотечественников знают, что такое Арбат? Это не только улица, но и район, который обладал (да и сейчас обладает) неким магнетизмом, распространяющимся на всю Россию и даже за ее пределы. Пушкин, Толстой и Тургенев. Андрей Белый, Осип Мандельштам, Марина Цветаева и многие другие —  все они оставили в этом месте частичку своей жизни и описали его в своих произведениях.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Обратимся теперь к двум арбатским переулкам - Пречистенскому и Староконюшенному и точке, где они пересекаются.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С 1936 до 1994 короткий переулок между улицей Пречистенка и Большим Левшинским переулком носил имя Островского, а еще раньше он назывался Мертвым. Во время Первой Мировой войны в Мертвом переулке жили двое из ближайшего окружения Пастернака: поэты Сергей Бобров и Юлиан Анисимов. Когда-то дом номер 9 являлся одним из самых знаменитых в Москве. В 1913-м он был приобретен известной меценаткой Маргаритой Кирилловной Морозовой, подругой Скрябина, Врубеля, Серова. У нее бывала вся Москва - художественная и интеллектуальная. Нашим коллегам из Дании повезло работать в этом доме.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Староконюшенный переулок, длиной почти три четверти километра, находится на пересечении двух основных осей «Арбатского континента» - Старого Арбата и Пречистенки. Вряд ли можно перечислить всех знаменитостей, живших на Староконюшенном или связанных с его историей. В монументальном здании постройки 30-х годов под номером 19 провели остаток жизни Никита Хрущев и Анастас Микоян.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Староконюшенный и Пречистенский переулки образуют острый угол. История участка земли, ограниченного этими двумя переулками, не может не заинтересовать. До 1812 года он принадлежал семье князей Гагариных. Затем несколько раз менял владельцев, пока в 1906 году его не купил Николай Иванович Миндовский, крупный текстильный промышленник, директор «Товарищества Волжской мануфактуры».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Начинается новая эпоха, архитектуру которой мы в Австрии обозначаем названием «Югендстиль», а в России -  «Стиль модерн». Район вокруг этих двух переулков постепенно приобретает свой сегодняшний вид. Старые здания были снесены, а строительство нового особняка Миндовский поручил архитектору Никите Герасимовичу Лазареву. Дом обещал стать архитектурным шедевром. Проблему «острого угла» Лазарев решает сооружением ротонды с куполом. Она - центр, «ось» его композиции. К ней примыкают два различных по форме флигеля - один на Пречистенском, другой на Староконюшенном переулках.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Архитектура здания невольно отражает беспокойство, витавшее в воздухе в то время - к 1906 «старые добрые времена» уже закончились, и Москва пережила недельные уличные бои революции 1905 года. Наш особняк - выдающийся образец российского неоклассицизма. Приставка «нео-» обозначает классицизм, испытавший на себе влияние модерна, у которого нет уже уверенности и гармонии классики. Архитектор играл с пропорциями, классическими формами. Ничего удивительного, что, по выражению историка архитектуры А.В. Иконникова, «особенности московского стиля ампир доведены почти до гротеска», - вспомнить хотя бы приземистые бочкообразные колонны.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 xml:space="preserve"> В 1906 году до Первой мировой войны оставалось 8 лет, а до Октябрьской революции - 11. Что же затем произошло с Миндовским и его семьей? Судя по всему, им удалось бежать из революционной России в Германию. Видимо, семье удалось пережить катаклизмы ХХ века, поскольку в 1995 году один из внуков посетил Посольство Новой Зеландии, а это московское здание тоже некогда принадлежало Миндовским.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0764E" w:rsidRDefault="00F0764E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Выстрел </w:t>
      </w:r>
    </w:p>
    <w:p w:rsidR="00F0764E" w:rsidRDefault="00F0764E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в Помпейском </w:t>
      </w:r>
    </w:p>
    <w:p w:rsidR="00F0764E" w:rsidRDefault="00F0764E">
      <w:pPr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Салоне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0764E" w:rsidRDefault="00F0764E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 1927 году Австрийской Республике передали дом в Староконюшенном переулке вместо здания, где размещалось Австро-Венгерское Посольство в Санкт-Петербурге. Тогда дипломаты ставшей уже маленькой Австрии не знали, что они приобщились к истории не только архитектуры, но и литературы, хотя роман, где фигурирует этот дом, тогда еще не был написан. Однако сцена, о которой идет речь, уже произошла. Автор перенес ее в прошлое, в 1911-й. Приоткроем тайну и перейдем из двадцать седьмого в пятьдесят восьмой год нашего столетия. Тогда дипломат Отто Айзельсберг занимал пост Полномочного министра Посольства Австрии. В его мемуарах мы читаем: </w:t>
      </w:r>
      <w:r>
        <w:rPr>
          <w:i/>
          <w:iCs/>
          <w:sz w:val="24"/>
          <w:szCs w:val="24"/>
        </w:rPr>
        <w:t>«Мы хорошо устроились в Посольстве. Владельцем этого красивого и солидного дома до революции был знаменитый издатель, а в 20-е годы этот дом был предложен Австрии в качестве резиденции Посла и для размещения служебных помещений и гостиных.</w:t>
      </w:r>
    </w:p>
    <w:p w:rsidR="00F0764E" w:rsidRDefault="00F0764E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Представительские залы Посольства, включая зал с колоннами, были роскошны. Во время моего первого отпуска я читал роман «Доктор Живаго» Бориса Пастернака, где одна из ключевых сцен происходит в зале с колоннами, - я еще не понимал, что Пастернак описывает зал посольства.</w:t>
      </w:r>
    </w:p>
    <w:p w:rsidR="00F0764E" w:rsidRDefault="00F0764E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Когда я, будучи на одном из концертов, во время антракта познакомился с Пастернаком, он сам спросил меня о зале с колоннами. У меня буквально пелена с глаз упала. На мой вопрос, происходила ли описанная в романе сцена действительно в зале Посольства, он ответил отрицательно. Но он, молодой и уже признанный в литературных кругах писатель, был знаком с издателем, прежним владельцем особняка. А поскольку никакое другое здание ему так не импонировало, как этот дом, то он выбрал местом действия знаменитой сцены именно зал с колоннами»</w:t>
      </w:r>
      <w:r>
        <w:rPr>
          <w:sz w:val="24"/>
          <w:szCs w:val="24"/>
        </w:rPr>
        <w:t xml:space="preserve"> (Айзельсберг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О. Пережитое 1917-1997 гг.-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Вена</w:t>
      </w:r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>Кёльн-Ваймар: Белау, 1997.- С.202).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В романе Б. Пастернака «Доктор Живаго» читаем: «</w:t>
      </w:r>
      <w:r>
        <w:rPr>
          <w:i/>
          <w:iCs/>
          <w:sz w:val="24"/>
          <w:szCs w:val="24"/>
        </w:rPr>
        <w:t>С незапамятных времен елки у Свентицких устраивали по такому образцу. В десять, когда разъезжалась детвора, зажигали вторую для молодежи и взрослых, и веселились до утра. Более пожилые всю ночь резались в карты в трехстенной помпейской гостиной, которая была продолжением зала и отделялась от него тяжелою плотною занавесью на больших бронзовых кольцах. На рассвете ужинали всем обществом</w:t>
      </w:r>
      <w:r>
        <w:rPr>
          <w:sz w:val="24"/>
          <w:szCs w:val="24"/>
        </w:rPr>
        <w:t>». Именно в этой «трехстенной помпейской гостиной» отчаявшаяся Лара и попытается застрелить Комаровского.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Однако остаются неточности и неразрешенные вопросы. Дипломат пишет о колонном зале, а Пастернак - о помпейском салоне. Может быть, мой коллега находился под таким сильным впечатлением от него, что самовольно перенес туда сцену из романа и спросил Пастернака об этом? И еще: кем являлся хозяин дома Миндовский - владельцем текстильных мануфактур, как указано во всех энциклопедиях, или издателем, как пишет Пастернак? Может быть, у него было оба дела, которые он вел одновременно или поочередно? Мы знаем, что в московском купеческом сословии одно поколение только зарабатывало деньги, а следующее уже увлекалось искусством и занималось меценатством. Мог ли Николай Иванович пройти оба этапа в течение своей жизни? Или Пастернак имел в виду кого-нибудь другого? Соседняя усадьба - в настоящее время Посольство Королевства Марокко - являлась собственностью нотного издателя Гутхейла, и Борис Леонидович, сын пианистки, который сначала хотел стать музыкантом, мог знать и его.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Сейчас мы оставим «Доктора Живаго». Все, что представляется неточным и недосказанным - литературное отражение быта и фантазия автора - дает повод для дальнейших исследований.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Обратимся вновь к реальной жизни, к истории. Купец Миндовский всего одиннадцать лет наслаждался своей собственностью, да и Австрийская Республика не дольше — в 1938 году произошел «Аншлюсс», страна была оккупирована и дом в Староконюшенном переулке стал гостевым домом немецкого посольства в Москве.</w:t>
      </w:r>
    </w:p>
    <w:p w:rsidR="00F0764E" w:rsidRDefault="00F0764E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 </w:t>
      </w:r>
    </w:p>
    <w:p w:rsidR="00F0764E" w:rsidRDefault="00F0764E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Роковая ночевка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23 августа 1939 года ТАСС сообщил, что «</w:t>
      </w:r>
      <w:r>
        <w:rPr>
          <w:i/>
          <w:iCs/>
          <w:sz w:val="24"/>
          <w:szCs w:val="24"/>
        </w:rPr>
        <w:t>министр иностранных дел Германии, Йоахим фон Риббентроп</w:t>
      </w:r>
      <w:r>
        <w:rPr>
          <w:sz w:val="24"/>
          <w:szCs w:val="24"/>
        </w:rPr>
        <w:t>» приехал в Москву в 13 часов 30 минут. Ровно двумя часами позже в Кремле «</w:t>
      </w:r>
      <w:r>
        <w:rPr>
          <w:i/>
          <w:iCs/>
          <w:sz w:val="24"/>
          <w:szCs w:val="24"/>
        </w:rPr>
        <w:t>состоялись первые переговоры между В.И. Молотовым и немецким министром иностранных дел. На переговорах присутствовал товарищ Сталин. После перерыва переговоры возобновились в 22 часа и закончились подписанием Пакта о ненападении, текст которого следует</w:t>
      </w:r>
      <w:r>
        <w:rPr>
          <w:sz w:val="24"/>
          <w:szCs w:val="24"/>
        </w:rPr>
        <w:t>...».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Риббентроп остановился в Староконюшенном переулке - этому имеется подтверждение -  и провел здесь ночь с 23 на 24 августа (его пребывание в Москве длилось почти сутки).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Как известно, к Пакту о ненападении прилагался протокол, определяющий, какие регионы Восточной Европы «в случае территориальных и политических изменений» должны были стать немецкой и советской сферами влияния. Таким образом, решалась судьба миллионов людей от Северного Ледовитого океана до Черного моря. В первую очередь, это коснулось поляков. Заключительное предложение гласит: «</w:t>
      </w:r>
      <w:r>
        <w:rPr>
          <w:i/>
          <w:iCs/>
          <w:sz w:val="24"/>
          <w:szCs w:val="24"/>
        </w:rPr>
        <w:t>Этот протокол будет рассматриваться обеими сторонами как совершенно секретный</w:t>
      </w:r>
      <w:r>
        <w:rPr>
          <w:sz w:val="24"/>
          <w:szCs w:val="24"/>
        </w:rPr>
        <w:t>».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Рассматривалось совершенно секретно и подписывалось совершенно секретно. Предполагается, что подписание этого протокола, как и предшествующие ему переговоры, также проходило в Староконюшенном переулке, чтобы исключить какую-либо огласку.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Неизвестно, правда, посетили обе делегации или нет немецкий гостевой дом после банкета в Кремле, который был дан по случаю подписания Пакта о ненападении. До сих пор я не нашел каких-либо упоминаний об этом. Немецкий переводчик Пауль Шмидт, человек, который был свидетелем почти всех решающих дипломатических событий Третьего Рейха и присутствовавший  тогда в Москве, ничего не говорит об этом.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Так что вопрос остается открытым. Конечно, сомнительна уже сама по себе «честь» служить гостиницей для Риббентропа, спасибо большое!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0764E" w:rsidRDefault="00F0764E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...и еще один гость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Октябрь 1944 года. Война, последовавшая сразу после заключения пакта между Гитлером и Сталиным, медленно подходила к концу. На первый план вышел вопрос о будущем Европы. Чтобы обсудить его со Сталиным, в Москву приезжает британский премьер-министр Уинстон Черчилль. И опять Европу «делили». Черчилль показывал «Старому медведю» (так он назвал Сталина в одном из писем к жене) записку с перечнем долей заинтересованности Великобритании и СССР, касающихся разных стран в процентном соотношении: Румыния 10:90, Греция 90:10, Югославия 50:50...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Советская сторона предоставила в распоряжение гостю дачу Молотова. 11 октября в Посольстве Великобритании состоялся банкет, длившийся до четырех утра. Слишком рано, вернее, слишком поздно, чтобы ехать на дачу. Поэтому Сталин предложил ему переночевать в этом особняке, точный, хотя и не совсем правильно переведенный адрес которого - «Os-trovskaya Street 6» - указан у биографа Черчилля Мартина Гилберта.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Во время переговоров в Москве шла речь и о будущем Польши. Присутствовала делегация польского правительства в изгнании, прибывшая из Лондона. «Старый лев» Уинстон Черчилль пытался уговорить их признать после окончания войны в качестве восточной границы Польши так называемую «Курсонскую линию», что в конечном счете означало бы признание границ согласно пакту Молотова-Риббентропа. Как может догадаться читатель, один из многочисленных туров переговоров между Черчиллем и премьер-министром в изгнании Миколайчиком, длившийся 90 минут, состоялся 14 октября 1944 года после обеда в Староконюшенном переулке.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0764E" w:rsidRDefault="00F0764E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Счастливый конец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Говорят, что каждая биография нуждается в проверке, а затем в утешении. После всего вышеописанного наш дом поистине заслужил более спокойное время и более радостные события. И это наконец-то произошло. После того, как Австрийская Республика вновь получила это здание, в апреле 1955 года там были успешно проведены переговоры об австрийском государственном договоре, восстановлении суверенитета и независимости Австрии.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Те, кто сегодня работает в этой усадьбе с куполом, залом с колоннами и помпейским салоном, желают мирного времени и дружеских встреч. Но, как показывает история, над этим надо работать.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0764E" w:rsidRDefault="00F0764E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F0764E" w:rsidRDefault="00F0764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Георг ХАЙНДЛ, посланник Посольства Австрии.</w:t>
      </w:r>
    </w:p>
    <w:p w:rsidR="00F0764E" w:rsidRDefault="00F0764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Перевод с немецкого: Зиглинде </w:t>
      </w:r>
      <w:r>
        <w:rPr>
          <w:i/>
          <w:iCs/>
          <w:caps/>
          <w:sz w:val="24"/>
          <w:szCs w:val="24"/>
        </w:rPr>
        <w:t>Перслингер,</w:t>
      </w:r>
      <w:r>
        <w:rPr>
          <w:i/>
          <w:iCs/>
          <w:sz w:val="24"/>
          <w:szCs w:val="24"/>
        </w:rPr>
        <w:t xml:space="preserve"> Клаудиа </w:t>
      </w:r>
      <w:r>
        <w:rPr>
          <w:i/>
          <w:iCs/>
          <w:caps/>
          <w:sz w:val="24"/>
          <w:szCs w:val="24"/>
        </w:rPr>
        <w:t xml:space="preserve">Айгнер </w:t>
      </w:r>
      <w:r>
        <w:rPr>
          <w:i/>
          <w:iCs/>
          <w:sz w:val="24"/>
          <w:szCs w:val="24"/>
        </w:rPr>
        <w:t>Литературная редакция:</w:t>
      </w:r>
    </w:p>
    <w:p w:rsidR="00F0764E" w:rsidRDefault="00F0764E">
      <w:pPr>
        <w:rPr>
          <w:i/>
          <w:iCs/>
          <w:caps/>
          <w:sz w:val="24"/>
          <w:szCs w:val="24"/>
        </w:rPr>
      </w:pPr>
      <w:r>
        <w:rPr>
          <w:i/>
          <w:iCs/>
          <w:sz w:val="24"/>
          <w:szCs w:val="24"/>
        </w:rPr>
        <w:t xml:space="preserve">Мария </w:t>
      </w:r>
      <w:r>
        <w:rPr>
          <w:i/>
          <w:iCs/>
          <w:caps/>
          <w:sz w:val="24"/>
          <w:szCs w:val="24"/>
        </w:rPr>
        <w:t>Штейнман</w:t>
      </w:r>
    </w:p>
    <w:p w:rsidR="00F0764E" w:rsidRDefault="00F0764E">
      <w:pPr>
        <w:rPr>
          <w:sz w:val="24"/>
          <w:szCs w:val="24"/>
        </w:rPr>
      </w:pPr>
      <w:bookmarkStart w:id="0" w:name="_GoBack"/>
      <w:bookmarkEnd w:id="0"/>
    </w:p>
    <w:sectPr w:rsidR="00F0764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CFE"/>
    <w:rsid w:val="00421CFE"/>
    <w:rsid w:val="005B1ECC"/>
    <w:rsid w:val="00F0764E"/>
    <w:rsid w:val="00F9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5C8B07-48D6-411D-8456-1F000080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190" w:lineRule="atLeast"/>
      <w:ind w:firstLine="567"/>
      <w:jc w:val="both"/>
    </w:pPr>
    <w:rPr>
      <w:color w:val="000000"/>
      <w:sz w:val="18"/>
      <w:szCs w:val="1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8219</Words>
  <Characters>4686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АВСТРИЙСКИЙ ДОМ В МОСКВЕ</vt:lpstr>
    </vt:vector>
  </TitlesOfParts>
  <Company>KM</Company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АВСТРИЙСКИЙ ДОМ В МОСКВЕ</dc:title>
  <dc:subject/>
  <dc:creator>N/A</dc:creator>
  <cp:keywords/>
  <dc:description/>
  <cp:lastModifiedBy>admin</cp:lastModifiedBy>
  <cp:revision>2</cp:revision>
  <dcterms:created xsi:type="dcterms:W3CDTF">2014-01-27T15:09:00Z</dcterms:created>
  <dcterms:modified xsi:type="dcterms:W3CDTF">2014-01-27T15:09:00Z</dcterms:modified>
</cp:coreProperties>
</file>