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46" w:rsidRDefault="006F06F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Бенджамин Бриттен (Britten)</w:t>
      </w:r>
    </w:p>
    <w:p w:rsidR="00BC3E46" w:rsidRDefault="006F06F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(1913-1976)</w:t>
      </w:r>
    </w:p>
    <w:p w:rsidR="00BC3E46" w:rsidRDefault="00593C24">
      <w:pPr>
        <w:widowControl w:val="0"/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енджамин Бриттен (Britten)" style="width:107.25pt;height:150pt;mso-wrap-distance-left:0;mso-wrap-distance-right:0;mso-position-horizontal:left;mso-position-vertical-relative:line" o:allowoverlap="f">
            <v:imagedata r:id="rId4" o:title="britten"/>
          </v:shape>
        </w:pict>
      </w:r>
    </w:p>
    <w:p w:rsidR="00BC3E46" w:rsidRDefault="006F06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Английский композитор, пианист, дирижёр, музыкальный общественный деятель, родился 22 ноября 1913 в Лоустофте (графство Саффолк). Начал сочинять в возрасте 4 лет, обучался игре на фортепиано с семи лет, на альте – с десяти. К 14-летнему возрасту имел в своем портфеле более ста опусов. Среди учителей Бритенна – Ф.Бридж, Дж.Айрленд и А.Бенджамин; у двух последних он занимался в лондонском Королевском музыкальном колледже (1930–1933). </w:t>
      </w:r>
    </w:p>
    <w:p w:rsidR="00BC3E46" w:rsidRDefault="006F06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Характер дарования Бриттена определил преобладание в его творчестве вокальных жанров. Ряд лучших страниц его музыки написаны для голоса с оркестром, например, Озарения (Les Illuminations, 1939); Серенада (Serenada, 1943); Ноктюрн, Nocturne, 1958) и для голоса с фортепиано Семь сонетов Микеланджело (Seven Sonnets of Michelangelo, 1940); Духовные сонеты Джона Донна (The Holy Sonnets of John Donne, 1945); Зимние слова по Т.Харди (Winter Words, 1953); Шесть фрагментов из Гёльдерлина (Six Hlderlin Fragments, 1958). Среди многочисленных сочинений жанра кантаты выделяются – Дитя нам родилось (A boy was born, 1933), Гимн св. Цецилии</w:t>
      </w:r>
      <w:r>
        <w:rPr>
          <w:color w:val="000000"/>
          <w:sz w:val="24"/>
          <w:szCs w:val="24"/>
          <w:lang w:val="en-US"/>
        </w:rPr>
        <w:t xml:space="preserve"> (Hymn to St.Cecilia, 1942), </w:t>
      </w:r>
      <w:r>
        <w:rPr>
          <w:color w:val="000000"/>
          <w:sz w:val="24"/>
          <w:szCs w:val="24"/>
        </w:rPr>
        <w:t>Венок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колядок</w:t>
      </w:r>
      <w:r>
        <w:rPr>
          <w:color w:val="000000"/>
          <w:sz w:val="24"/>
          <w:szCs w:val="24"/>
          <w:lang w:val="en-US"/>
        </w:rPr>
        <w:t xml:space="preserve"> (The ceremony of carols, 1942), </w:t>
      </w:r>
      <w:r>
        <w:rPr>
          <w:color w:val="000000"/>
          <w:sz w:val="24"/>
          <w:szCs w:val="24"/>
        </w:rPr>
        <w:t>Св</w:t>
      </w:r>
      <w:r>
        <w:rPr>
          <w:color w:val="000000"/>
          <w:sz w:val="24"/>
          <w:szCs w:val="24"/>
          <w:lang w:val="en-US"/>
        </w:rPr>
        <w:t xml:space="preserve">. </w:t>
      </w:r>
      <w:r>
        <w:rPr>
          <w:color w:val="000000"/>
          <w:sz w:val="24"/>
          <w:szCs w:val="24"/>
        </w:rPr>
        <w:t>Николай</w:t>
      </w:r>
      <w:r>
        <w:rPr>
          <w:color w:val="000000"/>
          <w:sz w:val="24"/>
          <w:szCs w:val="24"/>
          <w:lang w:val="en-US"/>
        </w:rPr>
        <w:t xml:space="preserve"> (Saint Nicolas, 1948), </w:t>
      </w:r>
      <w:r>
        <w:rPr>
          <w:color w:val="000000"/>
          <w:sz w:val="24"/>
          <w:szCs w:val="24"/>
        </w:rPr>
        <w:t>Кантата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милосердия</w:t>
      </w:r>
      <w:r>
        <w:rPr>
          <w:color w:val="000000"/>
          <w:sz w:val="24"/>
          <w:szCs w:val="24"/>
          <w:lang w:val="en-US"/>
        </w:rPr>
        <w:t xml:space="preserve"> (Cantata misericordium, 1963). </w:t>
      </w:r>
      <w:r>
        <w:rPr>
          <w:color w:val="000000"/>
          <w:sz w:val="24"/>
          <w:szCs w:val="24"/>
        </w:rPr>
        <w:t xml:space="preserve">В широко известном монументальном Военном реквиеме (War Requiem), где стихи погибшего в Первую мировую войну английского поэта У.Оуэна перемежаются с текстами католической заупокойной мессы, музыка раскрывает тему бессмысленности всех войн. </w:t>
      </w:r>
    </w:p>
    <w:p w:rsidR="00BC3E46" w:rsidRDefault="006F06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Оперы Бриттена демонстрируют тонкое проникновение их автора в человеческую психику. Питер Граймс (Peter Grimes) по поэме Дж.Крабба Местечко (The Borough) был написан по заказу Фонда Сергея Кусевицкого и сразу после премьеры, прошедшей в Лондоне в 1945, принес композитору громкий успех. Две другие большие оперы Бриттена, Билли Бадд (Billy Budd, 1951) по новелле Мелвилла и Глориана (Gloriana, 1953), которая сочинялась специально к коронации Елизаветы II, не приобрели столь же широкой известности. Зато камерные оперы Бриттена, созданные для руководимой им Английской оперной труппы (English Opera Group), свидетельствуют об исключительном мастерстве их автора: это Поругание Лукреции (The Rape of Lucretia, 1946), Альберт Херринг (Albert Herring, 1947), Давайте создадим оперу! </w:t>
      </w:r>
      <w:r>
        <w:rPr>
          <w:color w:val="000000"/>
          <w:sz w:val="24"/>
          <w:szCs w:val="24"/>
          <w:lang w:val="en-US"/>
        </w:rPr>
        <w:t xml:space="preserve">(Let us Make an Opera, 1949)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Поворот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винта</w:t>
      </w:r>
      <w:r>
        <w:rPr>
          <w:color w:val="000000"/>
          <w:sz w:val="24"/>
          <w:szCs w:val="24"/>
          <w:lang w:val="en-US"/>
        </w:rPr>
        <w:t xml:space="preserve"> (The Turn of the Screw, 1954). </w:t>
      </w:r>
      <w:r>
        <w:rPr>
          <w:color w:val="000000"/>
          <w:sz w:val="24"/>
          <w:szCs w:val="24"/>
        </w:rPr>
        <w:t xml:space="preserve">Можно также упомянуть Ноев ковчег (Noye's Fludde, 1958) – детскую оперу-мистерию на текст Честерского средневекового миракля и трехактный балет Принц пагод (The Prince of Pagodas, 1957). В 1960 появилась очень удачная опера Сон в летнюю ночь (партитура для оркестра среднего состава). Три оперы-притчи предназначены для церковного исполнения: Река Кёрлю </w:t>
      </w:r>
      <w:r>
        <w:rPr>
          <w:color w:val="000000"/>
          <w:sz w:val="24"/>
          <w:szCs w:val="24"/>
          <w:lang w:val="en-US"/>
        </w:rPr>
        <w:t xml:space="preserve">(Curlew River, 1964), </w:t>
      </w:r>
      <w:r>
        <w:rPr>
          <w:color w:val="000000"/>
          <w:sz w:val="24"/>
          <w:szCs w:val="24"/>
        </w:rPr>
        <w:t>Пещное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действо</w:t>
      </w:r>
      <w:r>
        <w:rPr>
          <w:color w:val="000000"/>
          <w:sz w:val="24"/>
          <w:szCs w:val="24"/>
          <w:lang w:val="en-US"/>
        </w:rPr>
        <w:t xml:space="preserve"> (The Burning Fiery Furnace, 1966) 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Блудный</w:t>
      </w:r>
      <w:r>
        <w:rPr>
          <w:color w:val="000000"/>
          <w:sz w:val="24"/>
          <w:szCs w:val="24"/>
          <w:lang w:val="en-US"/>
        </w:rPr>
        <w:t xml:space="preserve"> </w:t>
      </w:r>
      <w:r>
        <w:rPr>
          <w:color w:val="000000"/>
          <w:sz w:val="24"/>
          <w:szCs w:val="24"/>
        </w:rPr>
        <w:t>сын</w:t>
      </w:r>
      <w:r>
        <w:rPr>
          <w:color w:val="000000"/>
          <w:sz w:val="24"/>
          <w:szCs w:val="24"/>
          <w:lang w:val="en-US"/>
        </w:rPr>
        <w:t xml:space="preserve"> (The Prodigal Son, 1968). </w:t>
      </w:r>
      <w:r>
        <w:rPr>
          <w:color w:val="000000"/>
          <w:sz w:val="24"/>
          <w:szCs w:val="24"/>
        </w:rPr>
        <w:t xml:space="preserve">В 1973 состоялась премьера последней оперы Бриттена – Смерть в Венеции (Death in Venice) по Т. Манну. </w:t>
      </w:r>
    </w:p>
    <w:p w:rsidR="00BC3E46" w:rsidRDefault="006F06F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Среди оркестровых сочинений Бриттена – Простая симфония (Simple Symphony, 1934) для струнного оркестра, Симфония-реквием (Sinfonia da Requiem, 1940), Весенняя симфония (Spring Symphony, 1949) для солистов, хора и большого оркестра, Симфония для виолончели с оркестром (1964). Бриттен превосходно владел формой вариаций: в этом жанре написаны два замечательных сочинения – Вариации на тему Фрэнка Бриджа для струнного оркестра (1937) и Путеводитель по оркестру для юношества (The Young Person's Guide to the Orchestra, 1946), Путеводитель состоит из вариаций и фуги на тему Пёрселла. На музыку упомянутых вариационных циклов ставились балеты. В наследии Бриттена имеются концерты для фортепиано (1938) и скрипки (1939) с оркестром; среди камерно-инструментальных жанров – два струнных квартета (1941 и 1945). Бриттен стал Кавалером ордена кавалеров почета (1953) и пэром (1976). Умер Бриттен в Олдборо 4 декабря 1976. </w:t>
      </w:r>
    </w:p>
    <w:p w:rsidR="00BC3E46" w:rsidRDefault="00BC3E4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C3E4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6F8"/>
    <w:rsid w:val="00593C24"/>
    <w:rsid w:val="006F06F8"/>
    <w:rsid w:val="00BC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FFB42D3-1225-414A-8DF3-48AB3B4B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2456</Words>
  <Characters>1401</Characters>
  <Application>Microsoft Office Word</Application>
  <DocSecurity>0</DocSecurity>
  <Lines>11</Lines>
  <Paragraphs>7</Paragraphs>
  <ScaleCrop>false</ScaleCrop>
  <Company>PERSONAL COMPUTERS</Company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Бенджамин Бриттен (Britten)</dc:title>
  <dc:subject/>
  <dc:creator>USER</dc:creator>
  <cp:keywords/>
  <dc:description/>
  <cp:lastModifiedBy>admin</cp:lastModifiedBy>
  <cp:revision>2</cp:revision>
  <dcterms:created xsi:type="dcterms:W3CDTF">2014-01-25T23:22:00Z</dcterms:created>
  <dcterms:modified xsi:type="dcterms:W3CDTF">2014-01-25T23:22:00Z</dcterms:modified>
</cp:coreProperties>
</file>