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1C" w:rsidRDefault="0001751C" w:rsidP="0001751C">
      <w:pPr>
        <w:pStyle w:val="aff1"/>
      </w:pPr>
      <w:bookmarkStart w:id="0" w:name="_Toc120682000"/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3F44FF" w:rsidRPr="006E2636" w:rsidRDefault="003F44FF" w:rsidP="0001751C">
      <w:pPr>
        <w:pStyle w:val="aff1"/>
      </w:pPr>
      <w:r w:rsidRPr="006E2636">
        <w:t>БИЗНЕС-ПЛАН</w:t>
      </w:r>
    </w:p>
    <w:p w:rsidR="006E2636" w:rsidRPr="006E2636" w:rsidRDefault="003F44FF" w:rsidP="0001751C">
      <w:pPr>
        <w:pStyle w:val="aff1"/>
      </w:pPr>
      <w:r w:rsidRPr="006E2636">
        <w:t>«Строительство жилого комплекса</w:t>
      </w:r>
      <w:r w:rsidR="006E2636">
        <w:t xml:space="preserve"> </w:t>
      </w:r>
      <w:r w:rsidRPr="006E2636">
        <w:t>премиум-класса с автостоянкой и офисными помещениями на ул</w:t>
      </w:r>
      <w:r w:rsidR="006E2636" w:rsidRPr="006E2636">
        <w:t xml:space="preserve">. </w:t>
      </w:r>
      <w:r w:rsidRPr="006E2636">
        <w:t>Грузинской»</w:t>
      </w:r>
    </w:p>
    <w:p w:rsidR="003F44FF" w:rsidRPr="006E2636" w:rsidRDefault="003F44FF" w:rsidP="0001751C">
      <w:pPr>
        <w:pStyle w:val="aff1"/>
      </w:pPr>
      <w:r w:rsidRPr="006E2636">
        <w:t>Исполнитель</w:t>
      </w:r>
      <w:r w:rsidR="006E2636" w:rsidRPr="006E2636">
        <w:t xml:space="preserve">: </w:t>
      </w:r>
      <w:r w:rsidRPr="006E2636">
        <w:t>ООО «Эгна-Строй»</w:t>
      </w:r>
    </w:p>
    <w:p w:rsidR="006E2636" w:rsidRDefault="003F44FF" w:rsidP="0001751C">
      <w:pPr>
        <w:pStyle w:val="aff1"/>
      </w:pPr>
      <w:r w:rsidRPr="006E2636">
        <w:t>Дата</w:t>
      </w:r>
      <w:r w:rsidR="006E2636" w:rsidRPr="006E2636">
        <w:t xml:space="preserve">: </w:t>
      </w:r>
      <w:r w:rsidR="001B24F7" w:rsidRPr="006E2636">
        <w:rPr>
          <w:lang w:val="en-US"/>
        </w:rPr>
        <w:t>I</w:t>
      </w:r>
      <w:r w:rsidR="001B24F7" w:rsidRPr="006E2636">
        <w:t xml:space="preserve"> кв</w:t>
      </w:r>
      <w:r w:rsidR="006E2636">
        <w:t>. 20</w:t>
      </w:r>
      <w:r w:rsidR="001B24F7" w:rsidRPr="006E2636">
        <w:t>09</w:t>
      </w:r>
      <w:r w:rsidRPr="006E2636">
        <w:t xml:space="preserve"> г</w:t>
      </w:r>
      <w:r w:rsidR="006E2636" w:rsidRPr="006E2636">
        <w:t xml:space="preserve">. </w:t>
      </w:r>
    </w:p>
    <w:p w:rsidR="006E2636" w:rsidRPr="006E2636" w:rsidRDefault="006E2636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01751C" w:rsidRDefault="0001751C" w:rsidP="0001751C">
      <w:pPr>
        <w:pStyle w:val="aff1"/>
      </w:pPr>
    </w:p>
    <w:p w:rsidR="003F44FF" w:rsidRPr="006E2636" w:rsidRDefault="003F44FF" w:rsidP="0001751C">
      <w:pPr>
        <w:pStyle w:val="aff1"/>
      </w:pPr>
      <w:r w:rsidRPr="006E2636">
        <w:t>Нижний Новгород – 200</w:t>
      </w:r>
      <w:r w:rsidR="001B24F7" w:rsidRPr="006E2636">
        <w:t>9</w:t>
      </w:r>
      <w:r w:rsidRPr="006E2636">
        <w:t xml:space="preserve"> г</w:t>
      </w:r>
      <w:r w:rsidR="006E2636" w:rsidRPr="006E2636">
        <w:t xml:space="preserve">. </w:t>
      </w:r>
    </w:p>
    <w:p w:rsidR="006E2636" w:rsidRPr="006E2636" w:rsidRDefault="003F44FF" w:rsidP="004448DC">
      <w:pPr>
        <w:pStyle w:val="2"/>
      </w:pPr>
      <w:r w:rsidRPr="006E2636">
        <w:br w:type="page"/>
      </w:r>
      <w:bookmarkStart w:id="1" w:name="_Toc223514444"/>
      <w:r w:rsidR="00102920" w:rsidRPr="006E2636">
        <w:t>Оглавление</w:t>
      </w:r>
      <w:bookmarkEnd w:id="1"/>
    </w:p>
    <w:p w:rsidR="00102920" w:rsidRDefault="00102920" w:rsidP="006E2636">
      <w:pPr>
        <w:widowControl w:val="0"/>
        <w:autoSpaceDE w:val="0"/>
        <w:autoSpaceDN w:val="0"/>
        <w:adjustRightInd w:val="0"/>
        <w:ind w:firstLine="709"/>
      </w:pP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Аннотация</w:t>
      </w:r>
      <w:r>
        <w:rPr>
          <w:noProof/>
          <w:webHidden/>
        </w:rPr>
        <w:tab/>
        <w:t>4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1. Меморандум о конфиденциальности</w:t>
      </w:r>
      <w:r>
        <w:rPr>
          <w:noProof/>
          <w:webHidden/>
        </w:rPr>
        <w:tab/>
        <w:t>5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2. Резюме</w:t>
      </w:r>
      <w:r>
        <w:rPr>
          <w:noProof/>
          <w:webHidden/>
        </w:rPr>
        <w:tab/>
        <w:t>6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Суть проекта</w:t>
      </w:r>
      <w:r>
        <w:rPr>
          <w:noProof/>
          <w:webHidden/>
        </w:rPr>
        <w:tab/>
        <w:t>6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Эффективность проекта</w:t>
      </w:r>
      <w:r>
        <w:rPr>
          <w:noProof/>
          <w:webHidden/>
        </w:rPr>
        <w:tab/>
        <w:t>6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3. Описание предприятия и отрасли</w:t>
      </w:r>
      <w:r>
        <w:rPr>
          <w:noProof/>
          <w:webHidden/>
        </w:rPr>
        <w:tab/>
        <w:t>9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Общие сведения</w:t>
      </w:r>
      <w:r>
        <w:rPr>
          <w:noProof/>
          <w:webHidden/>
        </w:rPr>
        <w:tab/>
        <w:t>9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Основные достижения компании</w:t>
      </w:r>
      <w:r>
        <w:rPr>
          <w:noProof/>
          <w:webHidden/>
        </w:rPr>
        <w:tab/>
        <w:t>9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4. Управление и организационный план</w:t>
      </w:r>
      <w:r>
        <w:rPr>
          <w:noProof/>
          <w:webHidden/>
        </w:rPr>
        <w:tab/>
        <w:t>12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Правовое обеспечение проекта</w:t>
      </w:r>
      <w:r>
        <w:rPr>
          <w:noProof/>
          <w:webHidden/>
        </w:rPr>
        <w:tab/>
        <w:t>12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5. Финансовый план</w:t>
      </w:r>
      <w:r>
        <w:rPr>
          <w:noProof/>
          <w:webHidden/>
        </w:rPr>
        <w:tab/>
        <w:t>17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Основные допущения и нормативы для финансово-экономических расчетов</w:t>
      </w:r>
      <w:r>
        <w:rPr>
          <w:noProof/>
          <w:webHidden/>
        </w:rPr>
        <w:tab/>
        <w:t>17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Основные финансовые показатели и финансовая отчётность по проекту</w:t>
      </w:r>
      <w:r>
        <w:rPr>
          <w:noProof/>
          <w:webHidden/>
        </w:rPr>
        <w:tab/>
        <w:t>17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6. Описание продукции</w:t>
      </w:r>
      <w:r>
        <w:rPr>
          <w:noProof/>
          <w:webHidden/>
        </w:rPr>
        <w:tab/>
        <w:t>19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Описание проекта и потребительских характеристик жилого комплекса</w:t>
      </w:r>
      <w:r>
        <w:rPr>
          <w:noProof/>
          <w:webHidden/>
        </w:rPr>
        <w:tab/>
        <w:t>19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Уникальные особенности проекта</w:t>
      </w:r>
      <w:r>
        <w:rPr>
          <w:noProof/>
          <w:webHidden/>
        </w:rPr>
        <w:tab/>
        <w:t>22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Наличие инфраструктуры дома</w:t>
      </w:r>
      <w:r>
        <w:rPr>
          <w:noProof/>
          <w:webHidden/>
        </w:rPr>
        <w:tab/>
        <w:t>24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Наличие парковки</w:t>
      </w:r>
      <w:r>
        <w:rPr>
          <w:noProof/>
          <w:webHidden/>
        </w:rPr>
        <w:tab/>
        <w:t>24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Степень готовности объекта</w:t>
      </w:r>
      <w:r>
        <w:rPr>
          <w:noProof/>
          <w:webHidden/>
        </w:rPr>
        <w:tab/>
        <w:t>25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Эксплуатация</w:t>
      </w:r>
      <w:r>
        <w:rPr>
          <w:noProof/>
          <w:webHidden/>
        </w:rPr>
        <w:tab/>
        <w:t>26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Условия продажи</w:t>
      </w:r>
      <w:r>
        <w:rPr>
          <w:noProof/>
          <w:webHidden/>
        </w:rPr>
        <w:tab/>
        <w:t>26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Стратегия сбыта жилых и коммерческих площадей</w:t>
      </w:r>
      <w:r>
        <w:rPr>
          <w:noProof/>
          <w:webHidden/>
        </w:rPr>
        <w:tab/>
        <w:t>28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7. Производственный план</w:t>
      </w:r>
      <w:r>
        <w:rPr>
          <w:noProof/>
          <w:webHidden/>
        </w:rPr>
        <w:tab/>
        <w:t>30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Месторасположение и инфраструктура</w:t>
      </w:r>
      <w:r>
        <w:rPr>
          <w:noProof/>
          <w:webHidden/>
        </w:rPr>
        <w:tab/>
        <w:t>30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Контроль качества строительства</w:t>
      </w:r>
      <w:r>
        <w:rPr>
          <w:noProof/>
          <w:webHidden/>
        </w:rPr>
        <w:tab/>
        <w:t>31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Экологичность и безопасность проекта</w:t>
      </w:r>
      <w:r>
        <w:rPr>
          <w:noProof/>
          <w:webHidden/>
        </w:rPr>
        <w:tab/>
        <w:t>33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8. Направленность и эффективность проекта</w:t>
      </w:r>
      <w:r>
        <w:rPr>
          <w:noProof/>
          <w:webHidden/>
        </w:rPr>
        <w:tab/>
        <w:t>34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Направленность проекта</w:t>
      </w:r>
      <w:r>
        <w:rPr>
          <w:noProof/>
          <w:webHidden/>
        </w:rPr>
        <w:tab/>
        <w:t>34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Значимость и масштабность проекта</w:t>
      </w:r>
      <w:r>
        <w:rPr>
          <w:noProof/>
          <w:webHidden/>
        </w:rPr>
        <w:tab/>
        <w:t>34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Гарантии инвесторам</w:t>
      </w:r>
      <w:r>
        <w:rPr>
          <w:noProof/>
          <w:webHidden/>
        </w:rPr>
        <w:tab/>
        <w:t>35</w:t>
      </w:r>
    </w:p>
    <w:p w:rsidR="004448DC" w:rsidRDefault="004448DC">
      <w:pPr>
        <w:pStyle w:val="21"/>
        <w:tabs>
          <w:tab w:val="right" w:leader="dot" w:pos="9345"/>
        </w:tabs>
        <w:rPr>
          <w:smallCaps w:val="0"/>
          <w:noProof/>
          <w:sz w:val="24"/>
          <w:szCs w:val="24"/>
        </w:rPr>
      </w:pPr>
      <w:r w:rsidRPr="00077885">
        <w:rPr>
          <w:rStyle w:val="af6"/>
          <w:noProof/>
        </w:rPr>
        <w:t>Приложения</w:t>
      </w:r>
      <w:r>
        <w:rPr>
          <w:noProof/>
          <w:webHidden/>
        </w:rPr>
        <w:tab/>
        <w:t>36</w:t>
      </w:r>
    </w:p>
    <w:p w:rsidR="0001751C" w:rsidRPr="006E2636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6E2636" w:rsidRPr="006E2636" w:rsidRDefault="00102920" w:rsidP="0001751C">
      <w:pPr>
        <w:pStyle w:val="2"/>
      </w:pPr>
      <w:r w:rsidRPr="006E2636">
        <w:br w:type="page"/>
      </w:r>
      <w:bookmarkStart w:id="2" w:name="_Toc195806098"/>
      <w:bookmarkStart w:id="3" w:name="_Toc223514445"/>
      <w:bookmarkStart w:id="4" w:name="_Toc225609628"/>
      <w:r w:rsidR="001E5921" w:rsidRPr="006E2636">
        <w:t>Аннотация</w:t>
      </w:r>
      <w:bookmarkEnd w:id="2"/>
      <w:bookmarkEnd w:id="3"/>
      <w:bookmarkEnd w:id="4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1E5921" w:rsidRPr="006E2636" w:rsidRDefault="001E5921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Настоящий бизнес-план посвящен экономическому обоснованию целесообразности инвестирования в строительство жилого комплекса </w:t>
      </w:r>
      <w:r w:rsidR="009D5D53" w:rsidRPr="006E2636">
        <w:t xml:space="preserve">премиум-класса </w:t>
      </w:r>
      <w:r w:rsidRPr="006E2636">
        <w:t xml:space="preserve">со встроенными офисными помещениями </w:t>
      </w:r>
      <w:r w:rsidR="007859DD" w:rsidRPr="006E2636">
        <w:t xml:space="preserve">и парковкой </w:t>
      </w:r>
      <w:r w:rsidRPr="006E2636">
        <w:t>на</w:t>
      </w:r>
      <w:r w:rsidR="00706BF9" w:rsidRPr="006E2636">
        <w:t xml:space="preserve"> ул</w:t>
      </w:r>
      <w:r w:rsidR="006E2636" w:rsidRPr="006E2636">
        <w:t xml:space="preserve">. </w:t>
      </w:r>
      <w:r w:rsidR="00706BF9" w:rsidRPr="006E2636">
        <w:t>Грузинской г</w:t>
      </w:r>
      <w:r w:rsidR="006E2636">
        <w:t xml:space="preserve">.Н. </w:t>
      </w:r>
      <w:r w:rsidR="00706BF9" w:rsidRPr="006E2636">
        <w:t>Новгорода</w:t>
      </w:r>
      <w:r w:rsidR="006E2636" w:rsidRPr="006E2636">
        <w:t xml:space="preserve">. </w:t>
      </w:r>
      <w:r w:rsidRPr="006E2636">
        <w:t>В бизнес-плане собрана вся необходимая информация для проведения инвестиционных расчетов, в том числе основные статьи доходов, затрат и капитальных вложений, которые потребуется совершить при реализации проекта</w:t>
      </w:r>
      <w:r w:rsidR="006E2636" w:rsidRPr="006E2636">
        <w:t xml:space="preserve">. </w:t>
      </w:r>
    </w:p>
    <w:p w:rsidR="001E5921" w:rsidRPr="006E2636" w:rsidRDefault="001E5921" w:rsidP="006E2636">
      <w:pPr>
        <w:widowControl w:val="0"/>
        <w:autoSpaceDE w:val="0"/>
        <w:autoSpaceDN w:val="0"/>
        <w:adjustRightInd w:val="0"/>
        <w:ind w:firstLine="709"/>
      </w:pPr>
      <w:r w:rsidRPr="006E2636">
        <w:t>Основными источниками данных для проведения расчетов с целью экономического обоснования эффективности проекта стали</w:t>
      </w:r>
      <w:r w:rsidR="006E2636" w:rsidRPr="006E2636">
        <w:t xml:space="preserve"> - </w:t>
      </w:r>
      <w:r w:rsidRPr="006E2636">
        <w:t>статистика рынка строительства и недвижимости, экспертные оценки компетентных представителей строительных компаний, а также анализ нормативно-правовой базы в сфере жилищного строительства</w:t>
      </w:r>
      <w:r w:rsidR="006E2636" w:rsidRPr="006E2636">
        <w:t xml:space="preserve">. </w:t>
      </w:r>
      <w:r w:rsidRPr="006E2636">
        <w:t>При проведении расчетов с целью оценки эффективности инвестиций применялся метод дисконтированных денежных потоков</w:t>
      </w:r>
      <w:r w:rsidR="006E2636" w:rsidRPr="006E2636">
        <w:t xml:space="preserve">. </w:t>
      </w:r>
    </w:p>
    <w:p w:rsidR="006E2636" w:rsidRPr="006E2636" w:rsidRDefault="001E5921" w:rsidP="0001751C">
      <w:pPr>
        <w:pStyle w:val="2"/>
      </w:pPr>
      <w:r w:rsidRPr="006E2636">
        <w:br w:type="page"/>
      </w:r>
      <w:bookmarkStart w:id="5" w:name="_Toc195806099"/>
      <w:bookmarkStart w:id="6" w:name="_Toc223514446"/>
      <w:bookmarkStart w:id="7" w:name="_Toc225609629"/>
      <w:r w:rsidR="00EC5171" w:rsidRPr="006E2636">
        <w:t>1</w:t>
      </w:r>
      <w:r w:rsidR="006E2636" w:rsidRPr="006E2636">
        <w:t xml:space="preserve">. </w:t>
      </w:r>
      <w:r w:rsidR="00EC5171" w:rsidRPr="006E2636">
        <w:t>Меморандум о конфиденциальности</w:t>
      </w:r>
      <w:bookmarkEnd w:id="0"/>
      <w:bookmarkEnd w:id="5"/>
      <w:bookmarkEnd w:id="6"/>
      <w:bookmarkEnd w:id="7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EC5171" w:rsidRPr="006E2636" w:rsidRDefault="00EC5171" w:rsidP="006E2636">
      <w:pPr>
        <w:widowControl w:val="0"/>
        <w:autoSpaceDE w:val="0"/>
        <w:autoSpaceDN w:val="0"/>
        <w:adjustRightInd w:val="0"/>
        <w:ind w:firstLine="709"/>
      </w:pPr>
      <w:r w:rsidRPr="006E2636">
        <w:t>Данный бизнес-план представляется на конфиденциальной основе исключительно для принятия решения о возможности финансовой поддержки проекта и не может быть использован для копирования или каких-либо других целей, а также не может быть передан третьим лицам</w:t>
      </w:r>
      <w:r w:rsidR="006E2636" w:rsidRPr="006E2636">
        <w:t xml:space="preserve">. </w:t>
      </w:r>
    </w:p>
    <w:p w:rsidR="00EC5171" w:rsidRPr="006E2636" w:rsidRDefault="00EC5171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Принимая на рассмотрение данный бизнес-план, получатель берет на себя ответственность за соблюдение указанных условий</w:t>
      </w:r>
      <w:r w:rsidR="006E2636" w:rsidRPr="006E2636">
        <w:t xml:space="preserve">. </w:t>
      </w:r>
    </w:p>
    <w:p w:rsidR="006E2636" w:rsidRPr="006E2636" w:rsidRDefault="00EC5171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Все данные, оценки, планы, предложения и выводы, приведенные в этом документе, касающиеся расходов, </w:t>
      </w:r>
      <w:r w:rsidR="00CF1C57" w:rsidRPr="006E2636">
        <w:t>объём</w:t>
      </w:r>
      <w:r w:rsidRPr="006E2636">
        <w:t>ов реализации, источников финансирования и прибыльности проекта, актуальны при отсутствии форс-мажорных обстоятельств и основываются на согласованных мнениях участников разработки бизнес-плана</w:t>
      </w:r>
      <w:r w:rsidR="006E2636" w:rsidRPr="006E2636">
        <w:t xml:space="preserve">. </w:t>
      </w:r>
    </w:p>
    <w:p w:rsidR="006E2636" w:rsidRPr="006E2636" w:rsidRDefault="00EC5171" w:rsidP="0001751C">
      <w:pPr>
        <w:pStyle w:val="2"/>
      </w:pPr>
      <w:r w:rsidRPr="006E2636">
        <w:br w:type="page"/>
      </w:r>
      <w:bookmarkStart w:id="8" w:name="_Toc195806100"/>
      <w:bookmarkStart w:id="9" w:name="_Toc223514447"/>
      <w:bookmarkStart w:id="10" w:name="_Toc225609630"/>
      <w:r w:rsidR="006A3E6E" w:rsidRPr="006E2636">
        <w:t>2</w:t>
      </w:r>
      <w:r w:rsidR="006E2636" w:rsidRPr="006E2636">
        <w:t xml:space="preserve">. </w:t>
      </w:r>
      <w:r w:rsidR="006A3E6E" w:rsidRPr="006E2636">
        <w:t>Резюме</w:t>
      </w:r>
      <w:bookmarkEnd w:id="8"/>
      <w:bookmarkEnd w:id="9"/>
      <w:bookmarkEnd w:id="10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  <w:bookmarkStart w:id="11" w:name="_Toc195806101"/>
    </w:p>
    <w:p w:rsidR="006A3E6E" w:rsidRPr="006E2636" w:rsidRDefault="006A3E6E" w:rsidP="0001751C">
      <w:pPr>
        <w:pStyle w:val="2"/>
      </w:pPr>
      <w:bookmarkStart w:id="12" w:name="_Toc225609631"/>
      <w:r w:rsidRPr="006E2636">
        <w:t>Суть проекта</w:t>
      </w:r>
      <w:bookmarkEnd w:id="11"/>
      <w:bookmarkEnd w:id="12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6A3E6E" w:rsidRPr="006E2636" w:rsidRDefault="000B4B6B" w:rsidP="006E2636">
      <w:pPr>
        <w:widowControl w:val="0"/>
        <w:autoSpaceDE w:val="0"/>
        <w:autoSpaceDN w:val="0"/>
        <w:adjustRightInd w:val="0"/>
        <w:ind w:firstLine="709"/>
      </w:pPr>
      <w:r w:rsidRPr="006E2636">
        <w:rPr>
          <w:lang w:val="en-US"/>
        </w:rPr>
        <w:t>C</w:t>
      </w:r>
      <w:r w:rsidRPr="006E2636">
        <w:t xml:space="preserve"> </w:t>
      </w:r>
      <w:r w:rsidR="006A3E6E" w:rsidRPr="006E2636">
        <w:t>просьбой о предоставлении кредита обращается предприятие ООО “Эгна-Строй”</w:t>
      </w:r>
      <w:r w:rsidR="006E2636" w:rsidRPr="006E2636">
        <w:t xml:space="preserve">. </w:t>
      </w: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Проектом предполагается возведение 5-подъездного жилого дома </w:t>
      </w:r>
      <w:r w:rsidR="009D5D53" w:rsidRPr="006E2636">
        <w:t xml:space="preserve">премиум-класса </w:t>
      </w:r>
      <w:r w:rsidRPr="006E2636">
        <w:t>на ул</w:t>
      </w:r>
      <w:r w:rsidR="006E2636" w:rsidRPr="006E2636">
        <w:t xml:space="preserve">. </w:t>
      </w:r>
      <w:r w:rsidRPr="006E2636">
        <w:t>Грузинской в г</w:t>
      </w:r>
      <w:r w:rsidR="006E2636" w:rsidRPr="006E2636">
        <w:t xml:space="preserve">. </w:t>
      </w:r>
      <w:r w:rsidRPr="006E2636">
        <w:t>Нижний Новгород</w:t>
      </w:r>
      <w:r w:rsidR="006E2636" w:rsidRPr="006E2636">
        <w:t xml:space="preserve">. </w:t>
      </w:r>
      <w:r w:rsidRPr="006E2636">
        <w:t>Жилой дом предусматривает наличие коммерческих помещений, автостоянки (парково</w:t>
      </w:r>
      <w:r w:rsidR="0001709E" w:rsidRPr="006E2636">
        <w:t>чных мест</w:t>
      </w:r>
      <w:r w:rsidR="006E2636" w:rsidRPr="006E2636">
        <w:t>),</w:t>
      </w:r>
      <w:r w:rsidR="0001709E" w:rsidRPr="006E2636">
        <w:t xml:space="preserve"> а также бассейна и медицинского центра</w:t>
      </w:r>
      <w:r w:rsidR="006E2636" w:rsidRPr="006E2636">
        <w:t xml:space="preserve">. </w:t>
      </w:r>
    </w:p>
    <w:p w:rsidR="006E2636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После получения кредита</w:t>
      </w:r>
      <w:r w:rsidR="0001709E" w:rsidRPr="006E2636">
        <w:t xml:space="preserve"> и подготовк</w:t>
      </w:r>
      <w:r w:rsidR="00DE76D8" w:rsidRPr="006E2636">
        <w:t>и</w:t>
      </w:r>
      <w:r w:rsidR="0001709E" w:rsidRPr="006E2636">
        <w:t xml:space="preserve"> площадки ООО “Эгна-Строй” </w:t>
      </w:r>
      <w:r w:rsidRPr="006E2636">
        <w:t xml:space="preserve">планирует приступить к </w:t>
      </w:r>
      <w:r w:rsidR="00DE76D8" w:rsidRPr="006E2636">
        <w:t xml:space="preserve">строительным работам по </w:t>
      </w:r>
      <w:r w:rsidRPr="006E2636">
        <w:t>возведению здания</w:t>
      </w:r>
      <w:r w:rsidR="006E2636" w:rsidRPr="006E2636">
        <w:t xml:space="preserve">. </w:t>
      </w:r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  <w:rPr>
          <w:rStyle w:val="aa"/>
          <w:rFonts w:ascii="Times New Roman" w:hAnsi="Times New Roman" w:cs="Times New Roman"/>
          <w:b w:val="0"/>
          <w:bCs w:val="0"/>
          <w:i w:val="0"/>
          <w:iCs w:val="0"/>
        </w:rPr>
      </w:pPr>
      <w:bookmarkStart w:id="13" w:name="_Toc159068064"/>
      <w:bookmarkStart w:id="14" w:name="_Toc159700263"/>
      <w:bookmarkStart w:id="15" w:name="_Toc161805920"/>
      <w:bookmarkStart w:id="16" w:name="_Toc195806102"/>
    </w:p>
    <w:p w:rsidR="006A3E6E" w:rsidRPr="006E2636" w:rsidRDefault="006A3E6E" w:rsidP="0001751C">
      <w:pPr>
        <w:pStyle w:val="2"/>
        <w:rPr>
          <w:rStyle w:val="aa"/>
          <w:rFonts w:ascii="Times New Roman" w:hAnsi="Times New Roman" w:cs="Times New Roman"/>
          <w:b/>
          <w:bCs/>
          <w:i/>
          <w:iCs/>
        </w:rPr>
      </w:pPr>
      <w:bookmarkStart w:id="17" w:name="_Toc225609632"/>
      <w:r w:rsidRPr="006E2636">
        <w:rPr>
          <w:rStyle w:val="aa"/>
          <w:rFonts w:ascii="Times New Roman" w:hAnsi="Times New Roman" w:cs="Times New Roman"/>
          <w:b/>
          <w:bCs/>
          <w:i/>
          <w:iCs/>
        </w:rPr>
        <w:t>Эффективность проекта</w:t>
      </w:r>
      <w:bookmarkEnd w:id="13"/>
      <w:bookmarkEnd w:id="14"/>
      <w:bookmarkEnd w:id="15"/>
      <w:bookmarkEnd w:id="16"/>
      <w:bookmarkEnd w:id="17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Комплексная оценка параметров проекта свидетельствует о высокой степени инвестиционной привлекательности</w:t>
      </w:r>
      <w:r w:rsidR="006E2636" w:rsidRPr="006E2636">
        <w:t xml:space="preserve">. </w:t>
      </w:r>
      <w:r w:rsidRPr="006E2636">
        <w:t>При заложенном в расчетах уровне доходов и затрат проект является эффективным и финансово состоятельным</w:t>
      </w:r>
      <w:r w:rsidR="006E2636" w:rsidRPr="006E2636">
        <w:t xml:space="preserve">. </w:t>
      </w:r>
      <w:r w:rsidRPr="006E2636">
        <w:t>Таким образом, приведенные результаты финансово-экономической оценки данного инвестиционного проекта свидетельствуют о высокой степени его привлекательности с точки зрения потенциальных инвесторов и целесообразности дальнейшей реализации</w:t>
      </w:r>
      <w:r w:rsidR="006E2636" w:rsidRPr="006E2636">
        <w:t xml:space="preserve">. </w:t>
      </w:r>
    </w:p>
    <w:p w:rsidR="006E2636" w:rsidRPr="006E2636" w:rsidRDefault="0001709E" w:rsidP="006E2636">
      <w:pPr>
        <w:widowControl w:val="0"/>
        <w:autoSpaceDE w:val="0"/>
        <w:autoSpaceDN w:val="0"/>
        <w:adjustRightInd w:val="0"/>
        <w:ind w:firstLine="709"/>
      </w:pPr>
      <w:r w:rsidRPr="006E2636">
        <w:t>Объект строительства расположен в историческом и деловом центре города, в шаговой доступности от основных исторических объектов города, рядом с пешеходной улицей Б</w:t>
      </w:r>
      <w:r w:rsidR="006E2636" w:rsidRPr="006E2636">
        <w:t xml:space="preserve">. </w:t>
      </w:r>
      <w:r w:rsidRPr="006E2636">
        <w:t>Покровская</w:t>
      </w:r>
      <w:r w:rsidR="006E2636" w:rsidRPr="006E2636">
        <w:t xml:space="preserve">. </w:t>
      </w:r>
    </w:p>
    <w:p w:rsidR="006A3E6E" w:rsidRPr="006E2636" w:rsidRDefault="00CB3E3F" w:rsidP="006E2636">
      <w:pPr>
        <w:widowControl w:val="0"/>
        <w:autoSpaceDE w:val="0"/>
        <w:autoSpaceDN w:val="0"/>
        <w:adjustRightInd w:val="0"/>
        <w:ind w:firstLine="709"/>
        <w:rPr>
          <w:rStyle w:val="aa"/>
          <w:rFonts w:ascii="Times New Roman" w:hAnsi="Times New Roman" w:cs="Times New Roman"/>
          <w:b w:val="0"/>
          <w:bCs w:val="0"/>
          <w:i w:val="0"/>
          <w:iCs w:val="0"/>
        </w:rPr>
      </w:pPr>
      <w:bookmarkStart w:id="18" w:name="_Toc159068062"/>
      <w:bookmarkStart w:id="19" w:name="_Toc159700261"/>
      <w:bookmarkStart w:id="20" w:name="_Toc161805918"/>
      <w:bookmarkStart w:id="21" w:name="_Toc195806104"/>
      <w:r w:rsidRPr="006E2636">
        <w:rPr>
          <w:rStyle w:val="aa"/>
          <w:rFonts w:ascii="Times New Roman" w:hAnsi="Times New Roman" w:cs="Times New Roman"/>
          <w:b w:val="0"/>
          <w:bCs w:val="0"/>
          <w:i w:val="0"/>
          <w:iCs w:val="0"/>
        </w:rPr>
        <w:t>Сведения о компании-</w:t>
      </w:r>
      <w:r w:rsidR="006A3E6E" w:rsidRPr="006E2636">
        <w:rPr>
          <w:rStyle w:val="aa"/>
          <w:rFonts w:ascii="Times New Roman" w:hAnsi="Times New Roman" w:cs="Times New Roman"/>
          <w:b w:val="0"/>
          <w:bCs w:val="0"/>
          <w:i w:val="0"/>
          <w:iCs w:val="0"/>
        </w:rPr>
        <w:t>получателе инвестиций</w:t>
      </w:r>
      <w:bookmarkEnd w:id="18"/>
      <w:bookmarkEnd w:id="19"/>
      <w:bookmarkEnd w:id="20"/>
      <w:bookmarkEnd w:id="21"/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“Эгна-Строй”</w:t>
      </w:r>
      <w:r w:rsidR="006E2636" w:rsidRPr="006E2636">
        <w:t xml:space="preserve">. </w:t>
      </w:r>
      <w:r w:rsidRPr="006E2636">
        <w:t>Адрес</w:t>
      </w:r>
      <w:r w:rsidR="006E2636" w:rsidRPr="006E2636">
        <w:t xml:space="preserve">: </w:t>
      </w:r>
      <w:r w:rsidRPr="006E2636">
        <w:t>г</w:t>
      </w:r>
      <w:r w:rsidR="006E2636" w:rsidRPr="006E2636">
        <w:t xml:space="preserve">. </w:t>
      </w:r>
      <w:r w:rsidRPr="006E2636">
        <w:t>Нижний Новгород, ул</w:t>
      </w:r>
      <w:r w:rsidR="006E2636" w:rsidRPr="006E2636">
        <w:t xml:space="preserve">. </w:t>
      </w:r>
      <w:r w:rsidRPr="006E2636">
        <w:t>Костина, 4</w:t>
      </w:r>
      <w:r w:rsidR="006E2636" w:rsidRPr="006E2636">
        <w:t xml:space="preserve">. </w:t>
      </w:r>
      <w:r w:rsidRPr="006E2636">
        <w:t>Фактический адрес</w:t>
      </w:r>
      <w:r w:rsidR="006E2636" w:rsidRPr="006E2636">
        <w:t xml:space="preserve">: </w:t>
      </w:r>
      <w:r w:rsidRPr="006E2636">
        <w:t>г</w:t>
      </w:r>
      <w:r w:rsidR="006E2636" w:rsidRPr="006E2636">
        <w:t xml:space="preserve">. </w:t>
      </w:r>
      <w:r w:rsidRPr="006E2636">
        <w:t>Нижний Новгород, ул</w:t>
      </w:r>
      <w:r w:rsidR="006E2636" w:rsidRPr="006E2636">
        <w:t xml:space="preserve">. </w:t>
      </w:r>
      <w:r w:rsidRPr="006E2636">
        <w:t>Грузинская, д</w:t>
      </w:r>
      <w:r w:rsidR="006E2636">
        <w:t>.5</w:t>
      </w:r>
      <w:r w:rsidRPr="006E2636">
        <w:t>а</w:t>
      </w:r>
      <w:r w:rsidR="006E2636" w:rsidRPr="006E2636">
        <w:t xml:space="preserve">. </w:t>
      </w:r>
      <w:r w:rsidRPr="006E2636">
        <w:t>Тел</w:t>
      </w:r>
      <w:r w:rsidR="006E2636" w:rsidRPr="006E2636">
        <w:t xml:space="preserve">.: </w:t>
      </w:r>
      <w:r w:rsidR="006531C7" w:rsidRPr="006E2636">
        <w:t>4</w:t>
      </w:r>
      <w:r w:rsidRPr="006E2636">
        <w:t xml:space="preserve">30-34-02, </w:t>
      </w:r>
      <w:r w:rsidR="006531C7" w:rsidRPr="006E2636">
        <w:t>4</w:t>
      </w:r>
      <w:r w:rsidRPr="006E2636">
        <w:t xml:space="preserve">30-01-57, факс </w:t>
      </w:r>
      <w:r w:rsidR="006531C7" w:rsidRPr="006E2636">
        <w:t>4</w:t>
      </w:r>
      <w:r w:rsidRPr="006E2636">
        <w:t>30-37-59</w:t>
      </w:r>
      <w:r w:rsidR="006E2636" w:rsidRPr="006E2636">
        <w:t xml:space="preserve">. </w:t>
      </w: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Группа компаний “Эгна” работает на нижегородском рынке </w:t>
      </w:r>
      <w:r w:rsidR="000B4B6B" w:rsidRPr="006E2636">
        <w:t>20</w:t>
      </w:r>
      <w:r w:rsidRPr="006E2636">
        <w:t xml:space="preserve"> лет</w:t>
      </w:r>
      <w:r w:rsidR="006E2636" w:rsidRPr="006E2636">
        <w:t xml:space="preserve">. </w:t>
      </w:r>
      <w:r w:rsidRPr="006E2636">
        <w:t>В группу входят предприятия различных профилей</w:t>
      </w:r>
      <w:r w:rsidR="006E2636" w:rsidRPr="006E2636">
        <w:t xml:space="preserve">: </w:t>
      </w:r>
      <w:r w:rsidRPr="006E2636">
        <w:t>туристического</w:t>
      </w:r>
      <w:r w:rsidR="00925CA4" w:rsidRPr="006E2636">
        <w:t xml:space="preserve"> и</w:t>
      </w:r>
      <w:r w:rsidR="006E2636" w:rsidRPr="006E2636">
        <w:t xml:space="preserve"> </w:t>
      </w:r>
      <w:r w:rsidRPr="006E2636">
        <w:t>строительного</w:t>
      </w:r>
      <w:r w:rsidR="006E2636" w:rsidRPr="006E2636">
        <w:t xml:space="preserve">. </w:t>
      </w: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“Эгна-Строй” явля</w:t>
      </w:r>
      <w:r w:rsidR="00925CA4" w:rsidRPr="006E2636">
        <w:t>лась</w:t>
      </w:r>
      <w:r w:rsidRPr="006E2636">
        <w:t xml:space="preserve"> заказчиком-застройщиком десятиэтажн</w:t>
      </w:r>
      <w:r w:rsidR="000D6AAE" w:rsidRPr="006E2636">
        <w:t>ого 2-х подъездного</w:t>
      </w:r>
      <w:r w:rsidR="006E2636" w:rsidRPr="006E2636">
        <w:t xml:space="preserve"> </w:t>
      </w:r>
      <w:r w:rsidRPr="006E2636">
        <w:t>жил</w:t>
      </w:r>
      <w:r w:rsidR="000D6AAE" w:rsidRPr="006E2636">
        <w:t>ого</w:t>
      </w:r>
      <w:r w:rsidRPr="006E2636">
        <w:t xml:space="preserve"> дом</w:t>
      </w:r>
      <w:r w:rsidR="000D6AAE" w:rsidRPr="006E2636">
        <w:t>а</w:t>
      </w:r>
      <w:r w:rsidRPr="006E2636">
        <w:t xml:space="preserve"> в Советском районе г</w:t>
      </w:r>
      <w:r w:rsidR="006E2636">
        <w:t xml:space="preserve">.Н. </w:t>
      </w:r>
      <w:r w:rsidRPr="006E2636">
        <w:t>Новгорода</w:t>
      </w:r>
      <w:r w:rsidR="006E2636" w:rsidRPr="006E2636">
        <w:t xml:space="preserve">. </w:t>
      </w:r>
      <w:r w:rsidRPr="006E2636">
        <w:t xml:space="preserve">На данный период выполнение </w:t>
      </w:r>
      <w:r w:rsidR="00CF1C57" w:rsidRPr="006E2636">
        <w:t>объём</w:t>
      </w:r>
      <w:r w:rsidRPr="006E2636">
        <w:t>ов работ по этим объектам составляет 100%</w:t>
      </w:r>
      <w:r w:rsidR="006E2636" w:rsidRPr="006E2636">
        <w:t xml:space="preserve">. </w:t>
      </w:r>
    </w:p>
    <w:p w:rsidR="000D6AA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Также ООО “Эгна-Строй” </w:t>
      </w:r>
      <w:r w:rsidR="00925CA4" w:rsidRPr="006E2636">
        <w:t xml:space="preserve">выполнила </w:t>
      </w:r>
      <w:r w:rsidRPr="006E2636">
        <w:t>строительство офисного пятиэтажного здания в Нижегородском районе по ул</w:t>
      </w:r>
      <w:r w:rsidR="006E2636" w:rsidRPr="006E2636">
        <w:t xml:space="preserve">. </w:t>
      </w:r>
      <w:r w:rsidRPr="006E2636">
        <w:t>Грузинской за счет собственных средств</w:t>
      </w:r>
      <w:r w:rsidR="006E2636" w:rsidRPr="006E2636">
        <w:t xml:space="preserve">. </w:t>
      </w:r>
    </w:p>
    <w:p w:rsidR="000D6AAE" w:rsidRPr="006E2636" w:rsidRDefault="000D6AAE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Также ООО “Эгна-Строй” выполнила строительство офисного трехэтажного здания в Советском районе </w:t>
      </w:r>
    </w:p>
    <w:p w:rsidR="000D6AAE" w:rsidRPr="006E2636" w:rsidRDefault="000D6AAE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“Эгна-Строй” являлась заказчиком-застройщиком десятиэтажного 2-х подъездного</w:t>
      </w:r>
      <w:r w:rsidR="006E2636" w:rsidRPr="006E2636">
        <w:t xml:space="preserve"> </w:t>
      </w:r>
      <w:r w:rsidRPr="006E2636">
        <w:t>жилого дома по ул</w:t>
      </w:r>
      <w:r w:rsidR="006E2636" w:rsidRPr="006E2636">
        <w:t xml:space="preserve">. </w:t>
      </w:r>
      <w:r w:rsidRPr="006E2636">
        <w:t>Рокоссовского г</w:t>
      </w:r>
      <w:r w:rsidR="006E2636">
        <w:t xml:space="preserve">.Н. </w:t>
      </w:r>
      <w:r w:rsidRPr="006E2636">
        <w:t>Новгорода</w:t>
      </w:r>
      <w:r w:rsidR="006E2636" w:rsidRPr="006E2636">
        <w:t xml:space="preserve">. </w:t>
      </w:r>
      <w:r w:rsidRPr="006E2636">
        <w:t>На данный период выполнение объёмов работ по этим объектам составляет 100%</w:t>
      </w:r>
      <w:r w:rsidR="006E2636" w:rsidRPr="006E2636">
        <w:t xml:space="preserve">. </w:t>
      </w:r>
    </w:p>
    <w:p w:rsidR="006531C7" w:rsidRPr="006E2636" w:rsidRDefault="0045100B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Компания</w:t>
      </w:r>
      <w:r w:rsidR="006A3E6E" w:rsidRPr="006E2636">
        <w:t xml:space="preserve"> “Эгна-Строй” явля</w:t>
      </w:r>
      <w:r w:rsidRPr="006E2636">
        <w:t>лась</w:t>
      </w:r>
      <w:r w:rsidR="006A3E6E" w:rsidRPr="006E2636">
        <w:t xml:space="preserve"> заказчиком-застройщиком 18-ти этажного жилого дома с помещениями общественного назначения по ул</w:t>
      </w:r>
      <w:r w:rsidR="006E2636" w:rsidRPr="006E2636">
        <w:t xml:space="preserve">. </w:t>
      </w:r>
      <w:r w:rsidR="006A3E6E" w:rsidRPr="006E2636">
        <w:t>Пролетарской в Канавинском районе города Н</w:t>
      </w:r>
      <w:r w:rsidR="006E2636" w:rsidRPr="006E2636">
        <w:t xml:space="preserve">. </w:t>
      </w:r>
      <w:r w:rsidR="006A3E6E" w:rsidRPr="006E2636">
        <w:t>Новгород</w:t>
      </w:r>
      <w:r w:rsidR="006E2636" w:rsidRPr="006E2636">
        <w:t xml:space="preserve">. </w:t>
      </w: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Затраты на строительство осуществляются за счет собственных средств и с привлечением средств дольщиков</w:t>
      </w:r>
      <w:r w:rsidR="006E2636" w:rsidRPr="006E2636">
        <w:t xml:space="preserve">. </w:t>
      </w: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“Эгна-Строй” является заказчиком-застройщиком квартирной застройки группы жилых домов с конторскими помещениями и подземной автостоянкой по ул</w:t>
      </w:r>
      <w:r w:rsidR="006E2636" w:rsidRPr="006E2636">
        <w:t xml:space="preserve">. </w:t>
      </w:r>
      <w:r w:rsidRPr="006E2636">
        <w:t>Грузинской в Нижегородском районе</w:t>
      </w:r>
      <w:r w:rsidR="006E2636" w:rsidRPr="006E2636">
        <w:t xml:space="preserve">. </w:t>
      </w:r>
      <w:r w:rsidRPr="006E2636">
        <w:t>В настоящее время идет подготовка к строительным работам</w:t>
      </w:r>
      <w:r w:rsidR="0045100B" w:rsidRPr="006E2636">
        <w:t xml:space="preserve"> и заканчивается расселение</w:t>
      </w:r>
      <w:r w:rsidR="006E2636" w:rsidRPr="006E2636">
        <w:t xml:space="preserve">. </w:t>
      </w:r>
    </w:p>
    <w:p w:rsidR="006A3E6E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“Эгна-Строй” располагает всеми необходимыми производственными ресурсами для организации строительства объектов различной сложности</w:t>
      </w:r>
      <w:r w:rsidR="006E2636" w:rsidRPr="006E2636">
        <w:t xml:space="preserve">. </w:t>
      </w:r>
    </w:p>
    <w:p w:rsidR="00FE654B" w:rsidRPr="006E2636" w:rsidRDefault="006A3E6E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Предпроектные переговоры позволили сформировать инфраструктуру проекта, существуют предварительные соглашения с потенциальными участниками проекта</w:t>
      </w:r>
      <w:r w:rsidR="006E2636" w:rsidRPr="006E2636">
        <w:t xml:space="preserve">; </w:t>
      </w:r>
      <w:r w:rsidRPr="006E2636">
        <w:t xml:space="preserve">в частности, достигнуты договоренности с </w:t>
      </w:r>
      <w:r w:rsidR="00F6460D" w:rsidRPr="006E2636">
        <w:t>администрацией</w:t>
      </w:r>
      <w:r w:rsidRPr="006E2636">
        <w:t xml:space="preserve"> </w:t>
      </w:r>
      <w:r w:rsidR="00F51333" w:rsidRPr="006E2636">
        <w:t xml:space="preserve">Нижегородского </w:t>
      </w:r>
      <w:r w:rsidRPr="006E2636">
        <w:t>район</w:t>
      </w:r>
      <w:r w:rsidR="00F51333" w:rsidRPr="006E2636">
        <w:t>а</w:t>
      </w:r>
      <w:r w:rsidRPr="006E2636">
        <w:t>, строительными компаниями, финансовыми институтами (банки, ЖСК</w:t>
      </w:r>
      <w:r w:rsidR="006E2636" w:rsidRPr="006E2636">
        <w:t xml:space="preserve">). </w:t>
      </w:r>
    </w:p>
    <w:p w:rsidR="006E2636" w:rsidRPr="006E2636" w:rsidRDefault="00F51333" w:rsidP="0001751C">
      <w:pPr>
        <w:pStyle w:val="2"/>
      </w:pPr>
      <w:r w:rsidRPr="006E2636">
        <w:br w:type="page"/>
      </w:r>
      <w:bookmarkStart w:id="22" w:name="_Toc195806106"/>
      <w:bookmarkStart w:id="23" w:name="_Toc223514448"/>
      <w:bookmarkStart w:id="24" w:name="_Toc225609633"/>
      <w:r w:rsidRPr="006E2636">
        <w:t>3</w:t>
      </w:r>
      <w:r w:rsidR="006E2636" w:rsidRPr="006E2636">
        <w:t xml:space="preserve">. </w:t>
      </w:r>
      <w:r w:rsidRPr="006E2636">
        <w:t>Описание предприятия и отрасли</w:t>
      </w:r>
      <w:bookmarkEnd w:id="22"/>
      <w:bookmarkEnd w:id="23"/>
      <w:bookmarkEnd w:id="24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  <w:bookmarkStart w:id="25" w:name="_Toc195806107"/>
    </w:p>
    <w:p w:rsidR="00F51333" w:rsidRPr="006E2636" w:rsidRDefault="00FE654B" w:rsidP="0001751C">
      <w:pPr>
        <w:pStyle w:val="2"/>
      </w:pPr>
      <w:bookmarkStart w:id="26" w:name="_Toc225609634"/>
      <w:r w:rsidRPr="006E2636">
        <w:t>Общие сведения</w:t>
      </w:r>
      <w:bookmarkEnd w:id="25"/>
      <w:bookmarkEnd w:id="26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1F7FB6" w:rsidRPr="006E2636" w:rsidRDefault="00FE654B" w:rsidP="006E2636">
      <w:pPr>
        <w:widowControl w:val="0"/>
        <w:autoSpaceDE w:val="0"/>
        <w:autoSpaceDN w:val="0"/>
        <w:adjustRightInd w:val="0"/>
        <w:ind w:firstLine="709"/>
      </w:pPr>
      <w:r w:rsidRPr="006E2636">
        <w:t>Организационно-правовая форма – Общество с ограниченной ответс</w:t>
      </w:r>
      <w:r w:rsidR="0001751C">
        <w:t>т</w:t>
      </w:r>
      <w:r w:rsidRPr="006E2636">
        <w:t>венностью (ООО</w:t>
      </w:r>
      <w:r w:rsidR="006E2636" w:rsidRPr="006E2636">
        <w:t xml:space="preserve">). </w:t>
      </w:r>
      <w:r w:rsidR="001F7FB6" w:rsidRPr="006E2636">
        <w:t>Общество руководствуется в своей деятельности Гражданским кодексом Российской Федерации, Феде</w:t>
      </w:r>
      <w:r w:rsidR="003F44FF" w:rsidRPr="006E2636">
        <w:t>ральным законом от 08</w:t>
      </w:r>
      <w:r w:rsidR="006E2636">
        <w:t>.02.9</w:t>
      </w:r>
      <w:r w:rsidR="003F44FF" w:rsidRPr="006E2636">
        <w:t>8 г</w:t>
      </w:r>
      <w:r w:rsidR="006E2636" w:rsidRPr="006E2636">
        <w:t xml:space="preserve">. </w:t>
      </w:r>
      <w:r w:rsidR="003F44FF" w:rsidRPr="006E2636">
        <w:t>"</w:t>
      </w:r>
      <w:r w:rsidR="001F7FB6" w:rsidRPr="006E2636">
        <w:t>Об обществах с ограниченной ответственностью</w:t>
      </w:r>
      <w:r w:rsidR="003F44FF" w:rsidRPr="006E2636">
        <w:t>"</w:t>
      </w:r>
      <w:r w:rsidR="001F7FB6" w:rsidRPr="006E2636">
        <w:t>, а также Учредительным договором о создании Общества и Уставом (см</w:t>
      </w:r>
      <w:r w:rsidR="006E2636" w:rsidRPr="006E2636">
        <w:t xml:space="preserve">. </w:t>
      </w:r>
      <w:r w:rsidR="001F7FB6" w:rsidRPr="006E2636">
        <w:t>Приложения к бизнес-плану</w:t>
      </w:r>
      <w:r w:rsidR="006E2636" w:rsidRPr="006E2636">
        <w:t xml:space="preserve">). </w:t>
      </w:r>
    </w:p>
    <w:p w:rsidR="001F7FB6" w:rsidRPr="006E2636" w:rsidRDefault="001F7FB6" w:rsidP="006E2636">
      <w:pPr>
        <w:widowControl w:val="0"/>
        <w:autoSpaceDE w:val="0"/>
        <w:autoSpaceDN w:val="0"/>
        <w:adjustRightInd w:val="0"/>
        <w:ind w:firstLine="709"/>
      </w:pPr>
      <w:r w:rsidRPr="006E2636">
        <w:t>Адрес</w:t>
      </w:r>
      <w:r w:rsidR="006E2636" w:rsidRPr="006E2636">
        <w:t xml:space="preserve">: </w:t>
      </w:r>
      <w:r w:rsidRPr="006E2636">
        <w:t>г</w:t>
      </w:r>
      <w:r w:rsidR="006E2636" w:rsidRPr="006E2636">
        <w:t xml:space="preserve">. </w:t>
      </w:r>
      <w:r w:rsidRPr="006E2636">
        <w:t>Нижний Новгород, ул</w:t>
      </w:r>
      <w:r w:rsidR="006E2636" w:rsidRPr="006E2636">
        <w:t xml:space="preserve">. </w:t>
      </w:r>
      <w:r w:rsidRPr="006E2636">
        <w:t>Костина, 4</w:t>
      </w:r>
      <w:r w:rsidR="006E2636" w:rsidRPr="006E2636">
        <w:t xml:space="preserve">. </w:t>
      </w:r>
    </w:p>
    <w:p w:rsidR="001F7FB6" w:rsidRPr="006E2636" w:rsidRDefault="001F7FB6" w:rsidP="006E2636">
      <w:pPr>
        <w:widowControl w:val="0"/>
        <w:autoSpaceDE w:val="0"/>
        <w:autoSpaceDN w:val="0"/>
        <w:adjustRightInd w:val="0"/>
        <w:ind w:firstLine="709"/>
      </w:pPr>
      <w:r w:rsidRPr="006E2636">
        <w:t>Фактический адрес</w:t>
      </w:r>
      <w:r w:rsidR="006E2636" w:rsidRPr="006E2636">
        <w:t xml:space="preserve">: </w:t>
      </w:r>
      <w:r w:rsidRPr="006E2636">
        <w:t>г</w:t>
      </w:r>
      <w:r w:rsidR="006E2636" w:rsidRPr="006E2636">
        <w:t xml:space="preserve">. </w:t>
      </w:r>
      <w:r w:rsidRPr="006E2636">
        <w:t>Нижний Новгород, ул</w:t>
      </w:r>
      <w:r w:rsidR="006E2636" w:rsidRPr="006E2636">
        <w:t xml:space="preserve">. </w:t>
      </w:r>
      <w:r w:rsidRPr="006E2636">
        <w:t>Грузинская, д</w:t>
      </w:r>
      <w:r w:rsidR="006E2636">
        <w:t>.5</w:t>
      </w:r>
      <w:r w:rsidRPr="006E2636">
        <w:t>а</w:t>
      </w:r>
      <w:r w:rsidR="006E2636" w:rsidRPr="006E2636">
        <w:t xml:space="preserve">. </w:t>
      </w:r>
    </w:p>
    <w:p w:rsidR="001F7FB6" w:rsidRPr="006E2636" w:rsidRDefault="001F7FB6" w:rsidP="006E2636">
      <w:pPr>
        <w:widowControl w:val="0"/>
        <w:autoSpaceDE w:val="0"/>
        <w:autoSpaceDN w:val="0"/>
        <w:adjustRightInd w:val="0"/>
        <w:ind w:firstLine="709"/>
      </w:pPr>
      <w:r w:rsidRPr="006E2636">
        <w:t>Тел</w:t>
      </w:r>
      <w:r w:rsidR="006E2636" w:rsidRPr="006E2636">
        <w:t xml:space="preserve">.: </w:t>
      </w:r>
      <w:r w:rsidR="006531C7" w:rsidRPr="006E2636">
        <w:t>4</w:t>
      </w:r>
      <w:r w:rsidRPr="006E2636">
        <w:t xml:space="preserve">30-34-02, </w:t>
      </w:r>
      <w:r w:rsidR="006531C7" w:rsidRPr="006E2636">
        <w:t>4</w:t>
      </w:r>
      <w:r w:rsidRPr="006E2636">
        <w:t xml:space="preserve">30-01-57, факс </w:t>
      </w:r>
      <w:r w:rsidR="006531C7" w:rsidRPr="006E2636">
        <w:t>4</w:t>
      </w:r>
      <w:r w:rsidRPr="006E2636">
        <w:t>30-37-59</w:t>
      </w:r>
      <w:r w:rsidR="006E2636" w:rsidRPr="006E2636">
        <w:t xml:space="preserve">. </w:t>
      </w:r>
    </w:p>
    <w:p w:rsidR="001F7FB6" w:rsidRPr="006E2636" w:rsidRDefault="001F7FB6" w:rsidP="006E2636">
      <w:pPr>
        <w:widowControl w:val="0"/>
        <w:autoSpaceDE w:val="0"/>
        <w:autoSpaceDN w:val="0"/>
        <w:adjustRightInd w:val="0"/>
        <w:ind w:firstLine="709"/>
      </w:pPr>
      <w:r w:rsidRPr="006E2636">
        <w:t>Группа компаний “Эгна” работает на нижегородском рынке 1</w:t>
      </w:r>
      <w:r w:rsidR="00925CA4" w:rsidRPr="006E2636">
        <w:t>9</w:t>
      </w:r>
      <w:r w:rsidRPr="006E2636">
        <w:t xml:space="preserve"> лет</w:t>
      </w:r>
      <w:r w:rsidR="006E2636" w:rsidRPr="006E2636">
        <w:t xml:space="preserve">. </w:t>
      </w:r>
      <w:r w:rsidRPr="006E2636">
        <w:t>В группу входят предприятия различных профилей</w:t>
      </w:r>
      <w:r w:rsidR="006E2636" w:rsidRPr="006E2636">
        <w:t xml:space="preserve">: </w:t>
      </w:r>
      <w:r w:rsidRPr="006E2636">
        <w:t>туристического</w:t>
      </w:r>
      <w:r w:rsidR="00925CA4" w:rsidRPr="006E2636">
        <w:t xml:space="preserve"> и</w:t>
      </w:r>
      <w:r w:rsidR="006E2636" w:rsidRPr="006E2636">
        <w:t xml:space="preserve"> </w:t>
      </w:r>
      <w:r w:rsidRPr="006E2636">
        <w:t>строительного</w:t>
      </w:r>
      <w:r w:rsidR="006E2636" w:rsidRPr="006E2636">
        <w:t xml:space="preserve">. </w:t>
      </w:r>
    </w:p>
    <w:p w:rsidR="00FE654B" w:rsidRPr="006E2636" w:rsidRDefault="00FE654B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Сфера деятельности </w:t>
      </w:r>
      <w:r w:rsidR="001F7FB6" w:rsidRPr="006E2636">
        <w:t xml:space="preserve">ООО "Эгна-Строй" </w:t>
      </w:r>
      <w:r w:rsidRPr="006E2636">
        <w:t>– строительство жилых домов, офисных зданий в роли как заказчика, так и генподрядчика</w:t>
      </w:r>
      <w:r w:rsidR="006E2636" w:rsidRPr="006E2636">
        <w:t xml:space="preserve">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Целью деятельности предприятия является хозяйственная деятельность, направленная на извлечение прибыли</w:t>
      </w:r>
      <w:r w:rsidR="006E2636" w:rsidRPr="006E2636">
        <w:t xml:space="preserve">. </w:t>
      </w:r>
    </w:p>
    <w:p w:rsidR="00AA1E22" w:rsidRPr="006E2636" w:rsidRDefault="00AA1E22" w:rsidP="006E2636">
      <w:pPr>
        <w:widowControl w:val="0"/>
        <w:autoSpaceDE w:val="0"/>
        <w:autoSpaceDN w:val="0"/>
        <w:adjustRightInd w:val="0"/>
        <w:ind w:firstLine="709"/>
      </w:pPr>
      <w:r w:rsidRPr="006E2636">
        <w:t>Руководитель предприятия</w:t>
      </w:r>
      <w:r w:rsidR="006E2636" w:rsidRPr="006E2636">
        <w:t xml:space="preserve">: </w:t>
      </w:r>
      <w:r w:rsidR="000B4B6B" w:rsidRPr="006E2636">
        <w:t xml:space="preserve">Борис Рувенович </w:t>
      </w:r>
      <w:r w:rsidR="00925CA4" w:rsidRPr="006E2636">
        <w:t>Эвин</w:t>
      </w:r>
      <w:r w:rsidR="006E2636" w:rsidRPr="006E2636">
        <w:t xml:space="preserve">. </w:t>
      </w:r>
    </w:p>
    <w:p w:rsidR="00FE654B" w:rsidRDefault="00FE654B" w:rsidP="006E2636">
      <w:pPr>
        <w:widowControl w:val="0"/>
        <w:autoSpaceDE w:val="0"/>
        <w:autoSpaceDN w:val="0"/>
        <w:adjustRightInd w:val="0"/>
        <w:ind w:firstLine="709"/>
      </w:pPr>
      <w:r w:rsidRPr="006E2636">
        <w:t>Владельцами компании являются</w:t>
      </w:r>
      <w:r w:rsidR="00925CA4" w:rsidRPr="006E2636">
        <w:t xml:space="preserve"> физические лица</w:t>
      </w:r>
      <w:r w:rsidR="006E2636" w:rsidRPr="006E2636">
        <w:t xml:space="preserve">: </w:t>
      </w:r>
    </w:p>
    <w:p w:rsidR="0001751C" w:rsidRPr="006E2636" w:rsidRDefault="0001751C" w:rsidP="006E2636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2577"/>
      </w:tblGrid>
      <w:tr w:rsidR="00FE654B" w:rsidRPr="006E2636" w:rsidTr="0001751C">
        <w:tc>
          <w:tcPr>
            <w:tcW w:w="6663" w:type="dxa"/>
          </w:tcPr>
          <w:p w:rsidR="00FE654B" w:rsidRPr="006E2636" w:rsidRDefault="00FE654B" w:rsidP="0001751C">
            <w:pPr>
              <w:pStyle w:val="aff0"/>
            </w:pPr>
            <w:r w:rsidRPr="006E2636">
              <w:t xml:space="preserve">ФИО </w:t>
            </w:r>
          </w:p>
        </w:tc>
        <w:tc>
          <w:tcPr>
            <w:tcW w:w="2577" w:type="dxa"/>
          </w:tcPr>
          <w:p w:rsidR="00FE654B" w:rsidRPr="006E2636" w:rsidRDefault="00FE654B" w:rsidP="0001751C">
            <w:pPr>
              <w:pStyle w:val="aff0"/>
            </w:pPr>
            <w:r w:rsidRPr="006E2636">
              <w:t>Доля,</w:t>
            </w:r>
            <w:r w:rsidR="006E2636" w:rsidRPr="006E2636">
              <w:t>%</w:t>
            </w:r>
          </w:p>
        </w:tc>
      </w:tr>
      <w:tr w:rsidR="00FE654B" w:rsidRPr="006E2636" w:rsidTr="0001751C">
        <w:tc>
          <w:tcPr>
            <w:tcW w:w="6663" w:type="dxa"/>
          </w:tcPr>
          <w:p w:rsidR="00FE654B" w:rsidRPr="006E2636" w:rsidRDefault="000B4B6B" w:rsidP="0001751C">
            <w:pPr>
              <w:pStyle w:val="aff0"/>
              <w:rPr>
                <w:lang w:val="en-US"/>
              </w:rPr>
            </w:pPr>
            <w:r w:rsidRPr="006E2636">
              <w:t xml:space="preserve">Борис Рувенович </w:t>
            </w:r>
            <w:r w:rsidR="00925CA4" w:rsidRPr="006E2636">
              <w:t xml:space="preserve">Эвин </w:t>
            </w:r>
          </w:p>
        </w:tc>
        <w:tc>
          <w:tcPr>
            <w:tcW w:w="2577" w:type="dxa"/>
          </w:tcPr>
          <w:p w:rsidR="00FE654B" w:rsidRPr="006E2636" w:rsidRDefault="00925CA4" w:rsidP="0001751C">
            <w:pPr>
              <w:pStyle w:val="aff0"/>
            </w:pPr>
            <w:r w:rsidRPr="006E2636">
              <w:t>50</w:t>
            </w:r>
          </w:p>
        </w:tc>
      </w:tr>
      <w:tr w:rsidR="00FE654B" w:rsidRPr="006E2636" w:rsidTr="0001751C">
        <w:tc>
          <w:tcPr>
            <w:tcW w:w="6663" w:type="dxa"/>
          </w:tcPr>
          <w:p w:rsidR="00FE654B" w:rsidRPr="006E2636" w:rsidRDefault="000B4B6B" w:rsidP="0001751C">
            <w:pPr>
              <w:pStyle w:val="aff0"/>
              <w:rPr>
                <w:lang w:val="en-US"/>
              </w:rPr>
            </w:pPr>
            <w:r w:rsidRPr="006E2636">
              <w:t xml:space="preserve">Марк Рувенович </w:t>
            </w:r>
            <w:r w:rsidR="00925CA4" w:rsidRPr="006E2636">
              <w:t xml:space="preserve">Эвин </w:t>
            </w:r>
          </w:p>
        </w:tc>
        <w:tc>
          <w:tcPr>
            <w:tcW w:w="2577" w:type="dxa"/>
          </w:tcPr>
          <w:p w:rsidR="00FE654B" w:rsidRPr="006E2636" w:rsidRDefault="00925CA4" w:rsidP="0001751C">
            <w:pPr>
              <w:pStyle w:val="aff0"/>
            </w:pPr>
            <w:r w:rsidRPr="006E2636">
              <w:t>50</w:t>
            </w:r>
          </w:p>
        </w:tc>
      </w:tr>
    </w:tbl>
    <w:p w:rsidR="006E2636" w:rsidRDefault="006E2636" w:rsidP="006E2636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FE654B" w:rsidRPr="006E2636" w:rsidRDefault="00FE654B" w:rsidP="0001751C">
      <w:pPr>
        <w:pStyle w:val="2"/>
      </w:pPr>
      <w:bookmarkStart w:id="27" w:name="_Toc195806108"/>
      <w:bookmarkStart w:id="28" w:name="_Toc225609635"/>
      <w:r w:rsidRPr="006E2636">
        <w:t>Основные достижения компании</w:t>
      </w:r>
      <w:bookmarkEnd w:id="27"/>
      <w:bookmarkEnd w:id="28"/>
    </w:p>
    <w:p w:rsidR="0001751C" w:rsidRDefault="0001751C" w:rsidP="006E2636">
      <w:pPr>
        <w:widowControl w:val="0"/>
        <w:autoSpaceDE w:val="0"/>
        <w:autoSpaceDN w:val="0"/>
        <w:adjustRightInd w:val="0"/>
        <w:ind w:firstLine="709"/>
      </w:pPr>
    </w:p>
    <w:p w:rsidR="001F7FB6" w:rsidRPr="006E2636" w:rsidRDefault="001F7FB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Компания работает на строительном рынке </w:t>
      </w:r>
      <w:r w:rsidR="003E35FC" w:rsidRPr="006E2636">
        <w:t>7</w:t>
      </w:r>
      <w:r w:rsidRPr="006E2636">
        <w:t xml:space="preserve"> лет и за это время успела построить значительное количество крупных объектов недвижимости</w:t>
      </w:r>
      <w:r w:rsidR="006E2636" w:rsidRPr="006E2636">
        <w:t xml:space="preserve">. </w:t>
      </w:r>
    </w:p>
    <w:p w:rsidR="00AA1E22" w:rsidRPr="006E2636" w:rsidRDefault="00AA1E22" w:rsidP="006E2636">
      <w:pPr>
        <w:widowControl w:val="0"/>
        <w:autoSpaceDE w:val="0"/>
        <w:autoSpaceDN w:val="0"/>
        <w:adjustRightInd w:val="0"/>
        <w:ind w:firstLine="709"/>
      </w:pPr>
      <w:r w:rsidRPr="006E2636">
        <w:t>Основу деятельности компании составляет инвестирование строительства и дальнейшая реализация квартир в жилых районах, в домах эконом-, бизнес-класса и элитных жилых комплексах в городе Н</w:t>
      </w:r>
      <w:r w:rsidR="006E2636" w:rsidRPr="006E2636">
        <w:t xml:space="preserve">. </w:t>
      </w:r>
      <w:r w:rsidRPr="006E2636">
        <w:t>Новгороде</w:t>
      </w:r>
      <w:r w:rsidR="006E2636" w:rsidRPr="006E2636">
        <w:t xml:space="preserve">. </w:t>
      </w:r>
    </w:p>
    <w:p w:rsidR="00AA1E22" w:rsidRPr="006E2636" w:rsidRDefault="00AA1E22" w:rsidP="006E2636">
      <w:pPr>
        <w:widowControl w:val="0"/>
        <w:autoSpaceDE w:val="0"/>
        <w:autoSpaceDN w:val="0"/>
        <w:adjustRightInd w:val="0"/>
        <w:ind w:firstLine="709"/>
      </w:pPr>
      <w:r w:rsidRPr="006E2636">
        <w:t>За годы своей деятельности ООО "Эгна-Строй" сумела завоевать прочные позиции на рынке и стать одним из его уверенных лидеров</w:t>
      </w:r>
      <w:r w:rsidR="006E2636" w:rsidRPr="006E2636">
        <w:t xml:space="preserve">. </w:t>
      </w:r>
      <w:r w:rsidRPr="006E2636">
        <w:t>Высокая репутация компании, ее авторитет в деловых кругах позволяют активно развивать строительство во всех сегментах нижегородского рынка недвижимости</w:t>
      </w:r>
      <w:r w:rsidR="006E2636" w:rsidRPr="006E2636">
        <w:t xml:space="preserve">. </w:t>
      </w:r>
    </w:p>
    <w:p w:rsidR="00AA1E22" w:rsidRPr="006E2636" w:rsidRDefault="00AA1E22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При строительстве используются самые современные технологии и новейшие строительные материалы, которые обеспечивают стабильно высокое качество как индивидуальных зданий, так и жилых комплексов</w:t>
      </w:r>
      <w:r w:rsidR="006E2636" w:rsidRPr="006E2636">
        <w:t xml:space="preserve">. </w:t>
      </w:r>
    </w:p>
    <w:p w:rsidR="00AA1E22" w:rsidRPr="006E2636" w:rsidRDefault="00AA1E22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Проводимая маркетинговая политика компании ООО "Эгна-Строй"</w:t>
      </w:r>
      <w:r w:rsidR="006E2636" w:rsidRPr="006E2636">
        <w:t xml:space="preserve"> </w:t>
      </w:r>
      <w:r w:rsidRPr="006E2636">
        <w:t>в сочетании с высоким профессиональным уровнем менеджмента позволяет обеспечивать высокие темпы реализации жилья различных ценовых категорий</w:t>
      </w:r>
      <w:r w:rsidR="006E2636" w:rsidRPr="006E2636">
        <w:t xml:space="preserve">. </w:t>
      </w:r>
      <w:r w:rsidRPr="006E2636">
        <w:t xml:space="preserve">В планах </w:t>
      </w:r>
      <w:r w:rsidR="0001709E" w:rsidRPr="006E2636">
        <w:t>–</w:t>
      </w:r>
      <w:r w:rsidRPr="006E2636">
        <w:t xml:space="preserve"> расширение </w:t>
      </w:r>
      <w:r w:rsidR="00CF1C57" w:rsidRPr="006E2636">
        <w:t>объём</w:t>
      </w:r>
      <w:r w:rsidRPr="006E2636">
        <w:t>ов финансирования строительства и продажи квартир, а также объектов коммерческой недвижимости в городе Н</w:t>
      </w:r>
      <w:r w:rsidR="006E2636" w:rsidRPr="006E2636">
        <w:t xml:space="preserve">. </w:t>
      </w:r>
      <w:r w:rsidRPr="006E2636">
        <w:t>Новгороде</w:t>
      </w:r>
      <w:r w:rsidR="006E2636" w:rsidRPr="006E2636">
        <w:t xml:space="preserve">. </w:t>
      </w:r>
    </w:p>
    <w:p w:rsidR="00FE654B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За годы работы компания успешно реализовала следующие проекты</w:t>
      </w:r>
      <w:r w:rsidR="006E2636" w:rsidRPr="006E2636">
        <w:t xml:space="preserve">: </w:t>
      </w:r>
    </w:p>
    <w:p w:rsidR="00990A15" w:rsidRPr="006E2636" w:rsidRDefault="00990A15" w:rsidP="006E2636">
      <w:pPr>
        <w:widowControl w:val="0"/>
        <w:autoSpaceDE w:val="0"/>
        <w:autoSpaceDN w:val="0"/>
        <w:adjustRightInd w:val="0"/>
        <w:ind w:firstLine="709"/>
      </w:pPr>
      <w:r w:rsidRPr="006E2636">
        <w:t>Ж</w:t>
      </w:r>
      <w:r w:rsidR="003E35FC" w:rsidRPr="006E2636">
        <w:t>ил</w:t>
      </w:r>
      <w:r w:rsidRPr="006E2636">
        <w:t>ой</w:t>
      </w:r>
      <w:r w:rsidR="003E35FC" w:rsidRPr="006E2636">
        <w:t xml:space="preserve"> дом</w:t>
      </w:r>
      <w:r w:rsidRPr="006E2636">
        <w:t xml:space="preserve"> в мкр</w:t>
      </w:r>
      <w:r w:rsidR="006E2636" w:rsidRPr="006E2636">
        <w:t xml:space="preserve">. </w:t>
      </w:r>
      <w:r w:rsidRPr="006E2636">
        <w:t>Кузнечиха (сдано в эксплуатацию</w:t>
      </w:r>
      <w:r w:rsidR="006E2636" w:rsidRPr="006E2636">
        <w:t xml:space="preserve">). </w:t>
      </w:r>
    </w:p>
    <w:p w:rsidR="006E2636" w:rsidRPr="006E2636" w:rsidRDefault="00990A15" w:rsidP="006E2636">
      <w:pPr>
        <w:widowControl w:val="0"/>
        <w:autoSpaceDE w:val="0"/>
        <w:autoSpaceDN w:val="0"/>
        <w:adjustRightInd w:val="0"/>
        <w:ind w:firstLine="709"/>
      </w:pPr>
      <w:r w:rsidRPr="006E2636">
        <w:t>Ещё один жилой дом в этом же микрорайоне</w:t>
      </w:r>
      <w:r w:rsidR="006E2636" w:rsidRPr="006E2636">
        <w:t xml:space="preserve">. </w:t>
      </w:r>
      <w:r w:rsidR="003E35FC" w:rsidRPr="006E2636">
        <w:t xml:space="preserve">Площадь </w:t>
      </w:r>
      <w:r w:rsidRPr="006E2636">
        <w:t xml:space="preserve">каждого </w:t>
      </w:r>
      <w:r w:rsidR="003E35FC" w:rsidRPr="006E2636">
        <w:t>жил</w:t>
      </w:r>
      <w:r w:rsidRPr="006E2636">
        <w:t>ого</w:t>
      </w:r>
      <w:r w:rsidR="003E35FC" w:rsidRPr="006E2636">
        <w:t xml:space="preserve"> дом</w:t>
      </w:r>
      <w:r w:rsidRPr="006E2636">
        <w:t xml:space="preserve">а </w:t>
      </w:r>
      <w:r w:rsidR="003E35FC" w:rsidRPr="006E2636">
        <w:t>составила 6000 кв</w:t>
      </w:r>
      <w:r w:rsidR="006E2636" w:rsidRPr="006E2636">
        <w:t xml:space="preserve">. </w:t>
      </w:r>
      <w:r w:rsidR="003E35FC" w:rsidRPr="006E2636">
        <w:t>м</w:t>
      </w:r>
      <w:r w:rsidR="006E2636" w:rsidRPr="006E2636">
        <w:t xml:space="preserve">. </w:t>
      </w:r>
      <w:r w:rsidRPr="006E2636">
        <w:t>(сдано в эксплуатацию</w:t>
      </w:r>
      <w:r w:rsidR="006E2636" w:rsidRPr="006E2636">
        <w:t xml:space="preserve">). </w:t>
      </w:r>
    </w:p>
    <w:p w:rsidR="00990A15" w:rsidRPr="006E2636" w:rsidRDefault="00225B51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2 </w:t>
      </w:r>
      <w:r w:rsidR="00990A15" w:rsidRPr="006E2636">
        <w:t>офисных здания в мкр</w:t>
      </w:r>
      <w:r w:rsidR="006E2636" w:rsidRPr="006E2636">
        <w:t xml:space="preserve">. </w:t>
      </w:r>
      <w:r w:rsidR="00990A15" w:rsidRPr="006E2636">
        <w:t>Кузнечиха</w:t>
      </w:r>
      <w:r w:rsidR="006E2636" w:rsidRPr="006E2636">
        <w:t xml:space="preserve">. </w:t>
      </w:r>
      <w:r w:rsidR="00990A15" w:rsidRPr="006E2636">
        <w:t>Площадь офисных помещений составила по 1620 кв</w:t>
      </w:r>
      <w:r w:rsidR="006E2636" w:rsidRPr="006E2636">
        <w:t xml:space="preserve">. </w:t>
      </w:r>
      <w:r w:rsidR="00990A15" w:rsidRPr="006E2636">
        <w:t>м</w:t>
      </w:r>
      <w:r w:rsidR="006E2636" w:rsidRPr="006E2636">
        <w:t xml:space="preserve">. </w:t>
      </w:r>
      <w:r w:rsidRPr="006E2636">
        <w:t>на</w:t>
      </w:r>
      <w:r w:rsidR="00990A15" w:rsidRPr="006E2636">
        <w:t xml:space="preserve"> объект (сдано в эксплуатацию</w:t>
      </w:r>
      <w:r w:rsidR="006E2636" w:rsidRPr="006E2636">
        <w:t xml:space="preserve">).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Собственный офис на ул</w:t>
      </w:r>
      <w:r w:rsidR="006E2636" w:rsidRPr="006E2636">
        <w:t xml:space="preserve">. </w:t>
      </w:r>
      <w:r w:rsidRPr="006E2636">
        <w:t>Грузинской площадью 1500 кв</w:t>
      </w:r>
      <w:r w:rsidR="006E2636" w:rsidRPr="006E2636">
        <w:t xml:space="preserve">. </w:t>
      </w:r>
      <w:r w:rsidRPr="006E2636">
        <w:t>м</w:t>
      </w:r>
      <w:r w:rsidR="006E2636" w:rsidRPr="006E2636">
        <w:t xml:space="preserve">. </w:t>
      </w:r>
      <w:r w:rsidRPr="006E2636">
        <w:t>Стоимость офисного здания составляет на текущий момент около 300 млн</w:t>
      </w:r>
      <w:r w:rsidR="006E2636" w:rsidRPr="006E2636">
        <w:t xml:space="preserve">. </w:t>
      </w:r>
      <w:r w:rsidRPr="006E2636">
        <w:t>руб</w:t>
      </w:r>
      <w:r w:rsidR="006E2636" w:rsidRPr="006E2636">
        <w:t xml:space="preserve">. </w:t>
      </w:r>
      <w:r w:rsidR="00990A15" w:rsidRPr="006E2636">
        <w:t>(сдано в эксплуатацию</w:t>
      </w:r>
      <w:r w:rsidR="006E2636" w:rsidRPr="006E2636">
        <w:t xml:space="preserve">).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Жилой дом в мкр</w:t>
      </w:r>
      <w:r w:rsidR="006E2636" w:rsidRPr="006E2636">
        <w:t xml:space="preserve">. </w:t>
      </w:r>
      <w:r w:rsidRPr="006E2636">
        <w:t>Мещерское озеро на ул</w:t>
      </w:r>
      <w:r w:rsidR="006E2636" w:rsidRPr="006E2636">
        <w:t xml:space="preserve">. </w:t>
      </w:r>
      <w:r w:rsidRPr="006E2636">
        <w:t>Пролетарской, а также офисные помещения там же, общей площадью около 10000 кв</w:t>
      </w:r>
      <w:r w:rsidR="006E2636" w:rsidRPr="006E2636">
        <w:t xml:space="preserve">. </w:t>
      </w:r>
      <w:r w:rsidRPr="006E2636">
        <w:t>м</w:t>
      </w:r>
      <w:r w:rsidR="006E2636" w:rsidRPr="006E2636">
        <w:t xml:space="preserve">. </w:t>
      </w:r>
      <w:r w:rsidR="00990A15" w:rsidRPr="006E2636">
        <w:t>(сдача – декабрь 2008 г</w:t>
      </w:r>
      <w:r w:rsidR="006E2636" w:rsidRPr="006E2636">
        <w:t xml:space="preserve">).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В процессе </w:t>
      </w:r>
      <w:r w:rsidR="00990A15" w:rsidRPr="006E2636">
        <w:t xml:space="preserve">проектирования и </w:t>
      </w:r>
      <w:r w:rsidRPr="006E2636">
        <w:t>строительства находятся следующие крупные объекты</w:t>
      </w:r>
      <w:r w:rsidR="006E2636" w:rsidRPr="006E2636">
        <w:t xml:space="preserve">: </w:t>
      </w:r>
    </w:p>
    <w:p w:rsidR="00990A15" w:rsidRPr="006E2636" w:rsidRDefault="00990A15" w:rsidP="006E2636">
      <w:pPr>
        <w:widowControl w:val="0"/>
        <w:autoSpaceDE w:val="0"/>
        <w:autoSpaceDN w:val="0"/>
        <w:adjustRightInd w:val="0"/>
        <w:ind w:firstLine="709"/>
      </w:pPr>
      <w:r w:rsidRPr="006E2636">
        <w:t>Жилой комплекс на ул</w:t>
      </w:r>
      <w:r w:rsidR="006E2636" w:rsidRPr="006E2636">
        <w:t xml:space="preserve">. </w:t>
      </w:r>
      <w:r w:rsidRPr="006E2636">
        <w:t>Грузинской (на стадии расселения, сдача – конец 2011 г</w:t>
      </w:r>
      <w:r w:rsidR="006E2636" w:rsidRPr="006E2636">
        <w:t xml:space="preserve">).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Здание площадью 2700 кв</w:t>
      </w:r>
      <w:r w:rsidR="006E2636" w:rsidRPr="006E2636">
        <w:t xml:space="preserve">. </w:t>
      </w:r>
      <w:r w:rsidRPr="006E2636">
        <w:t>м</w:t>
      </w:r>
      <w:r w:rsidR="006E2636" w:rsidRPr="006E2636">
        <w:t xml:space="preserve">. </w:t>
      </w:r>
      <w:r w:rsidRPr="006E2636">
        <w:t>в мкр</w:t>
      </w:r>
      <w:r w:rsidR="006E2636" w:rsidRPr="006E2636">
        <w:t xml:space="preserve">. </w:t>
      </w:r>
      <w:r w:rsidRPr="006E2636">
        <w:t>Мещерское озеро</w:t>
      </w:r>
      <w:r w:rsidR="00990A15" w:rsidRPr="006E2636">
        <w:t xml:space="preserve"> (сдача – 2009 г</w:t>
      </w:r>
      <w:r w:rsidR="006E2636" w:rsidRPr="006E2636">
        <w:t xml:space="preserve">).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Жилой дом на 10000 кв</w:t>
      </w:r>
      <w:r w:rsidR="006E2636" w:rsidRPr="006E2636">
        <w:t xml:space="preserve">. </w:t>
      </w:r>
      <w:r w:rsidRPr="006E2636">
        <w:t>м</w:t>
      </w:r>
      <w:r w:rsidR="006E2636" w:rsidRPr="006E2636">
        <w:t xml:space="preserve">. </w:t>
      </w:r>
      <w:r w:rsidRPr="006E2636">
        <w:t>там же</w:t>
      </w:r>
      <w:r w:rsidR="00990A15" w:rsidRPr="006E2636">
        <w:t xml:space="preserve"> (на стадии проектирования</w:t>
      </w:r>
      <w:r w:rsidR="006E2636" w:rsidRPr="006E2636">
        <w:t xml:space="preserve">). </w:t>
      </w:r>
    </w:p>
    <w:p w:rsidR="003E35FC" w:rsidRPr="006E2636" w:rsidRDefault="003E35FC" w:rsidP="006E2636">
      <w:pPr>
        <w:widowControl w:val="0"/>
        <w:autoSpaceDE w:val="0"/>
        <w:autoSpaceDN w:val="0"/>
        <w:adjustRightInd w:val="0"/>
        <w:ind w:firstLine="709"/>
      </w:pPr>
      <w:r w:rsidRPr="006E2636">
        <w:t>Офисное здание на 1600 кв</w:t>
      </w:r>
      <w:r w:rsidR="006E2636" w:rsidRPr="006E2636">
        <w:t xml:space="preserve">. </w:t>
      </w:r>
      <w:r w:rsidRPr="006E2636">
        <w:t>м</w:t>
      </w:r>
      <w:r w:rsidR="006E2636" w:rsidRPr="006E2636">
        <w:t xml:space="preserve">. </w:t>
      </w:r>
      <w:r w:rsidRPr="006E2636">
        <w:t>по ул</w:t>
      </w:r>
      <w:r w:rsidR="006E2636" w:rsidRPr="006E2636">
        <w:t xml:space="preserve">. </w:t>
      </w:r>
      <w:r w:rsidRPr="006E2636">
        <w:t>Рождественской</w:t>
      </w:r>
      <w:r w:rsidR="00990A15" w:rsidRPr="006E2636">
        <w:t xml:space="preserve"> (сдача – 2009 г</w:t>
      </w:r>
      <w:r w:rsidR="006E2636" w:rsidRPr="006E2636">
        <w:t xml:space="preserve">). </w:t>
      </w:r>
    </w:p>
    <w:p w:rsidR="00477130" w:rsidRPr="006E2636" w:rsidRDefault="00477130" w:rsidP="006E2636">
      <w:pPr>
        <w:widowControl w:val="0"/>
        <w:autoSpaceDE w:val="0"/>
        <w:autoSpaceDN w:val="0"/>
        <w:adjustRightInd w:val="0"/>
        <w:ind w:firstLine="709"/>
      </w:pPr>
      <w:r w:rsidRPr="006E2636">
        <w:t>Также с 2007 г</w:t>
      </w:r>
      <w:r w:rsidR="006E2636" w:rsidRPr="006E2636">
        <w:t xml:space="preserve">. </w:t>
      </w:r>
      <w:r w:rsidRPr="006E2636">
        <w:t>компания является техническим заказчиком строительства автосалона и сервисного центра грузовых автомобилей "Вольво" на Московском шоссе</w:t>
      </w:r>
      <w:r w:rsidR="006E2636" w:rsidRPr="006E2636">
        <w:t xml:space="preserve">. </w:t>
      </w:r>
    </w:p>
    <w:p w:rsidR="003E35FC" w:rsidRPr="006E2636" w:rsidRDefault="00613121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"Эгна-Строй" имеет отличную кредитную историю и значительный опыт сотрудничества с различными финансово-кредитными учреждениями</w:t>
      </w:r>
      <w:r w:rsidR="006E2636" w:rsidRPr="006E2636">
        <w:t xml:space="preserve">. </w:t>
      </w:r>
      <w:r w:rsidRPr="006E2636">
        <w:t>За плечами компании имеется более чем 5-летний опыт успешного кредитования в банке "Уралсиб"</w:t>
      </w:r>
      <w:r w:rsidR="006E2636" w:rsidRPr="006E2636">
        <w:t xml:space="preserve">. </w:t>
      </w:r>
    </w:p>
    <w:p w:rsidR="00613121" w:rsidRPr="006E2636" w:rsidRDefault="00613121" w:rsidP="006E2636">
      <w:pPr>
        <w:widowControl w:val="0"/>
        <w:autoSpaceDE w:val="0"/>
        <w:autoSpaceDN w:val="0"/>
        <w:adjustRightInd w:val="0"/>
        <w:ind w:firstLine="709"/>
      </w:pPr>
      <w:r w:rsidRPr="006E2636">
        <w:t>Партнеры компании</w:t>
      </w:r>
      <w:r w:rsidR="006E2636" w:rsidRPr="006E2636">
        <w:t xml:space="preserve">: </w:t>
      </w:r>
    </w:p>
    <w:p w:rsidR="006E2636" w:rsidRPr="006E2636" w:rsidRDefault="00613121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Pr="006E2636">
        <w:t>Проектные организации</w:t>
      </w:r>
      <w:r w:rsidR="006E2636" w:rsidRPr="006E2636">
        <w:t>:</w: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ООО "АРКО",</w: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ООО "РУЗГ",</w: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ООО "Мост-Н",</w:t>
      </w:r>
    </w:p>
    <w:p w:rsidR="003E7090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ООО "Интерстиль"</w:t>
      </w:r>
      <w:r w:rsidRPr="006E2636">
        <w:t xml:space="preserve">. </w:t>
      </w:r>
    </w:p>
    <w:p w:rsidR="006531C7" w:rsidRPr="006E2636" w:rsidRDefault="00225B51" w:rsidP="006E2636">
      <w:pPr>
        <w:widowControl w:val="0"/>
        <w:autoSpaceDE w:val="0"/>
        <w:autoSpaceDN w:val="0"/>
        <w:adjustRightInd w:val="0"/>
        <w:ind w:firstLine="709"/>
      </w:pPr>
      <w:r w:rsidRPr="006E2636">
        <w:t>и</w:t>
      </w:r>
      <w:r w:rsidR="006531C7" w:rsidRPr="006E2636">
        <w:t xml:space="preserve"> др</w:t>
      </w:r>
      <w:r w:rsidR="006E2636" w:rsidRPr="006E2636">
        <w:t xml:space="preserve">. </w:t>
      </w:r>
      <w:r w:rsidRPr="006E2636">
        <w:t>компании</w:t>
      </w:r>
      <w:r w:rsidR="006E2636" w:rsidRPr="006E2636">
        <w:t xml:space="preserve">. </w:t>
      </w:r>
    </w:p>
    <w:p w:rsidR="006E2636" w:rsidRPr="006E2636" w:rsidRDefault="00613121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Pr="006E2636">
        <w:t>Поставщики</w:t>
      </w:r>
      <w:r w:rsidR="006E2636" w:rsidRPr="006E2636">
        <w:t>:</w: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Борский силикатный завод,</w: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ЗКПД-4,</w: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Дзержинский ЖБК-4,</w:t>
      </w:r>
    </w:p>
    <w:p w:rsidR="003E7090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- </w:t>
      </w:r>
      <w:r w:rsidR="003E7090" w:rsidRPr="006E2636">
        <w:t>Нагорный бетонный завод,</w:t>
      </w:r>
    </w:p>
    <w:p w:rsidR="003E7090" w:rsidRPr="006E2636" w:rsidRDefault="003E7090" w:rsidP="006E2636">
      <w:pPr>
        <w:widowControl w:val="0"/>
        <w:autoSpaceDE w:val="0"/>
        <w:autoSpaceDN w:val="0"/>
        <w:adjustRightInd w:val="0"/>
        <w:ind w:firstLine="709"/>
      </w:pPr>
      <w:r w:rsidRPr="006E2636">
        <w:t>и множество других компаний</w:t>
      </w:r>
      <w:r w:rsidR="006E2636" w:rsidRPr="006E2636">
        <w:t xml:space="preserve">. </w:t>
      </w:r>
    </w:p>
    <w:p w:rsidR="00613121" w:rsidRPr="006E2636" w:rsidRDefault="00613121" w:rsidP="006E2636">
      <w:pPr>
        <w:widowControl w:val="0"/>
        <w:autoSpaceDE w:val="0"/>
        <w:autoSpaceDN w:val="0"/>
        <w:adjustRightInd w:val="0"/>
        <w:ind w:firstLine="709"/>
      </w:pPr>
      <w:r w:rsidRPr="006E2636">
        <w:t>Гарантиями надежности и стабильной работы компании являются крупные собственные активы и большой опыт работы</w:t>
      </w:r>
      <w:r w:rsidR="006E2636" w:rsidRPr="006E2636">
        <w:t xml:space="preserve">. </w:t>
      </w:r>
    </w:p>
    <w:p w:rsidR="006E2636" w:rsidRPr="006E2636" w:rsidRDefault="004940CC" w:rsidP="00267F46">
      <w:pPr>
        <w:pStyle w:val="2"/>
      </w:pPr>
      <w:r w:rsidRPr="006E2636">
        <w:br w:type="page"/>
      </w:r>
      <w:bookmarkStart w:id="29" w:name="_Toc195806109"/>
      <w:bookmarkStart w:id="30" w:name="_Toc223514449"/>
      <w:bookmarkStart w:id="31" w:name="_Toc225609636"/>
      <w:r w:rsidRPr="006E2636">
        <w:t>4</w:t>
      </w:r>
      <w:r w:rsidR="006E2636" w:rsidRPr="006E2636">
        <w:t xml:space="preserve">. </w:t>
      </w:r>
      <w:r w:rsidRPr="006E2636">
        <w:t>Управление и организационный план</w:t>
      </w:r>
      <w:bookmarkEnd w:id="29"/>
      <w:bookmarkEnd w:id="30"/>
      <w:bookmarkEnd w:id="31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  <w:bookmarkStart w:id="32" w:name="_Toc195806110"/>
    </w:p>
    <w:p w:rsidR="004940CC" w:rsidRPr="006E2636" w:rsidRDefault="004940CC" w:rsidP="00267F46">
      <w:pPr>
        <w:pStyle w:val="2"/>
      </w:pPr>
      <w:bookmarkStart w:id="33" w:name="_Toc225609637"/>
      <w:r w:rsidRPr="006E2636">
        <w:t>Правовое обеспечение проекта</w:t>
      </w:r>
      <w:bookmarkEnd w:id="32"/>
      <w:bookmarkEnd w:id="33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4940CC" w:rsidRPr="006E2636" w:rsidRDefault="00C02BDF" w:rsidP="006E2636">
      <w:pPr>
        <w:widowControl w:val="0"/>
        <w:autoSpaceDE w:val="0"/>
        <w:autoSpaceDN w:val="0"/>
        <w:adjustRightInd w:val="0"/>
        <w:ind w:firstLine="709"/>
      </w:pPr>
      <w:r w:rsidRPr="006E2636">
        <w:t>Легитимность строительства обеспечивается следующими документами</w:t>
      </w:r>
      <w:r w:rsidR="00E90006" w:rsidRPr="006E2636">
        <w:rPr>
          <w:rStyle w:val="af"/>
          <w:sz w:val="20"/>
          <w:szCs w:val="20"/>
        </w:rPr>
        <w:footnoteReference w:id="1"/>
      </w:r>
      <w:r w:rsidR="006E2636" w:rsidRPr="006E2636">
        <w:t xml:space="preserve">: </w:t>
      </w:r>
    </w:p>
    <w:p w:rsidR="00C02BDF" w:rsidRPr="006E2636" w:rsidRDefault="00C02BDF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Pr="006E2636">
        <w:t>Договор аренды земли №</w:t>
      </w:r>
      <w:r w:rsidR="003F02D6" w:rsidRPr="006E2636">
        <w:t>14086/06</w:t>
      </w:r>
      <w:r w:rsidRPr="006E2636">
        <w:t xml:space="preserve"> от </w:t>
      </w:r>
      <w:r w:rsidR="003F02D6" w:rsidRPr="006E2636">
        <w:t>28</w:t>
      </w:r>
      <w:r w:rsidR="006E2636">
        <w:t>.1</w:t>
      </w:r>
      <w:r w:rsidR="003F02D6" w:rsidRPr="006E2636">
        <w:t>2</w:t>
      </w:r>
      <w:r w:rsidR="006E2636">
        <w:t>.0</w:t>
      </w:r>
      <w:r w:rsidR="003F02D6" w:rsidRPr="006E2636">
        <w:t>5</w:t>
      </w:r>
      <w:r w:rsidR="006E2636" w:rsidRPr="006E2636">
        <w:t xml:space="preserve">. </w:t>
      </w:r>
    </w:p>
    <w:p w:rsidR="00C02BDF" w:rsidRPr="006E2636" w:rsidRDefault="00C02BDF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Pr="006E2636">
        <w:t xml:space="preserve">Разрешение на строительство № </w:t>
      </w:r>
      <w:r w:rsidR="00B33EE9" w:rsidRPr="006E2636">
        <w:t>4330-р</w:t>
      </w:r>
      <w:r w:rsidRPr="006E2636">
        <w:t xml:space="preserve"> от</w:t>
      </w:r>
      <w:r w:rsidR="00B33EE9" w:rsidRPr="006E2636">
        <w:t xml:space="preserve"> 30</w:t>
      </w:r>
      <w:r w:rsidR="006E2636">
        <w:t>.0</w:t>
      </w:r>
      <w:r w:rsidR="00B33EE9" w:rsidRPr="006E2636">
        <w:t>9</w:t>
      </w:r>
      <w:r w:rsidR="006E2636">
        <w:t>. 20</w:t>
      </w:r>
      <w:r w:rsidR="00B33EE9" w:rsidRPr="006E2636">
        <w:t>05 (распоряжение главы администрации г</w:t>
      </w:r>
      <w:r w:rsidR="006E2636">
        <w:t xml:space="preserve">.Н. </w:t>
      </w:r>
      <w:r w:rsidR="00B33EE9" w:rsidRPr="006E2636">
        <w:t>Новгорода</w:t>
      </w:r>
      <w:r w:rsidR="006E2636" w:rsidRPr="006E2636">
        <w:t xml:space="preserve">).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3</w:t>
      </w:r>
      <w:r w:rsidR="006E2636" w:rsidRPr="006E2636">
        <w:t xml:space="preserve">) </w:t>
      </w:r>
      <w:r w:rsidRPr="006E2636">
        <w:t xml:space="preserve">Лицензия на право проведения строительно-монтажных работ </w:t>
      </w:r>
      <w:r w:rsidR="003F02D6" w:rsidRPr="006E2636">
        <w:t>№</w:t>
      </w:r>
      <w:r w:rsidR="00225B51" w:rsidRPr="006E2636">
        <w:t> </w:t>
      </w:r>
      <w:r w:rsidR="003F02D6" w:rsidRPr="006E2636">
        <w:t>ГС</w:t>
      </w:r>
      <w:r w:rsidR="00225B51" w:rsidRPr="006E2636">
        <w:t> </w:t>
      </w:r>
      <w:r w:rsidR="003F02D6" w:rsidRPr="006E2636">
        <w:t>4-52-02-27-0-5260086048-008043-3</w:t>
      </w:r>
      <w:r w:rsidR="006E2636" w:rsidRPr="006E2636">
        <w:t xml:space="preserve">. </w:t>
      </w:r>
    </w:p>
    <w:p w:rsidR="00B33EE9" w:rsidRPr="006E2636" w:rsidRDefault="00B33EE9" w:rsidP="006E2636">
      <w:pPr>
        <w:widowControl w:val="0"/>
        <w:autoSpaceDE w:val="0"/>
        <w:autoSpaceDN w:val="0"/>
        <w:adjustRightInd w:val="0"/>
        <w:ind w:firstLine="709"/>
      </w:pPr>
      <w:r w:rsidRPr="006E2636">
        <w:t>4</w:t>
      </w:r>
      <w:r w:rsidR="006E2636" w:rsidRPr="006E2636">
        <w:t xml:space="preserve">) </w:t>
      </w:r>
      <w:r w:rsidRPr="006E2636">
        <w:t>Заключение по проекту № 30 от 20</w:t>
      </w:r>
      <w:r w:rsidR="006E2636">
        <w:t>.02. 20</w:t>
      </w:r>
      <w:r w:rsidRPr="006E2636">
        <w:t>08 г</w:t>
      </w:r>
      <w:r w:rsidR="006E2636" w:rsidRPr="006E2636">
        <w:t>.,</w:t>
      </w:r>
      <w:r w:rsidRPr="006E2636">
        <w:t xml:space="preserve"> выдано департаментом архитектуры и градостроительства администрации г</w:t>
      </w:r>
      <w:r w:rsidR="006E2636">
        <w:t xml:space="preserve">.Н. </w:t>
      </w:r>
      <w:r w:rsidRPr="006E2636">
        <w:t>Новгорода</w:t>
      </w:r>
      <w:r w:rsidR="006E2636" w:rsidRPr="006E2636">
        <w:t xml:space="preserve">.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Легитимность деятельности ООО "Эгна-Строй" обеспечивается следующими документами</w:t>
      </w:r>
      <w:r w:rsidR="006E2636" w:rsidRPr="006E2636">
        <w:t xml:space="preserve">: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="000B4B6B" w:rsidRPr="006E2636">
        <w:t>С</w:t>
      </w:r>
      <w:r w:rsidRPr="006E2636">
        <w:t>видетельств</w:t>
      </w:r>
      <w:r w:rsidR="000B4B6B" w:rsidRPr="006E2636">
        <w:t>о</w:t>
      </w:r>
      <w:r w:rsidRPr="006E2636">
        <w:t xml:space="preserve"> о государственной регистрации юридического лица</w:t>
      </w:r>
      <w:r w:rsidR="006E2636" w:rsidRPr="006E2636">
        <w:t xml:space="preserve">.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="000B4B6B" w:rsidRPr="006E2636">
        <w:t>С</w:t>
      </w:r>
      <w:r w:rsidRPr="006E2636">
        <w:t>видетельств</w:t>
      </w:r>
      <w:r w:rsidR="000B4B6B" w:rsidRPr="006E2636">
        <w:t>о</w:t>
      </w:r>
      <w:r w:rsidRPr="006E2636">
        <w:t xml:space="preserve"> о внесении записи в Единый государственный реестр юридических лиц</w:t>
      </w:r>
      <w:r w:rsidR="006E2636" w:rsidRPr="006E2636">
        <w:t xml:space="preserve">.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3</w:t>
      </w:r>
      <w:r w:rsidR="006E2636" w:rsidRPr="006E2636">
        <w:t xml:space="preserve">) </w:t>
      </w:r>
      <w:r w:rsidR="000B4B6B" w:rsidRPr="006E2636">
        <w:t>С</w:t>
      </w:r>
      <w:r w:rsidRPr="006E2636">
        <w:t>видетельств</w:t>
      </w:r>
      <w:r w:rsidR="000B4B6B" w:rsidRPr="006E2636">
        <w:t>о</w:t>
      </w:r>
      <w:r w:rsidRPr="006E2636">
        <w:t xml:space="preserve"> о постановке на учет в налоговом органе юридического лица</w:t>
      </w:r>
      <w:r w:rsidR="006E2636" w:rsidRPr="006E2636">
        <w:t xml:space="preserve">.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4</w:t>
      </w:r>
      <w:r w:rsidR="006E2636" w:rsidRPr="006E2636">
        <w:t xml:space="preserve">) </w:t>
      </w:r>
      <w:r w:rsidRPr="006E2636">
        <w:t xml:space="preserve">Устав </w:t>
      </w:r>
      <w:r w:rsidR="005B3598" w:rsidRPr="006E2636">
        <w:t xml:space="preserve">ООО "Эгна-Строй" </w:t>
      </w:r>
      <w:r w:rsidRPr="006E2636">
        <w:t>(действующая редакция</w:t>
      </w:r>
      <w:r w:rsidR="006E2636" w:rsidRPr="006E2636">
        <w:t xml:space="preserve">); </w:t>
      </w:r>
    </w:p>
    <w:p w:rsidR="005004B9" w:rsidRPr="006E2636" w:rsidRDefault="005004B9" w:rsidP="006E2636">
      <w:pPr>
        <w:widowControl w:val="0"/>
        <w:autoSpaceDE w:val="0"/>
        <w:autoSpaceDN w:val="0"/>
        <w:adjustRightInd w:val="0"/>
        <w:ind w:firstLine="709"/>
      </w:pPr>
      <w:r w:rsidRPr="006E2636">
        <w:t>5</w:t>
      </w:r>
      <w:r w:rsidR="006E2636" w:rsidRPr="006E2636">
        <w:t xml:space="preserve">) </w:t>
      </w:r>
      <w:r w:rsidRPr="006E2636">
        <w:t>Приказы о назначении директора и главного бухгалтера</w:t>
      </w:r>
      <w:r w:rsidR="006E2636" w:rsidRPr="006E2636">
        <w:t xml:space="preserve">. </w:t>
      </w:r>
    </w:p>
    <w:p w:rsidR="00951658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Общие правовые характеристики проекта</w:t>
      </w:r>
      <w:r w:rsidR="006E2636" w:rsidRPr="006E2636">
        <w:t xml:space="preserve">. </w:t>
      </w:r>
      <w:r w:rsidRPr="006E2636">
        <w:t xml:space="preserve">Намечаемое расширение рынка услуг по строительству жилья, новизны в планировании квартир, уменьшение накладных расходов в связи с ростом </w:t>
      </w:r>
      <w:r w:rsidR="00CF1C57" w:rsidRPr="006E2636">
        <w:t>объём</w:t>
      </w:r>
      <w:r w:rsidRPr="006E2636">
        <w:t>ов позволяет сделать привлекательным для населения участие в строительстве жилья</w:t>
      </w:r>
      <w:r w:rsidR="006E2636" w:rsidRPr="006E2636">
        <w:t xml:space="preserve">. </w:t>
      </w:r>
      <w:r w:rsidRPr="006E2636">
        <w:t>С инвесторами будут заключаться</w:t>
      </w:r>
      <w:r w:rsidR="006E2636" w:rsidRPr="006E2636">
        <w:t xml:space="preserve"> </w:t>
      </w:r>
      <w:r w:rsidRPr="006E2636">
        <w:t>договоры на долевое участие в строительстве, предусматривающие своевременное финансирование заказываемого жилья</w:t>
      </w:r>
      <w:r w:rsidR="006E2636" w:rsidRPr="006E2636">
        <w:t xml:space="preserve">. </w:t>
      </w:r>
      <w:r w:rsidRPr="006E2636">
        <w:t>Одновременно заключаются договоры на обеспечение строительства путем выполнения субподрядных работ</w:t>
      </w:r>
      <w:r w:rsidR="006E2636" w:rsidRPr="006E2636">
        <w:t xml:space="preserve">. </w:t>
      </w:r>
    </w:p>
    <w:p w:rsidR="00951658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Набор необходимой рабочей силы будет обеспечиваться трудовыми договорами в соответствии с требованиями Трудового кодекса РФ</w:t>
      </w:r>
      <w:r w:rsidR="006E2636" w:rsidRPr="006E2636">
        <w:t xml:space="preserve">. </w:t>
      </w:r>
      <w:r w:rsidRPr="006E2636">
        <w:t>На предприятии работают специалисты по охране труда и техники безопасности</w:t>
      </w:r>
      <w:r w:rsidR="006E2636" w:rsidRPr="006E2636">
        <w:t xml:space="preserve">. </w:t>
      </w:r>
    </w:p>
    <w:p w:rsidR="00951658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Условия труда на создаваемых рабочих местах соответствуют требованиям техники безопасности и производственной санитарии</w:t>
      </w:r>
      <w:r w:rsidR="006E2636" w:rsidRPr="006E2636">
        <w:t xml:space="preserve">. </w:t>
      </w:r>
    </w:p>
    <w:p w:rsidR="00951658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Режим труда и отдыха установлен в соответствии с законодательством, коллективным договором, трудовым договором</w:t>
      </w:r>
      <w:r w:rsidR="006E2636" w:rsidRPr="006E2636">
        <w:t xml:space="preserve">. </w:t>
      </w:r>
      <w:r w:rsidRPr="006E2636">
        <w:t>Проводится постоянный контроль за соблюдением нормативных правовых актов по охране труда</w:t>
      </w:r>
      <w:r w:rsidR="006E2636" w:rsidRPr="006E2636">
        <w:t xml:space="preserve">; </w:t>
      </w:r>
      <w:r w:rsidRPr="006E2636">
        <w:t>проводится аттестация рабочих мест по условиям труда</w:t>
      </w:r>
      <w:r w:rsidR="006E2636" w:rsidRPr="006E2636">
        <w:t xml:space="preserve">; </w:t>
      </w:r>
      <w:r w:rsidRPr="006E2636">
        <w:t>подготовка (обучение</w:t>
      </w:r>
      <w:r w:rsidR="006E2636" w:rsidRPr="006E2636">
        <w:t>),</w:t>
      </w:r>
      <w:r w:rsidRPr="006E2636">
        <w:t xml:space="preserve"> инструктаж, повышение квалификации работников по вопросам охраны труда</w:t>
      </w:r>
      <w:r w:rsidR="006E2636" w:rsidRPr="006E2636">
        <w:t xml:space="preserve">. </w:t>
      </w:r>
    </w:p>
    <w:p w:rsidR="00951658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"Эгна-Строй" является самостоятельным хозяйствующим субъектом с правами юридического лица, приобретаемыми им с момента его государственной регистрации</w:t>
      </w:r>
      <w:r w:rsidR="006E2636" w:rsidRPr="006E2636">
        <w:t xml:space="preserve">. </w:t>
      </w:r>
      <w:r w:rsidRPr="006E2636">
        <w:t>Общество имеет обособленное имущество, самостоятельный баланс, расчетный и иные банковские счета, в том числе валютные в российских и иностранных банках</w:t>
      </w:r>
      <w:r w:rsidR="006E2636" w:rsidRPr="006E2636">
        <w:t xml:space="preserve">. </w:t>
      </w:r>
      <w:r w:rsidRPr="006E2636">
        <w:t>Оно самостоятельно планирует свою производственно-хозяйственную, финансовую и иную деятельность</w:t>
      </w:r>
      <w:r w:rsidR="006E2636" w:rsidRPr="006E2636">
        <w:t xml:space="preserve">. </w:t>
      </w:r>
    </w:p>
    <w:p w:rsidR="00951658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Балансовая прибыль, ее налогообложение, а также прибыль Общества определяются в порядке, предусмотренном действующим законодательством</w:t>
      </w:r>
      <w:r w:rsidR="006E2636" w:rsidRPr="006E2636">
        <w:t xml:space="preserve">. </w:t>
      </w:r>
      <w:r w:rsidRPr="006E2636">
        <w:t>Чистая прибыль Общества остается в распоряжении Общества</w:t>
      </w:r>
      <w:r w:rsidR="006E2636" w:rsidRPr="006E2636">
        <w:t xml:space="preserve">. </w:t>
      </w:r>
      <w:r w:rsidRPr="006E2636">
        <w:t>Часть чистой прибыли по решению учредителя может выделяться для распределения среди работников Общества, в том числе в виде денежного вознаграждения</w:t>
      </w:r>
      <w:r w:rsidR="006E2636" w:rsidRPr="006E2636">
        <w:t xml:space="preserve">. </w:t>
      </w:r>
    </w:p>
    <w:p w:rsidR="006E2636" w:rsidRPr="006E2636" w:rsidRDefault="00951658" w:rsidP="006E2636">
      <w:pPr>
        <w:widowControl w:val="0"/>
        <w:autoSpaceDE w:val="0"/>
        <w:autoSpaceDN w:val="0"/>
        <w:adjustRightInd w:val="0"/>
        <w:ind w:firstLine="709"/>
      </w:pPr>
      <w:r w:rsidRPr="006E2636">
        <w:t>Участники общества несут ответственность по обязательствам, принятых на себя обществом, только в пределах своих вкладов в капитал общества</w:t>
      </w:r>
      <w:r w:rsidR="006E2636" w:rsidRPr="006E2636">
        <w:t xml:space="preserve">. </w:t>
      </w:r>
      <w:r w:rsidRPr="006E2636">
        <w:t>Именно в этом смысле ответственность общества ограничена</w:t>
      </w:r>
      <w:r w:rsidR="006E2636" w:rsidRPr="006E2636">
        <w:t xml:space="preserve">. </w:t>
      </w:r>
      <w:r w:rsidRPr="006E2636">
        <w:t>В то же время само общество как юридическое лицо отвечает по обязательствам всем своим имуществом</w:t>
      </w:r>
      <w:r w:rsidR="006E2636" w:rsidRPr="006E2636">
        <w:t xml:space="preserve">. </w:t>
      </w:r>
    </w:p>
    <w:p w:rsidR="007859DD" w:rsidRPr="006E2636" w:rsidRDefault="007859DD" w:rsidP="006E2636">
      <w:pPr>
        <w:widowControl w:val="0"/>
        <w:autoSpaceDE w:val="0"/>
        <w:autoSpaceDN w:val="0"/>
        <w:adjustRightInd w:val="0"/>
        <w:ind w:firstLine="709"/>
      </w:pPr>
      <w:bookmarkStart w:id="34" w:name="_Toc195806111"/>
      <w:r w:rsidRPr="006E2636">
        <w:t>Партнеры по реализации проекта</w:t>
      </w:r>
      <w:bookmarkEnd w:id="34"/>
    </w:p>
    <w:p w:rsidR="004940CC" w:rsidRPr="006E2636" w:rsidRDefault="007859DD" w:rsidP="006E2636">
      <w:pPr>
        <w:widowControl w:val="0"/>
        <w:autoSpaceDE w:val="0"/>
        <w:autoSpaceDN w:val="0"/>
        <w:adjustRightInd w:val="0"/>
        <w:ind w:firstLine="709"/>
      </w:pPr>
      <w:r w:rsidRPr="006E2636">
        <w:t>Для реализации инвестиционного проекта по строительству жилого комплекса со встроенными офисными помещениями и парковкой на ул</w:t>
      </w:r>
      <w:r w:rsidR="006E2636" w:rsidRPr="006E2636">
        <w:t xml:space="preserve">. </w:t>
      </w:r>
      <w:r w:rsidRPr="006E2636">
        <w:t>Грузинской г</w:t>
      </w:r>
      <w:r w:rsidR="006E2636">
        <w:t xml:space="preserve">.Н. </w:t>
      </w:r>
      <w:r w:rsidRPr="006E2636">
        <w:t>Новгорода компания ООО "Эгна-Строй" привлекает следующих партнеров</w:t>
      </w:r>
      <w:r w:rsidR="006E2636" w:rsidRPr="006E2636">
        <w:t xml:space="preserve">: </w:t>
      </w:r>
    </w:p>
    <w:p w:rsidR="007859DD" w:rsidRPr="006E2636" w:rsidRDefault="007859DD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Pr="006E2636">
        <w:t>Проектная организация – ООО "Архитектурная мастерская Зубкова"</w:t>
      </w:r>
      <w:r w:rsidR="006E2636" w:rsidRPr="006E2636">
        <w:t xml:space="preserve">. </w:t>
      </w:r>
    </w:p>
    <w:p w:rsidR="006E2636" w:rsidRPr="006E2636" w:rsidRDefault="007859DD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Pr="006E2636">
        <w:t>Подря</w:t>
      </w:r>
      <w:r w:rsidR="0045100B" w:rsidRPr="006E2636">
        <w:t>дные и субподрядные организации</w:t>
      </w:r>
      <w:r w:rsidR="006E2636" w:rsidRPr="006E2636">
        <w:t xml:space="preserve">. </w:t>
      </w:r>
    </w:p>
    <w:p w:rsidR="00EC1F60" w:rsidRPr="006E2636" w:rsidRDefault="00EC1F60" w:rsidP="006E2636">
      <w:pPr>
        <w:widowControl w:val="0"/>
        <w:autoSpaceDE w:val="0"/>
        <w:autoSpaceDN w:val="0"/>
        <w:adjustRightInd w:val="0"/>
        <w:ind w:firstLine="709"/>
      </w:pPr>
      <w:bookmarkStart w:id="35" w:name="_Toc195806112"/>
      <w:r w:rsidRPr="006E2636">
        <w:t>Консультанты по маркетингу и финансам</w:t>
      </w:r>
      <w:bookmarkEnd w:id="35"/>
    </w:p>
    <w:p w:rsidR="006E2636" w:rsidRPr="006E2636" w:rsidRDefault="00EC1F60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"Консалтинговая компания Финсмарт"</w:t>
      </w:r>
      <w:r w:rsidR="006E2636" w:rsidRPr="006E2636">
        <w:t xml:space="preserve">. </w:t>
      </w:r>
    </w:p>
    <w:p w:rsidR="00EC1F60" w:rsidRPr="006E2636" w:rsidRDefault="00EC1F60" w:rsidP="006E2636">
      <w:pPr>
        <w:widowControl w:val="0"/>
        <w:autoSpaceDE w:val="0"/>
        <w:autoSpaceDN w:val="0"/>
        <w:adjustRightInd w:val="0"/>
        <w:ind w:firstLine="709"/>
      </w:pPr>
      <w:bookmarkStart w:id="36" w:name="_Toc195806113"/>
      <w:r w:rsidRPr="006E2636">
        <w:t>Поддержка со стороны органов власти</w:t>
      </w:r>
      <w:bookmarkEnd w:id="36"/>
    </w:p>
    <w:p w:rsidR="00E80C87" w:rsidRPr="006E2636" w:rsidRDefault="00EC1F60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Проект строительства одобрен на уровне </w:t>
      </w:r>
      <w:r w:rsidR="00DF3D43" w:rsidRPr="006E2636">
        <w:t xml:space="preserve">Правительства Нижегородской области </w:t>
      </w:r>
      <w:r w:rsidRPr="006E2636">
        <w:t>и согласован с администрациями и муниципальными образованиями</w:t>
      </w:r>
      <w:r w:rsidR="006E2636" w:rsidRPr="006E2636">
        <w:t xml:space="preserve">. </w:t>
      </w:r>
    </w:p>
    <w:p w:rsidR="00E80C87" w:rsidRPr="006E2636" w:rsidRDefault="00E80C87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Проект рассмотрен</w:t>
      </w:r>
      <w:r w:rsidR="006E2636" w:rsidRPr="006E2636">
        <w:t xml:space="preserve">: </w:t>
      </w:r>
    </w:p>
    <w:p w:rsidR="00E80C87" w:rsidRPr="006E2636" w:rsidRDefault="00E80C87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Pr="006E2636">
        <w:t>Нижегородским городским центром санитарно-эпидемиологического надзора,</w:t>
      </w:r>
    </w:p>
    <w:p w:rsidR="00E80C87" w:rsidRPr="006E2636" w:rsidRDefault="00E80C87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Pr="006E2636">
        <w:t>УГПС Нижегородской области,</w:t>
      </w:r>
    </w:p>
    <w:p w:rsidR="00E80C87" w:rsidRPr="006E2636" w:rsidRDefault="00E80C87" w:rsidP="006E2636">
      <w:pPr>
        <w:widowControl w:val="0"/>
        <w:autoSpaceDE w:val="0"/>
        <w:autoSpaceDN w:val="0"/>
        <w:adjustRightInd w:val="0"/>
        <w:ind w:firstLine="709"/>
      </w:pPr>
      <w:r w:rsidRPr="006E2636">
        <w:t>3</w:t>
      </w:r>
      <w:r w:rsidR="006E2636" w:rsidRPr="006E2636">
        <w:t xml:space="preserve">) </w:t>
      </w:r>
      <w:r w:rsidRPr="006E2636">
        <w:t>Градостроительным советом,</w:t>
      </w:r>
    </w:p>
    <w:p w:rsidR="006E2636" w:rsidRPr="006E2636" w:rsidRDefault="00E80C87" w:rsidP="006E2636">
      <w:pPr>
        <w:widowControl w:val="0"/>
        <w:autoSpaceDE w:val="0"/>
        <w:autoSpaceDN w:val="0"/>
        <w:adjustRightInd w:val="0"/>
        <w:ind w:firstLine="709"/>
      </w:pPr>
      <w:r w:rsidRPr="006E2636">
        <w:t>4</w:t>
      </w:r>
      <w:r w:rsidR="006E2636" w:rsidRPr="006E2636">
        <w:t xml:space="preserve">) </w:t>
      </w:r>
      <w:r w:rsidRPr="006E2636">
        <w:t>Министерством культуры Нижегородской области</w:t>
      </w:r>
      <w:r w:rsidR="006E2636" w:rsidRPr="006E2636">
        <w:t xml:space="preserve">. </w:t>
      </w:r>
    </w:p>
    <w:p w:rsidR="00DF3D43" w:rsidRPr="006E2636" w:rsidRDefault="00DF3D43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Социальная значимость проекта</w:t>
      </w:r>
    </w:p>
    <w:p w:rsidR="00EC1F60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Социальная значимость проекта заключается в</w:t>
      </w:r>
      <w:r w:rsidR="006E2636" w:rsidRPr="006E2636">
        <w:t xml:space="preserve">: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Pr="006E2636">
        <w:t>расселении значительной части ветхого фонда по ул</w:t>
      </w:r>
      <w:r w:rsidR="006E2636" w:rsidRPr="006E2636">
        <w:t xml:space="preserve">. </w:t>
      </w:r>
      <w:r w:rsidRPr="006E2636">
        <w:t>Грузинской,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Pr="006E2636">
        <w:t xml:space="preserve">благоустройстве прилегающей к строительной площадке участка, </w:t>
      </w:r>
    </w:p>
    <w:p w:rsidR="006E2636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3</w:t>
      </w:r>
      <w:r w:rsidR="006E2636" w:rsidRPr="006E2636">
        <w:t xml:space="preserve">) </w:t>
      </w:r>
      <w:r w:rsidRPr="006E2636">
        <w:t>создании законченного и современного архитектурного облика ул</w:t>
      </w:r>
      <w:r w:rsidR="006E2636" w:rsidRPr="006E2636">
        <w:t xml:space="preserve">. </w:t>
      </w:r>
      <w:r w:rsidRPr="006E2636">
        <w:t>Грузинской</w:t>
      </w:r>
      <w:r w:rsidR="006E2636" w:rsidRPr="006E2636">
        <w:t xml:space="preserve">.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bookmarkStart w:id="37" w:name="_Toc195806114"/>
      <w:r w:rsidRPr="006E2636">
        <w:t>Реализация проекта</w:t>
      </w:r>
      <w:bookmarkEnd w:id="37"/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ООО "Эгна-Строй", соединяя в себе функции заказчика и генподрядчика, имеет возможность эффективно проводить полный комплекс СМР</w:t>
      </w:r>
      <w:r w:rsidR="006E2636" w:rsidRPr="006E2636">
        <w:t xml:space="preserve">. </w:t>
      </w:r>
      <w:r w:rsidRPr="006E2636">
        <w:t>В ходе реализации проекта по строительству жилого комплекса на ул</w:t>
      </w:r>
      <w:r w:rsidR="006E2636" w:rsidRPr="006E2636">
        <w:t xml:space="preserve">. </w:t>
      </w:r>
      <w:r w:rsidRPr="006E2636">
        <w:t>Грузинской компания планирует осуществлять следующие функции</w:t>
      </w:r>
      <w:r w:rsidR="006E2636" w:rsidRPr="006E2636">
        <w:t xml:space="preserve">: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Организация и сопровождение предпроектных и проектных работ</w:t>
      </w:r>
      <w:r w:rsidR="006E2636" w:rsidRPr="006E2636">
        <w:t xml:space="preserve">: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проведение технической экспертизы по использованию существующих инженерных коммуникаций (электроснабжения, газоснабжения, теплоснабжения, водоснабжения, канализации и </w:t>
      </w:r>
      <w:r w:rsidR="006E2636">
        <w:t>др.)</w:t>
      </w:r>
      <w:r w:rsidR="006E2636" w:rsidRPr="006E2636">
        <w:t>,</w:t>
      </w:r>
      <w:r w:rsidRPr="006E2636">
        <w:t xml:space="preserve"> получение технических условий на</w:t>
      </w:r>
      <w:r w:rsidR="006E2636" w:rsidRPr="006E2636">
        <w:t xml:space="preserve"> </w:t>
      </w:r>
      <w:r w:rsidRPr="006E2636">
        <w:t>их присоединение,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за сроками действия и пролонгирование (при необходимости</w:t>
      </w:r>
      <w:r w:rsidR="006E2636" w:rsidRPr="006E2636">
        <w:t xml:space="preserve">) </w:t>
      </w:r>
      <w:r w:rsidRPr="006E2636">
        <w:t>ранее выданных технических условий на присоединение инженерных коммуникаций</w:t>
      </w:r>
      <w:r w:rsidR="006E2636" w:rsidRPr="006E2636">
        <w:t xml:space="preserve">.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Организация и сопровождение строительного производства</w:t>
      </w:r>
      <w:r w:rsidR="006E2636" w:rsidRPr="006E2636">
        <w:t xml:space="preserve">: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организация управления строительством,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оформление строительной документации,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за качеством выполнения строительно-монтажных и пуско-наладочных работ,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за соблюдением проектных решений и требований нормативных документов,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за соответствием применяемых конструкций, изделий, материалов и поставляемого оборудования проектным решениям и требованиям нормативных документов (СНиП</w:t>
      </w:r>
      <w:r w:rsidR="006E2636" w:rsidRPr="006E2636">
        <w:t>),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за исполнением подрядчиками указаний и предписаний авторского надзора, требований шефмонтажных организаций и органов государственного строительного контроля,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и принятие своевременных мер по устранению выявленных ошибок в проектно-сметной документации,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и выдача предписаний о приостановке работ и исправлении обнаруженных дефектов,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контроль за сроками производства работ и корректировка их в случае необходимости,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содействие в оформлении актов выполненных работ в ходе строительства,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приемка законченного объекта от субподрядчиков и сдача его в эксплуатацию эксплуатирующей организации</w:t>
      </w:r>
      <w:r w:rsidR="006E2636" w:rsidRPr="006E2636">
        <w:t xml:space="preserve">. 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Организация продажи квартир, парковок и офисных помещений</w:t>
      </w:r>
      <w:r w:rsidR="006E2636" w:rsidRPr="006E2636">
        <w:t xml:space="preserve">: </w:t>
      </w:r>
    </w:p>
    <w:p w:rsidR="007225F4" w:rsidRPr="006E2636" w:rsidRDefault="00E12733" w:rsidP="006E2636">
      <w:pPr>
        <w:widowControl w:val="0"/>
        <w:autoSpaceDE w:val="0"/>
        <w:autoSpaceDN w:val="0"/>
        <w:adjustRightInd w:val="0"/>
        <w:ind w:firstLine="709"/>
      </w:pPr>
      <w:r w:rsidRPr="006E2636">
        <w:t>рекламная деятельность,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п</w:t>
      </w:r>
      <w:r w:rsidR="00E12733" w:rsidRPr="006E2636">
        <w:t>одбор потенциальных покупателей,</w:t>
      </w:r>
    </w:p>
    <w:p w:rsidR="007225F4" w:rsidRPr="006E2636" w:rsidRDefault="007225F4" w:rsidP="006E2636">
      <w:pPr>
        <w:widowControl w:val="0"/>
        <w:autoSpaceDE w:val="0"/>
        <w:autoSpaceDN w:val="0"/>
        <w:adjustRightInd w:val="0"/>
        <w:ind w:firstLine="709"/>
      </w:pPr>
      <w:r w:rsidRPr="006E2636">
        <w:t>организация регистрации сделок купли-продажи</w:t>
      </w:r>
      <w:r w:rsidR="006E2636" w:rsidRPr="006E2636">
        <w:t xml:space="preserve">. </w:t>
      </w:r>
    </w:p>
    <w:p w:rsidR="006E2636" w:rsidRPr="006E2636" w:rsidRDefault="00AA1542" w:rsidP="00267F46">
      <w:pPr>
        <w:pStyle w:val="2"/>
      </w:pPr>
      <w:r w:rsidRPr="006E2636">
        <w:br w:type="page"/>
      </w:r>
      <w:bookmarkStart w:id="38" w:name="_Toc195806115"/>
      <w:bookmarkStart w:id="39" w:name="_Toc223514450"/>
      <w:bookmarkStart w:id="40" w:name="_Toc225609638"/>
      <w:r w:rsidRPr="006E2636">
        <w:t>5</w:t>
      </w:r>
      <w:r w:rsidR="006E2636" w:rsidRPr="006E2636">
        <w:t xml:space="preserve">. </w:t>
      </w:r>
      <w:r w:rsidRPr="006E2636">
        <w:t>Финансовый план</w:t>
      </w:r>
      <w:bookmarkEnd w:id="38"/>
      <w:bookmarkEnd w:id="39"/>
      <w:bookmarkEnd w:id="40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  <w:bookmarkStart w:id="41" w:name="_Toc195806116"/>
    </w:p>
    <w:p w:rsidR="00AA1542" w:rsidRPr="006E2636" w:rsidRDefault="00AA1542" w:rsidP="00267F46">
      <w:pPr>
        <w:pStyle w:val="2"/>
      </w:pPr>
      <w:bookmarkStart w:id="42" w:name="_Toc225609639"/>
      <w:r w:rsidRPr="006E2636">
        <w:t>Основные допущения и нормативы для финансово-экономических расчетов</w:t>
      </w:r>
      <w:bookmarkEnd w:id="41"/>
      <w:bookmarkEnd w:id="42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04733" w:rsidRPr="006E2636" w:rsidRDefault="00604733" w:rsidP="006E2636">
      <w:pPr>
        <w:widowControl w:val="0"/>
        <w:autoSpaceDE w:val="0"/>
        <w:autoSpaceDN w:val="0"/>
        <w:adjustRightInd w:val="0"/>
        <w:ind w:firstLine="709"/>
      </w:pPr>
      <w:r w:rsidRPr="006E2636">
        <w:t>Методика оценки, используемая в расчетах, соответствует принципам бюджетного подхода</w:t>
      </w:r>
      <w:r w:rsidR="006E2636" w:rsidRPr="006E2636">
        <w:t xml:space="preserve">. </w:t>
      </w:r>
      <w:r w:rsidRPr="006E2636">
        <w:t>В соответствии с принципами бюджетного подхода горизонт исследования (срок жизни проекта</w:t>
      </w:r>
      <w:r w:rsidR="006E2636" w:rsidRPr="006E2636">
        <w:t xml:space="preserve">) </w:t>
      </w:r>
      <w:r w:rsidRPr="006E2636">
        <w:t>разбивается на временные интервалы (интервалы планирования</w:t>
      </w:r>
      <w:r w:rsidR="006E2636" w:rsidRPr="006E2636">
        <w:t>),</w:t>
      </w:r>
      <w:r w:rsidRPr="006E2636">
        <w:t xml:space="preserve"> каждый из которых рассматривается с точки зрения притоков и оттоков денежных средств</w:t>
      </w:r>
      <w:r w:rsidR="006E2636" w:rsidRPr="006E2636">
        <w:t xml:space="preserve">. </w:t>
      </w:r>
      <w:r w:rsidRPr="006E2636">
        <w:t>На основании потоков денежных средств определяются основные показатели эффективности и финансовой состоятельности проекта</w:t>
      </w:r>
      <w:r w:rsidR="006E2636" w:rsidRPr="006E2636">
        <w:t xml:space="preserve">. </w:t>
      </w:r>
    </w:p>
    <w:p w:rsidR="00604733" w:rsidRPr="006E2636" w:rsidRDefault="00604733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Представленный проект рассчитан со сроком жизни </w:t>
      </w:r>
      <w:r w:rsidR="00102920" w:rsidRPr="006E2636">
        <w:t>40</w:t>
      </w:r>
      <w:r w:rsidRPr="006E2636">
        <w:t xml:space="preserve"> </w:t>
      </w:r>
      <w:r w:rsidR="00102920" w:rsidRPr="006E2636">
        <w:t>месяцев</w:t>
      </w:r>
      <w:r w:rsidRPr="006E2636">
        <w:t xml:space="preserve"> с периодом планирования 1</w:t>
      </w:r>
      <w:r w:rsidR="00102920" w:rsidRPr="006E2636">
        <w:t xml:space="preserve"> месяц</w:t>
      </w:r>
      <w:r w:rsidR="006E2636" w:rsidRPr="006E2636">
        <w:t xml:space="preserve">. </w:t>
      </w:r>
      <w:r w:rsidRPr="006E2636">
        <w:t xml:space="preserve">Расчёты проводились в постоянных ценах в </w:t>
      </w:r>
      <w:r w:rsidR="00102920" w:rsidRPr="006E2636">
        <w:t xml:space="preserve">рублевом </w:t>
      </w:r>
      <w:r w:rsidRPr="006E2636">
        <w:t>исчислении</w:t>
      </w:r>
      <w:r w:rsidR="006E2636" w:rsidRPr="006E2636">
        <w:t xml:space="preserve">. </w:t>
      </w:r>
    </w:p>
    <w:p w:rsidR="00E90006" w:rsidRPr="006E2636" w:rsidRDefault="00E90006" w:rsidP="006E2636">
      <w:pPr>
        <w:widowControl w:val="0"/>
        <w:autoSpaceDE w:val="0"/>
        <w:autoSpaceDN w:val="0"/>
        <w:adjustRightInd w:val="0"/>
        <w:ind w:firstLine="709"/>
      </w:pPr>
      <w:r w:rsidRPr="006E2636">
        <w:t>В целом проект рассчитан исходя из благоприятного прогноза развития российской экономики на ближайшие несколько лет</w:t>
      </w:r>
      <w:r w:rsidR="006E2636" w:rsidRPr="006E2636">
        <w:t xml:space="preserve">. </w:t>
      </w:r>
    </w:p>
    <w:p w:rsidR="00604733" w:rsidRPr="006E2636" w:rsidRDefault="00604733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Дата начала </w:t>
      </w:r>
      <w:r w:rsidR="00E90006" w:rsidRPr="006E2636">
        <w:t xml:space="preserve">реализации </w:t>
      </w:r>
      <w:r w:rsidRPr="006E2636">
        <w:t xml:space="preserve">проекта – </w:t>
      </w:r>
      <w:r w:rsidR="001435CC" w:rsidRPr="006E2636">
        <w:t>сентябрь</w:t>
      </w:r>
      <w:r w:rsidRPr="006E2636">
        <w:t xml:space="preserve"> 2007 г</w:t>
      </w:r>
      <w:r w:rsidR="006E2636" w:rsidRPr="006E2636">
        <w:t xml:space="preserve">. </w:t>
      </w:r>
    </w:p>
    <w:p w:rsidR="00604733" w:rsidRPr="006E2636" w:rsidRDefault="00604733" w:rsidP="006E2636">
      <w:pPr>
        <w:widowControl w:val="0"/>
        <w:autoSpaceDE w:val="0"/>
        <w:autoSpaceDN w:val="0"/>
        <w:adjustRightInd w:val="0"/>
        <w:ind w:firstLine="709"/>
      </w:pPr>
      <w:r w:rsidRPr="006E2636">
        <w:t>Расчеты выполнены в постоянных ценах, принимаемых на момент формирования бизнес-плана (</w:t>
      </w:r>
      <w:r w:rsidR="001435CC" w:rsidRPr="006E2636">
        <w:t>2</w:t>
      </w:r>
      <w:r w:rsidRPr="006E2636">
        <w:t xml:space="preserve"> квартал 200</w:t>
      </w:r>
      <w:r w:rsidR="001435CC" w:rsidRPr="006E2636">
        <w:t>8</w:t>
      </w:r>
      <w:r w:rsidRPr="006E2636">
        <w:t xml:space="preserve"> года</w:t>
      </w:r>
      <w:r w:rsidR="006E2636" w:rsidRPr="006E2636">
        <w:t xml:space="preserve">). </w:t>
      </w:r>
    </w:p>
    <w:p w:rsidR="006E2636" w:rsidRPr="006E2636" w:rsidRDefault="00604733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Финансовая модель бизнес-плана разрабатывалась с помощью программного продукта "Инвестиционный анализ </w:t>
      </w:r>
      <w:r w:rsidR="006E2636">
        <w:t>1.8</w:t>
      </w:r>
      <w:r w:rsidRPr="006E2636">
        <w:t xml:space="preserve">" </w:t>
      </w:r>
      <w:r w:rsidR="00E90006" w:rsidRPr="006E2636">
        <w:t>(</w:t>
      </w:r>
      <w:r w:rsidRPr="006E2636">
        <w:t>ООО "Константа"</w:t>
      </w:r>
      <w:r w:rsidR="006E2636" w:rsidRPr="006E2636">
        <w:t xml:space="preserve">). </w:t>
      </w:r>
      <w:r w:rsidRPr="006E2636">
        <w:t>Детальный расчёт показателей финансового плана приводится в приложении к данному бизнес-плану</w:t>
      </w:r>
      <w:r w:rsidR="006E2636" w:rsidRPr="006E2636">
        <w:t xml:space="preserve">. </w:t>
      </w:r>
    </w:p>
    <w:p w:rsidR="00267F46" w:rsidRDefault="00267F46" w:rsidP="00267F46">
      <w:pPr>
        <w:pStyle w:val="2"/>
      </w:pPr>
      <w:bookmarkStart w:id="43" w:name="_Toc159700283"/>
      <w:bookmarkStart w:id="44" w:name="_Toc161805929"/>
      <w:bookmarkStart w:id="45" w:name="_Toc195806118"/>
    </w:p>
    <w:p w:rsidR="00C81E52" w:rsidRPr="006E2636" w:rsidRDefault="00C81E52" w:rsidP="00267F46">
      <w:pPr>
        <w:pStyle w:val="2"/>
      </w:pPr>
      <w:bookmarkStart w:id="46" w:name="_Toc225609640"/>
      <w:r w:rsidRPr="006E2636">
        <w:t>Основные финансовые показатели и финансовая отч</w:t>
      </w:r>
      <w:r w:rsidR="001435CC" w:rsidRPr="006E2636">
        <w:t>ё</w:t>
      </w:r>
      <w:r w:rsidRPr="006E2636">
        <w:t>тность по проекту</w:t>
      </w:r>
      <w:bookmarkEnd w:id="43"/>
      <w:bookmarkEnd w:id="44"/>
      <w:bookmarkEnd w:id="45"/>
      <w:bookmarkEnd w:id="46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C81E52" w:rsidRDefault="00C81E52" w:rsidP="006E2636">
      <w:pPr>
        <w:widowControl w:val="0"/>
        <w:autoSpaceDE w:val="0"/>
        <w:autoSpaceDN w:val="0"/>
        <w:adjustRightInd w:val="0"/>
        <w:ind w:firstLine="709"/>
      </w:pPr>
      <w:r w:rsidRPr="006E2636">
        <w:t>Детальный расчет параметров проекта по данной схеме финансирования приведен в приложении</w:t>
      </w:r>
      <w:r w:rsidR="006E2636" w:rsidRPr="006E2636">
        <w:t xml:space="preserve">. </w:t>
      </w:r>
      <w:r w:rsidRPr="006E2636">
        <w:t>Ниже приводятся базовые финансовые показатели</w:t>
      </w:r>
      <w:r w:rsidR="006E2636" w:rsidRPr="006E2636">
        <w:t xml:space="preserve">. </w:t>
      </w:r>
    </w:p>
    <w:p w:rsidR="00267F46" w:rsidRPr="006E2636" w:rsidRDefault="00267F46" w:rsidP="006E2636">
      <w:pPr>
        <w:widowControl w:val="0"/>
        <w:autoSpaceDE w:val="0"/>
        <w:autoSpaceDN w:val="0"/>
        <w:adjustRightInd w:val="0"/>
        <w:ind w:firstLine="709"/>
      </w:pPr>
    </w:p>
    <w:tbl>
      <w:tblPr>
        <w:tblW w:w="8820" w:type="dxa"/>
        <w:tblInd w:w="388" w:type="dxa"/>
        <w:tblLook w:val="00A0" w:firstRow="1" w:lastRow="0" w:firstColumn="1" w:lastColumn="0" w:noHBand="0" w:noVBand="0"/>
      </w:tblPr>
      <w:tblGrid>
        <w:gridCol w:w="7086"/>
        <w:gridCol w:w="1734"/>
      </w:tblGrid>
      <w:tr w:rsidR="00C81E52" w:rsidRPr="006E2636" w:rsidTr="00267F46">
        <w:trPr>
          <w:trHeight w:val="255"/>
        </w:trPr>
        <w:tc>
          <w:tcPr>
            <w:tcW w:w="7086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C81E52" w:rsidRPr="006E2636" w:rsidRDefault="00267F46" w:rsidP="00267F46">
            <w:pPr>
              <w:pStyle w:val="aff0"/>
            </w:pPr>
            <w:r>
              <w:br w:type="page"/>
            </w:r>
            <w:r w:rsidR="00C81E52" w:rsidRPr="006E2636">
              <w:t>Показатель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C81E52" w:rsidRPr="006E2636" w:rsidRDefault="00C81E52" w:rsidP="00267F46">
            <w:pPr>
              <w:pStyle w:val="aff0"/>
            </w:pPr>
            <w:r w:rsidRPr="006E2636">
              <w:t>Значение</w:t>
            </w:r>
          </w:p>
        </w:tc>
      </w:tr>
      <w:tr w:rsidR="003F44FF" w:rsidRPr="006E2636" w:rsidTr="00267F46">
        <w:trPr>
          <w:trHeight w:val="255"/>
        </w:trPr>
        <w:tc>
          <w:tcPr>
            <w:tcW w:w="7086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3F44FF" w:rsidRPr="006E2636" w:rsidRDefault="003F44FF" w:rsidP="00267F46">
            <w:pPr>
              <w:pStyle w:val="aff0"/>
            </w:pPr>
            <w:r w:rsidRPr="006E2636">
              <w:t>Простой срок окупаемости проекта, мес</w:t>
            </w:r>
            <w:r w:rsidR="006E2636" w:rsidRPr="006E2636"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3F44FF" w:rsidRPr="006E2636" w:rsidRDefault="003809FF" w:rsidP="00267F46">
            <w:pPr>
              <w:pStyle w:val="aff0"/>
            </w:pPr>
            <w:r w:rsidRPr="006E2636">
              <w:t>39,9</w:t>
            </w:r>
          </w:p>
        </w:tc>
      </w:tr>
      <w:tr w:rsidR="003F44FF" w:rsidRPr="006E2636" w:rsidTr="00267F46">
        <w:trPr>
          <w:trHeight w:val="255"/>
        </w:trPr>
        <w:tc>
          <w:tcPr>
            <w:tcW w:w="7086" w:type="dxa"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3F44FF" w:rsidRPr="006E2636" w:rsidRDefault="003F44FF" w:rsidP="00267F46">
            <w:pPr>
              <w:pStyle w:val="aff0"/>
            </w:pPr>
            <w:r w:rsidRPr="006E2636">
              <w:t>Дисконтированный срок окупаемости проекта, мес</w:t>
            </w:r>
            <w:r w:rsidR="006E2636" w:rsidRPr="006E2636">
              <w:t xml:space="preserve">.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3F44FF" w:rsidRPr="006E2636" w:rsidRDefault="003809FF" w:rsidP="00267F46">
            <w:pPr>
              <w:pStyle w:val="aff0"/>
            </w:pPr>
            <w:r w:rsidRPr="006E2636">
              <w:t>41,2</w:t>
            </w:r>
          </w:p>
        </w:tc>
      </w:tr>
      <w:tr w:rsidR="003F44FF" w:rsidRPr="006E2636" w:rsidTr="00267F46">
        <w:trPr>
          <w:trHeight w:val="255"/>
        </w:trPr>
        <w:tc>
          <w:tcPr>
            <w:tcW w:w="7086" w:type="dxa"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3F44FF" w:rsidRPr="006E2636" w:rsidRDefault="003F44FF" w:rsidP="00267F46">
            <w:pPr>
              <w:pStyle w:val="aff0"/>
            </w:pPr>
            <w:r w:rsidRPr="006E2636">
              <w:t>Внутренняя норма доходности проекта</w:t>
            </w:r>
            <w:r w:rsidRPr="006E2636">
              <w:rPr>
                <w:rStyle w:val="af"/>
                <w:sz w:val="20"/>
                <w:szCs w:val="20"/>
              </w:rPr>
              <w:footnoteReference w:id="2"/>
            </w:r>
            <w:r w:rsidRPr="006E2636">
              <w:t>,</w:t>
            </w:r>
            <w:r w:rsidR="006E2636" w:rsidRPr="006E2636">
              <w:t>%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3F44FF" w:rsidRPr="006E2636" w:rsidRDefault="003809FF" w:rsidP="00267F46">
            <w:pPr>
              <w:pStyle w:val="aff0"/>
            </w:pPr>
            <w:r w:rsidRPr="006E2636">
              <w:t>23</w:t>
            </w:r>
          </w:p>
        </w:tc>
      </w:tr>
      <w:tr w:rsidR="003F44FF" w:rsidRPr="006E2636" w:rsidTr="00267F46">
        <w:trPr>
          <w:trHeight w:val="255"/>
        </w:trPr>
        <w:tc>
          <w:tcPr>
            <w:tcW w:w="7086" w:type="dxa"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3F44FF" w:rsidRPr="006E2636" w:rsidRDefault="003F44FF" w:rsidP="00267F46">
            <w:pPr>
              <w:pStyle w:val="aff0"/>
            </w:pPr>
            <w:r w:rsidRPr="006E2636">
              <w:t>Чистый денежный поток</w:t>
            </w:r>
            <w:r w:rsidRPr="006E2636">
              <w:rPr>
                <w:rStyle w:val="af"/>
                <w:sz w:val="20"/>
                <w:szCs w:val="20"/>
              </w:rPr>
              <w:footnoteReference w:id="3"/>
            </w:r>
            <w:r w:rsidRPr="006E2636">
              <w:t>, тыс</w:t>
            </w:r>
            <w:r w:rsidR="006E2636" w:rsidRPr="006E2636">
              <w:t xml:space="preserve">. </w:t>
            </w:r>
            <w:r w:rsidR="003809FF" w:rsidRPr="006E2636">
              <w:t>долл</w:t>
            </w:r>
            <w:r w:rsidR="006E2636" w:rsidRPr="006E2636">
              <w:t xml:space="preserve">.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3F44FF" w:rsidRPr="006E2636" w:rsidRDefault="002951CC" w:rsidP="00267F46">
            <w:pPr>
              <w:pStyle w:val="aff0"/>
            </w:pPr>
            <w:r w:rsidRPr="006E2636">
              <w:t>5 827,8</w:t>
            </w:r>
          </w:p>
        </w:tc>
      </w:tr>
      <w:tr w:rsidR="003F44FF" w:rsidRPr="006E2636" w:rsidTr="00267F46">
        <w:trPr>
          <w:trHeight w:val="255"/>
        </w:trPr>
        <w:tc>
          <w:tcPr>
            <w:tcW w:w="7086" w:type="dxa"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3F44FF" w:rsidRPr="006E2636" w:rsidRDefault="003F44FF" w:rsidP="00267F46">
            <w:pPr>
              <w:pStyle w:val="aff0"/>
            </w:pPr>
            <w:r w:rsidRPr="006E2636">
              <w:t>Чистый дисконтированный доход</w:t>
            </w:r>
            <w:r w:rsidRPr="006E2636">
              <w:rPr>
                <w:rStyle w:val="af"/>
                <w:sz w:val="20"/>
                <w:szCs w:val="20"/>
              </w:rPr>
              <w:footnoteReference w:id="4"/>
            </w:r>
            <w:r w:rsidRPr="006E2636">
              <w:t>, тыс</w:t>
            </w:r>
            <w:r w:rsidR="006E2636" w:rsidRPr="006E2636">
              <w:t xml:space="preserve">. </w:t>
            </w:r>
            <w:r w:rsidR="003809FF" w:rsidRPr="006E2636">
              <w:t>долл</w:t>
            </w:r>
            <w:r w:rsidR="006E2636" w:rsidRPr="006E2636">
              <w:t xml:space="preserve">.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3F44FF" w:rsidRPr="006E2636" w:rsidRDefault="002951CC" w:rsidP="00267F46">
            <w:pPr>
              <w:pStyle w:val="aff0"/>
            </w:pPr>
            <w:r w:rsidRPr="006E2636">
              <w:t>2 157,2</w:t>
            </w:r>
          </w:p>
        </w:tc>
      </w:tr>
      <w:tr w:rsidR="003F44FF" w:rsidRPr="006E2636" w:rsidTr="00267F46">
        <w:trPr>
          <w:trHeight w:val="255"/>
        </w:trPr>
        <w:tc>
          <w:tcPr>
            <w:tcW w:w="7086" w:type="dxa"/>
            <w:tcBorders>
              <w:top w:val="nil"/>
              <w:left w:val="single" w:sz="4" w:space="0" w:color="003366"/>
              <w:bottom w:val="single" w:sz="4" w:space="0" w:color="auto"/>
              <w:right w:val="single" w:sz="4" w:space="0" w:color="auto"/>
            </w:tcBorders>
            <w:vAlign w:val="center"/>
          </w:tcPr>
          <w:p w:rsidR="003F44FF" w:rsidRPr="006E2636" w:rsidRDefault="003F44FF" w:rsidP="00267F46">
            <w:pPr>
              <w:pStyle w:val="aff0"/>
            </w:pPr>
            <w:r w:rsidRPr="006E2636">
              <w:t>Индекс доходности</w:t>
            </w:r>
            <w:r w:rsidRPr="006E2636">
              <w:rPr>
                <w:rStyle w:val="af"/>
                <w:sz w:val="20"/>
                <w:szCs w:val="20"/>
              </w:rPr>
              <w:footnoteReference w:id="5"/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3366"/>
            </w:tcBorders>
            <w:noWrap/>
            <w:vAlign w:val="center"/>
          </w:tcPr>
          <w:p w:rsidR="003F44FF" w:rsidRPr="006E2636" w:rsidRDefault="002951CC" w:rsidP="00267F46">
            <w:pPr>
              <w:pStyle w:val="aff0"/>
            </w:pPr>
            <w:r w:rsidRPr="006E2636">
              <w:t>1,22</w:t>
            </w:r>
          </w:p>
        </w:tc>
      </w:tr>
    </w:tbl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6E2636" w:rsidRPr="006E2636" w:rsidRDefault="004A7FB6" w:rsidP="00267F46">
      <w:pPr>
        <w:pStyle w:val="2"/>
      </w:pPr>
      <w:r w:rsidRPr="006E2636">
        <w:br w:type="page"/>
      </w:r>
      <w:bookmarkStart w:id="47" w:name="_Toc223514451"/>
      <w:bookmarkStart w:id="48" w:name="_Toc225609641"/>
      <w:r w:rsidRPr="006E2636">
        <w:t>6</w:t>
      </w:r>
      <w:r w:rsidR="006E2636" w:rsidRPr="006E2636">
        <w:t xml:space="preserve">. </w:t>
      </w:r>
      <w:r w:rsidRPr="006E2636">
        <w:t>Описание продукции</w:t>
      </w:r>
      <w:bookmarkEnd w:id="47"/>
      <w:bookmarkEnd w:id="48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4A7FB6" w:rsidRPr="006E2636" w:rsidRDefault="004A7FB6" w:rsidP="00267F46">
      <w:pPr>
        <w:pStyle w:val="2"/>
      </w:pPr>
      <w:bookmarkStart w:id="49" w:name="_Toc225609642"/>
      <w:r w:rsidRPr="006E2636">
        <w:t xml:space="preserve">Описание </w:t>
      </w:r>
      <w:r w:rsidR="00815368" w:rsidRPr="006E2636">
        <w:t>проекта и потребительских характеристик жилого комплекса</w:t>
      </w:r>
      <w:bookmarkEnd w:id="49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815368" w:rsidRPr="006E2636" w:rsidRDefault="00681764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Проект представляет собой 5-подъездный многосекционный жилой комплекс</w:t>
      </w:r>
      <w:r w:rsidR="00297BA2" w:rsidRPr="006E2636">
        <w:t xml:space="preserve"> премиум-класса</w:t>
      </w:r>
      <w:r w:rsidRPr="006E2636">
        <w:t>, включающий в себя 96 квартир средней площадью 130 кв</w:t>
      </w:r>
      <w:r w:rsidR="006E2636" w:rsidRPr="006E2636">
        <w:t xml:space="preserve">. </w:t>
      </w:r>
      <w:r w:rsidRPr="006E2636">
        <w:t>м</w:t>
      </w:r>
      <w:r w:rsidR="006E2636" w:rsidRPr="006E2636">
        <w:t xml:space="preserve">. </w:t>
      </w:r>
      <w:r w:rsidR="00297BA2" w:rsidRPr="006E2636">
        <w:t>В составе жилого комплекса будут находиться также конторские помещения и оздоровительный блок суммарной площадью 2769 кв</w:t>
      </w:r>
      <w:r w:rsidR="006E2636" w:rsidRPr="006E2636">
        <w:t xml:space="preserve">. </w:t>
      </w:r>
      <w:r w:rsidR="00297BA2" w:rsidRPr="006E2636">
        <w:t>м</w:t>
      </w:r>
      <w:r w:rsidR="006E2636" w:rsidRPr="006E2636">
        <w:t xml:space="preserve">. </w:t>
      </w:r>
      <w:r w:rsidR="00297BA2" w:rsidRPr="006E2636">
        <w:t>Объект будет включать в себя медицинский центр, бассейн, торговые площади, детскую площадку и трехуровневый паркинг</w:t>
      </w:r>
      <w:r w:rsidR="006E2636" w:rsidRPr="006E2636">
        <w:t xml:space="preserve">. </w:t>
      </w:r>
    </w:p>
    <w:p w:rsidR="00535F7C" w:rsidRPr="006E2636" w:rsidRDefault="00297BA2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 своим потребительским характеристикам жилой комплекс относится к премиум-классу и значительно превосходит имеющиеся аналоги в Нижнем Новгороде</w:t>
      </w:r>
      <w:r w:rsidR="006E2636" w:rsidRPr="006E2636">
        <w:t xml:space="preserve">. </w:t>
      </w:r>
    </w:p>
    <w:p w:rsidR="00297BA2" w:rsidRPr="006E2636" w:rsidRDefault="00297BA2" w:rsidP="006E2636">
      <w:pPr>
        <w:widowControl w:val="0"/>
        <w:autoSpaceDE w:val="0"/>
        <w:autoSpaceDN w:val="0"/>
        <w:adjustRightInd w:val="0"/>
        <w:ind w:firstLine="709"/>
      </w:pPr>
      <w:r w:rsidRPr="006E2636">
        <w:t>Основаниями для отнесения жилого комплекса к премиум-классу являются</w:t>
      </w:r>
      <w:r w:rsidR="006E2636" w:rsidRPr="006E2636">
        <w:t xml:space="preserve">: </w:t>
      </w:r>
    </w:p>
    <w:p w:rsidR="00297BA2" w:rsidRPr="006E2636" w:rsidRDefault="00297BA2" w:rsidP="006E2636">
      <w:pPr>
        <w:widowControl w:val="0"/>
        <w:autoSpaceDE w:val="0"/>
        <w:autoSpaceDN w:val="0"/>
        <w:adjustRightInd w:val="0"/>
        <w:ind w:firstLine="709"/>
      </w:pPr>
      <w:r w:rsidRPr="006E2636">
        <w:t>1</w:t>
      </w:r>
      <w:r w:rsidR="006E2636" w:rsidRPr="006E2636">
        <w:t xml:space="preserve">) </w:t>
      </w:r>
      <w:r w:rsidRPr="006E2636">
        <w:t>Индивидуальный архитектурный проект, отличающийся привлекательным экстерьером, учетом особенностей прилегающей территории, отличными инж</w:t>
      </w:r>
      <w:r w:rsidR="00535F7C" w:rsidRPr="006E2636">
        <w:t>е</w:t>
      </w:r>
      <w:r w:rsidRPr="006E2636">
        <w:t>нерно-техническими решениями</w:t>
      </w:r>
      <w:r w:rsidR="006E2636" w:rsidRPr="006E2636">
        <w:t xml:space="preserve">. </w:t>
      </w:r>
      <w:r w:rsidRPr="006E2636">
        <w:t>В частности, проект предусматривает</w:t>
      </w:r>
      <w:r w:rsidR="006E2636" w:rsidRPr="006E2636">
        <w:t xml:space="preserve">: </w:t>
      </w:r>
    </w:p>
    <w:p w:rsidR="00297BA2" w:rsidRPr="006E2636" w:rsidRDefault="00297BA2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большие площади квартир от 60 до </w:t>
      </w:r>
      <w:r w:rsidR="00D21C5F" w:rsidRPr="006E2636">
        <w:t>150 кв</w:t>
      </w:r>
      <w:r w:rsidR="006E2636" w:rsidRPr="006E2636">
        <w:t xml:space="preserve">. </w:t>
      </w:r>
      <w:r w:rsidR="00D21C5F" w:rsidRPr="006E2636">
        <w:t>м</w:t>
      </w:r>
      <w:r w:rsidR="006E2636" w:rsidRPr="006E2636">
        <w:t>.,</w:t>
      </w:r>
      <w:r w:rsidR="00D21C5F" w:rsidRPr="006E2636">
        <w:t xml:space="preserve"> а также пентхаусы площадью от 200 кв</w:t>
      </w:r>
      <w:r w:rsidR="006E2636" w:rsidRPr="006E2636">
        <w:t xml:space="preserve">. </w:t>
      </w:r>
      <w:r w:rsidR="00D21C5F" w:rsidRPr="006E2636">
        <w:t>м</w:t>
      </w:r>
      <w:r w:rsidR="006E2636" w:rsidRPr="006E2636">
        <w:t xml:space="preserve">. </w:t>
      </w:r>
      <w:r w:rsidR="00D21C5F" w:rsidRPr="006E2636">
        <w:t>и выше,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свободную планировку квартир,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возможность удобного объединения прилегающих квартир на одном этаже (при покупке двух и более квартир</w:t>
      </w:r>
      <w:r w:rsidR="006E2636" w:rsidRPr="006E2636">
        <w:t>),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высоту потолков 3300 см,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большие </w:t>
      </w:r>
      <w:r w:rsidR="00535F7C" w:rsidRPr="006E2636">
        <w:t>холлы в подъездах (</w:t>
      </w:r>
      <w:r w:rsidRPr="006E2636">
        <w:t>от 40 кв</w:t>
      </w:r>
      <w:r w:rsidR="006E2636" w:rsidRPr="006E2636">
        <w:t xml:space="preserve">. </w:t>
      </w:r>
      <w:r w:rsidRPr="006E2636">
        <w:t>м</w:t>
      </w:r>
      <w:r w:rsidR="006E2636" w:rsidRPr="006E2636">
        <w:t>),</w:t>
      </w:r>
      <w:r w:rsidRPr="006E2636">
        <w:t xml:space="preserve"> позволяющие организовать услуги портье и консьержа,</w:t>
      </w:r>
    </w:p>
    <w:p w:rsidR="00D21C5F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бесшумные </w:t>
      </w:r>
      <w:r w:rsidR="00D21C5F" w:rsidRPr="006E2636">
        <w:t>импортные лифты высокого класса с панорамным остеклением, позволяющие спускаться в паркинг-зону</w:t>
      </w:r>
      <w:r w:rsidRPr="006E2636">
        <w:t xml:space="preserve"> из зоны жилых помещений</w:t>
      </w:r>
      <w:r w:rsidR="00D21C5F" w:rsidRPr="006E2636">
        <w:t>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и много другое</w:t>
      </w:r>
      <w:r w:rsidR="006E2636" w:rsidRPr="006E2636">
        <w:t xml:space="preserve">. 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2</w:t>
      </w:r>
      <w:r w:rsidR="006E2636" w:rsidRPr="006E2636">
        <w:t xml:space="preserve">) </w:t>
      </w:r>
      <w:r w:rsidRPr="006E2636">
        <w:t>Продуманная инфраструктура и технические решения</w:t>
      </w:r>
      <w:r w:rsidR="006E2636" w:rsidRPr="006E2636">
        <w:t xml:space="preserve">: 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Огороженная территория жилого комплекса, пункты охраны, КПП на въезде</w:t>
      </w:r>
      <w:r w:rsidR="00D63925" w:rsidRPr="006E2636">
        <w:t xml:space="preserve"> во двор и паркинг</w:t>
      </w:r>
      <w:r w:rsidRPr="006E2636">
        <w:t>,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Бронированные двери,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Система видеонаблюдения по</w:t>
      </w:r>
      <w:r w:rsidR="00535F7C" w:rsidRPr="006E2636">
        <w:t xml:space="preserve"> всему</w:t>
      </w:r>
      <w:r w:rsidRPr="006E2636">
        <w:t xml:space="preserve"> периметру дома,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3-х уровневая автостоянка на 270 парковочных мест,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Центральное кондиционирование помещений,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Собственная газовая котельная,</w:t>
      </w:r>
      <w:r w:rsidR="00D63925" w:rsidRPr="006E2636">
        <w:t xml:space="preserve"> не зависящая от г</w:t>
      </w:r>
      <w:r w:rsidR="001663D6" w:rsidRPr="006E2636">
        <w:t>ородских теплосетей и позволяюща</w:t>
      </w:r>
      <w:r w:rsidR="00D63925" w:rsidRPr="006E2636">
        <w:t>я бесперебойно снабжать жилой комплекс теплом и горячей водой,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Собственная система водоснабжения, позволяющая дополнительно очистить воду из централизованного источника и довести ее качество до стандартов питьевой,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Наличие 2-х и более стояков на одну квартиру, что позволяет использовать нестандарт</w:t>
      </w:r>
      <w:r w:rsidR="00353067" w:rsidRPr="006E2636">
        <w:t>н</w:t>
      </w:r>
      <w:r w:rsidRPr="006E2636">
        <w:t>ые архитектурные и дизайнерские решения в рамках отдельной квартиры,</w:t>
      </w:r>
      <w:r w:rsidR="00D63925" w:rsidRPr="006E2636">
        <w:t xml:space="preserve"> в частности, менять расположение ванных комнат,</w:t>
      </w:r>
    </w:p>
    <w:p w:rsidR="00D21C5F" w:rsidRPr="006E2636" w:rsidRDefault="00D21C5F" w:rsidP="006E2636">
      <w:pPr>
        <w:widowControl w:val="0"/>
        <w:autoSpaceDE w:val="0"/>
        <w:autoSpaceDN w:val="0"/>
        <w:adjustRightInd w:val="0"/>
        <w:ind w:firstLine="709"/>
      </w:pPr>
      <w:r w:rsidRPr="006E2636">
        <w:t>Широкий шаг</w:t>
      </w:r>
      <w:r w:rsidR="00535F7C" w:rsidRPr="006E2636">
        <w:t xml:space="preserve"> несущих конструкций</w:t>
      </w:r>
      <w:r w:rsidRPr="006E2636">
        <w:t xml:space="preserve"> (7</w:t>
      </w:r>
      <w:r w:rsidRPr="006E2636">
        <w:rPr>
          <w:lang w:val="en-US"/>
        </w:rPr>
        <w:t>x</w:t>
      </w:r>
      <w:r w:rsidRPr="006E2636">
        <w:t>7 м</w:t>
      </w:r>
      <w:r w:rsidR="006E2636" w:rsidRPr="006E2636">
        <w:t>),</w:t>
      </w:r>
      <w:r w:rsidRPr="006E2636">
        <w:t xml:space="preserve"> что позволяет </w:t>
      </w:r>
      <w:r w:rsidR="00D63925" w:rsidRPr="006E2636">
        <w:t>свободно проектировать планировку каждой отдельной квартиры под потребности конкретного покупателя,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Оптоволоконные линии интернет,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Спутниковое телевидение,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Подключение к телефонной сети,</w:t>
      </w:r>
    </w:p>
    <w:p w:rsidR="00FC5BC0" w:rsidRPr="006E2636" w:rsidRDefault="00FC5BC0" w:rsidP="006E2636">
      <w:pPr>
        <w:widowControl w:val="0"/>
        <w:autoSpaceDE w:val="0"/>
        <w:autoSpaceDN w:val="0"/>
        <w:adjustRightInd w:val="0"/>
        <w:ind w:firstLine="709"/>
      </w:pPr>
      <w:r w:rsidRPr="006E2636">
        <w:t>Охранно-пожарная сигнализация,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Вытяжная вентиляция помещений</w:t>
      </w:r>
      <w:r w:rsidR="006E2636" w:rsidRPr="006E2636">
        <w:t xml:space="preserve">. </w:t>
      </w:r>
    </w:p>
    <w:p w:rsidR="00815368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3</w:t>
      </w:r>
      <w:r w:rsidR="006E2636" w:rsidRPr="006E2636">
        <w:t xml:space="preserve">) </w:t>
      </w:r>
      <w:r w:rsidRPr="006E2636">
        <w:t>Безупречное качество исполнения</w:t>
      </w:r>
      <w:r w:rsidR="006E2636" w:rsidRPr="006E2636">
        <w:t xml:space="preserve">: </w:t>
      </w:r>
    </w:p>
    <w:p w:rsidR="00D63925" w:rsidRPr="006E2636" w:rsidRDefault="00D63925" w:rsidP="006E2636">
      <w:pPr>
        <w:widowControl w:val="0"/>
        <w:autoSpaceDE w:val="0"/>
        <w:autoSpaceDN w:val="0"/>
        <w:adjustRightInd w:val="0"/>
        <w:ind w:firstLine="709"/>
      </w:pPr>
      <w:r w:rsidRPr="006E2636">
        <w:t>Отделка входных групп и общих холлов высококачественными отделочными материалами, в т</w:t>
      </w:r>
      <w:r w:rsidR="006E2636" w:rsidRPr="006E2636">
        <w:t xml:space="preserve">. </w:t>
      </w:r>
      <w:r w:rsidRPr="006E2636">
        <w:t>ч</w:t>
      </w:r>
      <w:r w:rsidR="006E2636" w:rsidRPr="006E2636">
        <w:t xml:space="preserve">. </w:t>
      </w:r>
      <w:r w:rsidRPr="006E2636">
        <w:t>натуральным камнем,</w:t>
      </w:r>
    </w:p>
    <w:p w:rsidR="00D63925" w:rsidRPr="006E2636" w:rsidRDefault="00820B4B" w:rsidP="006E2636">
      <w:pPr>
        <w:widowControl w:val="0"/>
        <w:autoSpaceDE w:val="0"/>
        <w:autoSpaceDN w:val="0"/>
        <w:adjustRightInd w:val="0"/>
        <w:ind w:firstLine="709"/>
      </w:pPr>
      <w:r w:rsidRPr="006E2636">
        <w:t>Бронированные входные двери высокого класса,</w:t>
      </w:r>
    </w:p>
    <w:p w:rsidR="00820B4B" w:rsidRPr="006E2636" w:rsidRDefault="00820B4B" w:rsidP="006E2636">
      <w:pPr>
        <w:widowControl w:val="0"/>
        <w:autoSpaceDE w:val="0"/>
        <w:autoSpaceDN w:val="0"/>
        <w:adjustRightInd w:val="0"/>
        <w:ind w:firstLine="709"/>
      </w:pPr>
      <w:r w:rsidRPr="006E2636">
        <w:t>Внешняя отделка жилого комплекса с применением элитных отделочных материалов, натурального гранита и дерева, индивидуальных декоративных элементов</w:t>
      </w:r>
      <w:r w:rsidR="006E2636" w:rsidRPr="006E2636">
        <w:t xml:space="preserve">. </w:t>
      </w:r>
    </w:p>
    <w:p w:rsidR="00820B4B" w:rsidRPr="006E2636" w:rsidRDefault="00820B4B" w:rsidP="006E2636">
      <w:pPr>
        <w:widowControl w:val="0"/>
        <w:autoSpaceDE w:val="0"/>
        <w:autoSpaceDN w:val="0"/>
        <w:adjustRightInd w:val="0"/>
        <w:ind w:firstLine="709"/>
      </w:pPr>
      <w:r w:rsidRPr="006E2636">
        <w:t>4</w:t>
      </w:r>
      <w:r w:rsidR="006E2636" w:rsidRPr="006E2636">
        <w:t xml:space="preserve">) </w:t>
      </w:r>
      <w:r w:rsidRPr="006E2636">
        <w:t xml:space="preserve">Наличие дополнительных </w:t>
      </w:r>
      <w:r w:rsidR="00F5160D" w:rsidRPr="006E2636">
        <w:t xml:space="preserve">элементов </w:t>
      </w:r>
      <w:r w:rsidRPr="006E2636">
        <w:t>в составе жилого комплекса</w:t>
      </w:r>
      <w:r w:rsidR="006E2636" w:rsidRPr="006E2636">
        <w:t xml:space="preserve">: </w:t>
      </w:r>
    </w:p>
    <w:p w:rsidR="00820B4B" w:rsidRPr="006E2636" w:rsidRDefault="00820B4B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Собственный бассейн длиной 25 м</w:t>
      </w:r>
      <w:r w:rsidR="006E2636" w:rsidRPr="006E2636">
        <w:t xml:space="preserve">. </w:t>
      </w:r>
      <w:r w:rsidRPr="006E2636">
        <w:t>и фитнес-</w:t>
      </w:r>
      <w:r w:rsidR="00535F7C" w:rsidRPr="006E2636">
        <w:t xml:space="preserve">центр </w:t>
      </w:r>
      <w:r w:rsidR="00225B51" w:rsidRPr="006E2636">
        <w:t>с тренажерами и кардио</w:t>
      </w:r>
      <w:r w:rsidRPr="006E2636">
        <w:t>зоной</w:t>
      </w:r>
      <w:r w:rsidR="00F5160D" w:rsidRPr="006E2636">
        <w:t>, солярием и сауной</w:t>
      </w:r>
      <w:r w:rsidR="006E2636" w:rsidRPr="006E2636">
        <w:t xml:space="preserve">. </w:t>
      </w:r>
      <w:r w:rsidRPr="006E2636">
        <w:t>Важной особенностью является то, что данный спортивн</w:t>
      </w:r>
      <w:r w:rsidR="00F5160D" w:rsidRPr="006E2636">
        <w:t>о-оздоровительный</w:t>
      </w:r>
      <w:r w:rsidRPr="006E2636">
        <w:t xml:space="preserve"> комплекс предназначен только для жильцов будущего дома и исключает попадание случайных гостей извне</w:t>
      </w:r>
      <w:r w:rsidR="006E2636" w:rsidRPr="006E2636">
        <w:t xml:space="preserve">. </w:t>
      </w:r>
    </w:p>
    <w:p w:rsidR="00820B4B" w:rsidRPr="006E2636" w:rsidRDefault="00820B4B" w:rsidP="006E2636">
      <w:pPr>
        <w:widowControl w:val="0"/>
        <w:autoSpaceDE w:val="0"/>
        <w:autoSpaceDN w:val="0"/>
        <w:adjustRightInd w:val="0"/>
        <w:ind w:firstLine="709"/>
      </w:pPr>
      <w:r w:rsidRPr="006E2636">
        <w:t>Большая парковка, в составе которой на 3-х уровнях расположатся 270 парковочных мест</w:t>
      </w:r>
      <w:r w:rsidR="006E2636" w:rsidRPr="006E2636">
        <w:t xml:space="preserve">. </w:t>
      </w:r>
      <w:r w:rsidRPr="006E2636">
        <w:t xml:space="preserve">Таким образом, на каждую квартиру будет приходиться примерно по 3 парковочных места, что </w:t>
      </w:r>
      <w:r w:rsidR="00F5160D" w:rsidRPr="006E2636">
        <w:t xml:space="preserve">пока </w:t>
      </w:r>
      <w:r w:rsidRPr="006E2636">
        <w:t>не имеет аналогов в Нижнем Новгороде</w:t>
      </w:r>
      <w:r w:rsidR="006E2636" w:rsidRPr="006E2636">
        <w:t xml:space="preserve">. </w:t>
      </w:r>
      <w:r w:rsidRPr="006E2636">
        <w:t>Также важно подчеркнуть, что данные парковки не предназначены для продажи сторонним лицам</w:t>
      </w:r>
      <w:r w:rsidR="006E2636" w:rsidRPr="006E2636">
        <w:t xml:space="preserve">. </w:t>
      </w:r>
    </w:p>
    <w:p w:rsidR="00820B4B" w:rsidRPr="006E2636" w:rsidRDefault="00F5160D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Наличие в составе парковки собственной мойки автомобилей</w:t>
      </w:r>
      <w:r w:rsidR="006E2636" w:rsidRPr="006E2636">
        <w:t xml:space="preserve">. </w:t>
      </w:r>
    </w:p>
    <w:p w:rsidR="00535F7C" w:rsidRPr="006E2636" w:rsidRDefault="00535F7C" w:rsidP="006E2636">
      <w:pPr>
        <w:widowControl w:val="0"/>
        <w:autoSpaceDE w:val="0"/>
        <w:autoSpaceDN w:val="0"/>
        <w:adjustRightInd w:val="0"/>
        <w:ind w:firstLine="709"/>
      </w:pPr>
      <w:r w:rsidRPr="006E2636">
        <w:t>Детская площадка и рекреационная зона во внутреннем дворе, куда закрыт доступ для посторонних посетителей</w:t>
      </w:r>
      <w:r w:rsidR="006E2636" w:rsidRPr="006E2636">
        <w:t xml:space="preserve">. </w:t>
      </w:r>
    </w:p>
    <w:p w:rsidR="00F5160D" w:rsidRPr="006E2636" w:rsidRDefault="0098005F" w:rsidP="006E2636">
      <w:pPr>
        <w:widowControl w:val="0"/>
        <w:autoSpaceDE w:val="0"/>
        <w:autoSpaceDN w:val="0"/>
        <w:adjustRightInd w:val="0"/>
        <w:ind w:firstLine="709"/>
      </w:pPr>
      <w:r w:rsidRPr="006E2636">
        <w:t>5</w:t>
      </w:r>
      <w:r w:rsidR="006E2636" w:rsidRPr="006E2636">
        <w:t xml:space="preserve">) </w:t>
      </w:r>
      <w:r w:rsidRPr="006E2636">
        <w:t>Благоприятное окружение и расположение</w:t>
      </w:r>
      <w:r w:rsidR="006E2636" w:rsidRPr="006E2636">
        <w:t xml:space="preserve">. </w:t>
      </w:r>
    </w:p>
    <w:p w:rsidR="0098005F" w:rsidRPr="006E2636" w:rsidRDefault="00535F7C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Жилой комплекс строится на улице Грузинской, в историческом центре Нижнего Новгорода, что означает близость </w:t>
      </w:r>
      <w:r w:rsidR="00575E68" w:rsidRPr="006E2636">
        <w:t>к любимым зонам отдыха нижегородцев, а также к множеству объектов сложившейся инфраструктуры</w:t>
      </w:r>
      <w:r w:rsidR="006E2636" w:rsidRPr="006E2636">
        <w:t xml:space="preserve">. </w:t>
      </w:r>
      <w:r w:rsidR="00575E68" w:rsidRPr="006E2636">
        <w:t>В двух минутах ходьбы находится главная пешеходная улица города – Большая Покров</w:t>
      </w:r>
      <w:r w:rsidR="00353067" w:rsidRPr="006E2636">
        <w:t>с</w:t>
      </w:r>
      <w:r w:rsidR="00575E68" w:rsidRPr="006E2636">
        <w:t xml:space="preserve">кая, на которой расположено большое количество кафе и ресторанов, </w:t>
      </w:r>
      <w:r w:rsidR="00CA04E2" w:rsidRPr="006E2636">
        <w:t xml:space="preserve">театры и </w:t>
      </w:r>
      <w:r w:rsidR="00575E68" w:rsidRPr="006E2636">
        <w:t>кинотеатры, магазины одежды и аксессуаров от среднего до элитного ценового сегмента, художественные галереи и многое другое</w:t>
      </w:r>
      <w:r w:rsidR="006E2636" w:rsidRPr="006E2636">
        <w:t xml:space="preserve">. </w:t>
      </w:r>
    </w:p>
    <w:p w:rsidR="00575E68" w:rsidRPr="006E2636" w:rsidRDefault="00575E68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Также в непосредственной шаговой доступности </w:t>
      </w:r>
      <w:r w:rsidR="008F5348" w:rsidRPr="006E2636">
        <w:t>(15-20 мин</w:t>
      </w:r>
      <w:r w:rsidR="006E2636" w:rsidRPr="006E2636">
        <w:t xml:space="preserve">. </w:t>
      </w:r>
      <w:r w:rsidR="008F5348" w:rsidRPr="006E2636">
        <w:t>ходьбы</w:t>
      </w:r>
      <w:r w:rsidR="006E2636" w:rsidRPr="006E2636">
        <w:t xml:space="preserve">) </w:t>
      </w:r>
      <w:r w:rsidRPr="006E2636">
        <w:t>находятся</w:t>
      </w:r>
      <w:r w:rsidR="006E2636" w:rsidRPr="006E2636">
        <w:t xml:space="preserve">: </w:t>
      </w:r>
    </w:p>
    <w:p w:rsidR="00CA04E2" w:rsidRPr="006E2636" w:rsidRDefault="00575E68" w:rsidP="006E2636">
      <w:pPr>
        <w:widowControl w:val="0"/>
        <w:autoSpaceDE w:val="0"/>
        <w:autoSpaceDN w:val="0"/>
        <w:adjustRightInd w:val="0"/>
        <w:ind w:firstLine="709"/>
      </w:pPr>
      <w:r w:rsidRPr="006E2636">
        <w:t>Нижегородский Кремль и Волжская набережная,</w:t>
      </w:r>
      <w:r w:rsidR="00267F46">
        <w:t xml:space="preserve"> </w:t>
      </w:r>
      <w:r w:rsidRPr="006E2636">
        <w:t>большое количество школ и детских садов</w:t>
      </w:r>
      <w:r w:rsidR="006E2636" w:rsidRPr="006E2636">
        <w:t xml:space="preserve">: </w:t>
      </w:r>
      <w:r w:rsidRPr="006E2636">
        <w:t>от общедоступных до частных элитных учебных заведений,</w:t>
      </w:r>
      <w:r w:rsidR="00267F46">
        <w:t xml:space="preserve"> </w:t>
      </w:r>
      <w:r w:rsidRPr="006E2636">
        <w:t>значительное число высших учебных заведений</w:t>
      </w:r>
      <w:r w:rsidR="006E2636" w:rsidRPr="006E2636">
        <w:t xml:space="preserve">: </w:t>
      </w:r>
      <w:r w:rsidRPr="006E2636">
        <w:t xml:space="preserve">Нижегородский Госуниверситет, Архитектурно-строительный университет, </w:t>
      </w:r>
      <w:r w:rsidR="00F24965" w:rsidRPr="006E2636">
        <w:t>Педагогический университет, Медицинская академия и др</w:t>
      </w:r>
      <w:r w:rsidR="006E2636" w:rsidRPr="006E2636">
        <w:t>.,</w:t>
      </w:r>
      <w:r w:rsidR="00267F46">
        <w:t xml:space="preserve"> </w:t>
      </w:r>
      <w:r w:rsidR="00F24965" w:rsidRPr="006E2636">
        <w:t>множество объектов здравоохранения</w:t>
      </w:r>
      <w:r w:rsidR="006E2636" w:rsidRPr="006E2636">
        <w:t xml:space="preserve">: </w:t>
      </w:r>
      <w:r w:rsidR="00F24965" w:rsidRPr="006E2636">
        <w:t xml:space="preserve">от детской поликлиники и областной стоматологической поликлиники до частных </w:t>
      </w:r>
      <w:r w:rsidR="00334ECD" w:rsidRPr="006E2636">
        <w:t>клиник различной направленности,</w:t>
      </w:r>
      <w:r w:rsidR="00267F46">
        <w:t xml:space="preserve"> </w:t>
      </w:r>
      <w:r w:rsidR="00CA04E2" w:rsidRPr="006E2636">
        <w:t>банки, ж/д и авиакассы, салоны со</w:t>
      </w:r>
      <w:r w:rsidR="008F5348" w:rsidRPr="006E2636">
        <w:t>товой связи и проч</w:t>
      </w:r>
      <w:r w:rsidR="006E2636" w:rsidRPr="006E2636">
        <w:t xml:space="preserve">. </w:t>
      </w:r>
    </w:p>
    <w:p w:rsidR="00CA04E2" w:rsidRPr="006E2636" w:rsidRDefault="00CA04E2" w:rsidP="006E2636">
      <w:pPr>
        <w:widowControl w:val="0"/>
        <w:autoSpaceDE w:val="0"/>
        <w:autoSpaceDN w:val="0"/>
        <w:adjustRightInd w:val="0"/>
        <w:ind w:firstLine="709"/>
      </w:pPr>
      <w:r w:rsidRPr="006E2636">
        <w:t>Уникальной особенностью жилого комплекса является то, что несмотря на свою приближенность к центру, он находится в стороне от шумных людских и автомобильных потоков</w:t>
      </w:r>
      <w:r w:rsidR="006E2636" w:rsidRPr="006E2636">
        <w:t xml:space="preserve">. </w:t>
      </w:r>
      <w:r w:rsidRPr="006E2636">
        <w:t xml:space="preserve">Особенностью улицы Грузинской на данном отрезке является практически полное отсутствие проезжающего мимо автотранспорта и малое количество </w:t>
      </w:r>
      <w:r w:rsidR="008F5348" w:rsidRPr="006E2636">
        <w:t>прохожих</w:t>
      </w:r>
      <w:r w:rsidR="006E2636" w:rsidRPr="006E2636">
        <w:t xml:space="preserve">. </w:t>
      </w:r>
      <w:r w:rsidR="008F5348" w:rsidRPr="006E2636">
        <w:t>За счет этого достигается уединенная и спокойная атмосфера</w:t>
      </w:r>
      <w:r w:rsidR="006E2636" w:rsidRPr="006E2636">
        <w:t xml:space="preserve">. </w:t>
      </w:r>
      <w:r w:rsidR="008F5348" w:rsidRPr="006E2636">
        <w:t>В то же время от этого участка улицы легко проехать и пройти к основным транспортным артериям центра Нижнего Новгорода, откуда можно быстро попасть в любой район города</w:t>
      </w:r>
      <w:r w:rsidR="006E2636" w:rsidRPr="006E2636">
        <w:t xml:space="preserve">. </w:t>
      </w:r>
    </w:p>
    <w:p w:rsidR="008F5348" w:rsidRPr="006E2636" w:rsidRDefault="008F5348" w:rsidP="006E2636">
      <w:pPr>
        <w:widowControl w:val="0"/>
        <w:autoSpaceDE w:val="0"/>
        <w:autoSpaceDN w:val="0"/>
        <w:adjustRightInd w:val="0"/>
        <w:ind w:firstLine="709"/>
      </w:pPr>
      <w:r w:rsidRPr="006E2636">
        <w:t>Также жилой комплекс выгодно отличается благоприятной экологической обстановкой в районе своего расположения</w:t>
      </w:r>
      <w:r w:rsidR="006E2636" w:rsidRPr="006E2636">
        <w:t xml:space="preserve">. </w:t>
      </w:r>
      <w:r w:rsidRPr="006E2636">
        <w:t>За счет удаленности от автодорог и значительного озеленения в этом районе сохраняется чистый воздух, свободный от выхлопов и городской пыли</w:t>
      </w:r>
      <w:r w:rsidR="006E2636" w:rsidRPr="006E2636">
        <w:t xml:space="preserve">. </w:t>
      </w:r>
      <w:r w:rsidR="00FC5BC0" w:rsidRPr="006E2636">
        <w:t>Поблизости полностью отсутствуют какие-либо промышленные предприятия, фабрики, угольные котельные и другие загрязнители воздуха</w:t>
      </w:r>
      <w:r w:rsidR="006E2636" w:rsidRPr="006E2636">
        <w:t xml:space="preserve">. </w:t>
      </w:r>
    </w:p>
    <w:p w:rsidR="006E2636" w:rsidRPr="006E2636" w:rsidRDefault="008F5348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Наконец, расположение жилого комплекса в самом центре города обуславливает отличные виды для жильцов последних этажей</w:t>
      </w:r>
      <w:r w:rsidR="006E2636" w:rsidRPr="006E2636">
        <w:t xml:space="preserve">: </w:t>
      </w:r>
      <w:r w:rsidRPr="006E2636">
        <w:t xml:space="preserve">на Нижегородский Кремль, </w:t>
      </w:r>
      <w:r w:rsidR="00334ECD" w:rsidRPr="006E2636">
        <w:t>улицу Большую Покровскую и всю историческую часть города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334ECD" w:rsidRPr="006E2636" w:rsidRDefault="00334ECD" w:rsidP="00267F46">
      <w:pPr>
        <w:pStyle w:val="2"/>
      </w:pPr>
      <w:bookmarkStart w:id="50" w:name="_Toc225609643"/>
      <w:r w:rsidRPr="006E2636">
        <w:t>Уникальные особенности проекта</w:t>
      </w:r>
      <w:bookmarkEnd w:id="50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334ECD" w:rsidRPr="006E2636" w:rsidRDefault="00334ECD" w:rsidP="006E2636">
      <w:pPr>
        <w:widowControl w:val="0"/>
        <w:autoSpaceDE w:val="0"/>
        <w:autoSpaceDN w:val="0"/>
        <w:adjustRightInd w:val="0"/>
        <w:ind w:firstLine="709"/>
      </w:pPr>
      <w:r w:rsidRPr="006E2636">
        <w:t>Жилой ком</w:t>
      </w:r>
      <w:r w:rsidR="00353067" w:rsidRPr="006E2636">
        <w:t>п</w:t>
      </w:r>
      <w:r w:rsidRPr="006E2636">
        <w:t>лекс имеет ряд уникальных особенностей, которые пока</w:t>
      </w:r>
      <w:r w:rsidR="006E2636" w:rsidRPr="006E2636">
        <w:t xml:space="preserve"> </w:t>
      </w:r>
      <w:r w:rsidRPr="006E2636">
        <w:t>не имеют аналогов в Нижнем Новгороде и едва ли будут иметь их в ближайшие несколько лет</w:t>
      </w:r>
      <w:r w:rsidR="006E2636" w:rsidRPr="006E2636">
        <w:t xml:space="preserve">. </w:t>
      </w:r>
      <w:r w:rsidRPr="006E2636">
        <w:t>В частности, стоит выделить</w:t>
      </w:r>
      <w:r w:rsidR="006E2636" w:rsidRPr="006E2636">
        <w:t xml:space="preserve">: </w:t>
      </w:r>
    </w:p>
    <w:p w:rsidR="00334ECD" w:rsidRPr="006E2636" w:rsidRDefault="00334ECD" w:rsidP="006E2636">
      <w:pPr>
        <w:widowControl w:val="0"/>
        <w:autoSpaceDE w:val="0"/>
        <w:autoSpaceDN w:val="0"/>
        <w:adjustRightInd w:val="0"/>
        <w:ind w:firstLine="709"/>
      </w:pPr>
      <w:r w:rsidRPr="006E2636">
        <w:t>Парковки</w:t>
      </w:r>
      <w:r w:rsidR="006E2636" w:rsidRPr="006E2636">
        <w:t xml:space="preserve">. </w:t>
      </w:r>
      <w:r w:rsidR="00FC5BC0" w:rsidRPr="006E2636">
        <w:t>Большая парковочная зона расположена на 3-х подземных уровнях и позволит одновременно размещать до 270 автомобилей</w:t>
      </w:r>
      <w:r w:rsidR="006E2636" w:rsidRPr="006E2636">
        <w:t xml:space="preserve">. </w:t>
      </w:r>
      <w:r w:rsidR="00FC5BC0" w:rsidRPr="006E2636">
        <w:t>Таким образом, на одну квартиру приходится до 3-х машиномест</w:t>
      </w:r>
      <w:r w:rsidR="006E2636" w:rsidRPr="006E2636">
        <w:t xml:space="preserve">. </w:t>
      </w:r>
      <w:r w:rsidR="00FC5BC0" w:rsidRPr="006E2636">
        <w:t>Увеличить скорость движения автомобилей позволит удобная система въездов и выездов</w:t>
      </w:r>
      <w:r w:rsidR="006E2636" w:rsidRPr="006E2636">
        <w:t xml:space="preserve">. </w:t>
      </w:r>
      <w:r w:rsidR="00FC5BC0" w:rsidRPr="006E2636">
        <w:t>В каждой секции дома предусмотрен лифт, ведущий из зоны парковки непосредственно в жилую часть</w:t>
      </w:r>
      <w:r w:rsidR="006E2636" w:rsidRPr="006E2636">
        <w:t xml:space="preserve">. </w:t>
      </w:r>
      <w:r w:rsidR="00FC5BC0" w:rsidRPr="006E2636">
        <w:t>Как и все помещения, паркинг будет контролироваться охраной</w:t>
      </w:r>
      <w:r w:rsidR="006E2636" w:rsidRPr="006E2636">
        <w:t xml:space="preserve">. </w:t>
      </w:r>
      <w:r w:rsidR="00FC5BC0" w:rsidRPr="006E2636">
        <w:t>Данная совокупность характеристик пока не имеет аналогов среди жилых комплексов Нижнего Новгорода</w:t>
      </w:r>
      <w:r w:rsidR="006E2636" w:rsidRPr="006E2636">
        <w:t xml:space="preserve">. </w:t>
      </w:r>
    </w:p>
    <w:p w:rsidR="00334ECD" w:rsidRPr="006E2636" w:rsidRDefault="00334ECD" w:rsidP="006E2636">
      <w:pPr>
        <w:widowControl w:val="0"/>
        <w:autoSpaceDE w:val="0"/>
        <w:autoSpaceDN w:val="0"/>
        <w:adjustRightInd w:val="0"/>
        <w:ind w:firstLine="709"/>
      </w:pPr>
      <w:r w:rsidRPr="006E2636">
        <w:t>Бассейн</w:t>
      </w:r>
      <w:r w:rsidR="006E2636" w:rsidRPr="006E2636">
        <w:t xml:space="preserve">. </w:t>
      </w:r>
      <w:r w:rsidR="00FC5BC0" w:rsidRPr="006E2636">
        <w:t xml:space="preserve">Жилой комплекс будет оборудован </w:t>
      </w:r>
      <w:r w:rsidR="00CE79E4" w:rsidRPr="006E2636">
        <w:t>большим плавательным бассейном длиной 25 м</w:t>
      </w:r>
      <w:r w:rsidR="006E2636" w:rsidRPr="006E2636">
        <w:t xml:space="preserve">. </w:t>
      </w:r>
      <w:r w:rsidR="00CE79E4" w:rsidRPr="006E2636">
        <w:t>Также в составе дома будет находиться спортивный зал с силовыми и кардиотренажерами</w:t>
      </w:r>
      <w:r w:rsidR="006E2636" w:rsidRPr="006E2636">
        <w:t xml:space="preserve">. </w:t>
      </w:r>
      <w:r w:rsidR="00CE79E4" w:rsidRPr="006E2636">
        <w:t>Удачным дополнением к этому набору удобств станет сауна и солярий</w:t>
      </w:r>
      <w:r w:rsidR="006E2636" w:rsidRPr="006E2636">
        <w:t xml:space="preserve">. </w:t>
      </w:r>
      <w:r w:rsidR="00CE79E4" w:rsidRPr="006E2636">
        <w:t>Таким образом, в составе жилого комплекса будет присутствовать полноценный спортивно-оздоровительный клуб, способный заменить любой другой фитнес-центр</w:t>
      </w:r>
      <w:r w:rsidR="006E2636" w:rsidRPr="006E2636">
        <w:t xml:space="preserve">. </w:t>
      </w:r>
      <w:r w:rsidR="00CE79E4" w:rsidRPr="006E2636">
        <w:t>Важно подчеркнуть, что данный клуб предназначен только для жильцов дома и их гостей, что позволит сохранить атмосферу клубности и элитарности</w:t>
      </w:r>
      <w:r w:rsidR="006E2636" w:rsidRPr="006E2636">
        <w:t xml:space="preserve">. </w:t>
      </w:r>
    </w:p>
    <w:p w:rsidR="00334ECD" w:rsidRPr="006E2636" w:rsidRDefault="00BC17D9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Набор инфраструктуры премиум-класса</w:t>
      </w:r>
      <w:r w:rsidR="006E2636" w:rsidRPr="006E2636">
        <w:t xml:space="preserve">. </w:t>
      </w:r>
      <w:r w:rsidR="00E73975" w:rsidRPr="006E2636">
        <w:t>В составе жилого комплекса будет присутствовать полный набор инженерно-технических и инфраструктурных решений самого высокого класса</w:t>
      </w:r>
      <w:r w:rsidR="006E2636" w:rsidRPr="006E2636">
        <w:t xml:space="preserve">. </w:t>
      </w:r>
      <w:r w:rsidR="00E73975" w:rsidRPr="006E2636">
        <w:t>Дом планируется оборудовать</w:t>
      </w:r>
      <w:r w:rsidR="006938BD" w:rsidRPr="006E2636">
        <w:t xml:space="preserve"> собственной системой отопления, горячего и холодного водоснабжения, системами водоочистки, пожаротушения, вентиляции и кондиционирования</w:t>
      </w:r>
      <w:r w:rsidR="006E2636" w:rsidRPr="006E2636">
        <w:t xml:space="preserve">. </w:t>
      </w:r>
      <w:r w:rsidR="006938BD" w:rsidRPr="006E2636">
        <w:t xml:space="preserve">Цель такого оснащения – предоставить жильцам максимальную независимость от </w:t>
      </w:r>
      <w:r w:rsidR="0045100B" w:rsidRPr="006E2636">
        <w:t>городских коммунальных систем и сделать быт как можно более комфортным</w:t>
      </w:r>
      <w:r w:rsidR="006E2636" w:rsidRPr="006E2636">
        <w:t xml:space="preserve">. </w:t>
      </w:r>
    </w:p>
    <w:p w:rsidR="00353067" w:rsidRPr="006E2636" w:rsidRDefault="00353067" w:rsidP="006E2636">
      <w:pPr>
        <w:widowControl w:val="0"/>
        <w:autoSpaceDE w:val="0"/>
        <w:autoSpaceDN w:val="0"/>
        <w:adjustRightInd w:val="0"/>
        <w:ind w:firstLine="709"/>
      </w:pPr>
      <w:r w:rsidRPr="006E2636">
        <w:t>Внутренний двор-атриум</w:t>
      </w:r>
      <w:r w:rsidR="006E2636" w:rsidRPr="006E2636">
        <w:t xml:space="preserve">. </w:t>
      </w:r>
      <w:r w:rsidRPr="006E2636">
        <w:t>Благоустройство двора элитного дома также соответствует уровню</w:t>
      </w:r>
      <w:r w:rsidR="006E2636" w:rsidRPr="006E2636">
        <w:t xml:space="preserve">. </w:t>
      </w:r>
      <w:r w:rsidRPr="006E2636">
        <w:t>Прилегающая территория будет огорожена и станет охраняется круглые сутки</w:t>
      </w:r>
      <w:r w:rsidR="006E2636" w:rsidRPr="006E2636">
        <w:t xml:space="preserve">. </w:t>
      </w:r>
      <w:r w:rsidRPr="006E2636">
        <w:t>Именно поэтому внутренний двор жилого комплекса будет находиться под постоянной защитой новейших систем контроля доступа и 24-часовым взглядом охранных видеокамер</w:t>
      </w:r>
      <w:r w:rsidR="006E2636" w:rsidRPr="006E2636">
        <w:t xml:space="preserve">. </w:t>
      </w:r>
    </w:p>
    <w:p w:rsidR="00353067" w:rsidRPr="006E2636" w:rsidRDefault="006A5454" w:rsidP="006E2636">
      <w:pPr>
        <w:widowControl w:val="0"/>
        <w:autoSpaceDE w:val="0"/>
        <w:autoSpaceDN w:val="0"/>
        <w:adjustRightInd w:val="0"/>
        <w:ind w:firstLine="709"/>
      </w:pPr>
      <w:r w:rsidRPr="006E2636">
        <w:t>Все это, а также многое другое позволяет однозначно классифицировать жилой комплекс, относя его к премиум-классу</w:t>
      </w:r>
      <w:r w:rsidR="006E2636" w:rsidRPr="006E2636">
        <w:t xml:space="preserve">. </w:t>
      </w:r>
      <w:r w:rsidR="003A3A53" w:rsidRPr="006E2636">
        <w:t>Жилой комплекс соответствует данному классу по всем общепринятым критериям</w:t>
      </w:r>
      <w:r w:rsidR="006E2636" w:rsidRPr="006E2636">
        <w:t xml:space="preserve">: </w:t>
      </w:r>
    </w:p>
    <w:p w:rsidR="003A3A53" w:rsidRPr="006E2636" w:rsidRDefault="003A3A53" w:rsidP="006E2636">
      <w:pPr>
        <w:widowControl w:val="0"/>
        <w:autoSpaceDE w:val="0"/>
        <w:autoSpaceDN w:val="0"/>
        <w:adjustRightInd w:val="0"/>
        <w:ind w:firstLine="709"/>
      </w:pPr>
      <w:r w:rsidRPr="006E2636">
        <w:t>Месторасположение</w:t>
      </w:r>
      <w:r w:rsidR="006E2636" w:rsidRPr="006E2636">
        <w:t xml:space="preserve">. </w:t>
      </w:r>
      <w:r w:rsidRPr="006E2636">
        <w:t>Элитный дом должен находиться либо в историческом центре города, либо в экологически чистом районе</w:t>
      </w:r>
      <w:r w:rsidR="006E2636" w:rsidRPr="006E2636">
        <w:t xml:space="preserve">. </w:t>
      </w:r>
      <w:r w:rsidRPr="006E2636">
        <w:t>Важным так же является престижность квартала, вид из окон, концентрация людей (тихое место</w:t>
      </w:r>
      <w:r w:rsidR="006E2636" w:rsidRPr="006E2636">
        <w:t xml:space="preserve">).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3A3A53" w:rsidRDefault="003A3A53" w:rsidP="00267F46">
      <w:pPr>
        <w:pStyle w:val="2"/>
      </w:pPr>
      <w:bookmarkStart w:id="51" w:name="_Toc225609644"/>
      <w:r w:rsidRPr="006E2636">
        <w:t>Наличие инфраструктуры дома</w:t>
      </w:r>
      <w:bookmarkEnd w:id="51"/>
    </w:p>
    <w:p w:rsidR="00267F46" w:rsidRPr="00267F46" w:rsidRDefault="00267F46" w:rsidP="00267F46"/>
    <w:p w:rsidR="003A3A53" w:rsidRPr="006E2636" w:rsidRDefault="003A3A53" w:rsidP="006E2636">
      <w:pPr>
        <w:widowControl w:val="0"/>
        <w:autoSpaceDE w:val="0"/>
        <w:autoSpaceDN w:val="0"/>
        <w:adjustRightInd w:val="0"/>
        <w:ind w:firstLine="709"/>
      </w:pPr>
      <w:r w:rsidRPr="006E2636">
        <w:t>Индивидуальность архитектурного решения здания, а так же отделка вестибюлей и лестнично-лифтовых холлов, использование при строительстве высококачественных материалов ведущих производителей</w:t>
      </w:r>
      <w:r w:rsidR="006E2636" w:rsidRPr="006E2636">
        <w:t xml:space="preserve">. </w:t>
      </w:r>
    </w:p>
    <w:p w:rsidR="003A3A53" w:rsidRPr="006E2636" w:rsidRDefault="003A3A53" w:rsidP="006E2636">
      <w:pPr>
        <w:widowControl w:val="0"/>
        <w:autoSpaceDE w:val="0"/>
        <w:autoSpaceDN w:val="0"/>
        <w:adjustRightInd w:val="0"/>
        <w:ind w:firstLine="709"/>
      </w:pPr>
      <w:r w:rsidRPr="006E2636">
        <w:t>Характеристики квартиры</w:t>
      </w:r>
      <w:r w:rsidR="006E2636" w:rsidRPr="006E2636">
        <w:t xml:space="preserve">. </w:t>
      </w:r>
      <w:r w:rsidRPr="006E2636">
        <w:t>К ним относятся</w:t>
      </w:r>
      <w:r w:rsidR="006E2636" w:rsidRPr="006E2636">
        <w:t xml:space="preserve">: </w:t>
      </w:r>
      <w:r w:rsidRPr="006E2636">
        <w:t>высота потолков, площадь квартиры, возможность перепланировки квартиры под требования конкретного покупателя, наличие изолированных комнат по конфигурации, приближенных к квадрату и большой кухни</w:t>
      </w:r>
      <w:r w:rsidR="006E2636" w:rsidRPr="006E2636">
        <w:t xml:space="preserve">. </w:t>
      </w:r>
    </w:p>
    <w:p w:rsidR="003A3A53" w:rsidRPr="006E2636" w:rsidRDefault="003A3A53" w:rsidP="006E2636">
      <w:pPr>
        <w:widowControl w:val="0"/>
        <w:autoSpaceDE w:val="0"/>
        <w:autoSpaceDN w:val="0"/>
        <w:adjustRightInd w:val="0"/>
        <w:ind w:firstLine="709"/>
      </w:pPr>
      <w:r w:rsidRPr="006E2636">
        <w:t>Техническое оснащение здания</w:t>
      </w:r>
      <w:r w:rsidR="006E2636" w:rsidRPr="006E2636">
        <w:t xml:space="preserve">. </w:t>
      </w:r>
      <w:r w:rsidRPr="006E2636">
        <w:t>Это и звукоизоляция и современные бесшумные лифты известных производителей и центральная приточно-вытяжная вентиляция и системы кондиционирования и автономная система водо</w:t>
      </w:r>
      <w:r w:rsidR="006E2636" w:rsidRPr="006E2636">
        <w:t xml:space="preserve"> - </w:t>
      </w:r>
      <w:r w:rsidRPr="006E2636">
        <w:t>и теплоснабжения и система телекоммуникаций</w:t>
      </w:r>
      <w:r w:rsidR="006E2636" w:rsidRPr="006E2636">
        <w:t xml:space="preserve">. </w:t>
      </w:r>
    </w:p>
    <w:p w:rsidR="003A3A53" w:rsidRPr="006E2636" w:rsidRDefault="003A3A53" w:rsidP="006E2636">
      <w:pPr>
        <w:widowControl w:val="0"/>
        <w:autoSpaceDE w:val="0"/>
        <w:autoSpaceDN w:val="0"/>
        <w:adjustRightInd w:val="0"/>
        <w:ind w:firstLine="709"/>
      </w:pPr>
      <w:r w:rsidRPr="006E2636">
        <w:t>Высокая степень безопасности жильцов</w:t>
      </w:r>
      <w:r w:rsidR="006E2636" w:rsidRPr="006E2636">
        <w:t xml:space="preserve">. </w:t>
      </w:r>
      <w:r w:rsidRPr="006E2636">
        <w:t>Это круглосуточная охрана с использованием систем видеонаблюдения, домофоны, системы противопожарной безопасности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3A3A53" w:rsidRPr="006E2636" w:rsidRDefault="003A3A53" w:rsidP="00267F46">
      <w:pPr>
        <w:pStyle w:val="2"/>
      </w:pPr>
      <w:bookmarkStart w:id="52" w:name="_Toc225609645"/>
      <w:r w:rsidRPr="006E2636">
        <w:t>Наличие парковки</w:t>
      </w:r>
      <w:bookmarkEnd w:id="52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E2636" w:rsidRPr="006E2636" w:rsidRDefault="003A3A53" w:rsidP="006E2636">
      <w:pPr>
        <w:widowControl w:val="0"/>
        <w:autoSpaceDE w:val="0"/>
        <w:autoSpaceDN w:val="0"/>
        <w:adjustRightInd w:val="0"/>
        <w:ind w:firstLine="709"/>
      </w:pPr>
      <w:r w:rsidRPr="006E2636">
        <w:t>Хорошее состояние прилегающих к дому территорий</w:t>
      </w:r>
      <w:r w:rsidR="006E2636" w:rsidRPr="006E2636">
        <w:t xml:space="preserve">: </w:t>
      </w:r>
      <w:r w:rsidRPr="006E2636">
        <w:t>детская площадка, озелененный двор с использованием ландшафтного дизайна, хорошая освещаемая улица и удобные подъезды</w:t>
      </w:r>
      <w:r w:rsidR="006E2636" w:rsidRPr="006E2636">
        <w:t xml:space="preserve">. </w:t>
      </w:r>
    </w:p>
    <w:p w:rsidR="000F344E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>Базовые технические характеристики жилого дома</w:t>
      </w:r>
    </w:p>
    <w:p w:rsidR="000F344E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>Тип конструкции здания</w:t>
      </w:r>
      <w:r w:rsidR="006E2636" w:rsidRPr="006E2636">
        <w:t xml:space="preserve">: </w:t>
      </w:r>
      <w:r w:rsidRPr="006E2636">
        <w:t>монолитно-каркасная</w:t>
      </w:r>
      <w:r w:rsidR="006E2636" w:rsidRPr="006E2636">
        <w:t xml:space="preserve">. </w:t>
      </w:r>
    </w:p>
    <w:p w:rsidR="000F344E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>Заполнение стен</w:t>
      </w:r>
      <w:r w:rsidR="006E2636" w:rsidRPr="006E2636">
        <w:t xml:space="preserve">: </w:t>
      </w:r>
      <w:r w:rsidRPr="006E2636">
        <w:t>керамический кирпич</w:t>
      </w:r>
      <w:r w:rsidR="006E2636" w:rsidRPr="006E2636">
        <w:t xml:space="preserve">. </w:t>
      </w:r>
    </w:p>
    <w:p w:rsidR="000F344E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>Фасад</w:t>
      </w:r>
      <w:r w:rsidR="006E2636" w:rsidRPr="006E2636">
        <w:t xml:space="preserve">: </w:t>
      </w:r>
      <w:r w:rsidRPr="006E2636">
        <w:t>навесной, отделка декоративной штукатуркой (Сенерджи</w:t>
      </w:r>
      <w:r w:rsidR="006E2636" w:rsidRPr="006E2636">
        <w:t xml:space="preserve">). </w:t>
      </w:r>
    </w:p>
    <w:p w:rsidR="000F344E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>Материал отделки цоколя</w:t>
      </w:r>
      <w:r w:rsidR="006E2636" w:rsidRPr="006E2636">
        <w:t xml:space="preserve">: </w:t>
      </w:r>
      <w:r w:rsidRPr="006E2636">
        <w:t>гранит</w:t>
      </w:r>
      <w:r w:rsidR="006E2636" w:rsidRPr="006E2636">
        <w:t xml:space="preserve">. </w:t>
      </w:r>
    </w:p>
    <w:p w:rsidR="006E2636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>Высота потолков</w:t>
      </w:r>
      <w:r w:rsidR="006E2636" w:rsidRPr="006E2636">
        <w:t xml:space="preserve">: </w:t>
      </w:r>
      <w:r w:rsidRPr="006E2636">
        <w:t>3300 см</w:t>
      </w:r>
      <w:r w:rsidR="006E2636" w:rsidRPr="006E2636">
        <w:t xml:space="preserve">. </w:t>
      </w:r>
    </w:p>
    <w:p w:rsidR="00784286" w:rsidRPr="006E2636" w:rsidRDefault="00784286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Привлекательность и конкурентоспособность жилого комплекса</w:t>
      </w:r>
    </w:p>
    <w:p w:rsidR="00784286" w:rsidRPr="006E2636" w:rsidRDefault="007407C7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Привлекательность и конкурентоспособность объекта </w:t>
      </w:r>
      <w:r w:rsidR="00635747" w:rsidRPr="006E2636">
        <w:t>по ср</w:t>
      </w:r>
      <w:r w:rsidR="001663D6" w:rsidRPr="006E2636">
        <w:t>а</w:t>
      </w:r>
      <w:r w:rsidR="00635747" w:rsidRPr="006E2636">
        <w:t>внению с аналогами достигается за счет</w:t>
      </w:r>
      <w:r w:rsidR="006E2636" w:rsidRPr="006E2636">
        <w:t xml:space="preserve">: </w:t>
      </w:r>
    </w:p>
    <w:p w:rsidR="009D5D53" w:rsidRPr="006E2636" w:rsidRDefault="009D5D53" w:rsidP="006E2636">
      <w:pPr>
        <w:widowControl w:val="0"/>
        <w:autoSpaceDE w:val="0"/>
        <w:autoSpaceDN w:val="0"/>
        <w:adjustRightInd w:val="0"/>
        <w:ind w:firstLine="709"/>
      </w:pPr>
      <w:r w:rsidRPr="006E2636">
        <w:t>Удачного месторасположения</w:t>
      </w:r>
      <w:r w:rsidR="006E2636" w:rsidRPr="006E2636">
        <w:t xml:space="preserve">. </w:t>
      </w:r>
      <w:r w:rsidRPr="006E2636">
        <w:t>Жилой комплекс будет находится в самом центре города, но в то же время вдали от шумных автодорог и людских потоков</w:t>
      </w:r>
      <w:r w:rsidR="006E2636" w:rsidRPr="006E2636">
        <w:t xml:space="preserve">. </w:t>
      </w:r>
      <w:r w:rsidRPr="006E2636">
        <w:t>Аналогов этому в Нижнем Новгороде практически нет</w:t>
      </w:r>
      <w:r w:rsidR="006E2636" w:rsidRPr="006E2636">
        <w:t xml:space="preserve">. </w:t>
      </w:r>
    </w:p>
    <w:p w:rsidR="00635747" w:rsidRPr="006E2636" w:rsidRDefault="009D5D53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Большой парковки, предусматривающей по 3 машиноместа на одну квартиру (до сих пор </w:t>
      </w:r>
      <w:r w:rsidR="00225B51" w:rsidRPr="006E2636">
        <w:t xml:space="preserve">дома премиум-класса </w:t>
      </w:r>
      <w:r w:rsidRPr="006E2636">
        <w:t>в Нижнем Новгороде строили</w:t>
      </w:r>
      <w:r w:rsidR="006E2636" w:rsidRPr="006E2636">
        <w:t xml:space="preserve"> </w:t>
      </w:r>
      <w:r w:rsidR="00B863BD" w:rsidRPr="006E2636">
        <w:t xml:space="preserve">или без парковок </w:t>
      </w:r>
      <w:r w:rsidR="00225B51" w:rsidRPr="006E2636">
        <w:t xml:space="preserve">вообще </w:t>
      </w:r>
      <w:r w:rsidR="00B863BD" w:rsidRPr="006E2636">
        <w:t>ил</w:t>
      </w:r>
      <w:r w:rsidR="00225B51" w:rsidRPr="006E2636">
        <w:t xml:space="preserve">и </w:t>
      </w:r>
      <w:r w:rsidR="00B863BD" w:rsidRPr="006E2636">
        <w:t>из расчета 0,5–1</w:t>
      </w:r>
      <w:r w:rsidRPr="006E2636">
        <w:t xml:space="preserve"> машиноместа на квартиру</w:t>
      </w:r>
      <w:r w:rsidR="006E2636" w:rsidRPr="006E2636">
        <w:t xml:space="preserve">). </w:t>
      </w:r>
    </w:p>
    <w:p w:rsidR="009D5D53" w:rsidRPr="006E2636" w:rsidRDefault="009D5D53" w:rsidP="006E2636">
      <w:pPr>
        <w:widowControl w:val="0"/>
        <w:autoSpaceDE w:val="0"/>
        <w:autoSpaceDN w:val="0"/>
        <w:adjustRightInd w:val="0"/>
        <w:ind w:firstLine="709"/>
      </w:pPr>
      <w:r w:rsidRPr="006E2636">
        <w:t>Спортивно-оздоровительного комплекса, что также практически не встречается в существующих элитных жилых домах города</w:t>
      </w:r>
      <w:r w:rsidR="006E2636" w:rsidRPr="006E2636">
        <w:t xml:space="preserve">. </w:t>
      </w:r>
    </w:p>
    <w:p w:rsidR="009D5D53" w:rsidRPr="006E2636" w:rsidRDefault="009D5D53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Полного набора собственной инфраструктуры самого высокого класса</w:t>
      </w:r>
      <w:r w:rsidR="006E2636" w:rsidRPr="006E2636">
        <w:t xml:space="preserve">. </w:t>
      </w:r>
    </w:p>
    <w:p w:rsidR="009D5D53" w:rsidRPr="006E2636" w:rsidRDefault="009D5D53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Привлекательного внешнего вида дома и удобных планировок квартир</w:t>
      </w:r>
      <w:r w:rsidR="006E2636" w:rsidRPr="006E2636">
        <w:t xml:space="preserve">. </w:t>
      </w:r>
    </w:p>
    <w:p w:rsidR="006E2636" w:rsidRPr="006E2636" w:rsidRDefault="009D5D53" w:rsidP="006E2636">
      <w:pPr>
        <w:widowControl w:val="0"/>
        <w:autoSpaceDE w:val="0"/>
        <w:autoSpaceDN w:val="0"/>
        <w:adjustRightInd w:val="0"/>
        <w:ind w:firstLine="709"/>
      </w:pPr>
      <w:r w:rsidRPr="006E2636">
        <w:t>Разумной ценовой политики, предусматривающей среднерыночные цены на жилье такого уровня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A5454" w:rsidRPr="006E2636" w:rsidRDefault="006A5454" w:rsidP="00267F46">
      <w:pPr>
        <w:pStyle w:val="2"/>
      </w:pPr>
      <w:bookmarkStart w:id="53" w:name="_Toc225609646"/>
      <w:r w:rsidRPr="006E2636">
        <w:t>Степень готовности объекта</w:t>
      </w:r>
      <w:bookmarkEnd w:id="53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E2636" w:rsidRPr="006E2636" w:rsidRDefault="006A5454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 момент подготовки настоящего бизнес-плана проведено расселение домов на месте будущего жилого комплекса, а также начата подготовка к строительным работам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A5454" w:rsidRPr="006E2636" w:rsidRDefault="00267F46" w:rsidP="00267F46">
      <w:pPr>
        <w:pStyle w:val="2"/>
      </w:pPr>
      <w:r>
        <w:br w:type="page"/>
      </w:r>
      <w:bookmarkStart w:id="54" w:name="_Toc225609647"/>
      <w:r w:rsidR="006A5454" w:rsidRPr="006E2636">
        <w:t>Эксплуатация</w:t>
      </w:r>
      <w:bookmarkEnd w:id="54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A5454" w:rsidRPr="006E2636" w:rsidRDefault="00E5658D" w:rsidP="006E2636">
      <w:pPr>
        <w:widowControl w:val="0"/>
        <w:autoSpaceDE w:val="0"/>
        <w:autoSpaceDN w:val="0"/>
        <w:adjustRightInd w:val="0"/>
        <w:ind w:firstLine="709"/>
      </w:pPr>
      <w:r w:rsidRPr="006E2636">
        <w:t>Для целей эксплуатации и управления объектом предполагается создать собственную управляющую компанию, которая будет заниматься вопросами функционирования жилого комплекса и осуществлять управление в интересах жильцов</w:t>
      </w:r>
      <w:r w:rsidR="006E2636" w:rsidRPr="006E2636">
        <w:t xml:space="preserve">. </w:t>
      </w:r>
    </w:p>
    <w:p w:rsidR="00ED73BE" w:rsidRPr="006E2636" w:rsidRDefault="00ED73BE" w:rsidP="006E2636">
      <w:pPr>
        <w:widowControl w:val="0"/>
        <w:autoSpaceDE w:val="0"/>
        <w:autoSpaceDN w:val="0"/>
        <w:adjustRightInd w:val="0"/>
        <w:ind w:firstLine="709"/>
      </w:pPr>
      <w:r w:rsidRPr="006E2636">
        <w:t>В функциях управляющей компании будет находиться</w:t>
      </w:r>
      <w:r w:rsidR="006E2636" w:rsidRPr="006E2636">
        <w:t xml:space="preserve">: </w:t>
      </w:r>
    </w:p>
    <w:p w:rsidR="00ED73BE" w:rsidRPr="006E2636" w:rsidRDefault="00ED73BE" w:rsidP="006E2636">
      <w:pPr>
        <w:widowControl w:val="0"/>
        <w:autoSpaceDE w:val="0"/>
        <w:autoSpaceDN w:val="0"/>
        <w:adjustRightInd w:val="0"/>
        <w:ind w:firstLine="709"/>
      </w:pPr>
      <w:r w:rsidRPr="006E2636">
        <w:t>Управление имуществом дома</w:t>
      </w:r>
      <w:r w:rsidR="006E2636" w:rsidRPr="006E2636">
        <w:t xml:space="preserve">. </w:t>
      </w:r>
      <w:r w:rsidRPr="006E2636">
        <w:t>Под имуществом понимаются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технические подвалы, а также крыши, ограждающие несущие и ненесущие конструкции дома</w:t>
      </w:r>
      <w:r w:rsidR="006E2636" w:rsidRPr="006E2636">
        <w:t xml:space="preserve">. </w:t>
      </w:r>
      <w:r w:rsidRPr="006E2636">
        <w:t>К имуществу относится также механическое, электрическое, санитарно-техническое и другое оборудование, находящееся в доме за пределами или внутри помещений и обслуживающее более одного помещения</w:t>
      </w:r>
      <w:r w:rsidR="006E2636" w:rsidRPr="006E2636">
        <w:t xml:space="preserve">. </w:t>
      </w:r>
    </w:p>
    <w:p w:rsidR="00E5658D" w:rsidRPr="006E2636" w:rsidRDefault="00ED73BE" w:rsidP="006E2636">
      <w:pPr>
        <w:widowControl w:val="0"/>
        <w:autoSpaceDE w:val="0"/>
        <w:autoSpaceDN w:val="0"/>
        <w:adjustRightInd w:val="0"/>
        <w:ind w:firstLine="709"/>
      </w:pPr>
      <w:r w:rsidRPr="006E2636">
        <w:t>К</w:t>
      </w:r>
      <w:r w:rsidR="00E5658D" w:rsidRPr="006E2636">
        <w:t>онтроль</w:t>
      </w:r>
      <w:r w:rsidRPr="006E2636">
        <w:t xml:space="preserve"> за системой жизнеобеспечения дома</w:t>
      </w:r>
      <w:r w:rsidR="006E2636" w:rsidRPr="006E2636">
        <w:t xml:space="preserve">. </w:t>
      </w:r>
    </w:p>
    <w:p w:rsidR="00E5658D" w:rsidRPr="006E2636" w:rsidRDefault="00ED73BE" w:rsidP="006E2636">
      <w:pPr>
        <w:widowControl w:val="0"/>
        <w:autoSpaceDE w:val="0"/>
        <w:autoSpaceDN w:val="0"/>
        <w:adjustRightInd w:val="0"/>
        <w:ind w:firstLine="709"/>
      </w:pPr>
      <w:r w:rsidRPr="006E2636">
        <w:t>Р</w:t>
      </w:r>
      <w:r w:rsidR="00E5658D" w:rsidRPr="006E2636">
        <w:t>еакци</w:t>
      </w:r>
      <w:r w:rsidRPr="006E2636">
        <w:t>я</w:t>
      </w:r>
      <w:r w:rsidR="00E5658D" w:rsidRPr="006E2636">
        <w:t xml:space="preserve"> на аварийные ситуации</w:t>
      </w:r>
      <w:r w:rsidRPr="006E2636">
        <w:t xml:space="preserve"> и организация</w:t>
      </w:r>
      <w:r w:rsidR="00E5658D" w:rsidRPr="006E2636">
        <w:t xml:space="preserve"> работ</w:t>
      </w:r>
      <w:r w:rsidRPr="006E2636">
        <w:t>ы</w:t>
      </w:r>
      <w:r w:rsidR="00E5658D" w:rsidRPr="006E2636">
        <w:t xml:space="preserve"> штатного технического персонала</w:t>
      </w:r>
      <w:r w:rsidR="006E2636" w:rsidRPr="006E2636">
        <w:t xml:space="preserve">. </w:t>
      </w:r>
    </w:p>
    <w:p w:rsidR="00ED73BE" w:rsidRPr="006E2636" w:rsidRDefault="00ED73BE" w:rsidP="006E2636">
      <w:pPr>
        <w:widowControl w:val="0"/>
        <w:autoSpaceDE w:val="0"/>
        <w:autoSpaceDN w:val="0"/>
        <w:adjustRightInd w:val="0"/>
        <w:ind w:firstLine="709"/>
      </w:pPr>
      <w:r w:rsidRPr="006E2636">
        <w:t>О</w:t>
      </w:r>
      <w:r w:rsidR="00E5658D" w:rsidRPr="006E2636">
        <w:t>хран</w:t>
      </w:r>
      <w:r w:rsidRPr="006E2636">
        <w:t>а объекта силами</w:t>
      </w:r>
      <w:r w:rsidR="00E5658D" w:rsidRPr="006E2636">
        <w:t xml:space="preserve"> </w:t>
      </w:r>
      <w:r w:rsidRPr="006E2636">
        <w:t>ч</w:t>
      </w:r>
      <w:r w:rsidR="00E5658D" w:rsidRPr="006E2636">
        <w:t>астн</w:t>
      </w:r>
      <w:r w:rsidRPr="006E2636">
        <w:t>ого</w:t>
      </w:r>
      <w:r w:rsidR="00E5658D" w:rsidRPr="006E2636">
        <w:t xml:space="preserve"> </w:t>
      </w:r>
      <w:r w:rsidRPr="006E2636">
        <w:t>о</w:t>
      </w:r>
      <w:r w:rsidR="00E5658D" w:rsidRPr="006E2636">
        <w:t>хранн</w:t>
      </w:r>
      <w:r w:rsidRPr="006E2636">
        <w:t>ого</w:t>
      </w:r>
      <w:r w:rsidR="00E5658D" w:rsidRPr="006E2636">
        <w:t xml:space="preserve"> </w:t>
      </w:r>
      <w:r w:rsidRPr="006E2636">
        <w:t>п</w:t>
      </w:r>
      <w:r w:rsidR="00E5658D" w:rsidRPr="006E2636">
        <w:t>редприяти</w:t>
      </w:r>
      <w:r w:rsidRPr="006E2636">
        <w:t>я</w:t>
      </w:r>
      <w:r w:rsidR="00E5658D" w:rsidRPr="006E2636">
        <w:t xml:space="preserve">, </w:t>
      </w:r>
      <w:r w:rsidRPr="006E2636">
        <w:t xml:space="preserve">контроль за </w:t>
      </w:r>
      <w:r w:rsidR="00E5658D" w:rsidRPr="006E2636">
        <w:t>системой видеонаблюдения и организ</w:t>
      </w:r>
      <w:r w:rsidRPr="006E2636">
        <w:t>ация</w:t>
      </w:r>
      <w:r w:rsidR="00E5658D" w:rsidRPr="006E2636">
        <w:t xml:space="preserve"> служб</w:t>
      </w:r>
      <w:r w:rsidRPr="006E2636">
        <w:t>ы</w:t>
      </w:r>
      <w:r w:rsidR="00E5658D" w:rsidRPr="006E2636">
        <w:t xml:space="preserve"> консьержей</w:t>
      </w:r>
      <w:r w:rsidR="006E2636" w:rsidRPr="006E2636">
        <w:t xml:space="preserve">. </w:t>
      </w:r>
    </w:p>
    <w:p w:rsidR="006E2636" w:rsidRPr="006E2636" w:rsidRDefault="00E5658D" w:rsidP="006E2636">
      <w:pPr>
        <w:widowControl w:val="0"/>
        <w:autoSpaceDE w:val="0"/>
        <w:autoSpaceDN w:val="0"/>
        <w:adjustRightInd w:val="0"/>
        <w:ind w:firstLine="709"/>
      </w:pPr>
      <w:r w:rsidRPr="006E2636">
        <w:t>В комплексе, эти меры позволяют создать максимально комфортные и безопасные условия проживания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ED73BE" w:rsidRPr="006E2636" w:rsidRDefault="00ED73BE" w:rsidP="00267F46">
      <w:pPr>
        <w:pStyle w:val="2"/>
      </w:pPr>
      <w:bookmarkStart w:id="55" w:name="_Toc225609648"/>
      <w:r w:rsidRPr="006E2636">
        <w:t>Условия продажи</w:t>
      </w:r>
      <w:bookmarkEnd w:id="55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ED73BE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Продажу квартир в жилом комплексе предполагается осуществлять по договорам долевого участия, которые регистрируются в органах госрегистрации</w:t>
      </w:r>
      <w:r w:rsidR="006E2636" w:rsidRPr="006E2636">
        <w:t xml:space="preserve">. </w:t>
      </w:r>
      <w:r w:rsidRPr="006E2636">
        <w:t>По такому договору дольщик обязуется оплатить свою долю и принять квартиру</w:t>
      </w:r>
      <w:r w:rsidR="006E2636" w:rsidRPr="006E2636">
        <w:t xml:space="preserve">. </w:t>
      </w:r>
      <w:r w:rsidRPr="006E2636">
        <w:t>Компания – передать квартиру, обеспечить документацией для оформления собственности</w:t>
      </w:r>
      <w:r w:rsidR="006E2636" w:rsidRPr="006E2636">
        <w:t xml:space="preserve">.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В договоре будут содержатся следующие условия</w:t>
      </w:r>
      <w:r w:rsidR="006E2636" w:rsidRPr="006E2636">
        <w:t xml:space="preserve">: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строительный адрес объекта и данные, позволяющие идентифицировать приобретаемую квартиру (этаж, планировка, размер квартиры, ее расположение</w:t>
      </w:r>
      <w:r w:rsidR="006E2636" w:rsidRPr="006E2636">
        <w:t xml:space="preserve">).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оговорен тип используемых отделочных материалов и степень готовности при передаче квартиры</w:t>
      </w:r>
      <w:r w:rsidR="006E2636" w:rsidRPr="006E2636">
        <w:t xml:space="preserve">;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указан срок сдачи дома в эксплуатацию</w:t>
      </w:r>
      <w:r w:rsidR="006E2636" w:rsidRPr="006E2636">
        <w:t xml:space="preserve">;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содержится указание на то, что цена договора является окончательной и может быть изменена только по результатам обмера БТИ, а также положение о том, что в случае удорожания строительства гражданин не обязан его оплачивать</w:t>
      </w:r>
      <w:r w:rsidR="006E2636" w:rsidRPr="006E2636">
        <w:t xml:space="preserve">;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предусмотрена ответственность застройщика в случае обнаружения строительных недостатков и обязанность их устранить, если таковые будут выявлены</w:t>
      </w:r>
      <w:r w:rsidR="006E2636" w:rsidRPr="006E2636">
        <w:t xml:space="preserve">;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положение о том, что застройщик гарантирует отсутствие прав третьих лиц на квартиру, а также ответственность в виде обязанности предоставить аналогичную квартиру или возместить ее стоимость, в случае, если обнаружится наличие прав третьих лиц</w:t>
      </w:r>
      <w:r w:rsidR="006E2636" w:rsidRPr="006E2636">
        <w:t xml:space="preserve">;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положение о том, кто оплачивает коммунальные платежи до фактического заселения в квартиру</w:t>
      </w:r>
      <w:r w:rsidR="006E2636" w:rsidRPr="006E2636">
        <w:t xml:space="preserve">; </w:t>
      </w:r>
    </w:p>
    <w:p w:rsidR="00DE5D05" w:rsidRPr="006E2636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обязанность застройщика выдать дольщику на руки документы, необходимые для регистрации права собственности, по первому его требованию</w:t>
      </w:r>
      <w:r w:rsidR="006E2636" w:rsidRPr="006E2636">
        <w:t xml:space="preserve">. </w:t>
      </w:r>
    </w:p>
    <w:p w:rsidR="006E2636" w:rsidRPr="0001751C" w:rsidRDefault="00DE5D05" w:rsidP="006E2636">
      <w:pPr>
        <w:widowControl w:val="0"/>
        <w:autoSpaceDE w:val="0"/>
        <w:autoSpaceDN w:val="0"/>
        <w:adjustRightInd w:val="0"/>
        <w:ind w:firstLine="709"/>
      </w:pPr>
      <w:r w:rsidRPr="006E2636">
        <w:t>Таким образом, юридический механизм продажи жилья будет полностью соответствовать Федеральному закону от 30</w:t>
      </w:r>
      <w:r w:rsidR="006E2636">
        <w:t>.12. 20</w:t>
      </w:r>
      <w:r w:rsidRPr="006E2636">
        <w:t>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(принят ГД ФС РФ 2</w:t>
      </w:r>
      <w:r w:rsidR="006E2636">
        <w:t>2.12. 20</w:t>
      </w:r>
      <w:r w:rsidRPr="006E2636">
        <w:t>04</w:t>
      </w:r>
      <w:r w:rsidR="006E2636" w:rsidRPr="006E2636">
        <w:t xml:space="preserve">). </w:t>
      </w:r>
    </w:p>
    <w:p w:rsidR="00686559" w:rsidRPr="006E2636" w:rsidRDefault="00267F46" w:rsidP="00267F46">
      <w:pPr>
        <w:pStyle w:val="2"/>
      </w:pPr>
      <w:r>
        <w:br w:type="page"/>
      </w:r>
      <w:bookmarkStart w:id="56" w:name="_Toc225609649"/>
      <w:r w:rsidR="00686559" w:rsidRPr="006E2636">
        <w:t>Стратегия сбыта жилых и коммерческих площадей</w:t>
      </w:r>
      <w:bookmarkEnd w:id="56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86559" w:rsidRPr="006E2636" w:rsidRDefault="00686559" w:rsidP="006E2636">
      <w:pPr>
        <w:widowControl w:val="0"/>
        <w:autoSpaceDE w:val="0"/>
        <w:autoSpaceDN w:val="0"/>
        <w:adjustRightInd w:val="0"/>
        <w:ind w:firstLine="709"/>
      </w:pPr>
      <w:r w:rsidRPr="006E2636">
        <w:t>Элитный характер проекта и небольшое количество квартир обуславливают выбор особой стратегии сбыта квартир</w:t>
      </w:r>
      <w:r w:rsidR="006E2636" w:rsidRPr="006E2636">
        <w:t xml:space="preserve">. </w:t>
      </w:r>
      <w:r w:rsidRPr="006E2636">
        <w:t>Применительно к данному жилому комплексу планируется отказаться от массированной рекламной кампании, значительных вложений в медиаканалы и других способов стимулирования продаж, подходящих, скорее, для массового жилья</w:t>
      </w:r>
      <w:r w:rsidR="006E2636" w:rsidRPr="006E2636">
        <w:t xml:space="preserve">. </w:t>
      </w:r>
    </w:p>
    <w:p w:rsidR="00686559" w:rsidRPr="006E2636" w:rsidRDefault="00686559" w:rsidP="006E2636">
      <w:pPr>
        <w:widowControl w:val="0"/>
        <w:autoSpaceDE w:val="0"/>
        <w:autoSpaceDN w:val="0"/>
        <w:adjustRightInd w:val="0"/>
        <w:ind w:firstLine="709"/>
      </w:pPr>
      <w:r w:rsidRPr="006E2636">
        <w:t>Гораздо более эффективным в данном случае будет точечное размещение рекламных</w:t>
      </w:r>
      <w:r w:rsidR="006E2636" w:rsidRPr="006E2636">
        <w:t xml:space="preserve"> </w:t>
      </w:r>
      <w:r w:rsidRPr="006E2636">
        <w:t>и информационных материалов в прессе и сети интернет</w:t>
      </w:r>
      <w:r w:rsidR="006E2636" w:rsidRPr="006E2636">
        <w:t xml:space="preserve">. </w:t>
      </w:r>
      <w:r w:rsidRPr="006E2636">
        <w:t>Также хорошо работают прямые контакты с потенциальными покупателями, позволяющие в неформальной обстановке рассказать о преимуществах жилого комплекса</w:t>
      </w:r>
      <w:r w:rsidR="006E2636" w:rsidRPr="006E2636">
        <w:t xml:space="preserve">. </w:t>
      </w:r>
      <w:r w:rsidRPr="006E2636">
        <w:t xml:space="preserve">Другим эффективным способом </w:t>
      </w:r>
      <w:r w:rsidR="00F54E59" w:rsidRPr="006E2636">
        <w:t>продвижения станет взаимодействие с агентствами недвижимости и отдельными риэлторами, работающими на рынке жилья бизнес</w:t>
      </w:r>
      <w:r w:rsidR="006E2636" w:rsidRPr="006E2636">
        <w:t xml:space="preserve"> - </w:t>
      </w:r>
      <w:r w:rsidR="00F54E59" w:rsidRPr="006E2636">
        <w:t>и премиум-классов</w:t>
      </w:r>
      <w:r w:rsidR="006E2636" w:rsidRPr="006E2636">
        <w:t xml:space="preserve">. </w:t>
      </w:r>
    </w:p>
    <w:p w:rsidR="00F54E59" w:rsidRPr="006E2636" w:rsidRDefault="000D4355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Продажа квартир будет осуществляться в течение всего срока реализации проекта до момента сдачи дома в эксплуатацию, либо до тех пор, пока все квартиры не окажутся распроданными</w:t>
      </w:r>
      <w:r w:rsidR="006E2636" w:rsidRPr="006E2636">
        <w:t xml:space="preserve">. </w:t>
      </w:r>
    </w:p>
    <w:p w:rsidR="00270A38" w:rsidRPr="006E2636" w:rsidRDefault="00270A38" w:rsidP="006E2636">
      <w:pPr>
        <w:widowControl w:val="0"/>
        <w:autoSpaceDE w:val="0"/>
        <w:autoSpaceDN w:val="0"/>
        <w:adjustRightInd w:val="0"/>
        <w:ind w:firstLine="709"/>
      </w:pPr>
      <w:r w:rsidRPr="006E2636">
        <w:t>Параллельно с реализацией квартир будет происходить продажа парковочных мест</w:t>
      </w:r>
      <w:r w:rsidR="006E2636" w:rsidRPr="006E2636">
        <w:t xml:space="preserve">. </w:t>
      </w:r>
      <w:r w:rsidRPr="006E2636">
        <w:t>График реализации – равномерный на всем протяжении проекта</w:t>
      </w:r>
      <w:r w:rsidR="006E2636" w:rsidRPr="006E2636">
        <w:t xml:space="preserve">. </w:t>
      </w:r>
    </w:p>
    <w:p w:rsidR="00A31253" w:rsidRPr="006E2636" w:rsidRDefault="00270A38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Продажи офисных и торговых площадей запланированы на конец проекта</w:t>
      </w:r>
      <w:r w:rsidR="006E2636" w:rsidRPr="006E2636">
        <w:t xml:space="preserve">. </w:t>
      </w:r>
    </w:p>
    <w:p w:rsidR="009930CC" w:rsidRPr="006E2636" w:rsidRDefault="009930CC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Предусмотренное проектом количество квартир является оптимальным для данного типа жилых комплексов</w:t>
      </w:r>
      <w:r w:rsidR="006E2636" w:rsidRPr="006E2636">
        <w:t xml:space="preserve">. </w:t>
      </w:r>
      <w:r w:rsidRPr="006E2636">
        <w:t xml:space="preserve">С одной стороны, сравнительно небольшое количество квартир не требует значительных усилий на сбыт и позволяет сохранить </w:t>
      </w:r>
      <w:r w:rsidR="00D279BA" w:rsidRPr="006E2636">
        <w:t xml:space="preserve">закрытую </w:t>
      </w:r>
      <w:r w:rsidRPr="006E2636">
        <w:t xml:space="preserve">клубную </w:t>
      </w:r>
      <w:r w:rsidR="00F6460D" w:rsidRPr="006E2636">
        <w:t>атмосферу</w:t>
      </w:r>
      <w:r w:rsidRPr="006E2636">
        <w:t xml:space="preserve"> дома</w:t>
      </w:r>
      <w:r w:rsidR="006E2636" w:rsidRPr="006E2636">
        <w:t xml:space="preserve">. </w:t>
      </w:r>
      <w:r w:rsidRPr="006E2636">
        <w:t>С другой – 96 квартир позволяют каждому покупателю выбрать оптимальную для себя площадь жилья и его месторасположение в жилом комплексе</w:t>
      </w:r>
      <w:r w:rsidR="006E2636" w:rsidRPr="006E2636">
        <w:t xml:space="preserve">. </w:t>
      </w:r>
      <w:r w:rsidRPr="006E2636">
        <w:t>Кроме того, такое количество квартир оптимально с точки зрения эксплуатации жилья</w:t>
      </w:r>
      <w:r w:rsidR="006E2636" w:rsidRPr="006E2636">
        <w:t xml:space="preserve">. </w:t>
      </w:r>
      <w:r w:rsidR="00D279BA" w:rsidRPr="006E2636">
        <w:t xml:space="preserve">Все расходы по содержанию и обслуживанию инфраструктуры жилого комплекса делятся между жильцами пропорционально площади жилья, в результате чего на каждую отдельную квартиру будет </w:t>
      </w:r>
      <w:r w:rsidR="00F6460D" w:rsidRPr="006E2636">
        <w:t>приходиться</w:t>
      </w:r>
      <w:r w:rsidR="00D279BA" w:rsidRPr="006E2636">
        <w:t xml:space="preserve"> экономически оправданная и относительно небольшая сумма</w:t>
      </w:r>
      <w:r w:rsidR="006E2636" w:rsidRPr="006E2636">
        <w:t xml:space="preserve">. </w:t>
      </w:r>
    </w:p>
    <w:p w:rsidR="006E2636" w:rsidRPr="006E2636" w:rsidRDefault="00D279BA" w:rsidP="00267F46">
      <w:pPr>
        <w:pStyle w:val="2"/>
      </w:pPr>
      <w:r w:rsidRPr="006E2636">
        <w:br w:type="page"/>
      </w:r>
      <w:bookmarkStart w:id="57" w:name="_Toc223514452"/>
      <w:bookmarkStart w:id="58" w:name="_Toc225609650"/>
      <w:r w:rsidR="00EA43BC" w:rsidRPr="0001751C">
        <w:t>7</w:t>
      </w:r>
      <w:r w:rsidR="006E2636" w:rsidRPr="006E2636">
        <w:t xml:space="preserve">. </w:t>
      </w:r>
      <w:r w:rsidR="00A31253" w:rsidRPr="006E2636">
        <w:t>Производственный план</w:t>
      </w:r>
      <w:bookmarkEnd w:id="57"/>
      <w:bookmarkEnd w:id="58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A31253" w:rsidRPr="006E2636" w:rsidRDefault="002E1A5D" w:rsidP="00267F46">
      <w:pPr>
        <w:pStyle w:val="2"/>
      </w:pPr>
      <w:bookmarkStart w:id="59" w:name="_Toc225609651"/>
      <w:r w:rsidRPr="006E2636">
        <w:t>Месторасположение и инфраструктура</w:t>
      </w:r>
      <w:bookmarkEnd w:id="59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E2636" w:rsidRDefault="004E1883" w:rsidP="006E2636">
      <w:pPr>
        <w:widowControl w:val="0"/>
        <w:autoSpaceDE w:val="0"/>
        <w:autoSpaceDN w:val="0"/>
        <w:adjustRightInd w:val="0"/>
        <w:ind w:firstLine="709"/>
      </w:pPr>
      <w:r w:rsidRPr="006E2636">
        <w:t>Жилой комплекс расположен на улице Грузинской в Нижегородском районе Нижнего Новгорода (см</w:t>
      </w:r>
      <w:r w:rsidR="006E2636" w:rsidRPr="006E2636">
        <w:t xml:space="preserve">. </w:t>
      </w:r>
      <w:r w:rsidR="00D279BA" w:rsidRPr="006E2636">
        <w:t>рис</w:t>
      </w:r>
      <w:r w:rsidR="006E2636" w:rsidRPr="006E2636">
        <w:t xml:space="preserve">). </w:t>
      </w:r>
    </w:p>
    <w:p w:rsidR="00267F46" w:rsidRPr="006E263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E2636" w:rsidRPr="006E2636" w:rsidRDefault="000F4BE7" w:rsidP="006E2636">
      <w:pPr>
        <w:widowControl w:val="0"/>
        <w:autoSpaceDE w:val="0"/>
        <w:autoSpaceDN w:val="0"/>
        <w:adjustRightInd w:val="0"/>
        <w:ind w:firstLine="709"/>
      </w:pPr>
      <w:r>
        <w:pict>
          <v:shape id="_x0000_i1026" type="#_x0000_t75" style="width:331.5pt;height:310.5pt">
            <v:imagedata r:id="rId7" o:title=""/>
          </v:shape>
        </w:pict>
      </w:r>
    </w:p>
    <w:p w:rsidR="006E2636" w:rsidRPr="006E2636" w:rsidRDefault="006E2636" w:rsidP="006E2636">
      <w:pPr>
        <w:widowControl w:val="0"/>
        <w:autoSpaceDE w:val="0"/>
        <w:autoSpaceDN w:val="0"/>
        <w:adjustRightInd w:val="0"/>
        <w:ind w:firstLine="709"/>
      </w:pPr>
      <w:r>
        <w:t>Рис.8.1</w:t>
      </w:r>
      <w:r w:rsidRPr="006E2636">
        <w:t xml:space="preserve">. </w:t>
      </w:r>
      <w:r w:rsidR="00D279BA" w:rsidRPr="006E2636">
        <w:t>Месторасположение жилого комплекса (отметка №1</w:t>
      </w:r>
      <w:r w:rsidRPr="006E2636">
        <w:t xml:space="preserve">)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D279BA" w:rsidRPr="006E2636" w:rsidRDefault="00196EE4" w:rsidP="006E2636">
      <w:pPr>
        <w:widowControl w:val="0"/>
        <w:autoSpaceDE w:val="0"/>
        <w:autoSpaceDN w:val="0"/>
        <w:adjustRightInd w:val="0"/>
        <w:ind w:firstLine="709"/>
      </w:pPr>
      <w:r w:rsidRPr="006E2636">
        <w:t>Строительная площадка находится в самом центре города, недалеко от пешеходных зон и мест отдыха, а также недалеко от администраций городского</w:t>
      </w:r>
      <w:r w:rsidR="006E2636" w:rsidRPr="006E2636">
        <w:t xml:space="preserve"> </w:t>
      </w:r>
      <w:r w:rsidRPr="006E2636">
        <w:t>и областного уровней</w:t>
      </w:r>
      <w:r w:rsidR="006E2636" w:rsidRPr="006E2636">
        <w:t xml:space="preserve">. </w:t>
      </w:r>
    </w:p>
    <w:p w:rsidR="00CF1C57" w:rsidRPr="006E2636" w:rsidRDefault="00196EE4" w:rsidP="006E2636">
      <w:pPr>
        <w:widowControl w:val="0"/>
        <w:autoSpaceDE w:val="0"/>
        <w:autoSpaceDN w:val="0"/>
        <w:adjustRightInd w:val="0"/>
        <w:ind w:firstLine="709"/>
      </w:pPr>
      <w:r w:rsidRPr="006E2636">
        <w:t>Местом строительства жилого комплекса является район с высокой плотностью существующей жилой застройки, которая существует на ул</w:t>
      </w:r>
      <w:r w:rsidR="006E2636" w:rsidRPr="006E2636">
        <w:t xml:space="preserve">. </w:t>
      </w:r>
      <w:r w:rsidRPr="006E2636">
        <w:t>Грузинской и прилегающих улицах в течение очень долгого времени</w:t>
      </w:r>
      <w:r w:rsidR="006E2636" w:rsidRPr="006E2636">
        <w:t xml:space="preserve">. </w:t>
      </w:r>
      <w:r w:rsidRPr="006E2636">
        <w:t>Основная масса построек – жилые дома, большинство из которых находятся в хорошем техническом состоянии и не являются аварийными</w:t>
      </w:r>
      <w:r w:rsidR="006E2636" w:rsidRPr="006E2636">
        <w:t xml:space="preserve">. </w:t>
      </w:r>
    </w:p>
    <w:p w:rsidR="00196EE4" w:rsidRPr="006E2636" w:rsidRDefault="00196EE4" w:rsidP="006E2636">
      <w:pPr>
        <w:widowControl w:val="0"/>
        <w:autoSpaceDE w:val="0"/>
        <w:autoSpaceDN w:val="0"/>
        <w:adjustRightInd w:val="0"/>
        <w:ind w:firstLine="709"/>
      </w:pPr>
      <w:r w:rsidRPr="006E2636">
        <w:t>Перед началом реализации проекта на месте будущей строительной площадке были проведены геологоразведочные работы</w:t>
      </w:r>
      <w:r w:rsidR="006E2636" w:rsidRPr="006E2636">
        <w:t xml:space="preserve">. </w:t>
      </w:r>
      <w:r w:rsidRPr="006E2636">
        <w:t>По результатам этих работ было сделано заключение, которое подтвердило абсолютную пригодность данной площадки под конкретный архитектурно-строительный проект, в т</w:t>
      </w:r>
      <w:r w:rsidR="006E2636" w:rsidRPr="006E2636">
        <w:t xml:space="preserve">. </w:t>
      </w:r>
      <w:r w:rsidRPr="006E2636">
        <w:t>ч</w:t>
      </w:r>
      <w:r w:rsidR="006E2636" w:rsidRPr="006E2636">
        <w:t xml:space="preserve">. </w:t>
      </w:r>
      <w:r w:rsidRPr="006E2636">
        <w:t>с точки зрения глубины и конструкции фундамента</w:t>
      </w:r>
      <w:r w:rsidR="006E2636" w:rsidRPr="006E2636">
        <w:t xml:space="preserve">. </w:t>
      </w:r>
    </w:p>
    <w:p w:rsidR="00196EE4" w:rsidRPr="006E2636" w:rsidRDefault="00196EE4" w:rsidP="006E2636">
      <w:pPr>
        <w:widowControl w:val="0"/>
        <w:autoSpaceDE w:val="0"/>
        <w:autoSpaceDN w:val="0"/>
        <w:adjustRightInd w:val="0"/>
        <w:ind w:firstLine="709"/>
      </w:pPr>
      <w:r w:rsidRPr="006E2636">
        <w:t>В силу того, что плотность жилой застройки вокруг стройплощадки велика, в месте строительства присутствует полный набор необходимой инфраструктуры, в частности</w:t>
      </w:r>
      <w:r w:rsidR="006E2636" w:rsidRPr="006E2636">
        <w:t xml:space="preserve">: </w:t>
      </w:r>
    </w:p>
    <w:p w:rsidR="00CF1C57" w:rsidRPr="006E2636" w:rsidRDefault="00EA7987" w:rsidP="006E2636">
      <w:pPr>
        <w:widowControl w:val="0"/>
        <w:autoSpaceDE w:val="0"/>
        <w:autoSpaceDN w:val="0"/>
        <w:adjustRightInd w:val="0"/>
        <w:ind w:firstLine="709"/>
      </w:pPr>
      <w:r w:rsidRPr="006E2636">
        <w:t>Водоснабжение,</w:t>
      </w:r>
    </w:p>
    <w:p w:rsidR="00EA7987" w:rsidRPr="006E2636" w:rsidRDefault="00EA7987" w:rsidP="006E2636">
      <w:pPr>
        <w:widowControl w:val="0"/>
        <w:autoSpaceDE w:val="0"/>
        <w:autoSpaceDN w:val="0"/>
        <w:adjustRightInd w:val="0"/>
        <w:ind w:firstLine="709"/>
      </w:pPr>
      <w:r w:rsidRPr="006E2636">
        <w:t>Канализация,</w:t>
      </w:r>
    </w:p>
    <w:p w:rsidR="00EA7987" w:rsidRPr="006E2636" w:rsidRDefault="00EA7987" w:rsidP="006E2636">
      <w:pPr>
        <w:widowControl w:val="0"/>
        <w:autoSpaceDE w:val="0"/>
        <w:autoSpaceDN w:val="0"/>
        <w:adjustRightInd w:val="0"/>
        <w:ind w:firstLine="709"/>
      </w:pPr>
      <w:r w:rsidRPr="006E2636">
        <w:t>Электрические сети,</w:t>
      </w:r>
    </w:p>
    <w:p w:rsidR="00EA7987" w:rsidRPr="006E2636" w:rsidRDefault="00EA7987" w:rsidP="006E2636">
      <w:pPr>
        <w:widowControl w:val="0"/>
        <w:autoSpaceDE w:val="0"/>
        <w:autoSpaceDN w:val="0"/>
        <w:adjustRightInd w:val="0"/>
        <w:ind w:firstLine="709"/>
      </w:pPr>
      <w:r w:rsidRPr="006E2636">
        <w:t>Телефонные сети</w:t>
      </w:r>
      <w:r w:rsidR="006E2636" w:rsidRPr="006E2636">
        <w:t xml:space="preserve">. </w:t>
      </w:r>
    </w:p>
    <w:p w:rsidR="00EA7987" w:rsidRPr="006E2636" w:rsidRDefault="00EA7987" w:rsidP="006E2636">
      <w:pPr>
        <w:widowControl w:val="0"/>
        <w:autoSpaceDE w:val="0"/>
        <w:autoSpaceDN w:val="0"/>
        <w:adjustRightInd w:val="0"/>
        <w:ind w:firstLine="709"/>
      </w:pPr>
      <w:r w:rsidRPr="006E2636">
        <w:t>Кроме того, в непосредственной близости от стройплощадки находится частная газовая котельная, питающая несколько зданий</w:t>
      </w:r>
      <w:r w:rsidR="006E2636" w:rsidRPr="006E2636">
        <w:t xml:space="preserve">. </w:t>
      </w:r>
      <w:r w:rsidRPr="006E2636">
        <w:t>Данную котельную планируется использовать в качестве источника тепла и горячего водоснабжения для жилого комплекса</w:t>
      </w:r>
      <w:r w:rsidR="006E2636" w:rsidRPr="006E2636">
        <w:t xml:space="preserve">. </w:t>
      </w:r>
      <w:r w:rsidR="0086249D" w:rsidRPr="006E2636">
        <w:t>Таким образом, жилой комплекс будет обеспечен теплом на постоянной основе без зависимости от городских теплосетей</w:t>
      </w:r>
      <w:r w:rsidR="006E2636" w:rsidRPr="006E2636">
        <w:t xml:space="preserve">. </w:t>
      </w:r>
    </w:p>
    <w:p w:rsidR="0086249D" w:rsidRPr="006E2636" w:rsidRDefault="0086249D" w:rsidP="006E2636">
      <w:pPr>
        <w:widowControl w:val="0"/>
        <w:autoSpaceDE w:val="0"/>
        <w:autoSpaceDN w:val="0"/>
        <w:adjustRightInd w:val="0"/>
        <w:ind w:firstLine="709"/>
      </w:pPr>
      <w:r w:rsidRPr="006E2636">
        <w:t>На время строительства площадку планируется обеспечивать электроэнергией по временной схеме, а по завершению работ жилой комплекс будет подключен к городским электросетям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86249D" w:rsidRPr="006E2636" w:rsidRDefault="0086249D" w:rsidP="00267F46">
      <w:pPr>
        <w:pStyle w:val="2"/>
      </w:pPr>
      <w:bookmarkStart w:id="60" w:name="_Toc225609652"/>
      <w:r w:rsidRPr="006E2636">
        <w:t>Контроль качества строительства</w:t>
      </w:r>
      <w:bookmarkEnd w:id="60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86249D" w:rsidRPr="006E2636" w:rsidRDefault="0086249D" w:rsidP="006E2636">
      <w:pPr>
        <w:widowControl w:val="0"/>
        <w:autoSpaceDE w:val="0"/>
        <w:autoSpaceDN w:val="0"/>
        <w:adjustRightInd w:val="0"/>
        <w:ind w:firstLine="709"/>
      </w:pPr>
      <w:r w:rsidRPr="006E2636">
        <w:t>Как уже было сказано, ООО "Эгна-Строй" ведет свою деятельность по строительству жилых домов и офисных зданий в роли как заказчика, так и генподрядчика</w:t>
      </w:r>
      <w:r w:rsidR="006E2636" w:rsidRPr="006E2636">
        <w:t xml:space="preserve">. </w:t>
      </w:r>
      <w:r w:rsidRPr="006E2636">
        <w:t xml:space="preserve">Это означает, что компания </w:t>
      </w:r>
      <w:r w:rsidR="00A17027" w:rsidRPr="006E2636">
        <w:t>обладает всеми правами и возможностями для того, чтобы осуществлять технический контроль качеств</w:t>
      </w:r>
      <w:r w:rsidR="00F6460D" w:rsidRPr="006E2636">
        <w:t>а</w:t>
      </w:r>
      <w:r w:rsidR="00A17027" w:rsidRPr="006E2636">
        <w:t xml:space="preserve"> проводимых работ</w:t>
      </w:r>
      <w:r w:rsidR="006E2636" w:rsidRPr="006E2636">
        <w:t xml:space="preserve">. </w:t>
      </w:r>
      <w:r w:rsidR="00A17027" w:rsidRPr="006E2636">
        <w:t>В первую очередь это относится к контролю качеств</w:t>
      </w:r>
      <w:r w:rsidR="00F6460D" w:rsidRPr="006E2636">
        <w:t>а</w:t>
      </w:r>
      <w:r w:rsidR="00A17027" w:rsidRPr="006E2636">
        <w:t xml:space="preserve"> работ, выполняемых субподрядчиками, которым будут передаваться отдельные участки работ</w:t>
      </w:r>
      <w:r w:rsidR="006E2636" w:rsidRPr="006E2636">
        <w:t xml:space="preserve">. </w:t>
      </w:r>
    </w:p>
    <w:p w:rsidR="00A17027" w:rsidRPr="006E2636" w:rsidRDefault="00A17027" w:rsidP="006E2636">
      <w:pPr>
        <w:widowControl w:val="0"/>
        <w:autoSpaceDE w:val="0"/>
        <w:autoSpaceDN w:val="0"/>
        <w:adjustRightInd w:val="0"/>
        <w:ind w:firstLine="709"/>
      </w:pPr>
      <w:r w:rsidRPr="006E2636">
        <w:t>В штате компании имеются сотрудники, имеющие необходимое образование и опыт осуществления контроля качества строительных работ</w:t>
      </w:r>
      <w:r w:rsidR="006E2636" w:rsidRPr="006E2636">
        <w:t xml:space="preserve">. </w:t>
      </w:r>
    </w:p>
    <w:p w:rsidR="006E2636" w:rsidRPr="006E2636" w:rsidRDefault="00A17027" w:rsidP="006E2636">
      <w:pPr>
        <w:widowControl w:val="0"/>
        <w:autoSpaceDE w:val="0"/>
        <w:autoSpaceDN w:val="0"/>
        <w:adjustRightInd w:val="0"/>
        <w:ind w:firstLine="709"/>
      </w:pPr>
      <w:r w:rsidRPr="006E2636">
        <w:t>В ходе реализации проекта планируется дополнительно привлечь несколько сотрудников на должности специалиста технического надзора для целей технического контроля хода работ</w:t>
      </w:r>
      <w:r w:rsidR="006E2636" w:rsidRPr="006E2636">
        <w:t xml:space="preserve">. </w:t>
      </w:r>
      <w:r w:rsidRPr="006E2636">
        <w:t>Также общий контроль за выполнением СМР будут осуществлять прорабы (2 чел</w:t>
      </w:r>
      <w:r w:rsidR="006E2636" w:rsidRPr="006E2636">
        <w:t xml:space="preserve">) </w:t>
      </w:r>
      <w:r w:rsidRPr="006E2636">
        <w:t>и главный инженер</w:t>
      </w:r>
      <w:r w:rsidR="006E2636" w:rsidRPr="006E2636">
        <w:t xml:space="preserve">. </w:t>
      </w:r>
    </w:p>
    <w:p w:rsidR="00A17027" w:rsidRPr="006E2636" w:rsidRDefault="008438F1" w:rsidP="006E2636">
      <w:pPr>
        <w:widowControl w:val="0"/>
        <w:autoSpaceDE w:val="0"/>
        <w:autoSpaceDN w:val="0"/>
        <w:adjustRightInd w:val="0"/>
        <w:ind w:firstLine="709"/>
      </w:pPr>
      <w:r w:rsidRPr="006E2636">
        <w:t>Кадровое обеспечение проекта</w:t>
      </w:r>
    </w:p>
    <w:p w:rsidR="008438F1" w:rsidRPr="006E2636" w:rsidRDefault="00B149EB" w:rsidP="006E2636">
      <w:pPr>
        <w:widowControl w:val="0"/>
        <w:autoSpaceDE w:val="0"/>
        <w:autoSpaceDN w:val="0"/>
        <w:adjustRightInd w:val="0"/>
        <w:ind w:firstLine="709"/>
      </w:pPr>
      <w:r w:rsidRPr="006E2636">
        <w:t>Для реализации проекта ООО "Эгна-Строй" планирует привлечь как собственный, уже работающий штат сотрудников, так и дополнительных специалистов</w:t>
      </w:r>
      <w:r w:rsidR="006E2636" w:rsidRPr="006E2636">
        <w:t xml:space="preserve">. </w:t>
      </w:r>
    </w:p>
    <w:p w:rsidR="00BA343B" w:rsidRDefault="00BA343B" w:rsidP="006E2636">
      <w:pPr>
        <w:widowControl w:val="0"/>
        <w:autoSpaceDE w:val="0"/>
        <w:autoSpaceDN w:val="0"/>
        <w:adjustRightInd w:val="0"/>
        <w:ind w:firstLine="709"/>
      </w:pPr>
      <w:r w:rsidRPr="006E2636">
        <w:t>В частности, дополнительно планируется привлечь следующий персонал</w:t>
      </w:r>
      <w:r w:rsidR="006E2636" w:rsidRPr="006E2636">
        <w:t xml:space="preserve">: </w:t>
      </w:r>
    </w:p>
    <w:p w:rsidR="00267F46" w:rsidRPr="006E2636" w:rsidRDefault="00267F46" w:rsidP="006E2636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9"/>
        <w:gridCol w:w="2694"/>
        <w:gridCol w:w="2577"/>
      </w:tblGrid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Должность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Количество, чел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З/плата, тыс</w:t>
            </w:r>
            <w:r w:rsidR="006E2636" w:rsidRPr="006E2636">
              <w:t xml:space="preserve">. </w:t>
            </w:r>
            <w:r w:rsidRPr="006E2636">
              <w:t>руб</w:t>
            </w:r>
            <w:r w:rsidR="006E2636" w:rsidRPr="006E2636">
              <w:t xml:space="preserve">. </w:t>
            </w:r>
            <w:r w:rsidRPr="006E2636">
              <w:t>/мес</w:t>
            </w:r>
            <w:r w:rsidR="006E2636" w:rsidRPr="006E2636">
              <w:t xml:space="preserve">. 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Руководитель предприятия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1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100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Руководитель проекта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1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50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Главный инженер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1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40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Прораб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2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45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Специалист технического надзора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1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25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Начальник ПТО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3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20</w:t>
            </w:r>
          </w:p>
        </w:tc>
      </w:tr>
      <w:tr w:rsidR="00BA343B" w:rsidRPr="006E2636" w:rsidTr="00267F46">
        <w:tc>
          <w:tcPr>
            <w:tcW w:w="3829" w:type="dxa"/>
          </w:tcPr>
          <w:p w:rsidR="00BA343B" w:rsidRPr="006E2636" w:rsidRDefault="00BA343B" w:rsidP="00267F46">
            <w:pPr>
              <w:pStyle w:val="aff0"/>
            </w:pPr>
            <w:r w:rsidRPr="006E2636">
              <w:t>Снабженец</w:t>
            </w:r>
          </w:p>
        </w:tc>
        <w:tc>
          <w:tcPr>
            <w:tcW w:w="2694" w:type="dxa"/>
          </w:tcPr>
          <w:p w:rsidR="00BA343B" w:rsidRPr="006E2636" w:rsidRDefault="00BA343B" w:rsidP="00267F46">
            <w:pPr>
              <w:pStyle w:val="aff0"/>
            </w:pPr>
            <w:r w:rsidRPr="006E2636">
              <w:t>2</w:t>
            </w:r>
          </w:p>
        </w:tc>
        <w:tc>
          <w:tcPr>
            <w:tcW w:w="2577" w:type="dxa"/>
          </w:tcPr>
          <w:p w:rsidR="00BA343B" w:rsidRPr="006E2636" w:rsidRDefault="00BA343B" w:rsidP="00267F46">
            <w:pPr>
              <w:pStyle w:val="aff0"/>
            </w:pPr>
            <w:r w:rsidRPr="006E2636">
              <w:t>20</w:t>
            </w:r>
          </w:p>
        </w:tc>
      </w:tr>
    </w:tbl>
    <w:p w:rsidR="00BA343B" w:rsidRPr="006E2636" w:rsidRDefault="00BA343B" w:rsidP="006E2636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BA343B" w:rsidRPr="006E2636" w:rsidRDefault="00BA343B" w:rsidP="006E2636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E2636">
        <w:rPr>
          <w:color w:val="000000"/>
        </w:rPr>
        <w:t>Заработная</w:t>
      </w:r>
      <w:r w:rsidR="006E2636" w:rsidRPr="006E2636">
        <w:rPr>
          <w:color w:val="000000"/>
        </w:rPr>
        <w:t xml:space="preserve"> </w:t>
      </w:r>
      <w:r w:rsidRPr="006E2636">
        <w:rPr>
          <w:color w:val="000000"/>
        </w:rPr>
        <w:t>плата по каждой категории работников соотносится с ежемесячным уровнем</w:t>
      </w:r>
      <w:r w:rsidR="006E2636" w:rsidRPr="006E2636">
        <w:rPr>
          <w:color w:val="000000"/>
        </w:rPr>
        <w:t xml:space="preserve">. </w:t>
      </w:r>
      <w:r w:rsidRPr="006E2636">
        <w:rPr>
          <w:color w:val="000000"/>
        </w:rPr>
        <w:t>Общий ежемесячный ФОТ составит 405 тыс</w:t>
      </w:r>
      <w:r w:rsidR="006E2636" w:rsidRPr="006E2636">
        <w:rPr>
          <w:color w:val="000000"/>
        </w:rPr>
        <w:t xml:space="preserve">. </w:t>
      </w:r>
      <w:r w:rsidRPr="006E2636">
        <w:rPr>
          <w:color w:val="000000"/>
        </w:rPr>
        <w:t>руб</w:t>
      </w:r>
      <w:r w:rsidR="006E2636" w:rsidRPr="006E2636">
        <w:rPr>
          <w:color w:val="000000"/>
        </w:rPr>
        <w:t xml:space="preserve">. </w:t>
      </w:r>
    </w:p>
    <w:p w:rsidR="006E2636" w:rsidRPr="006E2636" w:rsidRDefault="00BA343B" w:rsidP="006E2636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E2636">
        <w:rPr>
          <w:color w:val="000000"/>
        </w:rPr>
        <w:t>Все категории сотрудников должны быть подготовлены к работе над объектами такого уровня и обладать необходимой квалификацией</w:t>
      </w:r>
      <w:r w:rsidR="006E2636" w:rsidRPr="006E2636">
        <w:rPr>
          <w:color w:val="000000"/>
        </w:rPr>
        <w:t xml:space="preserve">. </w:t>
      </w:r>
      <w:r w:rsidRPr="006E2636">
        <w:rPr>
          <w:color w:val="000000"/>
        </w:rPr>
        <w:t>Проводить дополнительную переподготовку и обучение специалистов в рамках реализации данного проекта не планируется</w:t>
      </w:r>
      <w:r w:rsidR="006E2636" w:rsidRPr="006E2636">
        <w:rPr>
          <w:color w:val="000000"/>
        </w:rPr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F8270E" w:rsidRPr="006E2636" w:rsidRDefault="00267F46" w:rsidP="00267F46">
      <w:pPr>
        <w:pStyle w:val="2"/>
      </w:pPr>
      <w:r>
        <w:br w:type="page"/>
      </w:r>
      <w:bookmarkStart w:id="61" w:name="_Toc225609653"/>
      <w:r w:rsidR="00F8270E" w:rsidRPr="006E2636">
        <w:t>Экологичность и безопасность проекта</w:t>
      </w:r>
      <w:bookmarkEnd w:id="61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E32A0E" w:rsidRPr="006E2636" w:rsidRDefault="001176BA" w:rsidP="006E2636">
      <w:pPr>
        <w:widowControl w:val="0"/>
        <w:autoSpaceDE w:val="0"/>
        <w:autoSpaceDN w:val="0"/>
        <w:adjustRightInd w:val="0"/>
        <w:ind w:firstLine="709"/>
      </w:pPr>
      <w:r w:rsidRPr="006E2636">
        <w:t>Реализация проекта по возведению жилого комплекса не нанесет ущерба окружающей обстановке и не ухудшит экологическую ситуацию в районе и городе</w:t>
      </w:r>
      <w:r w:rsidR="006E2636" w:rsidRPr="006E2636">
        <w:t xml:space="preserve">. </w:t>
      </w:r>
    </w:p>
    <w:p w:rsidR="00F8270E" w:rsidRPr="006E2636" w:rsidRDefault="00E32A0E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Реализация проекта не предполагает снос и нанесение ущерба </w:t>
      </w:r>
      <w:r w:rsidR="005B085C" w:rsidRPr="006E2636">
        <w:t xml:space="preserve">каким-либо </w:t>
      </w:r>
      <w:r w:rsidRPr="006E2636">
        <w:t>памятникам старины и архитектуры</w:t>
      </w:r>
      <w:r w:rsidR="006E2636" w:rsidRPr="006E2636">
        <w:t xml:space="preserve">. </w:t>
      </w:r>
    </w:p>
    <w:p w:rsidR="00AE44A0" w:rsidRPr="006E2636" w:rsidRDefault="00F6460D" w:rsidP="006E2636">
      <w:pPr>
        <w:widowControl w:val="0"/>
        <w:autoSpaceDE w:val="0"/>
        <w:autoSpaceDN w:val="0"/>
        <w:adjustRightInd w:val="0"/>
        <w:ind w:firstLine="709"/>
      </w:pPr>
      <w:r w:rsidRPr="006E2636">
        <w:t>Подтверждение</w:t>
      </w:r>
      <w:r w:rsidR="00E32A0E" w:rsidRPr="006E2636">
        <w:t xml:space="preserve"> безопасности получено в процессе согласования проекта с контролирующими организациями, в т</w:t>
      </w:r>
      <w:r w:rsidR="006E2636" w:rsidRPr="006E2636">
        <w:t xml:space="preserve">. </w:t>
      </w:r>
      <w:r w:rsidR="00E32A0E" w:rsidRPr="006E2636">
        <w:t>ч</w:t>
      </w:r>
      <w:r w:rsidR="006E2636" w:rsidRPr="006E2636">
        <w:t xml:space="preserve">. </w:t>
      </w:r>
      <w:r w:rsidR="00E32A0E" w:rsidRPr="006E2636">
        <w:t>Нижегородским городским центром санитарно-эпидемиологического надзора</w:t>
      </w:r>
      <w:r w:rsidR="006E2636" w:rsidRPr="006E2636">
        <w:t xml:space="preserve">, </w:t>
      </w:r>
      <w:r w:rsidR="00E32A0E" w:rsidRPr="006E2636">
        <w:t>УГПС Нижегородской области</w:t>
      </w:r>
      <w:r w:rsidR="009F492C" w:rsidRPr="006E2636">
        <w:t>, Министерством культуры Нижегородской области</w:t>
      </w:r>
      <w:r w:rsidR="009F492C" w:rsidRPr="006E2636">
        <w:rPr>
          <w:rStyle w:val="af"/>
          <w:sz w:val="20"/>
          <w:szCs w:val="20"/>
        </w:rPr>
        <w:footnoteReference w:id="6"/>
      </w:r>
      <w:r w:rsidR="006E2636" w:rsidRPr="006E2636">
        <w:t xml:space="preserve">. </w:t>
      </w:r>
    </w:p>
    <w:p w:rsidR="006E2636" w:rsidRPr="006E2636" w:rsidRDefault="00AE44A0" w:rsidP="00267F46">
      <w:pPr>
        <w:pStyle w:val="2"/>
      </w:pPr>
      <w:r w:rsidRPr="006E2636">
        <w:br w:type="page"/>
      </w:r>
      <w:bookmarkStart w:id="62" w:name="_Toc223514453"/>
      <w:bookmarkStart w:id="63" w:name="_Toc225609654"/>
      <w:r w:rsidR="00EA43BC" w:rsidRPr="006E2636">
        <w:t>8</w:t>
      </w:r>
      <w:r w:rsidR="006E2636" w:rsidRPr="006E2636">
        <w:t xml:space="preserve">. </w:t>
      </w:r>
      <w:r w:rsidRPr="006E2636">
        <w:t>Направленность и эффективность проекта</w:t>
      </w:r>
      <w:bookmarkEnd w:id="62"/>
      <w:bookmarkEnd w:id="63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AE44A0" w:rsidRPr="006E2636" w:rsidRDefault="006121D1" w:rsidP="00267F46">
      <w:pPr>
        <w:pStyle w:val="2"/>
      </w:pPr>
      <w:bookmarkStart w:id="64" w:name="_Toc225609655"/>
      <w:r w:rsidRPr="006E2636">
        <w:t>Направленность проекта</w:t>
      </w:r>
      <w:bookmarkEnd w:id="64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121D1" w:rsidRPr="006E2636" w:rsidRDefault="006D3E3A" w:rsidP="006E2636">
      <w:pPr>
        <w:widowControl w:val="0"/>
        <w:autoSpaceDE w:val="0"/>
        <w:autoSpaceDN w:val="0"/>
        <w:adjustRightInd w:val="0"/>
        <w:ind w:firstLine="709"/>
      </w:pPr>
      <w:r w:rsidRPr="006E2636">
        <w:t>Реконструкция части улицы Грузинская, освобождение ее от ветхого фонда, обновление архитектуры улицы на выбранном участке</w:t>
      </w:r>
      <w:r w:rsidR="006E2636" w:rsidRPr="006E2636">
        <w:t xml:space="preserve">. </w:t>
      </w:r>
    </w:p>
    <w:p w:rsidR="006D3E3A" w:rsidRPr="006E2636" w:rsidRDefault="006D3E3A" w:rsidP="006E2636">
      <w:pPr>
        <w:widowControl w:val="0"/>
        <w:autoSpaceDE w:val="0"/>
        <w:autoSpaceDN w:val="0"/>
        <w:adjustRightInd w:val="0"/>
        <w:ind w:firstLine="709"/>
      </w:pPr>
      <w:r w:rsidRPr="006E2636">
        <w:t>Удовлетворение потребности жителей Нижнего Новгорода в качественном жилье высокого класса</w:t>
      </w:r>
      <w:r w:rsidR="006E2636" w:rsidRPr="006E2636">
        <w:t xml:space="preserve">. </w:t>
      </w:r>
    </w:p>
    <w:p w:rsidR="006D3E3A" w:rsidRPr="006E2636" w:rsidRDefault="006D3E3A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Создание на улице Грузинской медицинского центра и офисных площадей</w:t>
      </w:r>
      <w:r w:rsidR="006E2636" w:rsidRPr="006E2636">
        <w:t xml:space="preserve">. </w:t>
      </w:r>
    </w:p>
    <w:p w:rsidR="006D3E3A" w:rsidRPr="006E2636" w:rsidRDefault="006D3E3A" w:rsidP="006E2636">
      <w:pPr>
        <w:widowControl w:val="0"/>
        <w:autoSpaceDE w:val="0"/>
        <w:autoSpaceDN w:val="0"/>
        <w:adjustRightInd w:val="0"/>
        <w:ind w:firstLine="709"/>
      </w:pPr>
      <w:r w:rsidRPr="006E2636">
        <w:t>Создание новых рабочих мест как в составе инфраструктуры жилого комплекса, так и в составе предприятий, которые будут эксплуатировать коммерческие помещения в нем</w:t>
      </w:r>
      <w:r w:rsidR="006E2636" w:rsidRPr="006E2636">
        <w:t xml:space="preserve">. </w:t>
      </w:r>
    </w:p>
    <w:p w:rsidR="006E2636" w:rsidRPr="006E2636" w:rsidRDefault="006D3E3A" w:rsidP="006E2636">
      <w:pPr>
        <w:widowControl w:val="0"/>
        <w:autoSpaceDE w:val="0"/>
        <w:autoSpaceDN w:val="0"/>
        <w:adjustRightInd w:val="0"/>
        <w:ind w:firstLine="709"/>
      </w:pPr>
      <w:r w:rsidRPr="006E2636">
        <w:t>Расселение части ветхого фонда по ул</w:t>
      </w:r>
      <w:r w:rsidR="006E2636" w:rsidRPr="006E2636">
        <w:t xml:space="preserve">. </w:t>
      </w:r>
      <w:r w:rsidRPr="006E2636">
        <w:t>Грузинской, предоставление жильцам сносимых домов нового и более комфортного жилья, улучшение тем самым их жилищных условий</w:t>
      </w:r>
      <w:r w:rsidR="006E2636" w:rsidRPr="006E2636">
        <w:t xml:space="preserve">. </w:t>
      </w:r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D3E3A" w:rsidRPr="006E2636" w:rsidRDefault="006D3E3A" w:rsidP="00267F46">
      <w:pPr>
        <w:pStyle w:val="2"/>
      </w:pPr>
      <w:bookmarkStart w:id="65" w:name="_Toc225609656"/>
      <w:r w:rsidRPr="006E2636">
        <w:t>Значимость и масштабность проекта</w:t>
      </w:r>
      <w:bookmarkEnd w:id="65"/>
    </w:p>
    <w:p w:rsidR="00267F46" w:rsidRDefault="00267F46" w:rsidP="006E2636">
      <w:pPr>
        <w:widowControl w:val="0"/>
        <w:autoSpaceDE w:val="0"/>
        <w:autoSpaceDN w:val="0"/>
        <w:adjustRightInd w:val="0"/>
        <w:ind w:firstLine="709"/>
      </w:pPr>
    </w:p>
    <w:p w:rsidR="006D3E3A" w:rsidRPr="0001751C" w:rsidRDefault="00345B6B" w:rsidP="006E2636">
      <w:pPr>
        <w:widowControl w:val="0"/>
        <w:autoSpaceDE w:val="0"/>
        <w:autoSpaceDN w:val="0"/>
        <w:adjustRightInd w:val="0"/>
        <w:ind w:firstLine="709"/>
      </w:pPr>
      <w:r w:rsidRPr="006E2636">
        <w:t>Проект имеет большое значение как для города в целом, так и для Нижегородского района в частности</w:t>
      </w:r>
      <w:r w:rsidR="006E2636" w:rsidRPr="006E2636">
        <w:t xml:space="preserve">. </w:t>
      </w:r>
      <w:r w:rsidR="00EF5854" w:rsidRPr="006E2636">
        <w:t>Значимость проекта обуславливается</w:t>
      </w:r>
      <w:r w:rsidR="006E2636" w:rsidRPr="006E2636">
        <w:t xml:space="preserve">: </w:t>
      </w:r>
    </w:p>
    <w:p w:rsidR="00EF5854" w:rsidRPr="006E2636" w:rsidRDefault="00EF5854" w:rsidP="006E2636">
      <w:pPr>
        <w:widowControl w:val="0"/>
        <w:autoSpaceDE w:val="0"/>
        <w:autoSpaceDN w:val="0"/>
        <w:adjustRightInd w:val="0"/>
        <w:ind w:firstLine="709"/>
      </w:pPr>
      <w:r w:rsidRPr="006E2636">
        <w:t>Значительным размером жилого комплекса и большим объемом строительных работ,</w:t>
      </w:r>
    </w:p>
    <w:p w:rsidR="00EF5854" w:rsidRPr="006E2636" w:rsidRDefault="00EF5854" w:rsidP="006E2636">
      <w:pPr>
        <w:widowControl w:val="0"/>
        <w:autoSpaceDE w:val="0"/>
        <w:autoSpaceDN w:val="0"/>
        <w:adjustRightInd w:val="0"/>
        <w:ind w:firstLine="709"/>
      </w:pPr>
      <w:r w:rsidRPr="006E2636">
        <w:t>Большим объемом работ по расселению жильцов сносимых домов,</w:t>
      </w:r>
    </w:p>
    <w:p w:rsidR="00EF5854" w:rsidRPr="006E2636" w:rsidRDefault="00EF5854" w:rsidP="006E2636">
      <w:pPr>
        <w:widowControl w:val="0"/>
        <w:autoSpaceDE w:val="0"/>
        <w:autoSpaceDN w:val="0"/>
        <w:adjustRightInd w:val="0"/>
        <w:ind w:firstLine="709"/>
      </w:pPr>
      <w:r w:rsidRPr="006E2636">
        <w:t>Расположением жилого комплекса в самом центре города, в его исторической части, что важно с точки зрения поддержания комплексного архитектурного облика города в этой части</w:t>
      </w:r>
      <w:r w:rsidR="006E2636" w:rsidRPr="006E2636">
        <w:t xml:space="preserve">. </w:t>
      </w:r>
      <w:r w:rsidRPr="006E2636">
        <w:t>Ожидается, что после реализации проекта ул</w:t>
      </w:r>
      <w:r w:rsidR="006E2636" w:rsidRPr="006E2636">
        <w:t xml:space="preserve">. </w:t>
      </w:r>
      <w:r w:rsidRPr="006E2636">
        <w:t>Грузинская станет еще более престижным и респектабельным местом города как с точки зрения проживания, так и с точки зрения ведения бизнеса</w:t>
      </w:r>
      <w:r w:rsidR="006E2636" w:rsidRPr="006E2636">
        <w:t xml:space="preserve">. </w:t>
      </w:r>
    </w:p>
    <w:p w:rsidR="006E2636" w:rsidRPr="006E2636" w:rsidRDefault="00EF5854" w:rsidP="006E2636">
      <w:pPr>
        <w:widowControl w:val="0"/>
        <w:autoSpaceDE w:val="0"/>
        <w:autoSpaceDN w:val="0"/>
        <w:adjustRightInd w:val="0"/>
        <w:ind w:firstLine="709"/>
      </w:pPr>
      <w:r w:rsidRPr="006E2636">
        <w:t>Высоким классом реализации проекта</w:t>
      </w:r>
      <w:r w:rsidR="006E2636" w:rsidRPr="006E2636">
        <w:t xml:space="preserve">. </w:t>
      </w:r>
      <w:r w:rsidRPr="006E2636">
        <w:t>Предполагается, что жилой комплекс задаст в Нижнем Новгороде новый, более высокий уровень требований к жилым комплексам такого класса, поскольку выбранный набор характеристик дома пока не имеет аналогов в городе и изменит представления обеспеченных нижегородцев о качественном жилье</w:t>
      </w:r>
      <w:r w:rsidR="006E2636" w:rsidRPr="006E2636">
        <w:t xml:space="preserve">. </w:t>
      </w:r>
    </w:p>
    <w:p w:rsidR="00876E01" w:rsidRDefault="00876E01" w:rsidP="006E2636">
      <w:pPr>
        <w:widowControl w:val="0"/>
        <w:autoSpaceDE w:val="0"/>
        <w:autoSpaceDN w:val="0"/>
        <w:adjustRightInd w:val="0"/>
        <w:ind w:firstLine="709"/>
      </w:pPr>
    </w:p>
    <w:p w:rsidR="00EA43BC" w:rsidRPr="006E2636" w:rsidRDefault="00EA43BC" w:rsidP="00876E01">
      <w:pPr>
        <w:pStyle w:val="2"/>
      </w:pPr>
      <w:bookmarkStart w:id="66" w:name="_Toc225609657"/>
      <w:r w:rsidRPr="006E2636">
        <w:t>Гарантии инвесторам</w:t>
      </w:r>
      <w:bookmarkEnd w:id="66"/>
    </w:p>
    <w:p w:rsidR="00876E01" w:rsidRDefault="00876E01" w:rsidP="006E2636">
      <w:pPr>
        <w:widowControl w:val="0"/>
        <w:autoSpaceDE w:val="0"/>
        <w:autoSpaceDN w:val="0"/>
        <w:adjustRightInd w:val="0"/>
        <w:ind w:firstLine="709"/>
      </w:pPr>
    </w:p>
    <w:p w:rsidR="00EA43BC" w:rsidRPr="006E2636" w:rsidRDefault="00EA43BC" w:rsidP="006E2636">
      <w:pPr>
        <w:widowControl w:val="0"/>
        <w:autoSpaceDE w:val="0"/>
        <w:autoSpaceDN w:val="0"/>
        <w:adjustRightInd w:val="0"/>
        <w:ind w:firstLine="709"/>
      </w:pPr>
      <w:r w:rsidRPr="006E2636">
        <w:t>Тщательное исполнение взятых на себя обязательств по отношению к инвесторам и покупателям ООО "Эгна-Строй" гарантирует за счет</w:t>
      </w:r>
      <w:r w:rsidR="006E2636" w:rsidRPr="006E2636">
        <w:t xml:space="preserve">: </w:t>
      </w:r>
    </w:p>
    <w:p w:rsidR="00EA43BC" w:rsidRPr="006E2636" w:rsidRDefault="00EA43BC" w:rsidP="006E2636">
      <w:pPr>
        <w:widowControl w:val="0"/>
        <w:autoSpaceDE w:val="0"/>
        <w:autoSpaceDN w:val="0"/>
        <w:adjustRightInd w:val="0"/>
        <w:ind w:firstLine="709"/>
      </w:pPr>
      <w:r w:rsidRPr="006E2636">
        <w:t>Значительного объема собственных финансовых средств,</w:t>
      </w:r>
      <w:r w:rsidR="00876E01">
        <w:t xml:space="preserve"> </w:t>
      </w:r>
      <w:r w:rsidRPr="006E2636">
        <w:t>19-летнего опыта работы на рынке, в т</w:t>
      </w:r>
      <w:r w:rsidR="006E2636" w:rsidRPr="006E2636">
        <w:t xml:space="preserve">. </w:t>
      </w:r>
      <w:r w:rsidRPr="006E2636">
        <w:t>ч</w:t>
      </w:r>
      <w:r w:rsidR="006E2636">
        <w:t>.7</w:t>
      </w:r>
      <w:r w:rsidRPr="006E2636">
        <w:t xml:space="preserve"> лет работы в строительстве,</w:t>
      </w:r>
    </w:p>
    <w:p w:rsidR="00EA43BC" w:rsidRPr="006E2636" w:rsidRDefault="00EA43BC" w:rsidP="006E2636">
      <w:pPr>
        <w:widowControl w:val="0"/>
        <w:autoSpaceDE w:val="0"/>
        <w:autoSpaceDN w:val="0"/>
        <w:adjustRightInd w:val="0"/>
        <w:ind w:firstLine="709"/>
      </w:pPr>
      <w:r w:rsidRPr="006E2636">
        <w:t>Большого опыта по возведению жилых и офисных объектов различной сложности,</w:t>
      </w:r>
    </w:p>
    <w:p w:rsidR="00EA43BC" w:rsidRPr="006E2636" w:rsidRDefault="00EA43BC" w:rsidP="006E2636">
      <w:pPr>
        <w:widowControl w:val="0"/>
        <w:autoSpaceDE w:val="0"/>
        <w:autoSpaceDN w:val="0"/>
        <w:adjustRightInd w:val="0"/>
        <w:ind w:firstLine="709"/>
      </w:pPr>
      <w:r w:rsidRPr="006E2636">
        <w:t>Отличной репутации как самой компании, так и ее владельцев,</w:t>
      </w:r>
    </w:p>
    <w:p w:rsidR="00EA43BC" w:rsidRPr="006E2636" w:rsidRDefault="00EA43BC" w:rsidP="006E2636">
      <w:pPr>
        <w:widowControl w:val="0"/>
        <w:autoSpaceDE w:val="0"/>
        <w:autoSpaceDN w:val="0"/>
        <w:adjustRightInd w:val="0"/>
        <w:ind w:firstLine="709"/>
      </w:pPr>
      <w:r w:rsidRPr="006E2636">
        <w:t>Значительного опыта кредитования и безупречной кредитной истории</w:t>
      </w:r>
      <w:r w:rsidR="006E2636" w:rsidRPr="006E2636">
        <w:t xml:space="preserve">. </w:t>
      </w:r>
    </w:p>
    <w:p w:rsidR="006E2636" w:rsidRPr="006E2636" w:rsidRDefault="006E2636" w:rsidP="00876E01">
      <w:pPr>
        <w:pStyle w:val="2"/>
      </w:pPr>
      <w:r w:rsidRPr="006E2636">
        <w:br w:type="page"/>
      </w:r>
      <w:bookmarkStart w:id="67" w:name="_Toc223514454"/>
      <w:bookmarkStart w:id="68" w:name="_Toc225609658"/>
      <w:r w:rsidR="00032E31" w:rsidRPr="006E2636">
        <w:t>Приложения</w:t>
      </w:r>
      <w:bookmarkEnd w:id="67"/>
      <w:bookmarkEnd w:id="68"/>
    </w:p>
    <w:p w:rsidR="00876E01" w:rsidRDefault="00876E01" w:rsidP="006E2636">
      <w:pPr>
        <w:widowControl w:val="0"/>
        <w:autoSpaceDE w:val="0"/>
        <w:autoSpaceDN w:val="0"/>
        <w:adjustRightInd w:val="0"/>
        <w:ind w:firstLine="709"/>
      </w:pPr>
    </w:p>
    <w:p w:rsidR="006660FC" w:rsidRPr="006E2636" w:rsidRDefault="000F344E" w:rsidP="006E2636">
      <w:pPr>
        <w:widowControl w:val="0"/>
        <w:autoSpaceDE w:val="0"/>
        <w:autoSpaceDN w:val="0"/>
        <w:adjustRightInd w:val="0"/>
        <w:ind w:firstLine="709"/>
      </w:pPr>
      <w:r w:rsidRPr="006E2636">
        <w:t xml:space="preserve">Приложение </w:t>
      </w:r>
      <w:r w:rsidR="007C4032" w:rsidRPr="0001751C">
        <w:t>1</w:t>
      </w:r>
      <w:r w:rsidR="006E2636" w:rsidRPr="006E2636">
        <w:t xml:space="preserve">. </w:t>
      </w:r>
      <w:r w:rsidRPr="006E2636">
        <w:t>План-график осуществления строительных работ</w:t>
      </w:r>
    </w:p>
    <w:tbl>
      <w:tblPr>
        <w:tblW w:w="4805" w:type="pct"/>
        <w:tblInd w:w="19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4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650"/>
        <w:gridCol w:w="650"/>
        <w:gridCol w:w="650"/>
        <w:gridCol w:w="468"/>
      </w:tblGrid>
      <w:tr w:rsidR="00EA43BC" w:rsidRPr="006E2636" w:rsidTr="00876E01">
        <w:trPr>
          <w:trHeight w:val="615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 Этап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1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2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3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4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5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6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7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8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9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10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11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12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rPr>
                <w:lang w:val="en-US"/>
              </w:rPr>
              <w:t>13</w:t>
            </w:r>
            <w:r w:rsidRPr="006E2636">
              <w:t xml:space="preserve"> кв</w:t>
            </w:r>
            <w:r w:rsidR="006E2636" w:rsidRPr="006E2636">
              <w:t xml:space="preserve">. </w:t>
            </w:r>
          </w:p>
        </w:tc>
      </w:tr>
      <w:tr w:rsidR="00EA43BC" w:rsidRPr="006E2636" w:rsidTr="00876E01">
        <w:trPr>
          <w:trHeight w:val="2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Подготовка площадки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2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Проведение фундаментных работ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570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Монтажные работы, возведение конструкций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2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Внутренние работы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2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Кровельные работы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2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Возведение спортивного комплекса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2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Отделочные работы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  <w:tr w:rsidR="00EA43BC" w:rsidRPr="006E2636" w:rsidTr="00876E01">
        <w:trPr>
          <w:trHeight w:val="585"/>
        </w:trPr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3BC" w:rsidRPr="006E2636" w:rsidRDefault="00EA43BC" w:rsidP="00876E01">
            <w:pPr>
              <w:pStyle w:val="aff0"/>
            </w:pPr>
            <w:r w:rsidRPr="006E2636">
              <w:t>Благоустройство придомовой территории</w:t>
            </w:r>
          </w:p>
        </w:tc>
        <w:tc>
          <w:tcPr>
            <w:tcW w:w="313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3BC" w:rsidRPr="006E2636" w:rsidRDefault="00EA43BC" w:rsidP="00876E01">
            <w:pPr>
              <w:pStyle w:val="aff0"/>
            </w:pPr>
            <w:r w:rsidRPr="006E2636">
              <w:t> </w:t>
            </w:r>
          </w:p>
        </w:tc>
      </w:tr>
    </w:tbl>
    <w:p w:rsidR="007B725D" w:rsidRPr="006E2636" w:rsidRDefault="007B725D" w:rsidP="006E2636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bookmarkStart w:id="69" w:name="_GoBack"/>
      <w:bookmarkEnd w:id="69"/>
    </w:p>
    <w:sectPr w:rsidR="007B725D" w:rsidRPr="006E2636" w:rsidSect="006E2636">
      <w:headerReference w:type="default" r:id="rId8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70" w:rsidRDefault="004F0B70" w:rsidP="006A3E6E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separator/>
      </w:r>
    </w:p>
  </w:endnote>
  <w:endnote w:type="continuationSeparator" w:id="0">
    <w:p w:rsidR="004F0B70" w:rsidRDefault="004F0B70" w:rsidP="006A3E6E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70" w:rsidRDefault="004F0B70" w:rsidP="006A3E6E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separator/>
      </w:r>
    </w:p>
  </w:footnote>
  <w:footnote w:type="continuationSeparator" w:id="0">
    <w:p w:rsidR="004F0B70" w:rsidRDefault="004F0B70" w:rsidP="006A3E6E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continuationSeparator/>
      </w:r>
    </w:p>
  </w:footnote>
  <w:footnote w:id="1">
    <w:p w:rsidR="004F0B70" w:rsidRDefault="00E90006" w:rsidP="00E90006">
      <w:pPr>
        <w:pStyle w:val="af3"/>
      </w:pPr>
      <w:r w:rsidRPr="005004B9">
        <w:rPr>
          <w:rStyle w:val="af"/>
          <w:sz w:val="20"/>
          <w:szCs w:val="20"/>
        </w:rPr>
        <w:footnoteRef/>
      </w:r>
      <w:r w:rsidRPr="005004B9">
        <w:t xml:space="preserve"> Копии </w:t>
      </w:r>
      <w:r>
        <w:t xml:space="preserve">этих и других </w:t>
      </w:r>
      <w:r w:rsidRPr="005004B9">
        <w:t>документов см. в приложени</w:t>
      </w:r>
      <w:r>
        <w:t>ях</w:t>
      </w:r>
      <w:r w:rsidRPr="005004B9">
        <w:t xml:space="preserve"> к настоящему бизнес-плану</w:t>
      </w:r>
      <w:r>
        <w:t>.</w:t>
      </w:r>
    </w:p>
  </w:footnote>
  <w:footnote w:id="2">
    <w:p w:rsidR="004F0B70" w:rsidRDefault="003F44FF" w:rsidP="00C81E52">
      <w:pPr>
        <w:pStyle w:val="af3"/>
      </w:pPr>
      <w:r>
        <w:rPr>
          <w:rStyle w:val="af"/>
          <w:sz w:val="20"/>
          <w:szCs w:val="20"/>
        </w:rPr>
        <w:footnoteRef/>
      </w:r>
      <w:r>
        <w:t xml:space="preserve"> Максимальная ставка, при которой чистый дисконтированный доход будет равен "0".</w:t>
      </w:r>
      <w:r w:rsidRPr="004503B4">
        <w:t xml:space="preserve"> </w:t>
      </w:r>
      <w:r>
        <w:t>Вычисляется годовая норма доходности.</w:t>
      </w:r>
    </w:p>
  </w:footnote>
  <w:footnote w:id="3">
    <w:p w:rsidR="004F0B70" w:rsidRDefault="003F44FF" w:rsidP="00C81E52">
      <w:pPr>
        <w:pStyle w:val="af3"/>
      </w:pPr>
      <w:r>
        <w:rPr>
          <w:rStyle w:val="af"/>
          <w:sz w:val="20"/>
          <w:szCs w:val="20"/>
        </w:rPr>
        <w:footnoteRef/>
      </w:r>
      <w:r>
        <w:t xml:space="preserve"> </w:t>
      </w:r>
      <w:r w:rsidRPr="004503B4">
        <w:t>Чистый денежный поток, за весь установленный срок действия проекта</w:t>
      </w:r>
    </w:p>
  </w:footnote>
  <w:footnote w:id="4">
    <w:p w:rsidR="004F0B70" w:rsidRDefault="003F44FF" w:rsidP="00C81E52">
      <w:pPr>
        <w:pStyle w:val="af3"/>
      </w:pPr>
      <w:r>
        <w:rPr>
          <w:rStyle w:val="af"/>
          <w:sz w:val="20"/>
          <w:szCs w:val="20"/>
        </w:rPr>
        <w:footnoteRef/>
      </w:r>
      <w:r>
        <w:t xml:space="preserve"> </w:t>
      </w:r>
      <w:r w:rsidRPr="004503B4">
        <w:t>Чистый дисконтированный денежный поток за весь срок действия проекта</w:t>
      </w:r>
    </w:p>
  </w:footnote>
  <w:footnote w:id="5">
    <w:p w:rsidR="004F0B70" w:rsidRDefault="003F44FF" w:rsidP="00C81E52">
      <w:pPr>
        <w:pStyle w:val="af3"/>
      </w:pPr>
      <w:r>
        <w:rPr>
          <w:rStyle w:val="af"/>
          <w:sz w:val="20"/>
          <w:szCs w:val="20"/>
        </w:rPr>
        <w:footnoteRef/>
      </w:r>
      <w:r>
        <w:t xml:space="preserve"> Соотношение инвестиций и дисконтированных поступлений</w:t>
      </w:r>
    </w:p>
  </w:footnote>
  <w:footnote w:id="6">
    <w:p w:rsidR="004F0B70" w:rsidRDefault="009F492C">
      <w:pPr>
        <w:pStyle w:val="af3"/>
      </w:pPr>
      <w:r>
        <w:rPr>
          <w:rStyle w:val="af"/>
          <w:sz w:val="20"/>
          <w:szCs w:val="20"/>
        </w:rPr>
        <w:footnoteRef/>
      </w:r>
      <w:r>
        <w:t xml:space="preserve"> См. копии документов в приложении к данному бизнес-плану.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6" w:rsidRDefault="00077885" w:rsidP="006C72C8">
    <w:pPr>
      <w:pStyle w:val="ab"/>
      <w:framePr w:wrap="auto" w:vAnchor="text" w:hAnchor="margin" w:xAlign="right" w:y="1"/>
      <w:rPr>
        <w:rStyle w:val="afd"/>
      </w:rPr>
    </w:pPr>
    <w:r>
      <w:rPr>
        <w:rStyle w:val="afd"/>
      </w:rPr>
      <w:t>2</w:t>
    </w:r>
  </w:p>
  <w:p w:rsidR="006A3E6E" w:rsidRDefault="006A3E6E" w:rsidP="00E747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85172E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23DED"/>
    <w:multiLevelType w:val="hybridMultilevel"/>
    <w:tmpl w:val="A358E47E"/>
    <w:lvl w:ilvl="0" w:tplc="5AF85A44">
      <w:start w:val="1"/>
      <w:numFmt w:val="decimal"/>
      <w:pStyle w:val="texttimes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EF033A6"/>
    <w:multiLevelType w:val="hybridMultilevel"/>
    <w:tmpl w:val="5D68FD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F5C1D"/>
    <w:multiLevelType w:val="multilevel"/>
    <w:tmpl w:val="278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F776B"/>
    <w:multiLevelType w:val="hybridMultilevel"/>
    <w:tmpl w:val="1200FD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92692"/>
    <w:multiLevelType w:val="hybridMultilevel"/>
    <w:tmpl w:val="B9EE96B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6B6DA76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3388387A"/>
    <w:multiLevelType w:val="hybridMultilevel"/>
    <w:tmpl w:val="AD0AD824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A8475C"/>
    <w:multiLevelType w:val="hybridMultilevel"/>
    <w:tmpl w:val="6E8EC7B0"/>
    <w:lvl w:ilvl="0" w:tplc="DD082DC2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hAnsi="Courier New" w:hint="default"/>
      </w:rPr>
    </w:lvl>
    <w:lvl w:ilvl="1" w:tplc="561E327A">
      <w:start w:val="1"/>
      <w:numFmt w:val="bullet"/>
      <w:pStyle w:val="texttimes0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4C4338"/>
    <w:multiLevelType w:val="hybridMultilevel"/>
    <w:tmpl w:val="F1F84592"/>
    <w:lvl w:ilvl="0" w:tplc="5CFEFEB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A2666"/>
    <w:multiLevelType w:val="hybridMultilevel"/>
    <w:tmpl w:val="A0B847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97A8D"/>
    <w:multiLevelType w:val="multilevel"/>
    <w:tmpl w:val="9EE8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821F95"/>
    <w:multiLevelType w:val="hybridMultilevel"/>
    <w:tmpl w:val="97B0B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548"/>
    <w:multiLevelType w:val="hybridMultilevel"/>
    <w:tmpl w:val="834C5CFE"/>
    <w:lvl w:ilvl="0" w:tplc="08A62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4554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C14A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25E7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67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C77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A750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8098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E53D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16B380F"/>
    <w:multiLevelType w:val="multilevel"/>
    <w:tmpl w:val="3D1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EF54E7"/>
    <w:multiLevelType w:val="hybridMultilevel"/>
    <w:tmpl w:val="E4EA84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984362"/>
    <w:multiLevelType w:val="hybridMultilevel"/>
    <w:tmpl w:val="AFE8D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5948E8"/>
    <w:multiLevelType w:val="hybridMultilevel"/>
    <w:tmpl w:val="483C9E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B035053"/>
    <w:multiLevelType w:val="hybridMultilevel"/>
    <w:tmpl w:val="B1CEC176"/>
    <w:lvl w:ilvl="0" w:tplc="C6B6D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E5A1E"/>
    <w:multiLevelType w:val="hybridMultilevel"/>
    <w:tmpl w:val="EB4A35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BA7D3B"/>
    <w:multiLevelType w:val="hybridMultilevel"/>
    <w:tmpl w:val="21D07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F644DB"/>
    <w:multiLevelType w:val="hybridMultilevel"/>
    <w:tmpl w:val="781435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D783274"/>
    <w:multiLevelType w:val="hybridMultilevel"/>
    <w:tmpl w:val="9E86F6EE"/>
    <w:lvl w:ilvl="0" w:tplc="C6B6D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0A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A5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FCB9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A0DB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080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0286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C01E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64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D34BEA"/>
    <w:multiLevelType w:val="singleLevel"/>
    <w:tmpl w:val="C3AAD8D8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9"/>
  </w:num>
  <w:num w:numId="5">
    <w:abstractNumId w:val="11"/>
  </w:num>
  <w:num w:numId="6">
    <w:abstractNumId w:val="22"/>
  </w:num>
  <w:num w:numId="7">
    <w:abstractNumId w:val="6"/>
  </w:num>
  <w:num w:numId="8">
    <w:abstractNumId w:val="18"/>
  </w:num>
  <w:num w:numId="9">
    <w:abstractNumId w:val="3"/>
  </w:num>
  <w:num w:numId="10">
    <w:abstractNumId w:val="5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21"/>
  </w:num>
  <w:num w:numId="16">
    <w:abstractNumId w:val="19"/>
  </w:num>
  <w:num w:numId="17">
    <w:abstractNumId w:val="12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8"/>
  </w:num>
  <w:num w:numId="21">
    <w:abstractNumId w:val="13"/>
  </w:num>
  <w:num w:numId="22">
    <w:abstractNumId w:val="17"/>
  </w:num>
  <w:num w:numId="23">
    <w:abstractNumId w:val="7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C71"/>
    <w:rsid w:val="00012460"/>
    <w:rsid w:val="0001709E"/>
    <w:rsid w:val="0001751C"/>
    <w:rsid w:val="00032E31"/>
    <w:rsid w:val="0007440F"/>
    <w:rsid w:val="00077885"/>
    <w:rsid w:val="000B4B6B"/>
    <w:rsid w:val="000C045A"/>
    <w:rsid w:val="000D4355"/>
    <w:rsid w:val="000D6AAE"/>
    <w:rsid w:val="000E75EB"/>
    <w:rsid w:val="000F344E"/>
    <w:rsid w:val="000F4BE7"/>
    <w:rsid w:val="00102920"/>
    <w:rsid w:val="00105E05"/>
    <w:rsid w:val="001176BA"/>
    <w:rsid w:val="00121BC4"/>
    <w:rsid w:val="0012342A"/>
    <w:rsid w:val="001435CC"/>
    <w:rsid w:val="001472E0"/>
    <w:rsid w:val="00161626"/>
    <w:rsid w:val="001663D6"/>
    <w:rsid w:val="00196EE4"/>
    <w:rsid w:val="001B24F7"/>
    <w:rsid w:val="001B3EC1"/>
    <w:rsid w:val="001B7074"/>
    <w:rsid w:val="001E5921"/>
    <w:rsid w:val="001F7FB6"/>
    <w:rsid w:val="00207CD9"/>
    <w:rsid w:val="00213DDD"/>
    <w:rsid w:val="00214038"/>
    <w:rsid w:val="00221B59"/>
    <w:rsid w:val="002252C7"/>
    <w:rsid w:val="00225B51"/>
    <w:rsid w:val="00227E86"/>
    <w:rsid w:val="00240684"/>
    <w:rsid w:val="00246984"/>
    <w:rsid w:val="00267F46"/>
    <w:rsid w:val="00270A38"/>
    <w:rsid w:val="00274764"/>
    <w:rsid w:val="00281F94"/>
    <w:rsid w:val="0029406C"/>
    <w:rsid w:val="00294840"/>
    <w:rsid w:val="002951CC"/>
    <w:rsid w:val="00297BA2"/>
    <w:rsid w:val="002C5270"/>
    <w:rsid w:val="002C646F"/>
    <w:rsid w:val="002E1A5D"/>
    <w:rsid w:val="00300FBF"/>
    <w:rsid w:val="00334BC0"/>
    <w:rsid w:val="00334ECD"/>
    <w:rsid w:val="00345B6B"/>
    <w:rsid w:val="00353067"/>
    <w:rsid w:val="003809FF"/>
    <w:rsid w:val="003A3A53"/>
    <w:rsid w:val="003B5359"/>
    <w:rsid w:val="003C543E"/>
    <w:rsid w:val="003E35FC"/>
    <w:rsid w:val="003E6A86"/>
    <w:rsid w:val="003E7090"/>
    <w:rsid w:val="003F02D6"/>
    <w:rsid w:val="003F44FF"/>
    <w:rsid w:val="00417A0C"/>
    <w:rsid w:val="004448DC"/>
    <w:rsid w:val="004503B4"/>
    <w:rsid w:val="0045100B"/>
    <w:rsid w:val="00475792"/>
    <w:rsid w:val="00477130"/>
    <w:rsid w:val="0047750B"/>
    <w:rsid w:val="00483302"/>
    <w:rsid w:val="004940CC"/>
    <w:rsid w:val="004A7FB6"/>
    <w:rsid w:val="004C7BA7"/>
    <w:rsid w:val="004E1883"/>
    <w:rsid w:val="004F0B70"/>
    <w:rsid w:val="004F7214"/>
    <w:rsid w:val="005004B9"/>
    <w:rsid w:val="00535F7C"/>
    <w:rsid w:val="00536BC0"/>
    <w:rsid w:val="00562BDD"/>
    <w:rsid w:val="00570560"/>
    <w:rsid w:val="00575E68"/>
    <w:rsid w:val="00595627"/>
    <w:rsid w:val="005B085C"/>
    <w:rsid w:val="005B3598"/>
    <w:rsid w:val="005C4F4D"/>
    <w:rsid w:val="00604733"/>
    <w:rsid w:val="006058BC"/>
    <w:rsid w:val="006121D1"/>
    <w:rsid w:val="00613121"/>
    <w:rsid w:val="006343B7"/>
    <w:rsid w:val="00635747"/>
    <w:rsid w:val="006443EA"/>
    <w:rsid w:val="006531C7"/>
    <w:rsid w:val="0065760A"/>
    <w:rsid w:val="006660FC"/>
    <w:rsid w:val="006717E0"/>
    <w:rsid w:val="00681764"/>
    <w:rsid w:val="00686559"/>
    <w:rsid w:val="006938BD"/>
    <w:rsid w:val="006A0E83"/>
    <w:rsid w:val="006A3E6E"/>
    <w:rsid w:val="006A5454"/>
    <w:rsid w:val="006C72C8"/>
    <w:rsid w:val="006D3E3A"/>
    <w:rsid w:val="006E2636"/>
    <w:rsid w:val="006E52EB"/>
    <w:rsid w:val="006F0746"/>
    <w:rsid w:val="00706BF9"/>
    <w:rsid w:val="007225F4"/>
    <w:rsid w:val="00726D24"/>
    <w:rsid w:val="007407C7"/>
    <w:rsid w:val="00753194"/>
    <w:rsid w:val="00784286"/>
    <w:rsid w:val="007859DD"/>
    <w:rsid w:val="00790045"/>
    <w:rsid w:val="00797157"/>
    <w:rsid w:val="007B725D"/>
    <w:rsid w:val="007C0B99"/>
    <w:rsid w:val="007C4032"/>
    <w:rsid w:val="007F4222"/>
    <w:rsid w:val="00804C35"/>
    <w:rsid w:val="00815368"/>
    <w:rsid w:val="00820B4B"/>
    <w:rsid w:val="0082143F"/>
    <w:rsid w:val="008438F1"/>
    <w:rsid w:val="00862411"/>
    <w:rsid w:val="0086249D"/>
    <w:rsid w:val="008727AD"/>
    <w:rsid w:val="00876E01"/>
    <w:rsid w:val="00880114"/>
    <w:rsid w:val="008F27EF"/>
    <w:rsid w:val="008F5348"/>
    <w:rsid w:val="00925CA4"/>
    <w:rsid w:val="0093037F"/>
    <w:rsid w:val="009507B6"/>
    <w:rsid w:val="00951481"/>
    <w:rsid w:val="00951658"/>
    <w:rsid w:val="0098005F"/>
    <w:rsid w:val="00990A15"/>
    <w:rsid w:val="009930CC"/>
    <w:rsid w:val="009A3505"/>
    <w:rsid w:val="009A718C"/>
    <w:rsid w:val="009B1426"/>
    <w:rsid w:val="009B142A"/>
    <w:rsid w:val="009D5D53"/>
    <w:rsid w:val="009F492C"/>
    <w:rsid w:val="00A17027"/>
    <w:rsid w:val="00A31253"/>
    <w:rsid w:val="00A455CC"/>
    <w:rsid w:val="00A605F5"/>
    <w:rsid w:val="00A71084"/>
    <w:rsid w:val="00A87B45"/>
    <w:rsid w:val="00AA12E5"/>
    <w:rsid w:val="00AA1542"/>
    <w:rsid w:val="00AA1E22"/>
    <w:rsid w:val="00AE44A0"/>
    <w:rsid w:val="00AF479E"/>
    <w:rsid w:val="00B149EB"/>
    <w:rsid w:val="00B208DE"/>
    <w:rsid w:val="00B32A30"/>
    <w:rsid w:val="00B33EE9"/>
    <w:rsid w:val="00B64EF6"/>
    <w:rsid w:val="00B66390"/>
    <w:rsid w:val="00B863BD"/>
    <w:rsid w:val="00BA343B"/>
    <w:rsid w:val="00BB7A69"/>
    <w:rsid w:val="00BC17D9"/>
    <w:rsid w:val="00BE0B69"/>
    <w:rsid w:val="00C02BDF"/>
    <w:rsid w:val="00C71A70"/>
    <w:rsid w:val="00C74F12"/>
    <w:rsid w:val="00C81E52"/>
    <w:rsid w:val="00CA04E2"/>
    <w:rsid w:val="00CB0B32"/>
    <w:rsid w:val="00CB3E3F"/>
    <w:rsid w:val="00CB602C"/>
    <w:rsid w:val="00CE79E4"/>
    <w:rsid w:val="00CF1C57"/>
    <w:rsid w:val="00D0244C"/>
    <w:rsid w:val="00D1217E"/>
    <w:rsid w:val="00D21C5F"/>
    <w:rsid w:val="00D279BA"/>
    <w:rsid w:val="00D3604D"/>
    <w:rsid w:val="00D63925"/>
    <w:rsid w:val="00D74CD8"/>
    <w:rsid w:val="00D753AF"/>
    <w:rsid w:val="00D9726F"/>
    <w:rsid w:val="00DA6A52"/>
    <w:rsid w:val="00DD04D7"/>
    <w:rsid w:val="00DD41A4"/>
    <w:rsid w:val="00DE5D05"/>
    <w:rsid w:val="00DE76D8"/>
    <w:rsid w:val="00DF133B"/>
    <w:rsid w:val="00DF3D43"/>
    <w:rsid w:val="00E06E78"/>
    <w:rsid w:val="00E12733"/>
    <w:rsid w:val="00E27859"/>
    <w:rsid w:val="00E32A0E"/>
    <w:rsid w:val="00E55BA7"/>
    <w:rsid w:val="00E5658D"/>
    <w:rsid w:val="00E626E6"/>
    <w:rsid w:val="00E73975"/>
    <w:rsid w:val="00E747FA"/>
    <w:rsid w:val="00E80C87"/>
    <w:rsid w:val="00E90006"/>
    <w:rsid w:val="00EA2120"/>
    <w:rsid w:val="00EA43BC"/>
    <w:rsid w:val="00EA7987"/>
    <w:rsid w:val="00EC1F60"/>
    <w:rsid w:val="00EC5171"/>
    <w:rsid w:val="00ED73BE"/>
    <w:rsid w:val="00EE4DA6"/>
    <w:rsid w:val="00EF5854"/>
    <w:rsid w:val="00F24965"/>
    <w:rsid w:val="00F35A2F"/>
    <w:rsid w:val="00F51333"/>
    <w:rsid w:val="00F5160D"/>
    <w:rsid w:val="00F54E59"/>
    <w:rsid w:val="00F556D5"/>
    <w:rsid w:val="00F6460D"/>
    <w:rsid w:val="00F8270E"/>
    <w:rsid w:val="00F941B3"/>
    <w:rsid w:val="00FC084D"/>
    <w:rsid w:val="00FC5BC0"/>
    <w:rsid w:val="00FD4C71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2A544277-0FD0-4A8F-BB32-2A690E5A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utoRedefine/>
    <w:qFormat/>
    <w:rsid w:val="006E2636"/>
    <w:pPr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3"/>
    <w:next w:val="a3"/>
    <w:link w:val="10"/>
    <w:uiPriority w:val="99"/>
    <w:qFormat/>
    <w:rsid w:val="006E2636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3"/>
    <w:next w:val="a3"/>
    <w:link w:val="20"/>
    <w:autoRedefine/>
    <w:uiPriority w:val="99"/>
    <w:qFormat/>
    <w:rsid w:val="006E2636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3"/>
    <w:next w:val="a3"/>
    <w:link w:val="30"/>
    <w:uiPriority w:val="99"/>
    <w:qFormat/>
    <w:rsid w:val="006E2636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3"/>
    <w:next w:val="a3"/>
    <w:link w:val="40"/>
    <w:uiPriority w:val="99"/>
    <w:qFormat/>
    <w:rsid w:val="006E2636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3"/>
    <w:next w:val="a3"/>
    <w:link w:val="50"/>
    <w:uiPriority w:val="99"/>
    <w:qFormat/>
    <w:rsid w:val="006E2636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3"/>
    <w:next w:val="a3"/>
    <w:link w:val="60"/>
    <w:uiPriority w:val="99"/>
    <w:qFormat/>
    <w:rsid w:val="006E2636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3"/>
    <w:next w:val="a3"/>
    <w:link w:val="70"/>
    <w:uiPriority w:val="99"/>
    <w:qFormat/>
    <w:rsid w:val="006E2636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6E2636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3"/>
    <w:next w:val="a3"/>
    <w:link w:val="90"/>
    <w:uiPriority w:val="99"/>
    <w:qFormat/>
    <w:rsid w:val="00EC517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97157"/>
    <w:rPr>
      <w:rFonts w:cs="Times New Roman"/>
      <w:b/>
      <w:bCs/>
      <w:i/>
      <w:iCs/>
      <w:smallCaps/>
      <w:noProof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C5171"/>
    <w:rPr>
      <w:rFonts w:cs="Times New Roman"/>
      <w:b/>
      <w:bCs/>
      <w:noProof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EC5171"/>
    <w:rPr>
      <w:rFonts w:cs="Times New Roman"/>
      <w:i/>
      <w:iCs/>
      <w:noProof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EC5171"/>
    <w:rPr>
      <w:rFonts w:cs="Times New Roman"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EC5171"/>
    <w:rPr>
      <w:rFonts w:cs="Times New Roman"/>
      <w:b/>
      <w:bCs/>
      <w:sz w:val="30"/>
      <w:szCs w:val="3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C5171"/>
    <w:rPr>
      <w:rFonts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EC5171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EC517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7">
    <w:name w:val="Body Text Indent"/>
    <w:basedOn w:val="a3"/>
    <w:link w:val="a8"/>
    <w:uiPriority w:val="99"/>
    <w:semiHidden/>
    <w:rsid w:val="00EC5171"/>
    <w:pPr>
      <w:widowControl w:val="0"/>
      <w:tabs>
        <w:tab w:val="decimal" w:pos="284"/>
        <w:tab w:val="right" w:leader="dot" w:pos="8364"/>
      </w:tabs>
      <w:autoSpaceDE w:val="0"/>
      <w:autoSpaceDN w:val="0"/>
      <w:adjustRightInd w:val="0"/>
      <w:spacing w:line="240" w:lineRule="auto"/>
      <w:ind w:firstLine="851"/>
      <w:jc w:val="center"/>
    </w:pPr>
    <w:rPr>
      <w:rFonts w:eastAsia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797157"/>
    <w:rPr>
      <w:rFonts w:cs="Times New Roman"/>
      <w:b/>
      <w:bCs/>
      <w:caps/>
      <w:noProof/>
      <w:kern w:val="16"/>
      <w:sz w:val="28"/>
      <w:szCs w:val="28"/>
      <w:lang w:val="ru-RU" w:eastAsia="ru-RU"/>
    </w:rPr>
  </w:style>
  <w:style w:type="paragraph" w:styleId="a1">
    <w:name w:val="Title"/>
    <w:basedOn w:val="a3"/>
    <w:link w:val="a9"/>
    <w:uiPriority w:val="99"/>
    <w:qFormat/>
    <w:rsid w:val="00FE654B"/>
    <w:pPr>
      <w:widowControl w:val="0"/>
      <w:numPr>
        <w:numId w:val="4"/>
      </w:numPr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EC51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aliases w:val="подзаголовок"/>
    <w:uiPriority w:val="99"/>
    <w:qFormat/>
    <w:rsid w:val="006A3E6E"/>
    <w:rPr>
      <w:rFonts w:ascii="Cambria" w:hAnsi="Cambria" w:cs="Cambria"/>
      <w:b/>
      <w:bCs/>
      <w:i/>
      <w:iCs/>
    </w:rPr>
  </w:style>
  <w:style w:type="character" w:customStyle="1" w:styleId="a9">
    <w:name w:val="Название Знак"/>
    <w:link w:val="a1"/>
    <w:uiPriority w:val="99"/>
    <w:locked/>
    <w:rsid w:val="00FE65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2"/>
    <w:link w:val="12"/>
    <w:uiPriority w:val="99"/>
    <w:rsid w:val="00D1217E"/>
    <w:pPr>
      <w:spacing w:line="276" w:lineRule="auto"/>
    </w:pPr>
    <w:rPr>
      <w:b w:val="0"/>
      <w:bCs w:val="0"/>
      <w:i w:val="0"/>
      <w:iCs w:val="0"/>
      <w:color w:val="000000"/>
      <w:sz w:val="24"/>
      <w:szCs w:val="24"/>
      <w:lang w:eastAsia="en-US"/>
    </w:rPr>
  </w:style>
  <w:style w:type="character" w:customStyle="1" w:styleId="12">
    <w:name w:val="Стиль1 Знак"/>
    <w:link w:val="11"/>
    <w:uiPriority w:val="99"/>
    <w:locked/>
    <w:rsid w:val="00D1217E"/>
    <w:rPr>
      <w:rFonts w:cs="Times New Roman"/>
      <w:b/>
      <w:bCs/>
      <w:i/>
      <w:iCs/>
      <w:smallCaps/>
      <w:noProof/>
      <w:color w:val="000000"/>
      <w:sz w:val="22"/>
      <w:szCs w:val="22"/>
      <w:lang w:val="x-none" w:eastAsia="en-US"/>
    </w:rPr>
  </w:style>
  <w:style w:type="paragraph" w:styleId="ab">
    <w:name w:val="header"/>
    <w:basedOn w:val="a3"/>
    <w:next w:val="ac"/>
    <w:link w:val="13"/>
    <w:uiPriority w:val="99"/>
    <w:rsid w:val="006E26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paragraph" w:styleId="ad">
    <w:name w:val="footer"/>
    <w:basedOn w:val="a3"/>
    <w:link w:val="ae"/>
    <w:uiPriority w:val="99"/>
    <w:semiHidden/>
    <w:rsid w:val="006E2636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styleId="af">
    <w:name w:val="footnote reference"/>
    <w:uiPriority w:val="99"/>
    <w:semiHidden/>
    <w:rsid w:val="006E2636"/>
    <w:rPr>
      <w:rFonts w:cs="Times New Roman"/>
      <w:sz w:val="28"/>
      <w:szCs w:val="28"/>
      <w:vertAlign w:val="superscript"/>
    </w:rPr>
  </w:style>
  <w:style w:type="table" w:styleId="af0">
    <w:name w:val="Table Grid"/>
    <w:basedOn w:val="a5"/>
    <w:uiPriority w:val="99"/>
    <w:rsid w:val="00FE65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3"/>
    <w:uiPriority w:val="99"/>
    <w:qFormat/>
    <w:rsid w:val="00102920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2">
    <w:name w:val="Normal (Web)"/>
    <w:basedOn w:val="a3"/>
    <w:uiPriority w:val="99"/>
    <w:rsid w:val="006E2636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FR2">
    <w:name w:val="FR2"/>
    <w:uiPriority w:val="99"/>
    <w:rsid w:val="004940CC"/>
    <w:pPr>
      <w:widowControl w:val="0"/>
      <w:autoSpaceDE w:val="0"/>
      <w:autoSpaceDN w:val="0"/>
      <w:adjustRightInd w:val="0"/>
      <w:spacing w:before="340"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3"/>
    <w:link w:val="af4"/>
    <w:autoRedefine/>
    <w:uiPriority w:val="99"/>
    <w:semiHidden/>
    <w:rsid w:val="006E2636"/>
    <w:pPr>
      <w:autoSpaceDE w:val="0"/>
      <w:autoSpaceDN w:val="0"/>
      <w:ind w:firstLine="709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Pr>
      <w:rFonts w:ascii="Times New Roman" w:hAnsi="Times New Roman"/>
      <w:sz w:val="20"/>
      <w:szCs w:val="20"/>
    </w:rPr>
  </w:style>
  <w:style w:type="character" w:customStyle="1" w:styleId="13">
    <w:name w:val="Верхний колонтитул Знак1"/>
    <w:link w:val="ab"/>
    <w:uiPriority w:val="99"/>
    <w:semiHidden/>
    <w:locked/>
    <w:rsid w:val="006E2636"/>
    <w:rPr>
      <w:rFonts w:cs="Times New Roman"/>
      <w:noProof/>
      <w:kern w:val="16"/>
      <w:sz w:val="28"/>
      <w:szCs w:val="28"/>
      <w:lang w:val="ru-RU" w:eastAsia="ru-RU"/>
    </w:rPr>
  </w:style>
  <w:style w:type="paragraph" w:customStyle="1" w:styleId="texttimes1">
    <w:name w:val="text.times"/>
    <w:basedOn w:val="ac"/>
    <w:uiPriority w:val="99"/>
    <w:rsid w:val="00604733"/>
  </w:style>
  <w:style w:type="paragraph" w:styleId="ac">
    <w:name w:val="Body Text"/>
    <w:basedOn w:val="a3"/>
    <w:link w:val="af5"/>
    <w:uiPriority w:val="99"/>
    <w:rsid w:val="006E2636"/>
    <w:pPr>
      <w:widowControl w:val="0"/>
      <w:autoSpaceDE w:val="0"/>
      <w:autoSpaceDN w:val="0"/>
      <w:adjustRightInd w:val="0"/>
      <w:ind w:firstLine="709"/>
    </w:pPr>
  </w:style>
  <w:style w:type="character" w:customStyle="1" w:styleId="af5">
    <w:name w:val="Основной текст Знак"/>
    <w:link w:val="ac"/>
    <w:uiPriority w:val="99"/>
    <w:semiHidden/>
    <w:rPr>
      <w:rFonts w:ascii="Times New Roman" w:hAnsi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semiHidden/>
    <w:locked/>
    <w:rsid w:val="006E2636"/>
    <w:rPr>
      <w:rFonts w:cs="Times New Roman"/>
      <w:sz w:val="28"/>
      <w:szCs w:val="28"/>
      <w:lang w:val="ru-RU" w:eastAsia="ru-RU"/>
    </w:rPr>
  </w:style>
  <w:style w:type="paragraph" w:styleId="14">
    <w:name w:val="toc 1"/>
    <w:basedOn w:val="a3"/>
    <w:next w:val="a3"/>
    <w:autoRedefine/>
    <w:uiPriority w:val="99"/>
    <w:semiHidden/>
    <w:rsid w:val="006E2636"/>
    <w:pPr>
      <w:widowControl w:val="0"/>
      <w:autoSpaceDE w:val="0"/>
      <w:autoSpaceDN w:val="0"/>
      <w:adjustRightInd w:val="0"/>
      <w:spacing w:before="120" w:after="120"/>
      <w:ind w:firstLine="709"/>
      <w:jc w:val="left"/>
    </w:pPr>
    <w:rPr>
      <w:b/>
      <w:bCs/>
      <w:smallCaps/>
    </w:rPr>
  </w:style>
  <w:style w:type="paragraph" w:styleId="21">
    <w:name w:val="toc 2"/>
    <w:basedOn w:val="a3"/>
    <w:next w:val="a3"/>
    <w:autoRedefine/>
    <w:uiPriority w:val="99"/>
    <w:semiHidden/>
    <w:rsid w:val="006E2636"/>
    <w:pPr>
      <w:widowControl w:val="0"/>
      <w:autoSpaceDE w:val="0"/>
      <w:autoSpaceDN w:val="0"/>
      <w:adjustRightInd w:val="0"/>
      <w:ind w:left="278" w:firstLine="0"/>
      <w:jc w:val="left"/>
    </w:pPr>
    <w:rPr>
      <w:smallCaps/>
    </w:rPr>
  </w:style>
  <w:style w:type="character" w:styleId="af6">
    <w:name w:val="Hyperlink"/>
    <w:uiPriority w:val="99"/>
    <w:rsid w:val="006E2636"/>
    <w:rPr>
      <w:rFonts w:cs="Times New Roman"/>
      <w:color w:val="0000FF"/>
      <w:u w:val="single"/>
    </w:rPr>
  </w:style>
  <w:style w:type="paragraph" w:customStyle="1" w:styleId="111111">
    <w:name w:val="111111"/>
    <w:basedOn w:val="a3"/>
    <w:link w:val="1111110"/>
    <w:uiPriority w:val="99"/>
    <w:rsid w:val="00DD41A4"/>
    <w:pPr>
      <w:widowControl w:val="0"/>
      <w:autoSpaceDE w:val="0"/>
      <w:autoSpaceDN w:val="0"/>
      <w:adjustRightInd w:val="0"/>
      <w:ind w:firstLine="709"/>
    </w:pPr>
    <w:rPr>
      <w:rFonts w:eastAsia="Times New Roman"/>
    </w:rPr>
  </w:style>
  <w:style w:type="character" w:customStyle="1" w:styleId="1111110">
    <w:name w:val="111111 Знак"/>
    <w:link w:val="111111"/>
    <w:uiPriority w:val="99"/>
    <w:locked/>
    <w:rsid w:val="00DD41A4"/>
    <w:rPr>
      <w:rFonts w:ascii="Times New Roman" w:eastAsia="Times New Roman" w:hAnsi="Times New Roman" w:cs="Times New Roman"/>
      <w:sz w:val="28"/>
      <w:szCs w:val="28"/>
    </w:rPr>
  </w:style>
  <w:style w:type="table" w:customStyle="1" w:styleId="MediumList11">
    <w:name w:val="Medium List 11"/>
    <w:uiPriority w:val="99"/>
    <w:rsid w:val="008F27EF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8F27EF"/>
    <w:rPr>
      <w:rFonts w:cs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af2"/>
    <w:uiPriority w:val="99"/>
    <w:rsid w:val="008F27EF"/>
    <w:pPr>
      <w:spacing w:before="0" w:beforeAutospacing="0" w:after="0" w:afterAutospacing="0"/>
    </w:pPr>
    <w:rPr>
      <w:sz w:val="24"/>
      <w:szCs w:val="24"/>
      <w:lang w:eastAsia="en-US"/>
    </w:rPr>
  </w:style>
  <w:style w:type="paragraph" w:customStyle="1" w:styleId="af7">
    <w:name w:val="_рис"/>
    <w:basedOn w:val="111111"/>
    <w:link w:val="af8"/>
    <w:uiPriority w:val="99"/>
    <w:rsid w:val="008F27EF"/>
    <w:pPr>
      <w:spacing w:line="240" w:lineRule="auto"/>
    </w:pPr>
    <w:rPr>
      <w:b/>
      <w:bCs/>
      <w:color w:val="000000"/>
    </w:rPr>
  </w:style>
  <w:style w:type="character" w:customStyle="1" w:styleId="af8">
    <w:name w:val="_рис Знак"/>
    <w:link w:val="af7"/>
    <w:uiPriority w:val="99"/>
    <w:locked/>
    <w:rsid w:val="008F27E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2">
    <w:name w:val="Body Text Indent 2"/>
    <w:basedOn w:val="a3"/>
    <w:uiPriority w:val="99"/>
    <w:semiHidden/>
    <w:rsid w:val="006F0746"/>
    <w:pPr>
      <w:widowControl w:val="0"/>
      <w:autoSpaceDE w:val="0"/>
      <w:autoSpaceDN w:val="0"/>
      <w:adjustRightInd w:val="0"/>
      <w:spacing w:after="120" w:line="480" w:lineRule="auto"/>
      <w:ind w:left="283" w:firstLine="709"/>
    </w:pPr>
  </w:style>
  <w:style w:type="character" w:customStyle="1" w:styleId="23">
    <w:name w:val="Основной текст с отступом 2 Знак"/>
    <w:uiPriority w:val="99"/>
    <w:semiHidden/>
    <w:rPr>
      <w:rFonts w:ascii="Times New Roman" w:hAnsi="Times New Roman"/>
      <w:sz w:val="28"/>
      <w:szCs w:val="28"/>
    </w:rPr>
  </w:style>
  <w:style w:type="character" w:customStyle="1" w:styleId="15">
    <w:name w:val="Текст Знак1"/>
    <w:link w:val="af9"/>
    <w:uiPriority w:val="99"/>
    <w:locked/>
    <w:rsid w:val="006E2636"/>
    <w:rPr>
      <w:rFonts w:ascii="Consolas" w:eastAsia="Times New Roman" w:hAnsi="Consolas" w:cs="Consolas"/>
      <w:sz w:val="21"/>
      <w:szCs w:val="21"/>
      <w:lang w:val="uk-UA" w:eastAsia="en-US"/>
    </w:rPr>
  </w:style>
  <w:style w:type="paragraph" w:customStyle="1" w:styleId="texttimes">
    <w:name w:val="text.times (список)"/>
    <w:basedOn w:val="texttimes1"/>
    <w:uiPriority w:val="99"/>
    <w:rsid w:val="00FC084D"/>
    <w:pPr>
      <w:numPr>
        <w:numId w:val="18"/>
      </w:numPr>
    </w:pPr>
    <w:rPr>
      <w:rFonts w:eastAsia="Times New Roman"/>
      <w:sz w:val="24"/>
      <w:szCs w:val="24"/>
    </w:rPr>
  </w:style>
  <w:style w:type="paragraph" w:customStyle="1" w:styleId="texttimes0">
    <w:name w:val="text.times *******"/>
    <w:basedOn w:val="texttimes1"/>
    <w:uiPriority w:val="99"/>
    <w:rsid w:val="00FC084D"/>
    <w:pPr>
      <w:numPr>
        <w:ilvl w:val="1"/>
        <w:numId w:val="20"/>
      </w:numPr>
      <w:tabs>
        <w:tab w:val="left" w:pos="1080"/>
        <w:tab w:val="num" w:pos="1800"/>
      </w:tabs>
      <w:ind w:firstLine="720"/>
    </w:pPr>
    <w:rPr>
      <w:rFonts w:eastAsia="Times New Roman"/>
    </w:rPr>
  </w:style>
  <w:style w:type="character" w:customStyle="1" w:styleId="artcontent1">
    <w:name w:val="artcontent1"/>
    <w:uiPriority w:val="99"/>
    <w:rsid w:val="00DD04D7"/>
    <w:rPr>
      <w:rFonts w:ascii="Tahoma" w:hAnsi="Tahoma" w:cs="Tahoma"/>
      <w:color w:val="000000"/>
      <w:sz w:val="18"/>
      <w:szCs w:val="18"/>
      <w:shd w:val="clear" w:color="auto" w:fill="FFFFFF"/>
    </w:rPr>
  </w:style>
  <w:style w:type="character" w:customStyle="1" w:styleId="afa">
    <w:name w:val="Верхний колонтитул Знак"/>
    <w:uiPriority w:val="99"/>
    <w:rsid w:val="006E2636"/>
    <w:rPr>
      <w:rFonts w:cs="Times New Roman"/>
      <w:kern w:val="16"/>
      <w:sz w:val="24"/>
      <w:szCs w:val="24"/>
    </w:rPr>
  </w:style>
  <w:style w:type="paragraph" w:customStyle="1" w:styleId="afb">
    <w:name w:val="выделение"/>
    <w:uiPriority w:val="99"/>
    <w:rsid w:val="006E2636"/>
    <w:pPr>
      <w:spacing w:line="360" w:lineRule="auto"/>
      <w:ind w:firstLine="709"/>
      <w:jc w:val="both"/>
    </w:pPr>
    <w:rPr>
      <w:rFonts w:ascii="Times New Roman" w:hAnsi="Times New Roman"/>
      <w:b/>
      <w:bCs/>
      <w:i/>
      <w:iCs/>
      <w:noProof/>
      <w:sz w:val="28"/>
      <w:szCs w:val="28"/>
    </w:rPr>
  </w:style>
  <w:style w:type="paragraph" w:styleId="af9">
    <w:name w:val="Plain Text"/>
    <w:basedOn w:val="a3"/>
    <w:link w:val="15"/>
    <w:uiPriority w:val="99"/>
    <w:rsid w:val="006E2636"/>
    <w:pPr>
      <w:widowControl w:val="0"/>
      <w:autoSpaceDE w:val="0"/>
      <w:autoSpaceDN w:val="0"/>
      <w:adjustRightInd w:val="0"/>
      <w:ind w:firstLine="709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fc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0">
    <w:name w:val="лит"/>
    <w:basedOn w:val="a3"/>
    <w:autoRedefine/>
    <w:uiPriority w:val="99"/>
    <w:rsid w:val="006E2636"/>
    <w:pPr>
      <w:widowControl w:val="0"/>
      <w:numPr>
        <w:numId w:val="23"/>
      </w:numPr>
      <w:autoSpaceDE w:val="0"/>
      <w:autoSpaceDN w:val="0"/>
      <w:adjustRightInd w:val="0"/>
      <w:jc w:val="left"/>
    </w:pPr>
  </w:style>
  <w:style w:type="character" w:styleId="afd">
    <w:name w:val="page number"/>
    <w:uiPriority w:val="99"/>
    <w:rsid w:val="006E2636"/>
    <w:rPr>
      <w:rFonts w:cs="Times New Roman"/>
    </w:rPr>
  </w:style>
  <w:style w:type="character" w:customStyle="1" w:styleId="afe">
    <w:name w:val="номер страницы"/>
    <w:uiPriority w:val="99"/>
    <w:rsid w:val="006E2636"/>
    <w:rPr>
      <w:rFonts w:cs="Times New Roman"/>
      <w:sz w:val="28"/>
      <w:szCs w:val="28"/>
    </w:rPr>
  </w:style>
  <w:style w:type="paragraph" w:styleId="31">
    <w:name w:val="toc 3"/>
    <w:basedOn w:val="a3"/>
    <w:next w:val="a3"/>
    <w:autoRedefine/>
    <w:uiPriority w:val="99"/>
    <w:semiHidden/>
    <w:rsid w:val="006E2636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3"/>
    <w:next w:val="a3"/>
    <w:autoRedefine/>
    <w:uiPriority w:val="99"/>
    <w:semiHidden/>
    <w:rsid w:val="006E2636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3"/>
    <w:next w:val="a3"/>
    <w:autoRedefine/>
    <w:uiPriority w:val="99"/>
    <w:semiHidden/>
    <w:rsid w:val="006E2636"/>
    <w:pPr>
      <w:widowControl w:val="0"/>
      <w:autoSpaceDE w:val="0"/>
      <w:autoSpaceDN w:val="0"/>
      <w:adjustRightInd w:val="0"/>
      <w:ind w:left="958" w:firstLine="709"/>
    </w:pPr>
  </w:style>
  <w:style w:type="paragraph" w:customStyle="1" w:styleId="a">
    <w:name w:val="список ненумерованный"/>
    <w:autoRedefine/>
    <w:uiPriority w:val="99"/>
    <w:rsid w:val="006E2636"/>
    <w:pPr>
      <w:numPr>
        <w:numId w:val="24"/>
      </w:numPr>
      <w:spacing w:line="360" w:lineRule="auto"/>
      <w:jc w:val="both"/>
    </w:pPr>
    <w:rPr>
      <w:rFonts w:ascii="Times New Roman" w:hAnsi="Times New Roman"/>
      <w:noProof/>
      <w:sz w:val="28"/>
      <w:szCs w:val="28"/>
      <w:lang w:val="uk-UA"/>
    </w:rPr>
  </w:style>
  <w:style w:type="paragraph" w:customStyle="1" w:styleId="a2">
    <w:name w:val="список нумерованный"/>
    <w:autoRedefine/>
    <w:uiPriority w:val="99"/>
    <w:rsid w:val="006E2636"/>
    <w:pPr>
      <w:numPr>
        <w:numId w:val="25"/>
      </w:numPr>
      <w:tabs>
        <w:tab w:val="num" w:pos="1077"/>
      </w:tabs>
      <w:spacing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4"/>
    <w:autoRedefine/>
    <w:uiPriority w:val="99"/>
    <w:rsid w:val="006E2636"/>
    <w:pPr>
      <w:ind w:firstLine="0"/>
    </w:pPr>
    <w:rPr>
      <w:b w:val="0"/>
      <w:bCs w:val="0"/>
    </w:rPr>
  </w:style>
  <w:style w:type="paragraph" w:customStyle="1" w:styleId="101">
    <w:name w:val="Стиль Оглавление 1 + Первая строка:  0 см1"/>
    <w:basedOn w:val="14"/>
    <w:autoRedefine/>
    <w:uiPriority w:val="99"/>
    <w:rsid w:val="006E2636"/>
    <w:pPr>
      <w:ind w:firstLine="0"/>
    </w:pPr>
    <w:rPr>
      <w:b w:val="0"/>
      <w:bCs w:val="0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6E2636"/>
    <w:pPr>
      <w:ind w:left="0"/>
    </w:pPr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6E2636"/>
    <w:rPr>
      <w:i/>
      <w:iCs/>
    </w:rPr>
  </w:style>
  <w:style w:type="paragraph" w:customStyle="1" w:styleId="aff">
    <w:name w:val="схема"/>
    <w:basedOn w:val="a3"/>
    <w:uiPriority w:val="99"/>
    <w:rsid w:val="006E263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customStyle="1" w:styleId="aff0">
    <w:name w:val="ТАБЛИЦА"/>
    <w:next w:val="a3"/>
    <w:autoRedefine/>
    <w:uiPriority w:val="99"/>
    <w:rsid w:val="006E2636"/>
    <w:pPr>
      <w:spacing w:line="360" w:lineRule="auto"/>
    </w:pPr>
    <w:rPr>
      <w:rFonts w:ascii="Times New Roman" w:hAnsi="Times New Roman"/>
      <w:color w:val="000000"/>
    </w:rPr>
  </w:style>
  <w:style w:type="paragraph" w:customStyle="1" w:styleId="aff1">
    <w:name w:val="титут"/>
    <w:uiPriority w:val="99"/>
    <w:rsid w:val="006E2636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597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6599">
                              <w:marLeft w:val="3150"/>
                              <w:marRight w:val="3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605">
          <w:marLeft w:val="128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>Home</Company>
  <LinksUpToDate>false</LinksUpToDate>
  <CharactersWithSpaces>40309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subject/>
  <dc:creator>Андрей</dc:creator>
  <cp:keywords/>
  <dc:description/>
  <cp:lastModifiedBy>admin</cp:lastModifiedBy>
  <cp:revision>2</cp:revision>
  <dcterms:created xsi:type="dcterms:W3CDTF">2014-02-23T10:48:00Z</dcterms:created>
  <dcterms:modified xsi:type="dcterms:W3CDTF">2014-02-23T10:48:00Z</dcterms:modified>
</cp:coreProperties>
</file>