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A8" w:rsidRDefault="00D152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</w:rPr>
        <w:t>Болотов</w:t>
      </w:r>
      <w:proofErr w:type="spellEnd"/>
      <w:r>
        <w:rPr>
          <w:b/>
          <w:bCs/>
          <w:color w:val="000000"/>
          <w:sz w:val="32"/>
          <w:szCs w:val="32"/>
        </w:rPr>
        <w:t xml:space="preserve"> Андрей Тимофеевич (1737-1833)</w:t>
      </w:r>
    </w:p>
    <w:p w:rsidR="00D152A8" w:rsidRDefault="00D152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Знаменитый мемуарист XVIII в. Десяти лет был зачислен каптенармусом в армейский полк, находившийся под командой его отца. Рано осиротев, </w:t>
      </w:r>
      <w:proofErr w:type="spellStart"/>
      <w:r>
        <w:rPr>
          <w:color w:val="000000"/>
          <w:sz w:val="24"/>
          <w:szCs w:val="24"/>
        </w:rPr>
        <w:t>Болотов</w:t>
      </w:r>
      <w:proofErr w:type="spellEnd"/>
      <w:r>
        <w:rPr>
          <w:color w:val="000000"/>
          <w:sz w:val="24"/>
          <w:szCs w:val="24"/>
        </w:rPr>
        <w:t xml:space="preserve"> вступил 17 лет на действительную службу сержантом в архангелогородский полк и в 1757 г. отправлен офицером в Прусский поход. В 1758—1761 гг., служа в канцелярии русского военного губернатора Восточной Пруссии, занимался в свободное от службы время науками и слушал лекции в Кенигсбергском университете. В начале 1762 г. переведен адъютантом к санкт-петербургскому генерал-</w:t>
      </w:r>
      <w:proofErr w:type="spellStart"/>
      <w:r>
        <w:rPr>
          <w:color w:val="000000"/>
          <w:sz w:val="24"/>
          <w:szCs w:val="24"/>
        </w:rPr>
        <w:t>полицейместеру</w:t>
      </w:r>
      <w:proofErr w:type="spellEnd"/>
      <w:r>
        <w:rPr>
          <w:color w:val="000000"/>
          <w:sz w:val="24"/>
          <w:szCs w:val="24"/>
        </w:rPr>
        <w:t xml:space="preserve"> барону Корфу, но скоро вышел в отставку и еще до воцарения Екатерины П уехал в свою деревню. Здесь он женился и провел всю остальную часть жизни, деятельно занимаясь сельским хозяйством в своем имении и управляя также имениями графа Бобринского. Ко времени пребывания </w:t>
      </w:r>
      <w:proofErr w:type="spellStart"/>
      <w:r>
        <w:rPr>
          <w:color w:val="000000"/>
          <w:sz w:val="24"/>
          <w:szCs w:val="24"/>
        </w:rPr>
        <w:t>Болотова</w:t>
      </w:r>
      <w:proofErr w:type="spellEnd"/>
      <w:r>
        <w:rPr>
          <w:color w:val="000000"/>
          <w:sz w:val="24"/>
          <w:szCs w:val="24"/>
        </w:rPr>
        <w:t xml:space="preserve"> в деревне относятся его литературные труды и плоды ученых занятий, например: “Краткие и на опытности основанные замечания о </w:t>
      </w:r>
      <w:proofErr w:type="spellStart"/>
      <w:r>
        <w:rPr>
          <w:color w:val="000000"/>
          <w:sz w:val="24"/>
          <w:szCs w:val="24"/>
        </w:rPr>
        <w:t>електризме</w:t>
      </w:r>
      <w:proofErr w:type="spellEnd"/>
      <w:r>
        <w:rPr>
          <w:color w:val="000000"/>
          <w:sz w:val="24"/>
          <w:szCs w:val="24"/>
        </w:rPr>
        <w:t xml:space="preserve"> и о способности </w:t>
      </w:r>
      <w:proofErr w:type="spellStart"/>
      <w:r>
        <w:rPr>
          <w:color w:val="000000"/>
          <w:sz w:val="24"/>
          <w:szCs w:val="24"/>
        </w:rPr>
        <w:t>електрических</w:t>
      </w:r>
      <w:proofErr w:type="spellEnd"/>
      <w:r>
        <w:rPr>
          <w:color w:val="000000"/>
          <w:sz w:val="24"/>
          <w:szCs w:val="24"/>
        </w:rPr>
        <w:t xml:space="preserve"> махин к </w:t>
      </w:r>
      <w:proofErr w:type="spellStart"/>
      <w:r>
        <w:rPr>
          <w:color w:val="000000"/>
          <w:sz w:val="24"/>
          <w:szCs w:val="24"/>
        </w:rPr>
        <w:t>помоганию</w:t>
      </w:r>
      <w:proofErr w:type="spellEnd"/>
      <w:r>
        <w:rPr>
          <w:color w:val="000000"/>
          <w:sz w:val="24"/>
          <w:szCs w:val="24"/>
        </w:rPr>
        <w:t xml:space="preserve"> от разных болезней”. Главным предметом занятий </w:t>
      </w:r>
      <w:proofErr w:type="spellStart"/>
      <w:r>
        <w:rPr>
          <w:color w:val="000000"/>
          <w:sz w:val="24"/>
          <w:szCs w:val="24"/>
        </w:rPr>
        <w:t>Болотова</w:t>
      </w:r>
      <w:proofErr w:type="spellEnd"/>
      <w:r>
        <w:rPr>
          <w:color w:val="000000"/>
          <w:sz w:val="24"/>
          <w:szCs w:val="24"/>
        </w:rPr>
        <w:t xml:space="preserve"> было сельское хозяйство.</w:t>
      </w:r>
    </w:p>
    <w:p w:rsidR="00D152A8" w:rsidRDefault="00D152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него осталась большая рукопись, писанная замечательно красиво, как и все его рукописи, под заглавием: “Изображения и описания разных пород </w:t>
      </w:r>
      <w:proofErr w:type="spellStart"/>
      <w:r>
        <w:rPr>
          <w:color w:val="000000"/>
          <w:sz w:val="24"/>
          <w:szCs w:val="24"/>
        </w:rPr>
        <w:t>яблоков</w:t>
      </w:r>
      <w:proofErr w:type="spellEnd"/>
      <w:r>
        <w:rPr>
          <w:color w:val="000000"/>
          <w:sz w:val="24"/>
          <w:szCs w:val="24"/>
        </w:rPr>
        <w:t xml:space="preserve"> и груш, </w:t>
      </w:r>
      <w:proofErr w:type="spellStart"/>
      <w:r>
        <w:rPr>
          <w:color w:val="000000"/>
          <w:sz w:val="24"/>
          <w:szCs w:val="24"/>
        </w:rPr>
        <w:t>родящихся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Дворенинских</w:t>
      </w:r>
      <w:proofErr w:type="spellEnd"/>
      <w:r>
        <w:rPr>
          <w:color w:val="000000"/>
          <w:sz w:val="24"/>
          <w:szCs w:val="24"/>
        </w:rPr>
        <w:t xml:space="preserve">, а отчасти и в других садах; рисованы Андреем </w:t>
      </w:r>
      <w:proofErr w:type="spellStart"/>
      <w:r>
        <w:rPr>
          <w:color w:val="000000"/>
          <w:sz w:val="24"/>
          <w:szCs w:val="24"/>
        </w:rPr>
        <w:t>Болотовым</w:t>
      </w:r>
      <w:proofErr w:type="spellEnd"/>
      <w:r>
        <w:rPr>
          <w:color w:val="000000"/>
          <w:sz w:val="24"/>
          <w:szCs w:val="24"/>
        </w:rPr>
        <w:t xml:space="preserve"> 1797—1800”. Этот замечательный труд по русской помологии был напечатан в “Журнале садоводства”. Но самое главное, что </w:t>
      </w:r>
      <w:proofErr w:type="spellStart"/>
      <w:r>
        <w:rPr>
          <w:color w:val="000000"/>
          <w:sz w:val="24"/>
          <w:szCs w:val="24"/>
        </w:rPr>
        <w:t>Болотов</w:t>
      </w:r>
      <w:proofErr w:type="spellEnd"/>
      <w:r>
        <w:rPr>
          <w:color w:val="000000"/>
          <w:sz w:val="24"/>
          <w:szCs w:val="24"/>
        </w:rPr>
        <w:t xml:space="preserve"> оставил “Записки”, на которых, собственно, и зиждется его известность. Они изданы в 1871—73 гг. под заглавием: “Жизнь и приключения Андрея </w:t>
      </w:r>
      <w:proofErr w:type="spellStart"/>
      <w:r>
        <w:rPr>
          <w:color w:val="000000"/>
          <w:sz w:val="24"/>
          <w:szCs w:val="24"/>
        </w:rPr>
        <w:t>Болотова</w:t>
      </w:r>
      <w:proofErr w:type="spellEnd"/>
      <w:r>
        <w:rPr>
          <w:color w:val="000000"/>
          <w:sz w:val="24"/>
          <w:szCs w:val="24"/>
        </w:rPr>
        <w:t xml:space="preserve">”. Кроме того, он составил; “Памятник протекших времен, или Краткие исторические записки о бывших происшествиях и носившихся в народе слухах”. Свои “Записки”, занимающие исключительное место в русской мемуарной литературе, </w:t>
      </w:r>
      <w:proofErr w:type="spellStart"/>
      <w:r>
        <w:rPr>
          <w:color w:val="000000"/>
          <w:sz w:val="24"/>
          <w:szCs w:val="24"/>
        </w:rPr>
        <w:t>Болотов</w:t>
      </w:r>
      <w:proofErr w:type="spellEnd"/>
      <w:r>
        <w:rPr>
          <w:color w:val="000000"/>
          <w:sz w:val="24"/>
          <w:szCs w:val="24"/>
        </w:rPr>
        <w:t xml:space="preserve"> составил в 1789— 1816 гг. Автор подчас наивно, но беспристрастно излагает историю своих предков, свою собственную жизнь и жизнь окружавшего его общества, злоупотребления и неурядицы современного ему социального строя и пр. “Записки ” дают очень богатый материал для изучения быта провинциального дворянства XVIII в.</w:t>
      </w:r>
    </w:p>
    <w:p w:rsidR="00D152A8" w:rsidRDefault="00D152A8">
      <w:bookmarkStart w:id="0" w:name="_GoBack"/>
      <w:bookmarkEnd w:id="0"/>
    </w:p>
    <w:sectPr w:rsidR="00D152A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0DA"/>
    <w:rsid w:val="000A50DA"/>
    <w:rsid w:val="006D4058"/>
    <w:rsid w:val="00D152A8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DD0B0-8858-45DF-97C7-A6DE58DD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Болотов Андрей Тимофеевич (1737-1833)</vt:lpstr>
    </vt:vector>
  </TitlesOfParts>
  <Company>PERSONAL COMPUTERS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Болотов Андрей Тимофеевич (1737-1833)</dc:title>
  <dc:subject/>
  <dc:creator>USER</dc:creator>
  <cp:keywords/>
  <dc:description/>
  <cp:lastModifiedBy>admin</cp:lastModifiedBy>
  <cp:revision>2</cp:revision>
  <dcterms:created xsi:type="dcterms:W3CDTF">2014-01-26T21:12:00Z</dcterms:created>
  <dcterms:modified xsi:type="dcterms:W3CDTF">2014-01-26T21:12:00Z</dcterms:modified>
</cp:coreProperties>
</file>