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B13" w:rsidRDefault="009F46FE">
      <w:pPr>
        <w:pStyle w:val="a3"/>
      </w:pPr>
      <w:r>
        <w:br/>
      </w:r>
    </w:p>
    <w:p w:rsidR="00262B13" w:rsidRDefault="009F46FE">
      <w:pPr>
        <w:pStyle w:val="a3"/>
      </w:pPr>
      <w:r>
        <w:rPr>
          <w:b/>
          <w:bCs/>
        </w:rPr>
        <w:t>Катарина фон Бора</w:t>
      </w:r>
      <w:r>
        <w:t xml:space="preserve"> (нем. </w:t>
      </w:r>
      <w:r>
        <w:rPr>
          <w:i/>
          <w:iCs/>
        </w:rPr>
        <w:t>Katharina von Bora</w:t>
      </w:r>
      <w:r>
        <w:t>; 29 января 1499, Липпендорф близ Пегау — 20 декабря 1552, Торгау) — жена и ближайшая помощница немецкого церковного реформатора Мартина Лютера.</w:t>
      </w:r>
    </w:p>
    <w:p w:rsidR="00262B13" w:rsidRDefault="009F46FE">
      <w:pPr>
        <w:pStyle w:val="21"/>
        <w:numPr>
          <w:ilvl w:val="0"/>
          <w:numId w:val="0"/>
        </w:numPr>
      </w:pPr>
      <w:r>
        <w:t>Биография</w:t>
      </w:r>
    </w:p>
    <w:p w:rsidR="00262B13" w:rsidRDefault="009F46FE">
      <w:pPr>
        <w:pStyle w:val="a3"/>
      </w:pPr>
      <w:r>
        <w:t>Катарина фон Бора происходила из саксонского дворянского рода. Воспитывалась в бенедиктинском монастыре в Брене, а с 1509 года — в цистерианском монастыре Нимбшен близ Гриммы. Здесь она училась письму, чтению, счету, пению, а также латыни и началам ведения сельского хозяйства. В этом же монастыре девушка в 1515 году даёт клятву стать монахиней.</w:t>
      </w:r>
    </w:p>
    <w:p w:rsidR="00262B13" w:rsidRDefault="009F46FE">
      <w:pPr>
        <w:pStyle w:val="a3"/>
      </w:pPr>
      <w:r>
        <w:t>Вскоре после этого Катарина знакомится с критическими сочинениями Мартина Лютера, и она решает бежать из монастыря. Обратившись за помощью к Лютеру, который присылает в монастырь повозку, Катарина вместе с ещё 11 монахинями прячутся в ней среди бочек с сельдью. Так как по возвращении домой женщинам грозила смерть, Лютер привёз их в Виттенберг, где рассчитывал подыскать им «порядочных мужей». Катарина фон Бора жила в эти дни у художника Лукаса Кранаха Старшего, кисти которого принадлежат замечательные портреты Катарины и Мартина Лютер.</w:t>
      </w:r>
    </w:p>
    <w:p w:rsidR="00262B13" w:rsidRDefault="009F46FE">
      <w:pPr>
        <w:pStyle w:val="a3"/>
      </w:pPr>
      <w:r>
        <w:t>После того, как сватовство Катарины с несколькими найденными для неё женихами не удалось, Мартин и Катарина 13 июня 1525 года вступают в брак. Жили они в бывшем августинском монастыре, который курфюрст Иоганн Твёрдый предоставил в их распоряжение. Катарина здесь занималась хозяйством, в том числе разведением скота и пивоварением. Во многих проблемных вопросах, с которыми сталкивался в повседневной жизни Лютер, жена была ему большой помощью.</w:t>
      </w:r>
    </w:p>
    <w:p w:rsidR="00262B13" w:rsidRDefault="009F46FE">
      <w:pPr>
        <w:pStyle w:val="a3"/>
      </w:pPr>
      <w:r>
        <w:t>У Мартина Лютера и Катарины родились шестеро детей — 3 мальчика и 3 девочки. После смерти мужа и решения проблем с его завещанием Катарина была обеспеченной женщиной, пользовавшейся покровительством курфюрста Саксонии Иоганна-Фридриха Великодушного, короля Дании Кристиана III и герцога Пруссии Альбрехта. Во время Шмалькальденской войны, в 1546 и в 1547 годах, она была вынуждена с детьми бежать в Магдебург. Вернувшись в Виттенберг, Катарина обнаружила, что её хозяйство было разорено. Тем не менее оставалась в Виттенберге вплоть до 1552 года, когда в окрестностах начался неурожай, а в городе разразилась эпидемия чумы. Уехав в Торгау, умерла вследствие несчастного случая в дороге.</w:t>
      </w:r>
    </w:p>
    <w:p w:rsidR="00262B13" w:rsidRDefault="009F46FE">
      <w:pPr>
        <w:pStyle w:val="21"/>
        <w:numPr>
          <w:ilvl w:val="0"/>
          <w:numId w:val="0"/>
        </w:numPr>
      </w:pPr>
      <w:r>
        <w:t>Литература</w:t>
      </w:r>
    </w:p>
    <w:p w:rsidR="00262B13" w:rsidRDefault="009F46FE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Эрих Соловьёв «Непобеждённый еретик. Мартин Лютер и его время», Москва «Молодая гвардия» 1984</w:t>
      </w:r>
    </w:p>
    <w:p w:rsidR="00262B13" w:rsidRDefault="009F46FE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G. Grisar «Martin Luters Leben und sein Werk», Freiburg-Breisgau 1926</w:t>
      </w:r>
    </w:p>
    <w:p w:rsidR="00262B13" w:rsidRDefault="009F46FE">
      <w:pPr>
        <w:pStyle w:val="a3"/>
        <w:numPr>
          <w:ilvl w:val="0"/>
          <w:numId w:val="1"/>
        </w:numPr>
        <w:tabs>
          <w:tab w:val="left" w:pos="707"/>
        </w:tabs>
      </w:pPr>
      <w:r>
        <w:t>W. Landgraf «Martin Luter. Reformator und Rebell», Berlin 1981.</w:t>
      </w:r>
    </w:p>
    <w:p w:rsidR="00262B13" w:rsidRDefault="009F46FE">
      <w:pPr>
        <w:pStyle w:val="a3"/>
      </w:pPr>
      <w:r>
        <w:t>Источник: http://ru.wikipedia.org/wiki/Бора,_Катарина_фон</w:t>
      </w:r>
      <w:bookmarkStart w:id="0" w:name="_GoBack"/>
      <w:bookmarkEnd w:id="0"/>
    </w:p>
    <w:sectPr w:rsidR="00262B13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46FE"/>
    <w:rsid w:val="00262B13"/>
    <w:rsid w:val="009F46FE"/>
    <w:rsid w:val="00BD6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85562F-CDF6-454D-AD3D-AE13CB49B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  <w:rPr>
      <w:rFonts w:ascii="StarSymbol" w:eastAsia="StarSymbol" w:hAnsi="StarSymbol" w:cs="StarSymbol"/>
      <w:sz w:val="18"/>
      <w:szCs w:val="18"/>
    </w:rPr>
  </w:style>
  <w:style w:type="character" w:customStyle="1" w:styleId="RTFNum22">
    <w:name w:val="RTF_Num 2 2"/>
    <w:rPr>
      <w:rFonts w:ascii="StarSymbol" w:eastAsia="StarSymbol" w:hAnsi="StarSymbol" w:cs="StarSymbol"/>
      <w:sz w:val="18"/>
      <w:szCs w:val="18"/>
    </w:rPr>
  </w:style>
  <w:style w:type="character" w:customStyle="1" w:styleId="RTFNum23">
    <w:name w:val="RTF_Num 2 3"/>
    <w:rPr>
      <w:rFonts w:ascii="StarSymbol" w:eastAsia="StarSymbol" w:hAnsi="StarSymbol" w:cs="StarSymbol"/>
      <w:sz w:val="18"/>
      <w:szCs w:val="18"/>
    </w:rPr>
  </w:style>
  <w:style w:type="character" w:customStyle="1" w:styleId="RTFNum24">
    <w:name w:val="RTF_Num 2 4"/>
    <w:rPr>
      <w:rFonts w:ascii="StarSymbol" w:eastAsia="StarSymbol" w:hAnsi="StarSymbol" w:cs="StarSymbol"/>
      <w:sz w:val="18"/>
      <w:szCs w:val="18"/>
    </w:rPr>
  </w:style>
  <w:style w:type="character" w:customStyle="1" w:styleId="RTFNum25">
    <w:name w:val="RTF_Num 2 5"/>
    <w:rPr>
      <w:rFonts w:ascii="StarSymbol" w:eastAsia="StarSymbol" w:hAnsi="StarSymbol" w:cs="StarSymbol"/>
      <w:sz w:val="18"/>
      <w:szCs w:val="18"/>
    </w:rPr>
  </w:style>
  <w:style w:type="character" w:customStyle="1" w:styleId="RTFNum26">
    <w:name w:val="RTF_Num 2 6"/>
    <w:rPr>
      <w:rFonts w:ascii="StarSymbol" w:eastAsia="StarSymbol" w:hAnsi="StarSymbol" w:cs="StarSymbol"/>
      <w:sz w:val="18"/>
      <w:szCs w:val="18"/>
    </w:rPr>
  </w:style>
  <w:style w:type="character" w:customStyle="1" w:styleId="RTFNum27">
    <w:name w:val="RTF_Num 2 7"/>
    <w:rPr>
      <w:rFonts w:ascii="StarSymbol" w:eastAsia="StarSymbol" w:hAnsi="StarSymbol" w:cs="StarSymbol"/>
      <w:sz w:val="18"/>
      <w:szCs w:val="18"/>
    </w:rPr>
  </w:style>
  <w:style w:type="character" w:customStyle="1" w:styleId="RTFNum28">
    <w:name w:val="RTF_Num 2 8"/>
    <w:rPr>
      <w:rFonts w:ascii="StarSymbol" w:eastAsia="StarSymbol" w:hAnsi="StarSymbol" w:cs="StarSymbol"/>
      <w:sz w:val="18"/>
      <w:szCs w:val="18"/>
    </w:rPr>
  </w:style>
  <w:style w:type="character" w:customStyle="1" w:styleId="RTFNum29">
    <w:name w:val="RTF_Num 2 9"/>
    <w:rPr>
      <w:rFonts w:ascii="StarSymbol" w:eastAsia="StarSymbol" w:hAnsi="StarSymbol" w:cs="StarSymbol"/>
      <w:sz w:val="18"/>
      <w:szCs w:val="18"/>
    </w:rPr>
  </w:style>
  <w:style w:type="character" w:customStyle="1" w:styleId="RTFNum210">
    <w:name w:val="RTF_Num 2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2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2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375</Words>
  <Characters>2141</Characters>
  <Application>Microsoft Office Word</Application>
  <DocSecurity>0</DocSecurity>
  <Lines>17</Lines>
  <Paragraphs>5</Paragraphs>
  <ScaleCrop>false</ScaleCrop>
  <Company/>
  <LinksUpToDate>false</LinksUpToDate>
  <CharactersWithSpaces>2511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2014-04-08T22:12:00Z</dcterms:created>
  <dcterms:modified xsi:type="dcterms:W3CDTF">2014-04-08T22:12:00Z</dcterms:modified>
</cp:coreProperties>
</file>