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22E4" w:rsidRDefault="00E222E4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Бруни Федор Антонович (1800-1875)</w:t>
      </w:r>
    </w:p>
    <w:p w:rsidR="00E222E4" w:rsidRDefault="00E222E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Известный русский художник. Его отец Антонио Бруни, итальянец, переселившийся в Россию, был реставратором картин и живописцем плафонов. Его работы, исполненные в Михайловском дворце, относятся к царствованию Павла I; впоследствии он занимался работами в Москве по заказу князя Куракина. На одиннадцатом году Федор Бруни, обнаруживавший большую любовь к рисованию, был определен в Академию художеств, где и занимался под руководством Егорова, Иванова (старшего) и в особенности Шебуева. В 1818 г. получил звание художника.</w:t>
      </w:r>
    </w:p>
    <w:p w:rsidR="00E222E4" w:rsidRDefault="00E222E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Отец решил, по совету Шебуева, отправить сына для дальнейшего усовершенствования в Италию. Изучение произведений старинных художников окончательно определило направление Бруни. Написав несколько картин, Бруни, не достигший еще 22-летнего возраста, принялся за первую большую картину “Смерть Камиллы, сестры Горация”, которая в 1824 г. была выставлена в Капитолии и принесла автору ее известность; в Петербурге она появилась лишь через десять лет, и за нее Бруни получил звание академика. К работам первого пребывания Бруни в Риме относятся: “Святая Цецилия”, “Святое семейство”, “Вакханка, поящая Амура”, “Свидание Т. Тассо с сестрою”, “Богоматерь с Предвечным Младенцем ”, “Спящая нимфа ” и др. К тому же периоду относятся четыре больших образа: “Богоматерь с младенцем на руках”, “Спаситель на небесах”, “Благовещение” и знаменитое “Моление о Чаше”. В начале 30-х гг. Бруни начал писать колоссальную картину “Воздвижение Моисеем медного змия”, но прежде, чем успел ее окончить, был вызван из Рима в Петербург для работ в Исаакиевском соборе и для преподавания в Академии художеств. Он прибыл в Петербург в 1836 г., написал в течение двух лет несколько образов и скомпоновал для алтаря Казанского собора большую картину-образ “Покров Пресвятой Богородицы”. В 1838 г. Бруни возвратился в Рим, написал там “Покров ” и окончил в 1840 г. “Медного змия ”, который произвел в Риме необыкновенно сильное впечатление. В следующем году картина была перевезена в Петербург и выставлена в одной из зал Зимнего дворца. Все отзывы того времени преисполнены чрезвычайных похвал. В этой картине Бруни показал в полной силе все свое глубокое, академическое знание рисунка. Отправляясь в третий раз в Италию, Бруни занимается картонами тех картин, которые он должен был впоследствии написать на стенах Исаакиевского собора. В 1845 г. он привозит в Петербург 25 картонов; некоторые из них были исполнены фреской в Исаакиевском соборе самим Бруни, другие — различными художниками под его руководством. На аттике собора находятся: “Сотворение мира”, “Всемирный потоп”, “Спаситель, вручающий апостолу Петру ключи от царствия Небесного”, “Явление Господа апостолам по Воскресении”. В полукружии над аттикой: “Творец, благословляющий все созданное”, “Святой Дух в сонме ангелов”; на плафоне: “Введение Первородного Сына во вселенную”, “Второе пришествие Сына Божия”, “Егда сотворены быша звезды, восхвалиша Мя вси ангели”. Исполнение перечисленных работ было окончено в 1853 г.; кроме них, Бруни успел написать иконостас для православной церкви в Штуттгарте. Будучи назначен в 1849 г. хранителем картинной галереи Эрмитажа, Бруни с любовью занимался ею; дважды он был командирован за границу для покупки картин, послуживших для пополнения эрмитажной галереи. В 1855 г. Бруни занял в Академии художеств место ректора по отделу живописи и ваяния, а в 1866 г. перешло в его ведение и мозаичное отделение при академии. Бруни писал также и портреты, среди которых особенно замечательно изображение княгини 3. Волконской в костюме Танкреда.</w:t>
      </w:r>
    </w:p>
    <w:p w:rsidR="00E222E4" w:rsidRDefault="00E222E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Последние годы жизни Бруни занимался сочинением картонов для образов храма Христа Спасителя в Москве. В списке его работ значатся и тридцать офортов из русской истории. Вообще художественная деятельность Бруни занимает почетное место в истории русской живописи, и появление произведений его и К. Брюллова составило целую эпоху в русском искусстве. </w:t>
      </w:r>
    </w:p>
    <w:p w:rsidR="00E222E4" w:rsidRDefault="00E222E4">
      <w:bookmarkStart w:id="0" w:name="_GoBack"/>
      <w:bookmarkEnd w:id="0"/>
    </w:p>
    <w:sectPr w:rsidR="00E222E4">
      <w:pgSz w:w="11906" w:h="16838"/>
      <w:pgMar w:top="1134" w:right="1134" w:bottom="1134" w:left="1134" w:header="720" w:footer="720" w:gutter="0"/>
      <w:cols w:space="720"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07DFB"/>
    <w:rsid w:val="003E2438"/>
    <w:rsid w:val="00807DFB"/>
    <w:rsid w:val="00BC3DBB"/>
    <w:rsid w:val="00E22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8D9DE74B-2FA2-4EE1-8261-D2BE0677B2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2497</Words>
  <Characters>1424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Бруни Федор Антонович (1800-1875)</vt:lpstr>
    </vt:vector>
  </TitlesOfParts>
  <Company>PERSONAL COMPUTERS</Company>
  <LinksUpToDate>false</LinksUpToDate>
  <CharactersWithSpaces>3914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Бруни Федор Антонович (1800-1875)</dc:title>
  <dc:subject/>
  <dc:creator>USER</dc:creator>
  <cp:keywords/>
  <dc:description/>
  <cp:lastModifiedBy>admin</cp:lastModifiedBy>
  <cp:revision>2</cp:revision>
  <dcterms:created xsi:type="dcterms:W3CDTF">2014-01-27T01:14:00Z</dcterms:created>
  <dcterms:modified xsi:type="dcterms:W3CDTF">2014-01-27T01:14:00Z</dcterms:modified>
</cp:coreProperties>
</file>