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894" w:rsidRPr="00821F62" w:rsidRDefault="004A6894" w:rsidP="004A6894">
      <w:pPr>
        <w:spacing w:before="120"/>
        <w:jc w:val="center"/>
        <w:rPr>
          <w:b/>
          <w:bCs/>
          <w:sz w:val="32"/>
          <w:szCs w:val="32"/>
        </w:rPr>
      </w:pPr>
      <w:r w:rsidRPr="00821F62">
        <w:rPr>
          <w:b/>
          <w:bCs/>
          <w:sz w:val="32"/>
          <w:szCs w:val="32"/>
        </w:rPr>
        <w:t>Брянск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Расположен по берегам реки Десна, при впадении в нее реки Болва, в 379 км к юго-западу от Москвы. Крупный железнодорожный узел. Аэропорт.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Брянск - родина героя Куликовской битвы, монаха Троице-Сергиева монастыря Александра Пересвета.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Население: 431 600 человек (2002). Мужчин: 44,8%. Женщин: 55,2%.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Основан в 985 г. как укрепленное поселение на правом высоком берегу Десны, среди лесов. Впервые упоминается в Ипатьевской летописи под 1146 г. как Добряньск, принадлежал северским князьям. Под 1147 г. как Дъбряньск, Бряньск и Дебряньск, т.е. уже в середине 12 в. существовала вариантность названия и встречалась форма Бряньск. Первичными обычно считают формы с начальным де-, образованные от древнерусского дьбь, дебрь, дъбрь "горный склон, ущелье, долина, поросшие лесом; лес". В дальнейшем употреблении названия начальный слог окончательно утрачивается: в 1300 г. упоминается как Бряньск, позже Брянск. Эта этимология вызывает ряд вопросов и остается неясной.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С 1252 г. центр удельного Брянского княжества. С 1356 под властью Великого княжества Литовского. В 1500 г. взят русскими войсками. Вошел в состав Московского государства.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С 15 в. был важной крепостью на юго-западных рубежах Русского государства.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При Петре I заново укреплен, возведена корабельная верфь, на которой в 1737-39 гг. строились суда Брянской флотилии для участия в войне с Турцией. В 1783 г. основан арсенал для изготовления осадной и полевой артиллерии.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В 1709 г. Брянск вошел в состав Киевской губернии, с 1778 г. уездный город Орловской губернии.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В 19 в. центр промышленного района. В 1873 г. основано акционерное общество Брянского рельсопрокатного (в 1880-х гг. занимал 1-е место в России по производству стальных рельсов), железоделательного и механического заводов.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В Великую Отечественную войну оккупирован немецко-фашистскими войсками (было разрушено 92% жилого фонда). В Брянских лесах действовало около 60 тыс. партизан.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С 1944 г. центр Брянской области.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В 1956 г. в состав Брянска вошел г. Бежица.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Экономика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Машиностроение: производство большегрузных автомобилей, автофургонов, зерносушильной техники, дорожно-строительных машин, тепловозов, рефрижераторов, медицинской техники, транзисторов и др.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Химическая промышленность: фосфоритный завод. Легкая промышленность: шерстяные ткани, обувь, швейные изделия. Деревообрабатывающая: карандаши, бумага, картон, мебель. Производство стройматериалов.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Крупнейшие предприятия: машиностроительный завод, АО "Автомобильный завод", АО "Сталелитейный завод", АО "Арсенал", АО "Кремний", электромеханический завод, завод "Литий".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В Брянском районе выращивают ячмень, пшеницу, рожь, овес, гречиху, кормовую и сахарную свеклу, кукурузу, картофель, овощи. Мясо-молочное скотоводство, свиноводство.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Месторождения фосфоритов, стекольных песков, мела, цементного сырья и др.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Педагогический университет. Институты: транспортного машиностроения, сельскохозяйственный, технологический.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Филиалы Всероссийского заочного финансово-экономического института, Российского гуманитарного университета.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Театры: драматический, юного зрителя, кукол.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Филармония. Цирк. Планетарий.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Музеи: изобразительного искусства, краеведческий.</w:t>
      </w:r>
    </w:p>
    <w:p w:rsidR="004A6894" w:rsidRDefault="004A6894" w:rsidP="004A6894">
      <w:pPr>
        <w:spacing w:before="120"/>
        <w:ind w:firstLine="567"/>
        <w:jc w:val="both"/>
      </w:pPr>
      <w:r w:rsidRPr="00EC1E9C">
        <w:t>Архитектура, достопримечательности</w:t>
      </w:r>
    </w:p>
    <w:p w:rsidR="004A6894" w:rsidRPr="00EC1E9C" w:rsidRDefault="004A6894" w:rsidP="004A6894">
      <w:pPr>
        <w:spacing w:before="120"/>
        <w:ind w:firstLine="567"/>
        <w:jc w:val="both"/>
      </w:pPr>
      <w:r w:rsidRPr="00EC1E9C">
        <w:t>Историческое ядро города - Покровская гора, расположенная на крутом правом берегу Десны, где находится древний кремль с дубовыми стенами. К югу и западу от нее сложился современный административный и культурный центр. Население (на 1992 г.) - 460, 5 тысяч человек.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6894"/>
    <w:rsid w:val="00002B5A"/>
    <w:rsid w:val="00175A64"/>
    <w:rsid w:val="004A6894"/>
    <w:rsid w:val="00616072"/>
    <w:rsid w:val="006A5004"/>
    <w:rsid w:val="006A54E4"/>
    <w:rsid w:val="00710178"/>
    <w:rsid w:val="007E142B"/>
    <w:rsid w:val="00821F62"/>
    <w:rsid w:val="008B35EE"/>
    <w:rsid w:val="00905CC1"/>
    <w:rsid w:val="00B42C45"/>
    <w:rsid w:val="00B47B6A"/>
    <w:rsid w:val="00E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E099EA-6B43-4036-840C-D68F0DCA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Брянск</vt:lpstr>
    </vt:vector>
  </TitlesOfParts>
  <Company>Home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Брянск</dc:title>
  <dc:subject/>
  <dc:creator>User</dc:creator>
  <cp:keywords/>
  <dc:description/>
  <cp:lastModifiedBy>admin</cp:lastModifiedBy>
  <cp:revision>2</cp:revision>
  <dcterms:created xsi:type="dcterms:W3CDTF">2014-02-15T06:21:00Z</dcterms:created>
  <dcterms:modified xsi:type="dcterms:W3CDTF">2014-02-15T06:21:00Z</dcterms:modified>
</cp:coreProperties>
</file>