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5414" w:rsidRPr="001A4A14" w:rsidRDefault="008A5414" w:rsidP="008A5414">
      <w:pPr>
        <w:spacing w:before="120"/>
        <w:jc w:val="center"/>
        <w:rPr>
          <w:b/>
          <w:bCs/>
          <w:sz w:val="32"/>
          <w:szCs w:val="32"/>
          <w:lang w:val="en-US"/>
        </w:rPr>
      </w:pPr>
      <w:r w:rsidRPr="001A4A14">
        <w:rPr>
          <w:b/>
          <w:bCs/>
          <w:sz w:val="32"/>
          <w:szCs w:val="32"/>
        </w:rPr>
        <w:t>Буровая установка</w:t>
      </w:r>
    </w:p>
    <w:p w:rsidR="008A5414" w:rsidRPr="00E10819" w:rsidRDefault="008A5414" w:rsidP="008A5414">
      <w:pPr>
        <w:spacing w:before="120"/>
        <w:ind w:firstLine="567"/>
        <w:jc w:val="both"/>
      </w:pPr>
      <w:r w:rsidRPr="00E10819">
        <w:t>Буровая установка, комплекс оборудования для бурения скважин. По способу бурения буровая установка подразделяют на вращательные (наиболее распространённые), ударные, вибрационные, огнеструйные и др. буровая установка включает: буровой станок, буровую вышку (мачту), силовой привод, оборудование для механизации спускоподъемных операций. При вращательном бурении буровая установка оснащаются насосами, оборудованием для приготовления, очистки и регенерации промывочных растворов и др.</w:t>
      </w:r>
    </w:p>
    <w:p w:rsidR="008A5414" w:rsidRDefault="008A5414" w:rsidP="008A5414">
      <w:pPr>
        <w:spacing w:before="120"/>
        <w:ind w:firstLine="567"/>
        <w:jc w:val="both"/>
      </w:pPr>
      <w:r w:rsidRPr="00E10819">
        <w:t>Различают буровая установка стационарные для бурения нефтяных, газовых и глубоких геологоразведочных скважин; передвижные, которые используются преимущественно при геологоразведочных работах, для бурения артезианских скважин, в строительных работах; самоходные, оборудование которых монтируется на гусеничном или колёсном ходу, автомашине, тракторе, катере и т.п., для бурения главным образом взрывных скважин; переносные для поискового бурения в труднодоступных районах.</w:t>
      </w:r>
    </w:p>
    <w:p w:rsidR="008A5414" w:rsidRDefault="008A5414" w:rsidP="008A5414">
      <w:pPr>
        <w:spacing w:before="120"/>
        <w:ind w:firstLine="567"/>
        <w:jc w:val="both"/>
      </w:pPr>
      <w:r w:rsidRPr="00E10819">
        <w:t>В горном деле буровая установка называют буровыми станками и различают по типу привода (электрические, дизельные, гидравлические) и мощности (лёгкие, средние и тяжёлые). буровая установка характеризуются: глубиной и диаметрами буримых скважин, грузоподъёмностью, мощностью двигателей и др. буровая установка оснащается контрольно-измерительной аппаратурой, обеспечивающей непрерывный контроль за режимом бурения (осевая нагрузка на породоразрушающий инструмент и частота его вращения, скорость бурения, количество и давление промывочного агента, подаваемого в скважину). Разработаны системы автоматического регулирования режима работы буровая установка</w:t>
      </w:r>
    </w:p>
    <w:p w:rsidR="008A5414" w:rsidRDefault="008A5414" w:rsidP="008A5414">
      <w:pPr>
        <w:spacing w:before="120"/>
        <w:ind w:firstLine="567"/>
        <w:jc w:val="both"/>
      </w:pPr>
      <w:r w:rsidRPr="00E10819">
        <w:t>Выпускаемые промышленностью СССР мощные буровая установка могут быть использованы для бурения скважин глубиной до 8 км. Создаются новые буровая установка для бурения сверхглубоких скважин (10-15 км). См. Бурение.</w:t>
      </w:r>
    </w:p>
    <w:p w:rsidR="008A5414" w:rsidRPr="001A4A14" w:rsidRDefault="008A5414" w:rsidP="008A5414">
      <w:pPr>
        <w:spacing w:before="120"/>
        <w:jc w:val="center"/>
        <w:rPr>
          <w:b/>
          <w:bCs/>
          <w:sz w:val="28"/>
          <w:szCs w:val="28"/>
        </w:rPr>
      </w:pPr>
      <w:r w:rsidRPr="001A4A14">
        <w:rPr>
          <w:b/>
          <w:bCs/>
          <w:sz w:val="28"/>
          <w:szCs w:val="28"/>
        </w:rPr>
        <w:t>Список литературы</w:t>
      </w:r>
    </w:p>
    <w:p w:rsidR="008A5414" w:rsidRDefault="008A5414" w:rsidP="008A5414">
      <w:pPr>
        <w:spacing w:before="120"/>
        <w:ind w:firstLine="567"/>
        <w:jc w:val="both"/>
        <w:rPr>
          <w:lang w:val="en-US"/>
        </w:rPr>
      </w:pPr>
      <w:r w:rsidRPr="00E10819">
        <w:t>Куличихин Н. И., Воздвиженский Б. И., Разведочное бурение, М., 1966</w:t>
      </w:r>
    </w:p>
    <w:p w:rsidR="008A5414" w:rsidRDefault="008A5414" w:rsidP="008A5414">
      <w:pPr>
        <w:spacing w:before="120"/>
        <w:ind w:firstLine="567"/>
        <w:jc w:val="both"/>
        <w:rPr>
          <w:lang w:val="en-US"/>
        </w:rPr>
      </w:pPr>
      <w:r w:rsidRPr="00E10819">
        <w:t>Вадецкий Ю. В., Бурение нефтяных и газовых скважин, 2 изд., М., 1967</w:t>
      </w:r>
    </w:p>
    <w:p w:rsidR="008A5414" w:rsidRDefault="008A5414" w:rsidP="008A5414">
      <w:pPr>
        <w:spacing w:before="120"/>
        <w:ind w:firstLine="567"/>
        <w:jc w:val="both"/>
        <w:rPr>
          <w:lang w:val="en-US"/>
        </w:rPr>
      </w:pPr>
      <w:r w:rsidRPr="00E10819">
        <w:t>Даниелян А. А., Основные направления проектирования оборудования для бурения глубоких скважин, М., 1967</w:t>
      </w:r>
    </w:p>
    <w:p w:rsidR="008A5414" w:rsidRDefault="008A5414" w:rsidP="008A5414">
      <w:pPr>
        <w:spacing w:before="120"/>
        <w:ind w:firstLine="567"/>
        <w:jc w:val="both"/>
      </w:pPr>
      <w:r w:rsidRPr="00E10819">
        <w:t>Ханмурзин Н. П., Бурение на верхнюю мантию, М., 1967.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A5414"/>
    <w:rsid w:val="00095BA6"/>
    <w:rsid w:val="001A4A14"/>
    <w:rsid w:val="00230CD9"/>
    <w:rsid w:val="0031418A"/>
    <w:rsid w:val="005A2562"/>
    <w:rsid w:val="005A5218"/>
    <w:rsid w:val="006A72EB"/>
    <w:rsid w:val="008A5414"/>
    <w:rsid w:val="00A44D32"/>
    <w:rsid w:val="00E10819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71EA043E-F6E2-4277-B1B8-F3393007D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5414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8A541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321</Words>
  <Characters>1833</Characters>
  <Application>Microsoft Office Word</Application>
  <DocSecurity>0</DocSecurity>
  <Lines>15</Lines>
  <Paragraphs>4</Paragraphs>
  <ScaleCrop>false</ScaleCrop>
  <Company>Home</Company>
  <LinksUpToDate>false</LinksUpToDate>
  <CharactersWithSpaces>2150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Буровая установка</dc:title>
  <dc:subject/>
  <dc:creator>Alena</dc:creator>
  <cp:keywords/>
  <dc:description/>
  <cp:lastModifiedBy>admin</cp:lastModifiedBy>
  <cp:revision>2</cp:revision>
  <dcterms:created xsi:type="dcterms:W3CDTF">2014-02-18T09:37:00Z</dcterms:created>
  <dcterms:modified xsi:type="dcterms:W3CDTF">2014-02-18T09:37:00Z</dcterms:modified>
</cp:coreProperties>
</file>