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0198" w:rsidRDefault="00100198">
      <w:pPr>
        <w:widowControl w:val="0"/>
        <w:spacing w:before="120"/>
        <w:jc w:val="center"/>
        <w:rPr>
          <w:b/>
          <w:bCs/>
          <w:color w:val="000000"/>
          <w:sz w:val="32"/>
          <w:szCs w:val="32"/>
        </w:rPr>
      </w:pPr>
      <w:r>
        <w:rPr>
          <w:b/>
          <w:bCs/>
          <w:color w:val="000000"/>
          <w:sz w:val="32"/>
          <w:szCs w:val="32"/>
        </w:rPr>
        <w:t>Буслаев Федор Иванович (1818-1897)</w:t>
      </w:r>
    </w:p>
    <w:p w:rsidR="00100198" w:rsidRDefault="00100198">
      <w:pPr>
        <w:widowControl w:val="0"/>
        <w:spacing w:before="120"/>
        <w:ind w:firstLine="567"/>
        <w:jc w:val="both"/>
        <w:rPr>
          <w:color w:val="000000"/>
          <w:sz w:val="24"/>
          <w:szCs w:val="24"/>
        </w:rPr>
      </w:pPr>
      <w:r>
        <w:rPr>
          <w:color w:val="000000"/>
          <w:sz w:val="24"/>
          <w:szCs w:val="24"/>
        </w:rPr>
        <w:t>Окончив в 1838 г. Московский университет по словесному факультету, Буслаев был назначен преподавателем во 2-ю московскую гимназию, а в следующем году отправился с семейством графа С.Г. Строганова за границу, где и пробыл два года, переезжая из Германии во Францию и Италию и занимаясь преимущественно изучением памятников классического искусства. По возвращении в Москву (1841) занял должность преподавателя в 3-й гимназии. В это же время имя Буслаева впервые появляется под несколькими научными статьями и рецензиями (в “Москвитянине”). Внимание молодого ученого было привлечено в особенности историческим изучением русского языка, к которому он обратился под влиянием “Грамматики немецкого языка” Якова Гримма — этого классического труда, положившего основу исторической грамматике. В 1844 г. Буслаев издал замечательную для своего времени книгу “О преподавании отечественного языка”. В отношении стилистики она представляет богатый подбор фактов, извлеченных из известных в то время памятников древней словесности, причем многое темное и загадочное в языке этих памятников получало меткое объяснение. Около этого времени Буслаев сблизился с кружком московских славянофилов: П. Хомяковым, К. Аксаковым, И. Киреевским и др. Близость к И. Киреевскому, ставшему в 1845 г. редактором “Москвитянина”, дала возможность Буслаеву стать постоянным сотрудником журнала по отделу библиографии и критики, которым тот заведовал. С 1847 г. Буслаев начал читать лекции по русскому языку и словесности в Московском университете в качестве преподавателя, а в 1848 г. издал магистерскую диссертацию “О влиянии христианства на русский язык. Опыт истории языка по Остромирову Евангелию”. Работа Буслаева и до сих пор еще остается одним из замечательнейших исследований истории языка, воспринимаемой в связи с движением жизни и культуры. Основываясь на данных сравнительного изучения готского перевода Библии, Буслаев доказывал, что славянский язык задолго до Кирилла и Мефодия подвергся влиянию христианских идей. В 1855 г. в юбилейном издании Московского университета “Материалы для истории письмен восточных, греческих, римских и славянских” помещен труд Буслаева: “Палеографические и филологические материалы для истории письмен славянских”, — ряд словарных и грамматических извлечений из рукописей. В этой работе он впервые касается вопросов истории искусства (интерес к орнаменту), которым начал заниматься еще в 1849 г., изучая иконописный “Подлинник” и лицевые рукописи. В то же время Буслаев не оставлял и своих грамматических занятий, плодом которых стал вышедший в 1858 г. его “Опыт исторической грамматики русского языка”, выдержавший с тех пор несколько изданий и долгое время сохранивший значение первостепенного труда. В тесной связи с этой работой стоит “Историческая хрестоматия церковнославянского и древнерусского языков”.</w:t>
      </w:r>
    </w:p>
    <w:p w:rsidR="00100198" w:rsidRDefault="00100198">
      <w:pPr>
        <w:widowControl w:val="0"/>
        <w:spacing w:before="120"/>
        <w:ind w:firstLine="567"/>
        <w:jc w:val="both"/>
        <w:rPr>
          <w:color w:val="000000"/>
          <w:sz w:val="24"/>
          <w:szCs w:val="24"/>
        </w:rPr>
      </w:pPr>
      <w:r>
        <w:rPr>
          <w:color w:val="000000"/>
          <w:sz w:val="24"/>
          <w:szCs w:val="24"/>
        </w:rPr>
        <w:t xml:space="preserve"> К концу 50-х годов около Буслаева уже образовался кружок его учеников. Появилась возможность основать специальное издание с одним из лучших учеников Буслаева, Н.С. Тихонравовым, во главе — известные “Летописи русской литературы и древности ”, где вместе с редактором и его учителем приняли участие и многие другие молодые представители Буслаевской научной школы. В 1860 г. Буслаев был избран членом Академии наук. Одновременно с историей языка Буслаев занимался изучением русской народной поэзии и древнерусского искусства. Одним из внешних стимулов к этим занятиям послужило полученное Буслаевым в конце 1859 г. от графа С.Т. Строганова приглашение прочесть наследнику престола Николаю Александровичу курс “Истории русской словесности в том ее значении, как она служит выражением духовных интересов народа ”. Для этого Буслаев должен был переехать в Петербург, работая в то же время над составлением обширного сборника статей и монографий под общим заглавием: “Исторические очерки русской народной словесности и искусства” (2 больших тома). В первом помещены исследования по народной поэзии. Во втором рассматриваются народные элементы древнерусской литературы и искусства. Очерки заключают в себе массу интересного и ценного материала. То же нужно сказать и о ряде статей, напечатанных в 1862—1871 гг. в разных изданиях и повторенных в книге “Народная поэзия”. В 1861 г., окончив свое преподавание наследнику цесаревичу, Буслаев вернулся опять в Москву и возобновил свои лекции в Московском университете, получив от него степень доктора русской словесности, после чего был назначен ординарным профессором. Буслаев был избран секретарем Общества любителей древнерусского искусства, основанного при Румянцевском музее по его же почину. Через два года (в 1866 г.) вышел большой том трудов этого общества “Сборник Общества любителей древнерусского искусства” с длинным рядом статей и рецензий Буслаева и его большой монографией “Общие понятия о русской иконописи”, имеющей такое же важное значение для истории древнерусского искусства, как “Исторические очерки русской народной словесности” для истории народной русской словесности и письменности. В 1869 г. он выпустил в свет свой “Учебник русской грамматики, сближенной с церковнославянской”, а в следующем, 1870 г. — “Русскую хрестоматию. Памятники древнерусской литературы и народной словесности с историческими, литературными и грамматическими объяснениями, со словарем и указателем для средне-учебных заведений”.</w:t>
      </w:r>
    </w:p>
    <w:p w:rsidR="00100198" w:rsidRDefault="00100198">
      <w:pPr>
        <w:widowControl w:val="0"/>
        <w:spacing w:before="120"/>
        <w:ind w:firstLine="567"/>
        <w:jc w:val="both"/>
        <w:rPr>
          <w:color w:val="000000"/>
          <w:sz w:val="24"/>
          <w:szCs w:val="24"/>
        </w:rPr>
      </w:pPr>
      <w:r>
        <w:rPr>
          <w:color w:val="000000"/>
          <w:sz w:val="24"/>
          <w:szCs w:val="24"/>
        </w:rPr>
        <w:t xml:space="preserve"> В 1870 г. Буслаев отправился в научное путешествие за границу. Последующие годы были посвящены преимущественно исследованиям в области древнерусского и византийского искусства. Особенно заинтересовали Буслаева так называемые лицевые Апокалипсисы. В 1881 г. он оставил кафедру в университете и весь отдался своим исследованиям, результатом которых явилось в 1884 г. издание “Толкового Апокалипсиса” по рукописям VI—X, XVII вв. с атласом в 400 рисунков, представляющее весьма важный вклад в историю русских лицевых изображений. В 1886 г. Буслаев издал сборник своих статей, написанных в 1851— 1881 гг. под заглавием “Мои досуги”. В первый том вошли статьи по истории искусства классического, средневекового и современного; во второй — статьи преимущественно историко-литературного содержания. В следующем году вышел сборник “Народная поэзия. Исторические очерки”. В 1888 г. состоялось чествование пятидесятилетней ученой деятельности Буслаева, во время которого он получил длинный ряд адресов, приветствий и других доказательств общего уважения и высокой оценки его научных заслуг. Под конец жизни он потерял зрение и писал мало; последним крупным трудом, вышедшим из-под его пера, были подробные и во многих отношениях интересные “Воспоминания”. </w:t>
      </w:r>
    </w:p>
    <w:p w:rsidR="00100198" w:rsidRDefault="00100198">
      <w:bookmarkStart w:id="0" w:name="_GoBack"/>
      <w:bookmarkEnd w:id="0"/>
    </w:p>
    <w:sectPr w:rsidR="00100198">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1E87"/>
    <w:rsid w:val="00100198"/>
    <w:rsid w:val="00350CBC"/>
    <w:rsid w:val="00711E87"/>
    <w:rsid w:val="00D67A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7635F5C-AE29-4288-8A4C-151D6E871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4187</Words>
  <Characters>2387</Characters>
  <Application>Microsoft Office Word</Application>
  <DocSecurity>0</DocSecurity>
  <Lines>19</Lines>
  <Paragraphs>13</Paragraphs>
  <ScaleCrop>false</ScaleCrop>
  <HeadingPairs>
    <vt:vector size="2" baseType="variant">
      <vt:variant>
        <vt:lpstr>Название</vt:lpstr>
      </vt:variant>
      <vt:variant>
        <vt:i4>1</vt:i4>
      </vt:variant>
    </vt:vector>
  </HeadingPairs>
  <TitlesOfParts>
    <vt:vector size="1" baseType="lpstr">
      <vt:lpstr>Буслаев Федор Иванович (1818-1897)</vt:lpstr>
    </vt:vector>
  </TitlesOfParts>
  <Company>PERSONAL COMPUTERS</Company>
  <LinksUpToDate>false</LinksUpToDate>
  <CharactersWithSpaces>6561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Буслаев Федор Иванович (1818-1897)</dc:title>
  <dc:subject/>
  <dc:creator>USER</dc:creator>
  <cp:keywords/>
  <dc:description/>
  <cp:lastModifiedBy>admin</cp:lastModifiedBy>
  <cp:revision>2</cp:revision>
  <dcterms:created xsi:type="dcterms:W3CDTF">2014-01-27T01:16:00Z</dcterms:created>
  <dcterms:modified xsi:type="dcterms:W3CDTF">2014-01-27T01:16:00Z</dcterms:modified>
</cp:coreProperties>
</file>