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3D" w:rsidRDefault="007F57C9">
      <w:pPr>
        <w:rPr>
          <w:color w:val="000000"/>
          <w:sz w:val="28"/>
          <w:szCs w:val="28"/>
        </w:rPr>
      </w:pPr>
      <w:r>
        <w:rPr>
          <w:b/>
          <w:bCs/>
          <w:color w:val="000000"/>
          <w:sz w:val="28"/>
          <w:szCs w:val="28"/>
        </w:rPr>
        <w:t>Чеченцы после Кавказской войны</w:t>
      </w:r>
      <w:r>
        <w:rPr>
          <w:color w:val="000000"/>
          <w:sz w:val="28"/>
          <w:szCs w:val="28"/>
        </w:rPr>
        <w:t xml:space="preserve"> </w:t>
      </w:r>
    </w:p>
    <w:p w:rsidR="0082303D" w:rsidRDefault="00FC1666">
      <w:pPr>
        <w:pStyle w:val="a3"/>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12.5pt;height:89.25pt;z-index:251658240;mso-wrap-distance-left:6pt;mso-wrap-distance-top:3pt;mso-wrap-distance-right:6pt;mso-wrap-distance-bottom:3pt;mso-position-horizontal:left;mso-position-vertical-relative:line" o:allowoverlap="f">
            <v:imagedata r:id="rId4" o:title="226"/>
            <w10:wrap type="square"/>
          </v:shape>
        </w:pict>
      </w:r>
      <w:r w:rsidR="007F57C9">
        <w:rPr>
          <w:color w:val="000000"/>
        </w:rPr>
        <w:t>В 19 веке  сам ход Кавказской войны   оказал  влияние на хозяйственную деятельность, семейный и общественный быт чеченцев. Лозунг «все мусульмане -  братья» способствовал переселению в  Чечню представителей дагестанских и других соседних народностей. Таким образом, в дальнейшем этногенезе современных чеченцев участвовали  аварцы, даргинцы, андийцы, кумыки, черкесы, татары, курды и  др.         Чеченцы принимали в свою среду представителей других народов приветливо, оказывали им  помощь, обеспечивали безопасность. Переселившимся выделялись земельные участки для строительства, им разрешалось пользоваться сенокосами, общественными выпасами.</w:t>
      </w:r>
    </w:p>
    <w:p w:rsidR="0082303D" w:rsidRDefault="007F57C9">
      <w:pPr>
        <w:pStyle w:val="a3"/>
        <w:rPr>
          <w:color w:val="000000"/>
        </w:rPr>
      </w:pPr>
      <w:r>
        <w:rPr>
          <w:color w:val="000000"/>
        </w:rPr>
        <w:t xml:space="preserve"> Период имамата Шамиля (20-50-е годы 19 века)   внес ряд специфических черт в уклад жизни </w:t>
      </w:r>
      <w:r w:rsidR="00FC1666">
        <w:rPr>
          <w:noProof/>
        </w:rPr>
        <w:pict>
          <v:shape id="_x0000_s1027" type="#_x0000_t75" alt="" style="position:absolute;margin-left:122.6pt;margin-top:0;width:112.5pt;height:89.25pt;z-index:251659264;mso-wrap-distance-left:6pt;mso-wrap-distance-top:3pt;mso-wrap-distance-right:6pt;mso-wrap-distance-bottom:3pt;mso-position-horizontal:right;mso-position-horizontal-relative:text;mso-position-vertical-relative:line" o:allowoverlap="f">
            <v:imagedata r:id="rId5" o:title="247"/>
            <w10:wrap type="square"/>
          </v:shape>
        </w:pict>
      </w:r>
      <w:r>
        <w:rPr>
          <w:color w:val="000000"/>
        </w:rPr>
        <w:t>чеченцев. Жизнь стала строго регулироваться сводом мусульманских религиозных законов – «шариатом».  Мероприятия, проводимые  для усиления обороноспособности, вносили в экономику, семейный и общественный быт чеченцев жесткий режим, соблюдение которого было обязательным. К нарушителям применялась система наказаний, вплоть до смертной казни.  В войне должны были участвовать все мужчины. На похороны запрещалось приглашать плакальщиц. После молитвы и выражения соболезнования присутствующие расходились. Малейшее нарушение шариатского запрета на алкогольные напитки и курение каралось очень строго. Ни одна совершеннолетняя девушка не имела права быть незамужней. Ни один мужчина, достигший зрелого возраста, не имел права оставаться холостым. Чтобы увеличить число браков, был уменьшен калым. Но в связи с частыми траурами и  трудностями военного времени на свадьбе редко устраивали танцы, и само торжество было максимально упрощено.</w:t>
      </w:r>
    </w:p>
    <w:p w:rsidR="0082303D" w:rsidRDefault="007F57C9">
      <w:pPr>
        <w:pStyle w:val="a3"/>
        <w:rPr>
          <w:color w:val="000000"/>
        </w:rPr>
      </w:pPr>
      <w:r>
        <w:rPr>
          <w:color w:val="000000"/>
        </w:rPr>
        <w:t>Шариатский режим имамата не коснулся или затронул в слабой степени лишь некоторые высокогорные чеченские общины. Там  и сохранились народные верования, традиции, обычаи.</w:t>
      </w:r>
    </w:p>
    <w:p w:rsidR="0082303D" w:rsidRDefault="007F57C9">
      <w:pPr>
        <w:pStyle w:val="a3"/>
        <w:rPr>
          <w:color w:val="000000"/>
        </w:rPr>
      </w:pPr>
      <w:r>
        <w:rPr>
          <w:color w:val="000000"/>
        </w:rPr>
        <w:t>Потребность восстановления традиционной духовной культуры народа была осознана после крушения имамата. Делались попытки оживить старинные народные обычаи, был поднят авторитет старейшин, шейхов, мулл. Жизнь контролировалась духовенством и старейшинами. Они собирали шариатский налог – закят, тайно разбирали спорные дела, открывали религиозные школы, определяли взаимоотношения с колониальной администрацией.</w:t>
      </w:r>
    </w:p>
    <w:p w:rsidR="0082303D" w:rsidRDefault="007F57C9">
      <w:pPr>
        <w:pStyle w:val="a3"/>
        <w:rPr>
          <w:color w:val="000000"/>
        </w:rPr>
      </w:pPr>
      <w:r>
        <w:rPr>
          <w:color w:val="000000"/>
        </w:rPr>
        <w:t> Прогрессивным общественным явлением мог бы стать горский словесный суд, введенный   царской администрацией.  Однако народным словесным судам запрещено было разбирать серьезные дела, в том числе связанные с кровной местью. И население многие спорные вопросы решало, минуя царский суд, с помощью местных знатоков адата (родовое право) и шариата.</w:t>
      </w:r>
    </w:p>
    <w:p w:rsidR="0082303D" w:rsidRDefault="007F57C9">
      <w:pPr>
        <w:pStyle w:val="a3"/>
      </w:pPr>
      <w:r>
        <w:t xml:space="preserve">На развитие производительных сил чеченского общества в этот период благотворное влияние оказали связи с соседними русскими и казачьими поселениями. Новыми и необходимыми в быту и в хозяйственной жизни горцев стали железный плуг,  коса-литовка, черепица, оконные стекла, а также такие продукты, как   сахар, картофель и многое другое. Однако  общая отсталость и отчужденность чеченцев изживались медленно. А такие древние обычаи, как кровная месть,  как «гуй кхейкхар» – объявление позора или проклятия целому селению или несколькими селениями, сопровождаемые стрельбой из огнестрельного оружия,  сохранялись до начала 20 века. </w:t>
      </w:r>
      <w:bookmarkStart w:id="0" w:name="_GoBack"/>
      <w:bookmarkEnd w:id="0"/>
    </w:p>
    <w:sectPr w:rsidR="0082303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7C9"/>
    <w:rsid w:val="007F57C9"/>
    <w:rsid w:val="0082303D"/>
    <w:rsid w:val="00FC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063E492-7350-4D07-BA58-AD4AA735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2771</Characters>
  <Application>Microsoft Office Word</Application>
  <DocSecurity>0</DocSecurity>
  <Lines>23</Lines>
  <Paragraphs>6</Paragraphs>
  <ScaleCrop>false</ScaleCrop>
  <Company>KM</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Чеченцы после Кавказской войны </dc:title>
  <dc:subject/>
  <dc:creator>N/A</dc:creator>
  <cp:keywords/>
  <dc:description/>
  <cp:lastModifiedBy>Irina</cp:lastModifiedBy>
  <cp:revision>2</cp:revision>
  <dcterms:created xsi:type="dcterms:W3CDTF">2014-08-13T09:13:00Z</dcterms:created>
  <dcterms:modified xsi:type="dcterms:W3CDTF">2014-08-13T09:13:00Z</dcterms:modified>
</cp:coreProperties>
</file>