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B6" w:rsidRDefault="002250B6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Чинга</w:t>
      </w:r>
    </w:p>
    <w:p w:rsidR="002250B6" w:rsidRDefault="002250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Чинга</w:t>
      </w:r>
      <w:r>
        <w:rPr>
          <w:color w:val="000000"/>
        </w:rPr>
        <w:t xml:space="preserve"> - инфекционная болезнь, вызываемая диплококком; характеризуется моноартритом пальцев рук со склонностью к хроническому течению и исходом в деформирующий артрозоартрит. </w:t>
      </w:r>
    </w:p>
    <w:p w:rsidR="002250B6" w:rsidRDefault="002250B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- диплококк, грамположительный, спор и капсул не образует, аэроб, обладает гемолитическими и протеолитическими свойствами. Хорошо растет на средах с примесью сыворотки или асцитической жидкости. Во внешней среде при низких температурах сохраняется до 3 мес, быстро погибает при нагревании и под воздействием дезинфицирующих средств. Патогенен для лабораторных животных (кролики, морские свинки, белые мыши). Образует эндотоксин.</w:t>
      </w:r>
    </w:p>
    <w:p w:rsidR="002250B6" w:rsidRDefault="002250B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Источником инфекции являются различные виды тюленей - гренландский тюлень (Phoca groenlandica), нерпа (Phoca hispida), морской заяц (Halichoerus). Заражение наступает во время обработки морского зверя в результате проникновения возбудителя болезни через поврежденную кожу. Диплококк часто обнаруживается в содержимом и на слизистых оболочках пищеварительного тракта тюленей, на шкуре, в сале, почти во всех органах и тканях. Сами звери остаются здоровыми. Чинга - профессиональное заболевание лиц, ведущих промысел морского зверя в северных морях.</w:t>
      </w:r>
    </w:p>
    <w:p w:rsidR="002250B6" w:rsidRDefault="002250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Воротами инфекции служат повреждения кожи, иногда незначительные. Размножение возбудителя в области ворот инфекции приводит к образованию воспалительных инфильтратов, состоящих в основном из лимфоидных элементов и распространяющихся по ходу сосуда. Некроза и расплавления тканей обычно не наблюдается. Воспалительный процесс, помимо кожи, захватывает фасции, мышцы, кости с деструкцией костной ткани и образованием деформаций. Иммунитет нестойкий, наблюдаются повторные заболевания.</w:t>
      </w:r>
    </w:p>
    <w:p w:rsidR="002250B6" w:rsidRDefault="002250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от 2 до 30 дней (чаще 5-10 дней). Различают параартикулярную, артикулярную и смешанную формы чинги.</w:t>
      </w:r>
    </w:p>
    <w:p w:rsidR="002250B6" w:rsidRDefault="002250B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начинается с боли на месте ранения, которая постепенно увеличивается, становится пульсирующей. Затем боль локализуется в одном из суставов, движения кисти становятся болезненными, появляется отек в области пораженного сустава, который затем распространяется на весь палец, может захватывать кисть, а иногда и предплечье. Наблюдаются умеренно выраженные признаки общей интоксикации (головная боль, разбитость, понижение аппетита, нарушение сна), но температура тела остается нормальной. Пораженный сустав отечен, движения в нем резко болезненные. Весь палец плотный на ощупь, кожа напряжена, инфильтрирована, гиперемирована, чувствительность нарушена. Через 3-4 нед при пассивных движениях в суставе слышен крепитирующий хруст. Может наступить подвывих ногтевой фаланги. Обратное развитие идет медленно. При параартикулярной форме деструктивных изменений сустава не наблюдается, и через 2-4 мес наступает полное выздоровление. При артикулярной форме развиваются выраженные изменения суставов. Болезнь часто дает рецидивы и заканчивается деформацией суставов, которая сохраняется на всю жизнь. Смешанная форма представляет собой суставную форму чинги, осложненную вторичной гнойной инфекцией, которая приводит к повышению температуры тела, лимфангитам, нейтрофильному лейкоцитозу, затяжному течению болезни.</w:t>
      </w:r>
    </w:p>
    <w:p w:rsidR="002250B6" w:rsidRDefault="002250B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 xml:space="preserve"> трудности не представляет. Учитывают эпидемиологические предпосылки, характерный моноартрит с длительным течением, нормальную температуру тела и отсутствие изменений периферической крови. В диагностике помогает рентгенологическое исследование (деструктивные изменения костей эпифизов фаланг в виде очагового остеопороза). Возбудитель болезни можно выделить из пораженной ткани.</w:t>
      </w:r>
    </w:p>
    <w:p w:rsidR="002250B6" w:rsidRDefault="002250B6">
      <w:pPr>
        <w:pStyle w:val="a4"/>
        <w:spacing w:before="0" w:beforeAutospacing="0" w:after="0" w:afterAutospacing="0"/>
      </w:pPr>
      <w:bookmarkStart w:id="0" w:name="_GoBack"/>
      <w:bookmarkEnd w:id="0"/>
    </w:p>
    <w:sectPr w:rsidR="002250B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83D77"/>
    <w:multiLevelType w:val="hybridMultilevel"/>
    <w:tmpl w:val="8FB24068"/>
    <w:lvl w:ilvl="0" w:tplc="4552C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3E6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AE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528C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0AE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1CC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BA60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0473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1E9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883"/>
    <w:rsid w:val="002250B6"/>
    <w:rsid w:val="002D3BA6"/>
    <w:rsid w:val="00527883"/>
    <w:rsid w:val="005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3A37B8-565C-43E6-BA44-924F591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Чинга</vt:lpstr>
    </vt:vector>
  </TitlesOfParts>
  <Company>KM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Чинга</dc:title>
  <dc:subject/>
  <dc:creator>N/A</dc:creator>
  <cp:keywords/>
  <dc:description/>
  <cp:lastModifiedBy>admin</cp:lastModifiedBy>
  <cp:revision>2</cp:revision>
  <dcterms:created xsi:type="dcterms:W3CDTF">2014-01-27T11:27:00Z</dcterms:created>
  <dcterms:modified xsi:type="dcterms:W3CDTF">2014-01-27T11:27:00Z</dcterms:modified>
</cp:coreProperties>
</file>