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8F" w:rsidRDefault="00E1718F">
      <w:pPr>
        <w:pStyle w:val="a4"/>
        <w:rPr>
          <w:sz w:val="28"/>
          <w:szCs w:val="28"/>
        </w:rPr>
      </w:pPr>
      <w:r>
        <w:rPr>
          <w:sz w:val="28"/>
          <w:szCs w:val="28"/>
        </w:rPr>
        <w:t>Чувствительность эстрогензависимых тканей к эстриолу</w:t>
      </w:r>
    </w:p>
    <w:p w:rsidR="00E1718F" w:rsidRDefault="00E1718F">
      <w:pPr>
        <w:pStyle w:val="a3"/>
      </w:pPr>
      <w:r>
        <w:rPr>
          <w:b/>
          <w:bCs/>
        </w:rPr>
        <w:t>Р</w:t>
      </w:r>
      <w:r>
        <w:t>асстройства урогенитального тракта, которые возникают у половины женщин после 55 лет, вносят значительный, а порой и определяющий негативный вклад в изменение качества жизни женщин старшего возраста.</w:t>
      </w:r>
      <w:r>
        <w:br/>
        <w:t>   </w:t>
      </w:r>
      <w:r>
        <w:rPr>
          <w:b/>
          <w:bCs/>
        </w:rPr>
        <w:t>Приоритетная роль в выборе заместительной терапии расстройств урогенитального тракта, обусловленных снижением функции гонад, принадлежит эстриолсодержащим препаратам.</w:t>
      </w:r>
      <w:r>
        <w:br/>
        <w:t>   Специфичность действия эстриола определяется особенностями его метаболизма и сродства с соответствующими рецепторными системами.</w:t>
      </w:r>
      <w:r>
        <w:br/>
        <w:t>   Исследования субклеточных процессов, происходящих в гормонзависимых тканях-мишенях под влиянием экзо- и эндогенных гормонов, показали, что механизм действия эстрогенов как стероидов отличен от действия пептидных гормонов. Пептидные гормоны связываются со специальными, чувствительными к ним, рецепторами, расположенными на мембранах клеток, с последующим влиянием на процессы в цитозоле и ядре клетки до возникновения опосредованного эффекта.</w:t>
      </w:r>
      <w:r>
        <w:br/>
        <w:t>   В противоположность этому местный эффект стероидных гормонов реализуется путем пассивной диффузии их в клетки организма. Задерживаясь лишь в клетках чувствительных тканей, они образуют комплексы с цитозольными рецепторами с последующей транслокацией в ядро клетки. Таким путем реализуется действие на уровне генетических структур клетки. Это и определяет специфичность эффекта, свойственного данной ткани.</w:t>
      </w:r>
      <w:r>
        <w:br/>
        <w:t>   Ответ тканей на воздействие эстрогенов определяется концентрацией рецепторов, их структурой и свойствами эстрогенов.</w:t>
      </w:r>
      <w:r>
        <w:br/>
        <w:t>   Эстриол ( Е3) является конечным метаболитом в обмене эстрогенов. Он выводится из организма в конъюгированной форме с мочой и лишь в незначительном количестве экскретируется с калом, в основном в неконъюгированной форме.</w:t>
      </w:r>
      <w:r>
        <w:br/>
        <w:t>   При пероральном введении эстриола, (таблетки "Овестин") его максимальная концентрация в плазме крови достигается через 1 - 2 ч. Попавший в плазму эстриол не связывается с глобулином, связывающим половые стероиды, и довольно быстро элиминируется.</w:t>
      </w:r>
      <w:r>
        <w:br/>
        <w:t>   Эстриол является наименее активным эстрогеном с кратковременным действием.</w:t>
      </w:r>
      <w:r>
        <w:br/>
      </w:r>
      <w:r>
        <w:rPr>
          <w:b/>
          <w:bCs/>
        </w:rPr>
        <w:t>   Известно, что назначение эстриола практически не имеет влияния на структуру и минеральную плотность костной ткани, обмен липидов, параметры гемокоагуляции и обмен глюкозы. Поэтому назначение такого малоактивного эстрогена нецелесообразно при профилактике костных и сердечно-сосудистых нарушений у пациенток старшего возраста.</w:t>
      </w:r>
      <w:r>
        <w:br/>
        <w:t>   К сожалению, возможности изучения соответствующих свойств рецепторных структур мозга человека ограничены. Многие врачи имеют положительный опыт перорального назначения эстриола (таблетки "Овестин") для лечения вегетососудистых и психоэмоциональных нарушений в климактерическом периоде. Клинический эффект эстриола в терапии "горячих приливов" несколько ниже, чем у более активных эстрогенов. Однако, руководствуясь аспектами безопасности , некоторые доктора предпочитают назначать именно его.</w:t>
      </w:r>
      <w:r>
        <w:br/>
        <w:t>   Установлено, что ткани, чувствительные в эстриолу, широко представлены в нижних отделах урогенитального тракта.</w:t>
      </w:r>
    </w:p>
    <w:p w:rsidR="00E1718F" w:rsidRDefault="00F5761B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93.75pt">
            <v:imagedata r:id="rId4" o:title="mal29"/>
          </v:shape>
        </w:pict>
      </w:r>
    </w:p>
    <w:p w:rsidR="00E1718F" w:rsidRDefault="00E171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Механизм действия эстрогенов</w:t>
      </w:r>
      <w:r>
        <w:rPr>
          <w:sz w:val="24"/>
          <w:szCs w:val="24"/>
        </w:rPr>
        <w:br/>
        <w:t>   Рецепторы эстриола располагаются в базальном и парабазальном слоях влагалища. Назначение эстриола, как местно (вагинальные свечи, крем "Овестин"), так и перорально (таблетки "Овестин") способствует развитию и восстановлению влагалищного эпителия, т.е. является средством локальной этиопатогенетической терапии нарушений, связанных с возрастной атрофией и некоторыми состояниями в детской гинекологии.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   Тканями-мишенями для эстриола являются уротелий, мочевой пузырь, в которых определены аналогичные влагалищным рецепторные комплексы.</w:t>
      </w:r>
      <w:r>
        <w:rPr>
          <w:sz w:val="24"/>
          <w:szCs w:val="24"/>
        </w:rPr>
        <w:t xml:space="preserve"> Исследования перфузии крови в тканях генитоуретрального тракта показали, что местный кровоток, который на 2/3 обеспечивает поддержание внутриуретрального давления, так же чувствителен к малым дозам эстриола.</w:t>
      </w:r>
      <w:r>
        <w:rPr>
          <w:sz w:val="24"/>
          <w:szCs w:val="24"/>
        </w:rPr>
        <w:br/>
        <w:t xml:space="preserve">   Иммуногистохимические исследования биоптатов мышц малого таза и парауретральной ткани выявили наличие чувствительных к эстрогенам рецепторов в этих структурах. Это дало основание для обсуждения новых подходов к профилактике и коррекции недержания мочи и пролапса гениталий после менопаузы. </w:t>
      </w:r>
      <w:r>
        <w:rPr>
          <w:sz w:val="24"/>
          <w:szCs w:val="24"/>
        </w:rPr>
        <w:br/>
        <w:t>   Установлено, что терапия эстриолом приводит к восстановлению основных элементов соединительной ткани - коллагена и эластина. Улучшение структуры эластических и коллагеновых волокон на фоне применения местных форм эстриола стимулировало исследования влияния эстриолсодержащего крема в косметологии, которые дали хорошие предварительные результаты. Наружное применение кремов, содержащих эстриол привлекает большой интерес.</w:t>
      </w:r>
      <w:r>
        <w:rPr>
          <w:sz w:val="24"/>
          <w:szCs w:val="24"/>
        </w:rPr>
        <w:br/>
        <w:t>   </w:t>
      </w:r>
      <w:r>
        <w:rPr>
          <w:b/>
          <w:bCs/>
          <w:sz w:val="24"/>
          <w:szCs w:val="24"/>
        </w:rPr>
        <w:t>При этом главным в назначении как местных, так и пероральных форм эстриолсодержащих препаратов является минимальное системное действие, т.е. аспект безопасности.</w:t>
      </w:r>
      <w:r>
        <w:rPr>
          <w:sz w:val="24"/>
          <w:szCs w:val="24"/>
        </w:rPr>
        <w:br/>
        <w:t>   Известно, что для стимуляции развития эндометрия связь рецепторов эндометрия с эстрогеном должна быть длительной, не менее 8 - 10 ч. Эстриол же связывается с чувствительными к нему структурами не более чем на 2 - 4 ч. Такого непродолжительного действия не достаточно для пролиферативной реакции эндометрия. Такой непродолжительной связи достаточно для эффективного воздействия на структуры нижних отделов урогенитального тракта.</w:t>
      </w:r>
      <w:r>
        <w:rPr>
          <w:sz w:val="24"/>
          <w:szCs w:val="24"/>
        </w:rPr>
        <w:br/>
        <w:t>   Эти данные убедительно объясняют необходимость соблюдения однократного суточного назначения любых форм эстриола (свечи, крем, таблетки "Овестин") для гарантии отсутствия стимуляции эндометрия.</w:t>
      </w:r>
      <w:r>
        <w:rPr>
          <w:sz w:val="24"/>
          <w:szCs w:val="24"/>
        </w:rPr>
        <w:br/>
        <w:t>   Поскольку кратковременная связь этого эстрогена в эндометрии не вызывает пролиферации, дополнительного назначения прогестагена при соблюдении правил назначения овестина не требуется.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   Таким образом, специфическая локальная чувствительность тканей нижних отделов урогенитального тракта к эстриолу определяет выбор препаратов для прицельной терапии урогенитальных расстройств, обусловленных возрастной атрофией.</w:t>
      </w:r>
    </w:p>
    <w:p w:rsidR="00E1718F" w:rsidRDefault="00E1718F">
      <w:pPr>
        <w:rPr>
          <w:b/>
          <w:bCs/>
          <w:sz w:val="24"/>
          <w:szCs w:val="24"/>
        </w:rPr>
      </w:pPr>
    </w:p>
    <w:p w:rsidR="00E1718F" w:rsidRDefault="00E1718F">
      <w:pPr>
        <w:rPr>
          <w:sz w:val="24"/>
          <w:szCs w:val="24"/>
        </w:rPr>
      </w:pPr>
      <w:r>
        <w:rPr>
          <w:sz w:val="24"/>
          <w:szCs w:val="24"/>
        </w:rPr>
        <w:t xml:space="preserve">Статья </w:t>
      </w:r>
      <w:r>
        <w:rPr>
          <w:color w:val="000000"/>
          <w:sz w:val="24"/>
          <w:szCs w:val="24"/>
        </w:rPr>
        <w:t xml:space="preserve">к.м.н. Н.Н. Романюго медицинский советник </w:t>
      </w:r>
      <w:r>
        <w:rPr>
          <w:sz w:val="24"/>
          <w:szCs w:val="24"/>
        </w:rPr>
        <w:t xml:space="preserve">Информационного центра репродукции человека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 xml:space="preserve"> Чувствительность эстрогензависимых тканей к эстриолу</w:t>
      </w:r>
      <w:r>
        <w:rPr>
          <w:sz w:val="24"/>
          <w:szCs w:val="24"/>
          <w:lang w:val="en-US"/>
        </w:rPr>
        <w:t xml:space="preserve"> "</w:t>
      </w:r>
      <w:bookmarkStart w:id="0" w:name="_GoBack"/>
      <w:bookmarkEnd w:id="0"/>
    </w:p>
    <w:sectPr w:rsidR="00E1718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80E"/>
    <w:rsid w:val="004463FD"/>
    <w:rsid w:val="00DA380E"/>
    <w:rsid w:val="00E1718F"/>
    <w:rsid w:val="00F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BBB26B4-DD0A-4944-9BF1-0F6144A0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4"/>
      <w:szCs w:val="24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3743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Чувствительность эстрогензависимых тканей к эстриолу</vt:lpstr>
    </vt:vector>
  </TitlesOfParts>
  <Company>KM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Чувствительность эстрогензависимых тканей к эстриолу</dc:title>
  <dc:subject/>
  <dc:creator>N/A</dc:creator>
  <cp:keywords/>
  <dc:description/>
  <cp:lastModifiedBy>admin</cp:lastModifiedBy>
  <cp:revision>2</cp:revision>
  <dcterms:created xsi:type="dcterms:W3CDTF">2014-01-27T15:33:00Z</dcterms:created>
  <dcterms:modified xsi:type="dcterms:W3CDTF">2014-01-27T15:33:00Z</dcterms:modified>
</cp:coreProperties>
</file>