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E4" w:rsidRPr="00B042B2" w:rsidRDefault="005757E4" w:rsidP="005757E4">
      <w:pPr>
        <w:spacing w:before="120"/>
        <w:jc w:val="center"/>
        <w:rPr>
          <w:b/>
          <w:bCs/>
          <w:sz w:val="32"/>
          <w:szCs w:val="32"/>
        </w:rPr>
      </w:pPr>
      <w:r w:rsidRPr="00B042B2">
        <w:rPr>
          <w:b/>
          <w:bCs/>
          <w:sz w:val="32"/>
          <w:szCs w:val="32"/>
        </w:rPr>
        <w:t>Дисбактериоз</w:t>
      </w:r>
    </w:p>
    <w:p w:rsidR="005757E4" w:rsidRPr="005757E4" w:rsidRDefault="005757E4" w:rsidP="005757E4">
      <w:pPr>
        <w:spacing w:before="120"/>
        <w:ind w:firstLine="567"/>
        <w:jc w:val="both"/>
        <w:rPr>
          <w:sz w:val="28"/>
          <w:szCs w:val="28"/>
        </w:rPr>
      </w:pPr>
      <w:r w:rsidRPr="005757E4">
        <w:rPr>
          <w:sz w:val="28"/>
          <w:szCs w:val="28"/>
        </w:rPr>
        <w:t>Соколов А.Л. и Копанев Ю.А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Дисбактериоз кишечника - нарушение равновесия в качественном и(или) количественном составе флоры кишечника. В кишечнике живут "хорошие" бактерии, помогающие организму переваривать пищу, вырабатывать витамины и т.п. Но если иммунная система организма не в порядке или хороших бактерий маловато, то в кишечник могут проникнуть и размножиться "плохие" микроорганизмы (стафилококк, кандида и др.).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Дети особенно чувствительны к такому неблагоприятному фону, как дисбактериоз кишечника. В последние 10 лет увеличилась частота таких форм дисбактериоза, которые сопровождаются псевдоаллергическими реакциями на пищу, расстройствами пищеварительной системы.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Это связано с ухудшением экологической обстановки, часто встречающейся патологией беременности, ранним переходом на искусственное вскармливание и неправильным питанием детей до 1 года, а также нерациональным использованием во время беременности матери и с первых дней жизни ребенка различных медикаментозных средств (в том числе антибиотиков).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Дисбактериоз кишечника, возникший на первом году жизни, может привести к формированию в более старшем возрасте таких заболеваний как дискинезия желчевыводящих путей и кишечника, хронические гастродуоденит, колит, проктосигмоидит, атопический дерматит, нейродермит, бронхиальная астма. За счет ослабления иммунной системы ребенок с дисбактериозом кишечника может часто и длительно болеть.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Дисбактериоз кишечника требует коррекции. Нарушения микрофлоры легче корригируются в грудном возрасте и за счет устранения неблагоприятного фона осуществляется не только лечение имеющихся дисфункциональных расстройств, но и профилактика развития тех заболеваний, о которых говорилось выше.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Диагноз дисбактериоза ставится по данным анализа на дисбактериоз и жалобам. Для лечения применяют КИП (комплексный иммуноглобулиновый препарат), бактериофаги, бифидумбактерин, ацилакт, бификол, лактобактерин, примадофилюс, линекс и др. Если у ребенка отмечаются кожные проявления (атопический дерматит, крапивница, пиодермия), то, наряду с общим лечением (ферменты, стабилизаторы мембран тучных клеток) и коррекцией дисбактериоза кишечника, применяется местное лечение.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При правильном вскармливании и уходе риск развития и рецидивов дисбактериоза кишечника значительно уменьшается (соответственно уменьшается и риск развития хронических заболеваний, возникающих на фоне дисбактериоза).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Мы рекомендуем, по возможности, как можно дольше сохранять грудное вскармливание. Если по каким-то причинам это невозможно, то переход на искусственные адаптированные смеси должен осуществляться постепенно. Также постепенно вводится прикорм.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Другим важным фактором в питании ребенка грудного возраста является стабильность. Учитывая несовершенство пищеварительной функции детей до 1 года, каждое новое блюдо в их рационе является стрессовым фактором, требующим адаптации. Поэтому частые необоснованные изменения питания могут вызывать развитие дисбактериоза.</w:t>
      </w:r>
    </w:p>
    <w:p w:rsidR="005757E4" w:rsidRPr="00B96559" w:rsidRDefault="005757E4" w:rsidP="005757E4">
      <w:pPr>
        <w:spacing w:before="120"/>
        <w:ind w:firstLine="567"/>
        <w:jc w:val="both"/>
      </w:pPr>
      <w:r w:rsidRPr="00B96559">
        <w:t>Желательно сдать анализ кала на дисбактериоз при появлении неблагоприятных стрессовых факторов: любое заболевание, ослабляющее иммунную систему (корь, ветряная оспа, грипп, скарлатина, кишечные инфекции и т.д.); изменение характера питания; переезд в другую климатическую зону; пищевые отравления; использование антибиотиков, сульфаниламидов, гормональных препаратов; плановые оперативные вмешательства; сильные психо-эмоциональные воздействия. Также желательно сделать анализ при появлении запоров, поносов, плохого аппетита или сна, болях в животе, кожных "аллергических" высыпаний.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7E4"/>
    <w:rsid w:val="00002B5A"/>
    <w:rsid w:val="0010437E"/>
    <w:rsid w:val="002E25D1"/>
    <w:rsid w:val="005757E4"/>
    <w:rsid w:val="00616072"/>
    <w:rsid w:val="006A5004"/>
    <w:rsid w:val="00710178"/>
    <w:rsid w:val="00817FE6"/>
    <w:rsid w:val="008B35EE"/>
    <w:rsid w:val="00905CC1"/>
    <w:rsid w:val="00B042B2"/>
    <w:rsid w:val="00B42C45"/>
    <w:rsid w:val="00B47B6A"/>
    <w:rsid w:val="00B7318E"/>
    <w:rsid w:val="00B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A46CAC-B95C-4CB8-8E78-9B4D0284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757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3015</Characters>
  <Application>Microsoft Office Word</Application>
  <DocSecurity>0</DocSecurity>
  <Lines>25</Lines>
  <Paragraphs>7</Paragraphs>
  <ScaleCrop>false</ScaleCrop>
  <Company>Home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Дисбактериоз</dc:title>
  <dc:subject/>
  <dc:creator>User</dc:creator>
  <cp:keywords/>
  <dc:description/>
  <cp:lastModifiedBy>admin</cp:lastModifiedBy>
  <cp:revision>2</cp:revision>
  <dcterms:created xsi:type="dcterms:W3CDTF">2014-02-18T01:57:00Z</dcterms:created>
  <dcterms:modified xsi:type="dcterms:W3CDTF">2014-02-18T01:57:00Z</dcterms:modified>
</cp:coreProperties>
</file>