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E8E" w:rsidRDefault="006E1E8E">
      <w:pPr>
        <w:pStyle w:val="a3"/>
        <w:jc w:val="center"/>
      </w:pPr>
      <w:r>
        <w:rPr>
          <w:b/>
          <w:bCs/>
          <w:color w:val="000000"/>
          <w:sz w:val="28"/>
          <w:szCs w:val="28"/>
        </w:rPr>
        <w:t>Дмитрий Дмитриевич Шостакович</w:t>
      </w:r>
      <w:r>
        <w:br/>
      </w:r>
    </w:p>
    <w:p w:rsidR="006E1E8E" w:rsidRDefault="006E1E8E">
      <w:pPr>
        <w:pStyle w:val="a3"/>
        <w:jc w:val="center"/>
      </w:pPr>
      <w:r>
        <w:t xml:space="preserve"> (1906—1975) </w:t>
      </w:r>
    </w:p>
    <w:p w:rsidR="006E1E8E" w:rsidRDefault="006E1E8E">
      <w:pPr>
        <w:pStyle w:val="a3"/>
        <w:ind w:firstLine="720"/>
        <w:jc w:val="both"/>
      </w:pPr>
      <w:r>
        <w:t xml:space="preserve">Советский композитор, пианист, педагог, музыкально-общественный деятель. Окончил Ленинградскую консерваторию у Л. В. Николаева (фортепьяно , 1923), М. О. Штейнберга (композиция, 1925). Концертировал как пианист, участвовал в ансамблях, исполняя свои произведения (на 1-м Международном конкурсе пианистов им. Ф. Шопека в Варшаве награжден почётным дипломом, 1927). С 1937 преподавал композицию (с 1939 профессор) в Ленинградской, в 1943—48 — в Московской консерватории. Среди учеников: Р. С. Бунин, Дж. Гаджиев, Г. Г. Галынин, О. А. Евлахов, К. Караев, Ю. А. Левитин, Г. В. Свиридов, Б. И. Тищенко, Г. И. Уствольская, К. С. Хачатурян, Б. А. Чайковский. Секретарь СК СССР (с 1957), СК РСФСР . </w:t>
      </w:r>
    </w:p>
    <w:p w:rsidR="006E1E8E" w:rsidRDefault="006E1E8E">
      <w:pPr>
        <w:pStyle w:val="a3"/>
        <w:ind w:firstLine="720"/>
        <w:jc w:val="both"/>
      </w:pPr>
      <w:r>
        <w:t xml:space="preserve">Многоплановое, разнообразное по жанрам творчество Шостаковича стало классикой советской и мировой музыкальной культуры 20 века . Особенно велико значение Шостаковича - симфониста. В его 15 симфониях воплощены глубокие философские концепции, сложный мир человеческих переживаний, острые, трагические конфликты, звучит голос художника-гуманиста, борца против зла и социальной несправедливости. Продолжая лучшие традиции русской и зарубежной музыки (И. С. Бах, Л. Бетховен, Б. Малер, П. И. Чайковский, М. П. Мусоргский), Шостакович создал свой неповторимо-индивидуальный стиль, черты которого (динамика развития, неожиданность контрастов и образных перевоплощений тематизма, тонкая лирика, нередко окрашенная юмором или иронией, полифонизация фактуры) проявились уже в 1-йсимфонии (1925), принёсшей известность автору. </w:t>
      </w:r>
    </w:p>
    <w:p w:rsidR="006E1E8E" w:rsidRDefault="006E1E8E">
      <w:pPr>
        <w:pStyle w:val="a3"/>
        <w:ind w:firstLine="720"/>
        <w:jc w:val="both"/>
      </w:pPr>
      <w:r>
        <w:t xml:space="preserve">О творческой зрелости Шостаковича свидетельствуют 4-я ( 1936) и 5-я (1937) симфонии , идею последней композитор определил как «становление личности» — от сумрачных раздумий через борьбу к итоговому жизнеутверждению). 7-я симфония (1941) —выдающийся памятник героизму советского народа в годы Великой Отечественной войны 1941 —45 — начата в осажденном Ленинграде и посвященная этому городу. Драматургия симфонии основана на резком образном конфликте темы Родины и темы фашистского нашествия: пронизанная страстным пафосом обличения милитаризма, симфония имела большой политический резонанс во всём мире. </w:t>
      </w:r>
    </w:p>
    <w:p w:rsidR="006E1E8E" w:rsidRDefault="006E1E8E">
      <w:pPr>
        <w:pStyle w:val="a3"/>
        <w:ind w:firstLine="720"/>
        <w:jc w:val="both"/>
      </w:pPr>
      <w:r>
        <w:t xml:space="preserve">8-я симфония (1943), также связанная с военной тематикой, предвосхитила ряд произведений Шостаковича , вдохновленных движением борьбы за мир. 10-ю симфонию (1953) отличает внедрение песенных интонаций и приёмов развёртывания, 11-я (1957) и 12-я (1961) симфонии, посвящены Революции 1905 и Октябрьской революции 1917, ознаменовали обращение Шостаковича к программности. 1 1-я симфония , построенная на мелодиях подлинных революционных песен, опиралась на опыт музыки к историко-революционным фильмам 30-х гг. и «Десяти поэм» для хора на слова русских революционных поэтов (1951). 12-я симфония , посвящена В.И.Ленину, раскрывает идею революционной борьбы народа во имя свободы и счастья, 13-я симфония (на стихи Е. А. Евтушенко, 1962) —симфония - оратория, плакатно-броская по музыкальному языку, посвящена актуальным проблемам гражданской нравственности, бичуя кровавые преступления расизма, она славит народный юмор, душевную красоту и долготерпение русской женщины, бескорыстное служение истине. </w:t>
      </w:r>
    </w:p>
    <w:p w:rsidR="006E1E8E" w:rsidRDefault="006E1E8E">
      <w:pPr>
        <w:pStyle w:val="a3"/>
        <w:ind w:firstLine="720"/>
        <w:jc w:val="both"/>
      </w:pPr>
      <w:r>
        <w:t>14-я симфония (на стихи Ф. Гарсии Лорки и др., 1969), камерная по составу и масштабам частей, не уступает монументальным симфониям по широте охвата жизненных явлений и их философскому осмыслению. Это произведение, прототипом которого, по признанию автора, были «Песни и пляски смерти» Мусоргского, сконцентрировало трагедийность и проникновенную лирику, гротеск и драматизм, 15-я симфония (1971) замыкает эволюцию позднего симфонизма Шостаковича , отчасти перекликаясь с некоторыми ранними его произведениями . В ткань симфонии органично включены цитаты из увертюры к «Вильгельму Теллю» Россини и мотив судьбы из «Кольца нибелунга».</w:t>
      </w:r>
    </w:p>
    <w:p w:rsidR="006E1E8E" w:rsidRDefault="006E1E8E">
      <w:pPr>
        <w:pStyle w:val="a3"/>
        <w:ind w:firstLine="720"/>
        <w:jc w:val="both"/>
      </w:pPr>
      <w:r>
        <w:t xml:space="preserve">Большой вклад внёс Шостакович в развитие музыкального театра. Однако его деятельность в этой области была грубо прервана появлением редакционных статей в газете «Правда» — «Сумбур вместо музыки» (28 января 1936) и «Балетная фальшь» (6 февраля 1936). Заметное влияние на сценические произведения Шостаковича оказал В. Э. Мейерхольд. Опера «Нос» — оригинальное музыкальное воплощение повести Н. В. Гоголя, отличается быстрым чередованием эпизодов, смелым употреблением сложных средств современной композиторской техники, многопланово-контрапунктичным строением массовых и ансамблевых сцен. </w:t>
      </w:r>
    </w:p>
    <w:p w:rsidR="006E1E8E" w:rsidRDefault="006E1E8E">
      <w:pPr>
        <w:pStyle w:val="a3"/>
        <w:ind w:firstLine="720"/>
        <w:jc w:val="both"/>
      </w:pPr>
      <w:r>
        <w:t>Важнейшей вехой в творчестве Шостаковича и в истории оперного искусства стала опера «Леди Макбет Мценского уезда» («Катерина Измайлова», по Н. С. Лескову, 1932), где сатирическая заостренность в обрисовке отрицательных персонажей сочетается с одухотворенной лирикой и суровым, возвышенным трагизмом. Правдивость и сочность музыкальных портретов, психологическая углубленность, обобщение народно-песенных интонаций, особенно в финале, в картине каторги, говорят о близости Шостаковича к искусству М. П. Мусоргского. Идейно-эстетические заветы и выразительные средства последнего нашли отражение в эпической широте вокально-симфонической поэмы «Казнь Степана Разина» (на слова Евтушенко, 1964), в раскрытии темы «маленького человека» в вокальном цикле «Из еврейской народной поэзии» (1948). Шостакович осуществил оркестровую редакцию опер «Борис Годунов» (1940) и «Хованщина» (1959), оркестровку вокального цикла «Песни и пляски смерти» (1962). Крупными событиями советской музыкальной жизни было появление нескольких концертов для фортепьяно , для скрипки , для виолончели с оркестром, многих камерных произведений Шостаковича : фортепьянный квинтет, трио памяти И. И. Соллертинского, 15 струнных квартетов, 24 прелюдии и фуги для фортепьяно (первый подобный цикл в отечественной музыке), циклы романсов на слова А. С. Пушкина, А. А. Блока, М. И. Цветаевой, Микеланджело Буонарроти.</w:t>
      </w:r>
    </w:p>
    <w:p w:rsidR="006E1E8E" w:rsidRDefault="006E1E8E">
      <w:pPr>
        <w:pStyle w:val="a3"/>
        <w:ind w:firstLine="720"/>
        <w:jc w:val="both"/>
      </w:pPr>
      <w:r>
        <w:t>Нарочитая простота письма некоторых сочинений конца 40-х — начала 50-х гг. (оратория «Песнь о лесах», 1949; вокальный цикл на слова Долматовского. 1951; кантата «Над Родиной нашей солнце сияет», 1952) обьясняется стремлением композитора ответить на обвинения в «антинародном формализме», выдвинутые тенденциозным постановлением ЦК ВКП(б) «Об опере „Великая дружба" В. Мурадели» от 10 февраля 1948. Многолетняя работа Шостаковича в кино характеризуется созданием музыкальных образов , использованием городского фольклора и рабочей революционной массовой песни («Златые горы», 1931; «Встречный», 1932; трилогия о Максиме, 1935—39; «Человек с ружьем», 1938; «Молодая гвардия», 1948; «Овод», 1955), музыке более поздних кино-фильмов присущи симфонизированные принципы развития («Гамлет», 1964; «Король Лир», 1971). Творчество Шостаковича , завоевавшее ныне всеобщее признание, оказало значительное воздействие на развитие советского и мирового музыкального искусства.</w:t>
      </w:r>
    </w:p>
    <w:p w:rsidR="006E1E8E" w:rsidRDefault="006E1E8E">
      <w:pPr>
        <w:pStyle w:val="a3"/>
        <w:jc w:val="both"/>
      </w:pPr>
      <w:r>
        <w:t> </w:t>
      </w:r>
    </w:p>
    <w:p w:rsidR="006E1E8E" w:rsidRDefault="006E1E8E">
      <w:pPr>
        <w:pStyle w:val="a3"/>
        <w:jc w:val="center"/>
        <w:rPr>
          <w:b/>
          <w:bCs/>
          <w:sz w:val="28"/>
          <w:szCs w:val="28"/>
        </w:rPr>
      </w:pPr>
      <w:r>
        <w:rPr>
          <w:b/>
          <w:bCs/>
          <w:sz w:val="28"/>
          <w:szCs w:val="28"/>
        </w:rPr>
        <w:t>Сочинения:</w:t>
      </w:r>
    </w:p>
    <w:p w:rsidR="006E1E8E" w:rsidRDefault="006E1E8E">
      <w:pPr>
        <w:pStyle w:val="a3"/>
        <w:jc w:val="both"/>
      </w:pPr>
      <w:r>
        <w:t>оперы-</w:t>
      </w:r>
      <w:r>
        <w:br/>
        <w:t xml:space="preserve">Нос (по Н. В. Гоголю, либретто Е. И. Замятина, Г. И. Ионина, А. Г. Прейса и автора, 1928, поставлена 1930, Ленинградский Малый оперный театр), Леди Макбет Мценского уезда (Катерина Измайлова, по Н. С. Лескову, либретто Прейса и автора, 1932, поставлена 1934, Ленинградский Малый оперный театр, Московский музыкальный театр им. В. И. Немировича-Данченко; новая редакция 1956, посвящена Н. В. Шостакович, поставлена 1963, Московский музыкальный театр им. К. С. Станиславского и В. И. Немировича-Данченко), Игроки (по Гоголю, не окончена, концертное исполнение 1978, Ленинградская филармония); </w:t>
      </w:r>
    </w:p>
    <w:p w:rsidR="006E1E8E" w:rsidRDefault="006E1E8E">
      <w:pPr>
        <w:pStyle w:val="a3"/>
        <w:jc w:val="both"/>
      </w:pPr>
      <w:r>
        <w:t>балеты-</w:t>
      </w:r>
      <w:r>
        <w:br/>
        <w:t xml:space="preserve">Золотой век (1930, Ленинградский театр оперы и балета), Болт (1931, там же), Светлый ручей (1935, Ленинградский Малый оперный театр); музыкальная комедия Москва, Черемушки (либретто В. З. Масса и М. А. Червинского, 1958, поставлена 1959, Московский театр оперетты); </w:t>
      </w:r>
    </w:p>
    <w:p w:rsidR="006E1E8E" w:rsidRDefault="006E1E8E">
      <w:pPr>
        <w:pStyle w:val="a3"/>
      </w:pPr>
      <w:r>
        <w:t>для солистов, хора и оркестра-</w:t>
      </w:r>
      <w:r>
        <w:br/>
        <w:t xml:space="preserve">оратория Песнь о лесах (слова Е. Я. Долматовского, 1949), кантата Над Родиной нашей солнце сияет (слова Долматовского, 1952), </w:t>
      </w:r>
    </w:p>
    <w:p w:rsidR="006E1E8E" w:rsidRDefault="006E1E8E">
      <w:pPr>
        <w:pStyle w:val="a3"/>
      </w:pPr>
      <w:r>
        <w:t>поэмы -</w:t>
      </w:r>
      <w:r>
        <w:br/>
        <w:t xml:space="preserve">Поэма о Родине (1947), Казнь Степана Разина (слова Е. А. Евтушенко, 1964); </w:t>
      </w:r>
    </w:p>
    <w:p w:rsidR="006E1E8E" w:rsidRDefault="006E1E8E">
      <w:pPr>
        <w:pStyle w:val="a3"/>
      </w:pPr>
      <w:r>
        <w:t>для хора и оркестра-</w:t>
      </w:r>
      <w:r>
        <w:br/>
        <w:t xml:space="preserve">Гимн Москве (1947), Гимн РСФСР (слова С. П. Щипачёва, 1945); </w:t>
      </w:r>
    </w:p>
    <w:p w:rsidR="006E1E8E" w:rsidRDefault="006E1E8E">
      <w:pPr>
        <w:pStyle w:val="a3"/>
      </w:pPr>
      <w:r>
        <w:t>для оркестра-</w:t>
      </w:r>
      <w:r>
        <w:br/>
        <w:t xml:space="preserve">15 симфоний (№ 1, f-moll op. 10, 1925; № 2 - Октябрю, с заключительным хором на слова А. И. Безыменского, H-dur op. 14, 1927; № 3, Первомайская, для оркестра и хора, слова С. И. Кирсанова, Es-dur op. 20, 1929; .№ 4, c-moll op. 43, 1936; № 5, d-moll op. 47, 1937; № 6, h-moll op. 54, 1939; № 7, C-dur op. 60, 1941, посвящена городу Ленинграду; № 8, c-moll op. 65, 1943, посвящена Е. А. Мравинскому; № 9, Es-dur op. 70, 1945; № 10, e-moll op. 93, 1953; № 11, 1905 год, g-moll op. 103, 1957; № 12-1917 год, посвящена памяти В. И. Ленина, d-moll ор. 112, 1961; № 13, b-moll op. 113, слова Е. А. Евтушенко, 1962; № 14, op. 135, слова Ф. Гарсиа Лорки, Г. Аполлинера, В. К. Кюхельбекера и Р. М. Рильке, 1969, посвящена Б. Бриттену; № 15, op. 141, 1971), симфоническая поэма Октябрь (op. 131, 1967), увертюра на русские и киргизские народные темы (ор. 115, 1963), Праздничная увертюра (1954), 2 скерцо (ор. 1, 1919; ор. 7, 1924), увертюра к опере "Христофор Колумб" Дресселя (ор. 23, 1927), 5 фрагментов (ор. 42, 1935), Новороссийские куранты (1960), Траурно-триумфальный прелюд памяти героев Сталинградской битвы (ор. 130, 1967), сюиты - из оперы Нос (ор. 15-а, 1928), из музыки к балету Золотой век (ор. 22-а, 1932), 5 балетных сюит (1949; 1951; 1952; 1953; op. 27-a, 1931), из музыки к кинофильмам Златые горы (ор. 30-а, 1931), Встреча на Эльбе (ор. 80-а, 1949), Первый эшелон (ор. 99-а, 1956), из музыки к трагедии "Гамлет" Шекспира (ор. 32-а, 1932); </w:t>
      </w:r>
    </w:p>
    <w:p w:rsidR="006E1E8E" w:rsidRDefault="006E1E8E">
      <w:pPr>
        <w:pStyle w:val="a3"/>
      </w:pPr>
      <w:r>
        <w:t>концерты для инструмента с оркестром-</w:t>
      </w:r>
      <w:r>
        <w:br/>
        <w:t xml:space="preserve">2 для фортепьяно (c-moll ор. 35, 1933; F-dur op. 102, 1957), 2 для скрипки (a-moll op. 77, 1948, посвящён Д. Ф. Ойстраху; cis-moll ор. 129, 1967, посвящён ему же), 2 для виолончели (Es-dur ор. 107, 1959; G-dur op. 126, 1966); </w:t>
      </w:r>
    </w:p>
    <w:p w:rsidR="006E1E8E" w:rsidRDefault="006E1E8E">
      <w:pPr>
        <w:pStyle w:val="a3"/>
      </w:pPr>
      <w:r>
        <w:t>для духового оркестра-</w:t>
      </w:r>
      <w:r>
        <w:br/>
        <w:t xml:space="preserve">Марш советской милиции (1970); </w:t>
      </w:r>
    </w:p>
    <w:p w:rsidR="006E1E8E" w:rsidRDefault="006E1E8E">
      <w:pPr>
        <w:pStyle w:val="a3"/>
      </w:pPr>
      <w:r>
        <w:t>для джаз-оркестра -</w:t>
      </w:r>
      <w:r>
        <w:br/>
        <w:t xml:space="preserve">сюита (1934); </w:t>
      </w:r>
    </w:p>
    <w:p w:rsidR="006E1E8E" w:rsidRDefault="006E1E8E">
      <w:pPr>
        <w:pStyle w:val="a3"/>
        <w:jc w:val="both"/>
      </w:pPr>
      <w:r>
        <w:t>камерно-инструментальные ансамбли-</w:t>
      </w:r>
    </w:p>
    <w:p w:rsidR="006E1E8E" w:rsidRDefault="006E1E8E">
      <w:pPr>
        <w:pStyle w:val="a3"/>
        <w:jc w:val="both"/>
      </w:pPr>
      <w:r>
        <w:t xml:space="preserve">для скрипки и фортепьяно- соната (d-moll ор. 134, 1968, посвящена Д. Ф. Ойстраху); для альта и фортепьяно- соната (ор. 147, 1975); для виолончели и фортепьяно-соната (d-moll ор. 40, 1934, посвящена В. Л. Кубацкому), 3 пьесы (ор. 9, 1923-24); 2 фортепьяно трио (ор. 8, 1923; op. 67, 1944, памяти И. П. Соллертинского), 15 струн, квартетов (№ l, C-dur op. 49, 1938: № 2, A-dur op. 68, 1944, посвящён В. Я. Шебалину; № 3, F-dur ор. 73, 1946, посвящён квартету им. Бетховена; № 4, D-dur op. 83, 1949; № 5, B-dur op. 92, 1952, посвящён квартету им. Бетховена; № 6, G-dur ор. 101, 1956; № 7, fis-moll op. 108, 1960, посвящён памяти Н. В. Шостакович; № 8, c-moll op. 110, 1960, посвящён памяти жертв фашизма и войны; № 9, Es-dur ор. 117, 1964, посвящён И. А. Шостакович; № 10, As-dur op. 118, 1964, посвящён М. С. Вайнбергу; № 11, f-moll ор. 122, 1966, памяти В. П. Ширииского; № 12, Des-dur ор. 133, 1968, поcвящён Д. M. Цыганову; № 13, b-moll, 1970, поcвящён В. В. Борисовскому; № 14, Fis-dur op. 142, 1973, поcвящён С. П. Ширинскому; №15, es-moll ор. 144, 1974), фортепьянный квинтет (g-moll op. 57, 1940), 2 пьесы для струнного октета (ор. 11, 1924-25); </w:t>
      </w:r>
    </w:p>
    <w:p w:rsidR="006E1E8E" w:rsidRDefault="006E1E8E">
      <w:pPr>
        <w:pStyle w:val="a3"/>
        <w:jc w:val="both"/>
      </w:pPr>
      <w:r>
        <w:t xml:space="preserve">для фортепьяно- 2 сонаты (C-dur ор. 12, 1926; h-moll op. 61, 1942, поcвящена Л. Н. Николаеву), 24 прелюдии (ор. 32, 1933), 24 прелюдии и фуги (op. 87, 1951), 8 прелюдий (op. 2, 1920), Афоризмы (10 пьес, op. 13, 1927), 3 фантастических танца (op. 5, 1922), Детская тетрадь (6 пьес, op. 69, 1945), Танцы кукол (7 пьес, без op., 1952); </w:t>
      </w:r>
    </w:p>
    <w:p w:rsidR="006E1E8E" w:rsidRDefault="006E1E8E">
      <w:pPr>
        <w:pStyle w:val="a3"/>
        <w:jc w:val="both"/>
      </w:pPr>
      <w:r>
        <w:t xml:space="preserve">для 2 фортепьяно- концертино (ор. 94, 1953), сюита (ор. 6, 1922, поcвящена памяти Д. Б. Шостаковича); </w:t>
      </w:r>
    </w:p>
    <w:p w:rsidR="006E1E8E" w:rsidRDefault="006E1E8E">
      <w:pPr>
        <w:pStyle w:val="a3"/>
      </w:pPr>
      <w:r>
        <w:t>для голоса с оркестром-</w:t>
      </w:r>
      <w:r>
        <w:br/>
        <w:t xml:space="preserve">2 басни Крылова (ор. 4, 1922), 6 романсов на слова японских поэтов (ор. 21, 1928-32, поcвящён Н. В. Варзар), 8 английских и американских народных песен на тексты Р. Бёрнса и др. в переводе С. Я. Маршака (без op., 1944); </w:t>
      </w:r>
    </w:p>
    <w:p w:rsidR="006E1E8E" w:rsidRDefault="006E1E8E">
      <w:pPr>
        <w:pStyle w:val="a3"/>
      </w:pPr>
      <w:r>
        <w:t>для хора с фортепьяно-</w:t>
      </w:r>
      <w:r>
        <w:br/>
        <w:t xml:space="preserve">Клятва наркому (cлова В. М. Саянова, 1942); </w:t>
      </w:r>
    </w:p>
    <w:p w:rsidR="006E1E8E" w:rsidRDefault="006E1E8E">
      <w:pPr>
        <w:pStyle w:val="a3"/>
      </w:pPr>
      <w:r>
        <w:t>для хора a cappella-</w:t>
      </w:r>
      <w:r>
        <w:br/>
        <w:t xml:space="preserve">Десять поэм на слова русских революционных поэтов (ор. 88, 1951), 2 обработки русских народных песен (ор. 104, 1957), Верность (8 баллад на слова Е. А. Долматовского, ор. 136, 1970); </w:t>
      </w:r>
    </w:p>
    <w:p w:rsidR="006E1E8E" w:rsidRDefault="006E1E8E">
      <w:pPr>
        <w:pStyle w:val="a3"/>
      </w:pPr>
      <w:r>
        <w:t>для голоса, скрипки, виолончели и фортепьяно-</w:t>
      </w:r>
      <w:r>
        <w:br/>
        <w:t xml:space="preserve">7 романсов на слова А. А. Блока (ор. 127, 1967); вокальный цикл Из еврейской народной поэзии для сопрано, контральто и тенора с фортепьяно (ор. 79, 1948); для голоса с фортепьяно- 4 романса на слова А. С. Пушкина (ор. 46, 1936), 6 романсов на слова У. Рэли, Р. Бёрнса и У. Шекспира (ор. 62, 1942; вариант с камерным оркестра), 2 песни на слова М. А. Светлова (ор. 72, 1945), 2 романса на слова М. Ю. Лермонтова (ор. 84, 1950), 4 песни на слова Е. А. Долматовского (ор. 86, 1951), 4 монолога на слова А. С. Пушкина (ор. 91, 1952), 5 романсов на слова Е. А. Долматовского (ор. 98, 1954), Испанские песни (ор. 100, 1956), 5 сатир на слова С. Чёрного (ор. 106, 1960), 5 романсов на слова из журнала "Крокодил" (ор. 121, 1965), Весна (слова Пушкина, ор. 128, 1967), 6 стихотворений М. И. Цветаевой (ор. 143, 1973; вариант с камерным оркестром), сюита Сонеты Микеланджело Буонарроти (ор. 148, 1974; вариант с камерным оркестром); 4 стихотворения капитана Лебядкина (слова Ф. М. Достоевского, ор. 146, 1975); </w:t>
      </w:r>
    </w:p>
    <w:p w:rsidR="006E1E8E" w:rsidRDefault="006E1E8E">
      <w:pPr>
        <w:pStyle w:val="a3"/>
      </w:pPr>
      <w:r>
        <w:t>для солистов, хора и фортепьяно-</w:t>
      </w:r>
      <w:r>
        <w:br/>
        <w:t xml:space="preserve">обработки русских народных песен (1951); </w:t>
      </w:r>
    </w:p>
    <w:p w:rsidR="006E1E8E" w:rsidRDefault="006E1E8E">
      <w:pPr>
        <w:pStyle w:val="a3"/>
      </w:pPr>
      <w:r>
        <w:t>музыка к спектаклям драматических театров-</w:t>
      </w:r>
      <w:r>
        <w:br/>
        <w:t xml:space="preserve">"Клоп" Маяковского (1929, Москва, Театр им. В. Э. Мейерхольда), "Выстрел" Безыменского (1929, Ленинградский ТРАМ), "Целина" Горбенко и Львова (1930, там же), "Правь, Британия!" Пиотровского (1931, там же), "Гамлет" Шекспира (1932, Москва, Театр им. Вахтангова), "Человеческая комедия" Сухотина, по О. Бальзаку (1934, там же), "Салют, Испания" Афиногенова (1936, Ленинградский театр драмы им. Пушкина), "Король Лир" Шекспира (1941, Ленинградский Большой драматический театр им. Горького); </w:t>
      </w:r>
    </w:p>
    <w:p w:rsidR="006E1E8E" w:rsidRDefault="006E1E8E">
      <w:pPr>
        <w:pStyle w:val="a3"/>
      </w:pPr>
      <w:r>
        <w:t>музыка к кинофильмам-</w:t>
      </w:r>
      <w:r>
        <w:br/>
        <w:t xml:space="preserve">"Новый Вавилон" (1929), "Одна" (1931), "Златые горы" (1931), "Встречный" (1932), "Любовь и ненависть" (1935), "Подруги" (1936), трилогия - "Юность Максима" (1935), "Возвращение Максима" (1937), "Выборгская сторона" (1939), "Волочаевские дни" (1937), "Друзья" (1938), "Человек с ружьем" (1938), "Великий гражданин" (2 серии, 1938-39), "Глупый мышонок" (мультфильм, 1939), "Приключения Корзинкиной" (1941), "Зоя" (1944), "Простые люди" (1945), "Пирогов" (1947), "Молодая гвардия" (1948), "Мичурин" (1949), "Встреча на Эльбе" (1949), "Незабываемый 1919-й год" (1952), "Белинский" (1953), "Единство" (1954), "Овод" (1955), "Первый эшелон" (1956), "Гамлет" (1964), "Год, как жизнь" (1966), "Король Лир" (1971) и др.; </w:t>
      </w:r>
    </w:p>
    <w:p w:rsidR="006E1E8E" w:rsidRDefault="006E1E8E">
      <w:pPr>
        <w:pStyle w:val="a3"/>
      </w:pPr>
      <w:r>
        <w:t>инструментовка сочинений других авторов -</w:t>
      </w:r>
      <w:r>
        <w:br/>
        <w:t xml:space="preserve">М. П. Мусоргского - опер "Борис Годунов" (1940), "Хованщина" (1959), вокального цикла "Песни и пляски смерти" (1962); оперы "Скрипка Ротшильда" В. И. Флейшмана (1943); хоров А. А. Давиденко -"На десятой версте" и "Улица волнуется" (для хора с оркестра, 1962). </w:t>
      </w:r>
    </w:p>
    <w:p w:rsidR="006E1E8E" w:rsidRDefault="006E1E8E"/>
    <w:p w:rsidR="006E1E8E" w:rsidRDefault="006E1E8E">
      <w:bookmarkStart w:id="0" w:name="_GoBack"/>
      <w:bookmarkEnd w:id="0"/>
    </w:p>
    <w:sectPr w:rsidR="006E1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47D"/>
    <w:rsid w:val="002564EE"/>
    <w:rsid w:val="002A547D"/>
    <w:rsid w:val="006E1E8E"/>
    <w:rsid w:val="00B00C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A78A1B-BAD3-474F-A054-59912105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9294</Words>
  <Characters>5298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Дмитрий Дмитриевич Шостакович</vt:lpstr>
    </vt:vector>
  </TitlesOfParts>
  <Company>R-Style</Company>
  <LinksUpToDate>false</LinksUpToDate>
  <CharactersWithSpaces>14563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Дмитрий Дмитриевич Шостакович</dc:title>
  <dc:subject/>
  <dc:creator>Andrew Gabov</dc:creator>
  <cp:keywords/>
  <dc:description/>
  <cp:lastModifiedBy>admin</cp:lastModifiedBy>
  <cp:revision>2</cp:revision>
  <dcterms:created xsi:type="dcterms:W3CDTF">2014-01-27T10:07:00Z</dcterms:created>
  <dcterms:modified xsi:type="dcterms:W3CDTF">2014-01-27T10:07:00Z</dcterms:modified>
</cp:coreProperties>
</file>