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3E" w:rsidRPr="00FC2DF1" w:rsidRDefault="00DB303E" w:rsidP="00DB303E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Донованоз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Что такое донованоз?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Донованоз (син: венерическая гранулема, паховая гранулема) относят к классическим заболеваниям, передающимся половым путем (венерическим болезням). Возбудитель - Calymmatobacterium granulomatis (тельца Донована). Заболевание характеризуется хроническим, медленно прогрессирующим течением.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 каких странах распространен донованоз?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Заболевание широко распространено в тропических странах, особенно в Папуа-Новой Гвинее, Южной Индии, Южной Африке, странах Карибского бассейна, в отдельных районах Австралии и Бразилии. В США и Европе донованоз встречается редко.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Встречается ли донованоз в России?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Очень редко. Немногочисленные случаи, встречающиеся в России, являются привозными.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можно заразиться донованозом?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Заражение в большинстве случаев происходит при половых контактах, значительно реже - бытовым путем.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Факторы, способствующие распространению инфекции, включают влажный климат и высокую температуру окружающей среды.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Какова вероятность заражения при однократном половом контакте без презерватива с больным донованозом?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Это заболевание относительно малоконтагиозно. Риск (вероятность) заражения при половых контактах с больным может быть разной - от 1% до 50%.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проявляется донованоз? (симптомы донованоза)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Инкубационный период составляет от 8 сут до 12 нед (в среднем около 30 сут).</w:t>
      </w:r>
    </w:p>
    <w:p w:rsidR="00DB303E" w:rsidRDefault="00DB303E" w:rsidP="00DB303E">
      <w:pPr>
        <w:spacing w:before="120"/>
        <w:ind w:firstLine="567"/>
        <w:jc w:val="both"/>
      </w:pPr>
      <w:r w:rsidRPr="004B53AC">
        <w:t xml:space="preserve">Сначала появляется узелок красного цвета, величиной с горошину. Затем он изъязвляется, образуя безболезненную язву мясисто-красного цвета с бархатистой поверхностью. Края язвы приподнятые, неровные. Язва постепенно увеличивается в размере. </w:t>
      </w:r>
    </w:p>
    <w:p w:rsidR="00DB303E" w:rsidRDefault="00DB303E" w:rsidP="00DB303E">
      <w:pPr>
        <w:spacing w:before="120"/>
        <w:ind w:firstLine="567"/>
        <w:jc w:val="both"/>
      </w:pPr>
      <w:r w:rsidRPr="004B53AC">
        <w:t xml:space="preserve">Как правило поражаются половые органы, кожа вокруг заднего прохода. Возможно поражение лица, шеи, полости рта, и других областей. 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Каковы осложнения донованоза?</w:t>
      </w:r>
    </w:p>
    <w:p w:rsidR="00DB303E" w:rsidRPr="004B53AC" w:rsidRDefault="00DB303E" w:rsidP="00DB303E">
      <w:pPr>
        <w:spacing w:before="120"/>
        <w:ind w:firstLine="567"/>
        <w:jc w:val="both"/>
      </w:pPr>
      <w:r w:rsidRPr="004B53AC">
        <w:t>Наиболее частые осложнения:</w:t>
      </w:r>
    </w:p>
    <w:p w:rsidR="00DB303E" w:rsidRPr="004B53AC" w:rsidRDefault="00DB303E" w:rsidP="00DB303E">
      <w:pPr>
        <w:spacing w:before="120"/>
        <w:ind w:firstLine="567"/>
        <w:jc w:val="both"/>
      </w:pPr>
      <w:r w:rsidRPr="004B53AC">
        <w:t>сужение мочеиспускательного канала;</w:t>
      </w:r>
    </w:p>
    <w:p w:rsidR="00DB303E" w:rsidRPr="004B53AC" w:rsidRDefault="00DB303E" w:rsidP="00DB303E">
      <w:pPr>
        <w:spacing w:before="120"/>
        <w:ind w:firstLine="567"/>
        <w:jc w:val="both"/>
      </w:pPr>
      <w:r w:rsidRPr="004B53AC">
        <w:t>сужение влагалища;</w:t>
      </w:r>
    </w:p>
    <w:p w:rsidR="00DB303E" w:rsidRPr="004B53AC" w:rsidRDefault="00DB303E" w:rsidP="00DB303E">
      <w:pPr>
        <w:spacing w:before="120"/>
        <w:ind w:firstLine="567"/>
        <w:jc w:val="both"/>
      </w:pPr>
      <w:r w:rsidRPr="004B53AC">
        <w:t>сужение заднего прохода;</w:t>
      </w:r>
    </w:p>
    <w:p w:rsidR="00DB303E" w:rsidRPr="004B53AC" w:rsidRDefault="00DB303E" w:rsidP="00DB303E">
      <w:pPr>
        <w:spacing w:before="120"/>
        <w:ind w:firstLine="567"/>
        <w:jc w:val="both"/>
      </w:pPr>
      <w:r w:rsidRPr="004B53AC">
        <w:t>слоновость половых органов.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Как проводится диагностика донованоза?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 xml:space="preserve">Диагностика основана на клинической картине и микроскопии материала язвы. 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Диагноз донованоза устанавливается после исключения сифилиса и мягкого шанкра. Для исключения сифилиса используют серологические реакции на сифилис и обследование половых партнеров больного за последние 3-6 месяцев. Для исключения мягкого шанкра применяют микроскопию отделяемого язвы для выявления возбудителя мягкого шанкра - бациллы Дюкрея-Унны-Петерсона (Haemophilus ducreyi).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Какое лечение показано при донованозе?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Лечение донованоза включает сульфаниламидные препараты или антибиотики. Курс лечения составляет 3-4 нед. Если Вы страдаете аллергией на лекарственные средства, обязательно сообщите об этом врачу!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Внимание!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Убедительно не рекомендую заниматься самолечением, так как последствия могут быть очень тяжелыми.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Возможна ли профилактика (профилактическое лечение) донованоза?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В течение инкубационного периода (2-3 нед после заражения) возможна профилактика (профилактическое лечение), которая предотвратит развитие заболевания.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Профилактика с помощью хлоргексидина (Гибитан, Мирамистин) - очень ненадежный метод. Он не дает никаких гарантий.</w:t>
      </w:r>
    </w:p>
    <w:p w:rsidR="00DB303E" w:rsidRPr="00FC2DF1" w:rsidRDefault="00DB303E" w:rsidP="00DB303E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Ваши половые партнеры</w:t>
      </w:r>
    </w:p>
    <w:p w:rsidR="00DB303E" w:rsidRDefault="00DB303E" w:rsidP="00DB303E">
      <w:pPr>
        <w:spacing w:before="120"/>
        <w:ind w:firstLine="567"/>
        <w:jc w:val="both"/>
      </w:pPr>
      <w:r w:rsidRPr="004B53AC">
        <w:t>Если Вы вылечитесь, а Ваш половой партнер - нет, Вы легко можете заразиться повторно.</w:t>
      </w:r>
    </w:p>
    <w:p w:rsidR="00DB303E" w:rsidRPr="004B53AC" w:rsidRDefault="00DB303E" w:rsidP="00DB303E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03E"/>
    <w:rsid w:val="004B53AC"/>
    <w:rsid w:val="00616072"/>
    <w:rsid w:val="007452B9"/>
    <w:rsid w:val="008B35EE"/>
    <w:rsid w:val="00AF0E37"/>
    <w:rsid w:val="00B42C45"/>
    <w:rsid w:val="00B47B6A"/>
    <w:rsid w:val="00DB303E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25388-FF4C-46EB-AA6D-94BB22B1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3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303E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</Words>
  <Characters>1215</Characters>
  <Application>Microsoft Office Word</Application>
  <DocSecurity>0</DocSecurity>
  <Lines>10</Lines>
  <Paragraphs>6</Paragraphs>
  <ScaleCrop>false</ScaleCrop>
  <Company>Home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Донованоз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