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2FC2" w:rsidRDefault="004C2FC2">
      <w:pPr>
        <w:widowControl w:val="0"/>
        <w:spacing w:before="120"/>
        <w:jc w:val="center"/>
        <w:rPr>
          <w:rStyle w:val="a4"/>
          <w:b/>
          <w:bCs/>
          <w:i w:val="0"/>
          <w:iCs w:val="0"/>
          <w:color w:val="000000"/>
          <w:sz w:val="32"/>
          <w:szCs w:val="32"/>
        </w:rPr>
      </w:pPr>
      <w:r>
        <w:rPr>
          <w:rStyle w:val="a4"/>
          <w:b/>
          <w:bCs/>
          <w:i w:val="0"/>
          <w:iCs w:val="0"/>
          <w:color w:val="000000"/>
          <w:sz w:val="32"/>
          <w:szCs w:val="32"/>
        </w:rPr>
        <w:t>Древняя Сирия</w:t>
      </w:r>
    </w:p>
    <w:p w:rsidR="004C2FC2" w:rsidRDefault="004C2F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3"/>
          <w:b w:val="0"/>
          <w:bCs w:val="0"/>
          <w:color w:val="000000"/>
          <w:sz w:val="24"/>
          <w:szCs w:val="24"/>
        </w:rPr>
        <w:t>Конец существования Хеттской державы был положен в результате вторжения “народов моря” с юга и малоазийских племен с севера и северо-запада около 1200 г. до н.э. На ее территории — там, где находились железные и серебряные рудники города Тавра и на путях к ним по обе стороны хребта — остались города-государства Тувана (позже Тиана), Мелиц, мелкие горные царства Табала, а непосредственно в Сирии — Каркемиш и многие другие более мелкие города-государства.</w:t>
      </w:r>
    </w:p>
    <w:p w:rsidR="004C2FC2" w:rsidRDefault="004C2F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3"/>
          <w:b w:val="0"/>
          <w:bCs w:val="0"/>
          <w:color w:val="000000"/>
          <w:sz w:val="24"/>
          <w:szCs w:val="24"/>
        </w:rPr>
        <w:t>Цари и духовенство этих городов-государств оставили нам многочисленные надписи, увековеченные на камне своеобразным иероглифическим письмом. Эти письмена были созданы во время существования Хеттской державы. Дешифровка историками и учеными этих надписей установила, что они были составлены на языке, близком к лувийскому.</w:t>
      </w:r>
    </w:p>
    <w:p w:rsidR="004C2FC2" w:rsidRDefault="004C2F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3"/>
          <w:b w:val="0"/>
          <w:bCs w:val="0"/>
          <w:color w:val="000000"/>
          <w:sz w:val="24"/>
          <w:szCs w:val="24"/>
        </w:rPr>
        <w:t>Сравнительно недавно в юго-восточной части территории Малой Азии, в Кара-Тепе, на западном берегу реки Пирама (современный Джейхан), археологами был найден двуязычный эпиграфический памятник, одна из надписей которого является ханаанейской (финикийской), а другая — хеттской (иероглифической).</w:t>
      </w:r>
    </w:p>
    <w:p w:rsidR="004C2FC2" w:rsidRDefault="004C2F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3"/>
          <w:b w:val="0"/>
          <w:bCs w:val="0"/>
          <w:color w:val="000000"/>
          <w:sz w:val="24"/>
          <w:szCs w:val="24"/>
        </w:rPr>
        <w:t>Эта интереснейшая находка создает возможные условия для окончательной бесспорной дешифровки хеттского иероглифического письма. Таким образом, обогатились наши знания истории стран, расположенных в юго-восточной части Малой Азии, а также Северной Сирии в течение почти пяти веков, с XVIII по XII вв. К этим столетиям относятся дошедшие до нас довольно многочисленные и в хорошей сохранности хеттские иероглифические надписи царей городов-государств вышеуказанных областей.</w:t>
      </w:r>
    </w:p>
    <w:p w:rsidR="004C2FC2" w:rsidRDefault="004C2F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3"/>
          <w:b w:val="0"/>
          <w:bCs w:val="0"/>
          <w:color w:val="000000"/>
          <w:sz w:val="24"/>
          <w:szCs w:val="24"/>
        </w:rPr>
        <w:t>К концу II тысячелетия в Сирию проникают новые скотоводческие племена, которые разговаривали на арамейских диалектах семитической семьи языков. На протяжении первой половины I тысячелетия до н.э. коренное население Сирии полностью арамеизировалось. Все наиболее слабые и небольшие государства Северной Сирии после крушения Хеттской державы некоторое время еще были самостоятельными.</w:t>
      </w:r>
    </w:p>
    <w:p w:rsidR="004C2FC2" w:rsidRDefault="004C2F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3"/>
          <w:b w:val="0"/>
          <w:bCs w:val="0"/>
          <w:color w:val="000000"/>
          <w:sz w:val="24"/>
          <w:szCs w:val="24"/>
        </w:rPr>
        <w:t>Во время раскопок на месте столицы царства Сам'аль (современный Зенджирли на крайнем севере Сирии, к востоку от гор Амана), основанного в начале I тысячелетия до н.э., археологами было найдено много ценных эпиграфических памятников, из которых самым замечательным являлась надпись царя Киламувы. Вышеназванный царь правил в 30 — 20-х годах IX в. до н.э. Она была написана на ханаанейском языке, очевидно, завоеватели еще некоторое время пользовались для официальных целей языком покоренного населения.</w:t>
      </w:r>
    </w:p>
    <w:p w:rsidR="004C2FC2" w:rsidRDefault="004C2F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3"/>
          <w:b w:val="0"/>
          <w:bCs w:val="0"/>
          <w:color w:val="000000"/>
          <w:sz w:val="24"/>
          <w:szCs w:val="24"/>
        </w:rPr>
        <w:t>В этой надписи говорилось, что до вступления на престол Киламувы мушкабим (по существующему предположению, мушкабим — люди, которые принадлежали к числу местного порабощенного населения) “склонялись, подобно собакам, перед ба'аририм” (вероятно, завоевателями).</w:t>
      </w:r>
    </w:p>
    <w:p w:rsidR="004C2FC2" w:rsidRDefault="004C2F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3"/>
          <w:b w:val="0"/>
          <w:bCs w:val="0"/>
          <w:color w:val="000000"/>
          <w:sz w:val="24"/>
          <w:szCs w:val="24"/>
        </w:rPr>
        <w:t>Завоеватели забирали у покоренного населения скот и другое имущество, тем самым, ставя покоренное население при выполнении земледельческих работ в полную зависимость от себя. В особенности невыносимым становилось положение покоренного трудового населения во время войны, когда для уплаты дани “деву отдавали за овцу, мужчину — за одежду”. Такова была тяжелая участь покоренного оседлого населения, возможно, и во всех прочих арамейских государствах.</w:t>
      </w:r>
    </w:p>
    <w:p w:rsidR="004C2FC2" w:rsidRDefault="004C2F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3"/>
          <w:b w:val="0"/>
          <w:bCs w:val="0"/>
          <w:color w:val="000000"/>
          <w:sz w:val="24"/>
          <w:szCs w:val="24"/>
        </w:rPr>
        <w:t>Из надписи в Кара-Тепе известно о существовании в первые века I тысячелетия до н.э. на юго-восточном побережье Малой Азии государства дануниитов. Данунииты были, очевидно, одним из первых племен воинственных захватчиков, которые со стороны Эгейского моря обрушились на южные окраины Хеттской державы, к тому времени уже несколько ослабленной. Данунииты быстро покорили здесь местное население.</w:t>
      </w:r>
    </w:p>
    <w:p w:rsidR="004C2FC2" w:rsidRDefault="004C2F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3"/>
          <w:b w:val="0"/>
          <w:bCs w:val="0"/>
          <w:color w:val="000000"/>
          <w:sz w:val="24"/>
          <w:szCs w:val="24"/>
        </w:rPr>
        <w:t>Их царь по имени Азитавадд, вступивший на престол около середины IX в. до н.э., оставляет нам надпись, в которой заявляет о “поручении”, данном ему богом Ва-алом, покорить близлежащие племена, чтобы расширить свое государство “от восхода солнца до его заката”.</w:t>
      </w:r>
    </w:p>
    <w:p w:rsidR="004C2FC2" w:rsidRDefault="004C2F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4"/>
          <w:i w:val="0"/>
          <w:iCs w:val="0"/>
          <w:color w:val="000000"/>
          <w:sz w:val="24"/>
          <w:szCs w:val="24"/>
        </w:rPr>
        <w:t>Он пытался осуществить это, в частности, за счет Сам'аля. Царь Киламува в такой же надписи заявлял: “...одолел меня царь дануниитов”.</w:t>
      </w:r>
    </w:p>
    <w:p w:rsidR="004C2FC2" w:rsidRDefault="004C2F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4"/>
          <w:i w:val="0"/>
          <w:iCs w:val="0"/>
          <w:color w:val="000000"/>
          <w:sz w:val="24"/>
          <w:szCs w:val="24"/>
        </w:rPr>
        <w:t>Но правитель царства Сам'аль призвал на помощь против подступившего к своим границам царя дануниитов дружественного ему ассирийского царя Салманасара III (859 — 824 гг. до н.э.), который в 30-х гг. IX в. имел хорошее войско и совершал свои завоевательные походы на запад. За помощь Киламува платил ассирийскому царю дань.</w:t>
      </w:r>
    </w:p>
    <w:p w:rsidR="004C2FC2" w:rsidRDefault="004C2F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4"/>
          <w:i w:val="0"/>
          <w:iCs w:val="0"/>
          <w:color w:val="000000"/>
          <w:sz w:val="24"/>
          <w:szCs w:val="24"/>
        </w:rPr>
        <w:t>Спустя некоторое время, очевидно, воспользовавшись смутами, которые возникли в Ассирии в конце правления Салманасара III, Киламува освободил себя от ассирийской дани, которая ему к этому времени уже была в тягость. Киламува в своей надписи сообщает нам, что в это время для царства Сам'аль наступило благополучие, и он смог снабдить даже беднейших из мушкабим скотом и другим ценным сельскохозяйственным имуществом.</w:t>
      </w:r>
    </w:p>
    <w:p w:rsidR="004C2FC2" w:rsidRDefault="004C2F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4"/>
          <w:i w:val="0"/>
          <w:iCs w:val="0"/>
          <w:color w:val="000000"/>
          <w:sz w:val="24"/>
          <w:szCs w:val="24"/>
        </w:rPr>
        <w:t xml:space="preserve">После смерти Киламувы его преемник в скором времени вошел в состав коалиции царей крайнего севера Сирии и юга Малой Азии против царства Хамат. Эта коалиция была враждебно настроенной к Ассирии и, возможно, ориентировалась на мощное царство Урарту, возникшее на Армянском нагорье. </w:t>
      </w:r>
    </w:p>
    <w:p w:rsidR="004C2FC2" w:rsidRDefault="004C2F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4"/>
          <w:i w:val="0"/>
          <w:iCs w:val="0"/>
          <w:color w:val="000000"/>
          <w:sz w:val="24"/>
          <w:szCs w:val="24"/>
        </w:rPr>
        <w:t>Главным городом, в котором находилась верховная власть этого царства, был город Арпад, временно оттеснивший связанный с Ассирией Каркемиш.</w:t>
      </w:r>
    </w:p>
    <w:p w:rsidR="004C2FC2" w:rsidRDefault="004C2F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4"/>
          <w:i w:val="0"/>
          <w:iCs w:val="0"/>
          <w:color w:val="000000"/>
          <w:sz w:val="24"/>
          <w:szCs w:val="24"/>
        </w:rPr>
        <w:t>Примерно в середине IX в. до н.э. образовалась относительно большое государство Хамат, которое расположилось на юге Сирии и имело в своих союзниках мощное государство Ассирию.</w:t>
      </w:r>
    </w:p>
    <w:p w:rsidR="004C2FC2" w:rsidRDefault="004C2F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4"/>
          <w:i w:val="0"/>
          <w:iCs w:val="0"/>
          <w:color w:val="000000"/>
          <w:sz w:val="24"/>
          <w:szCs w:val="24"/>
        </w:rPr>
        <w:t>Вышеупомянутая враждебная Хамату коалиция нескольких государств вступила в новый союз с арамейским государством Дамаском, которое сложилось в конце II тысячелетия в Южной Сирии. Царство Дамаск славилось на рубеже II и I тысячелетий как торговый центр, который торговал не только своими товарами, но и перепродавал товары соседних городов государств. С помощью нового одомашненного животного — верблюда теперь возникла возможность преодоления пустынных сухопутных степей Сирии.</w:t>
      </w:r>
    </w:p>
    <w:p w:rsidR="004C2FC2" w:rsidRDefault="004C2F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4"/>
          <w:i w:val="0"/>
          <w:iCs w:val="0"/>
          <w:color w:val="000000"/>
          <w:sz w:val="24"/>
          <w:szCs w:val="24"/>
        </w:rPr>
        <w:t>Дамаск, ставший центром скрещения торговых путей, которые связывали области Двуречья с побережьем Средиземного моря (естественно, через Сирийскую степь), и гегемоном мелких царств Южной Сирии, является в течение всего IX в. объектом вожделенных захватнических устремлений Ассирии.</w:t>
      </w:r>
    </w:p>
    <w:p w:rsidR="004C2FC2" w:rsidRDefault="004C2F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4"/>
          <w:i w:val="0"/>
          <w:iCs w:val="0"/>
          <w:color w:val="000000"/>
          <w:sz w:val="24"/>
          <w:szCs w:val="24"/>
        </w:rPr>
        <w:t>Дамаск долго сопротивляется и отстаивает свою самостоятельность, призывая на помощь другие сирийские государства, а также государства Палестины, на которую изредка распространялась его гегемония. Цари Дамаска вместе с известной вышеупомянутой коалицией царств Севера вели борьбу против укрепившегося царства Хамат, бывшего союзником Ассирии.</w:t>
      </w:r>
    </w:p>
    <w:p w:rsidR="004C2FC2" w:rsidRDefault="004C2F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4"/>
          <w:i w:val="0"/>
          <w:iCs w:val="0"/>
          <w:color w:val="000000"/>
          <w:sz w:val="24"/>
          <w:szCs w:val="24"/>
        </w:rPr>
        <w:t>Один из эпизодов этой войны в конце IX в. до н.э. был увековечен и дошел до наших дней благодаря царю Хамата Закиру, который в надписи-заявлении рассказывает об этой войне. Закир, говорится в надписи, найденной недалеко от Алеппо, успешно отразил натиск коалиции, которую возглавлял Бенхадар — царь Дамаска. В результате этого коалиция, потерпев поражение, очевидно, распалась.</w:t>
      </w:r>
    </w:p>
    <w:p w:rsidR="004C2FC2" w:rsidRDefault="004C2F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4"/>
          <w:i w:val="0"/>
          <w:iCs w:val="0"/>
          <w:color w:val="000000"/>
          <w:sz w:val="24"/>
          <w:szCs w:val="24"/>
        </w:rPr>
        <w:t>Разоренные постоянными войнами сирийские государства, ослабленные к тому же внутригосударственными смутами, в течение IX — VIII вв. до н.э. были завоеваны более мощной Ассирией и вошли в состав Ассирийской державы.</w:t>
      </w:r>
    </w:p>
    <w:p w:rsidR="004C2FC2" w:rsidRDefault="004C2FC2">
      <w:pPr>
        <w:widowControl w:val="0"/>
        <w:spacing w:before="120"/>
        <w:ind w:firstLine="567"/>
        <w:jc w:val="both"/>
        <w:rPr>
          <w:rStyle w:val="a4"/>
          <w:i w:val="0"/>
          <w:iCs w:val="0"/>
          <w:color w:val="000000"/>
          <w:sz w:val="24"/>
          <w:szCs w:val="24"/>
        </w:rPr>
      </w:pPr>
      <w:r>
        <w:rPr>
          <w:rStyle w:val="a4"/>
          <w:i w:val="0"/>
          <w:iCs w:val="0"/>
          <w:color w:val="000000"/>
          <w:sz w:val="24"/>
          <w:szCs w:val="24"/>
        </w:rPr>
        <w:t>Последним вошел в состав Ассирийского государства более хрупкий экономически город Каркемиш (717 г. до н.э.) Когда-то надежный оплот хеттов, этот город стал убежищем для ассирийской армии в ее последней битве в 605 г. до н.э. против непобедимых тогда войск мидян и вавилонян.</w:t>
      </w:r>
    </w:p>
    <w:p w:rsidR="004C2FC2" w:rsidRDefault="004C2FC2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4C2FC2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6648DA"/>
    <w:multiLevelType w:val="hybridMultilevel"/>
    <w:tmpl w:val="219CC7B2"/>
    <w:lvl w:ilvl="0" w:tplc="75D257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412056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2B6444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E1EC87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DE8CD1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81073E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9A87C3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90856A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D68F7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45869F4"/>
    <w:multiLevelType w:val="hybridMultilevel"/>
    <w:tmpl w:val="E5048924"/>
    <w:lvl w:ilvl="0" w:tplc="AAE217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EF22AF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F866EB0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7BEC9C2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E62A908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73B0B1A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43D6BE4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8B98E29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640A43D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>
    <w:nsid w:val="29DD4F1C"/>
    <w:multiLevelType w:val="hybridMultilevel"/>
    <w:tmpl w:val="61902626"/>
    <w:lvl w:ilvl="0" w:tplc="D852598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FB74295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F7A2AE3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D6C2780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56E036E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BF6C27E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24C0412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7CD80B1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61A59E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>
    <w:nsid w:val="2AE84D6A"/>
    <w:multiLevelType w:val="hybridMultilevel"/>
    <w:tmpl w:val="2FD42B44"/>
    <w:lvl w:ilvl="0" w:tplc="4D6239E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94EA48D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0132540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11C583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2204578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2F2A57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BCB8736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500EF5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C1F44E4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>
    <w:nsid w:val="2EB6336D"/>
    <w:multiLevelType w:val="hybridMultilevel"/>
    <w:tmpl w:val="492EE238"/>
    <w:lvl w:ilvl="0" w:tplc="3DFC43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D520DC7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E08E40F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5E64760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420145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675A689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D9D411C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056E57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46023A9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5">
    <w:nsid w:val="30432FCB"/>
    <w:multiLevelType w:val="hybridMultilevel"/>
    <w:tmpl w:val="7152C444"/>
    <w:lvl w:ilvl="0" w:tplc="0672A68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82AEB54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DE84208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E12E42F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1630794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2B72F78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1DF46EA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BAD6322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67942EE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6">
    <w:nsid w:val="34880657"/>
    <w:multiLevelType w:val="hybridMultilevel"/>
    <w:tmpl w:val="CE3A42A4"/>
    <w:lvl w:ilvl="0" w:tplc="0C66071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E28A6E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FC86319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322F42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69344AC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5D00213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69287EA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36BAF23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65AE32C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7">
    <w:nsid w:val="375D30C3"/>
    <w:multiLevelType w:val="hybridMultilevel"/>
    <w:tmpl w:val="DE96D402"/>
    <w:lvl w:ilvl="0" w:tplc="0412A12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95A663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C1D6ACA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A2E84FE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ED046D2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2F6A804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E52682D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CA2CF5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3442208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8">
    <w:nsid w:val="39CD38B3"/>
    <w:multiLevelType w:val="hybridMultilevel"/>
    <w:tmpl w:val="BCF0CB00"/>
    <w:lvl w:ilvl="0" w:tplc="6ADA9F0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7481A4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263AE4D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7F9A983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2EE438D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AE30FB2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F99096B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EF94C2A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5F44504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>
    <w:nsid w:val="4CC20422"/>
    <w:multiLevelType w:val="hybridMultilevel"/>
    <w:tmpl w:val="91F01370"/>
    <w:lvl w:ilvl="0" w:tplc="F7028FE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9128120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717E530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536E1FA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D76A963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A3C2F9A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DE587A4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F66E9B2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F08E07E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0">
    <w:nsid w:val="4E475147"/>
    <w:multiLevelType w:val="hybridMultilevel"/>
    <w:tmpl w:val="92265592"/>
    <w:lvl w:ilvl="0" w:tplc="3184EBA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BBFA12A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623AE50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6EC86A2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CC36D2C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8C24E8F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DA8A6BF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C542E72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8038860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1">
    <w:nsid w:val="4FEE35E3"/>
    <w:multiLevelType w:val="hybridMultilevel"/>
    <w:tmpl w:val="0FD49E34"/>
    <w:lvl w:ilvl="0" w:tplc="AB72B32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0688F5A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66A4404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37DEAB7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9D4851D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3530F3A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DBC24E9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C95EA91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01C42D9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2">
    <w:nsid w:val="50A75190"/>
    <w:multiLevelType w:val="hybridMultilevel"/>
    <w:tmpl w:val="B4BE4D5E"/>
    <w:lvl w:ilvl="0" w:tplc="7D18894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DE68ECD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364AFF3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42BEEEB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CE726C7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B00BCD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BB8EC2B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1B474B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B7E8AD5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3">
    <w:nsid w:val="589351D9"/>
    <w:multiLevelType w:val="hybridMultilevel"/>
    <w:tmpl w:val="70ACE1C4"/>
    <w:lvl w:ilvl="0" w:tplc="9AC4E7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D16750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6D4295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0B4663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2A68B2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61279B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5645E6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F2EA74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62EC5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66D337F"/>
    <w:multiLevelType w:val="hybridMultilevel"/>
    <w:tmpl w:val="73F4E6DE"/>
    <w:lvl w:ilvl="0" w:tplc="56380F5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DBAAB0C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5CB4FB2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CD724E3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AE14A20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C388DD1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5D143F9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32BA9A6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95A674B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5">
    <w:nsid w:val="670025A5"/>
    <w:multiLevelType w:val="hybridMultilevel"/>
    <w:tmpl w:val="B1C6750A"/>
    <w:lvl w:ilvl="0" w:tplc="8542B42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1B341AB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CD96967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D1BA59C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4AC6012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2CCCE59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E1227BE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78AFB0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B3E4E2C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6">
    <w:nsid w:val="67A57C50"/>
    <w:multiLevelType w:val="hybridMultilevel"/>
    <w:tmpl w:val="96C0E560"/>
    <w:lvl w:ilvl="0" w:tplc="4D924B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AF050C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7DEE1C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CC87E9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140F8D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A28ADF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508E17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ABADDC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E7A92B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C390FF0"/>
    <w:multiLevelType w:val="hybridMultilevel"/>
    <w:tmpl w:val="1E38B652"/>
    <w:lvl w:ilvl="0" w:tplc="159EC43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5563EF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08DC34F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117074E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0BD2B1B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15A7AC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AF049E6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508EB0B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A45CE6F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8">
    <w:nsid w:val="7B9847CA"/>
    <w:multiLevelType w:val="hybridMultilevel"/>
    <w:tmpl w:val="AF3E5950"/>
    <w:lvl w:ilvl="0" w:tplc="DB7CA5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3CE15C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03664E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F6EC71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684255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95E983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50C6FC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768119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C3091F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C8A1295"/>
    <w:multiLevelType w:val="hybridMultilevel"/>
    <w:tmpl w:val="18BE9B56"/>
    <w:lvl w:ilvl="0" w:tplc="9828D31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7342106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A94680A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099E40B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46C6A9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8ED86AA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0E0656F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4548342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FC2814E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6"/>
  </w:num>
  <w:num w:numId="2">
    <w:abstractNumId w:val="8"/>
  </w:num>
  <w:num w:numId="3">
    <w:abstractNumId w:val="11"/>
  </w:num>
  <w:num w:numId="4">
    <w:abstractNumId w:val="7"/>
  </w:num>
  <w:num w:numId="5">
    <w:abstractNumId w:val="4"/>
  </w:num>
  <w:num w:numId="6">
    <w:abstractNumId w:val="5"/>
  </w:num>
  <w:num w:numId="7">
    <w:abstractNumId w:val="1"/>
  </w:num>
  <w:num w:numId="8">
    <w:abstractNumId w:val="12"/>
  </w:num>
  <w:num w:numId="9">
    <w:abstractNumId w:val="14"/>
  </w:num>
  <w:num w:numId="10">
    <w:abstractNumId w:val="17"/>
  </w:num>
  <w:num w:numId="11">
    <w:abstractNumId w:val="9"/>
  </w:num>
  <w:num w:numId="12">
    <w:abstractNumId w:val="19"/>
  </w:num>
  <w:num w:numId="13">
    <w:abstractNumId w:val="3"/>
  </w:num>
  <w:num w:numId="14">
    <w:abstractNumId w:val="2"/>
  </w:num>
  <w:num w:numId="15">
    <w:abstractNumId w:val="10"/>
  </w:num>
  <w:num w:numId="16">
    <w:abstractNumId w:val="15"/>
  </w:num>
  <w:num w:numId="17">
    <w:abstractNumId w:val="18"/>
  </w:num>
  <w:num w:numId="18">
    <w:abstractNumId w:val="13"/>
  </w:num>
  <w:num w:numId="19">
    <w:abstractNumId w:val="0"/>
  </w:num>
  <w:num w:numId="2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92707"/>
    <w:rsid w:val="004C2FC2"/>
    <w:rsid w:val="007F24F4"/>
    <w:rsid w:val="00B917FF"/>
    <w:rsid w:val="00D92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87FD4B21-E313-4FAF-83AE-1DC4F624C4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styleId="a3">
    <w:name w:val="Strong"/>
    <w:uiPriority w:val="99"/>
    <w:qFormat/>
    <w:rPr>
      <w:b/>
      <w:bCs/>
    </w:rPr>
  </w:style>
  <w:style w:type="character" w:styleId="a4">
    <w:name w:val="Emphasis"/>
    <w:uiPriority w:val="99"/>
    <w:qFormat/>
    <w:rPr>
      <w:i/>
      <w:iCs/>
    </w:rPr>
  </w:style>
  <w:style w:type="paragraph" w:styleId="a5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6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4617</Words>
  <Characters>2632</Characters>
  <Application>Microsoft Office Word</Application>
  <DocSecurity>0</DocSecurity>
  <Lines>21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Древняя Сирия</vt:lpstr>
    </vt:vector>
  </TitlesOfParts>
  <Company>PERSONAL COMPUTERS</Company>
  <LinksUpToDate>false</LinksUpToDate>
  <CharactersWithSpaces>7235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Древняя Сирия</dc:title>
  <dc:subject/>
  <dc:creator>USER</dc:creator>
  <cp:keywords/>
  <dc:description/>
  <cp:lastModifiedBy>admin</cp:lastModifiedBy>
  <cp:revision>2</cp:revision>
  <dcterms:created xsi:type="dcterms:W3CDTF">2014-01-26T20:13:00Z</dcterms:created>
  <dcterms:modified xsi:type="dcterms:W3CDTF">2014-01-26T20:13:00Z</dcterms:modified>
</cp:coreProperties>
</file>