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08" w:rsidRDefault="00E21808">
      <w:pPr>
        <w:pStyle w:val="Z16"/>
        <w:jc w:val="center"/>
      </w:pPr>
      <w:r>
        <w:t>Двоеверие на Руси</w:t>
      </w:r>
    </w:p>
    <w:p w:rsidR="00E21808" w:rsidRDefault="00E21808">
      <w:pPr>
        <w:pStyle w:val="Mystyle"/>
      </w:pPr>
    </w:p>
    <w:p w:rsidR="00E21808" w:rsidRDefault="00E21808">
      <w:pPr>
        <w:pStyle w:val="Mystyle"/>
      </w:pPr>
      <w:r>
        <w:t>Традиционная вера и не собиралась умирать на Руси. Как писал иеромонах Иоанн (Кологривов), русский католик, член ордена иезу</w:t>
      </w:r>
      <w:r>
        <w:softHyphen/>
        <w:t>итов, читавший в середине XX в. лекции в Папском Восточном институте в Риме, “имена языческих богов и самая память о них были вырваны из русской души, но христианству тем не менее нс всегда удавалось укоренить в ней свои догматы и верования. Евангельское учение и древние языческие представления расположились одно над другими, и это положение не исчезло до наших дней. Не только языческие обряды народ кое-где сохранил, но и самый дух многобожия под христианскою внешностью; или, говоря еще яснее, русское народ</w:t>
      </w:r>
      <w:r>
        <w:softHyphen/>
        <w:t>ное христианство представляет собою некое языческое христианство, где многобожие представлено верованиями, а христианство—куль</w:t>
      </w:r>
      <w:r>
        <w:softHyphen/>
        <w:t>том”. Язычество долгое время открыто сопротивлялось христианиза</w:t>
      </w:r>
      <w:r>
        <w:softHyphen/>
        <w:t xml:space="preserve">ции (полностью Русь была окрещена в XII в.), а будучи наконец побеждено и уступив важнейшие позиции, по-прежнему наполняло “низкие”, бытовые уровни народной жизни, благополучно сосуществуя с христианством, деля с ним сферы влияния и постепенно сливаясь в единое мировоззрение, называемое в науке вслед за средневековыми церковными авторами “двоеверием”. </w:t>
      </w:r>
    </w:p>
    <w:p w:rsidR="00E21808" w:rsidRDefault="00E21808">
      <w:pPr>
        <w:pStyle w:val="Mystyle"/>
      </w:pPr>
      <w:r>
        <w:t xml:space="preserve">Еще в Риме пламенному раннему христианству, религии откровения и жертвенного искупления, религии </w:t>
      </w:r>
      <w:r>
        <w:rPr>
          <w:i/>
          <w:iCs/>
        </w:rPr>
        <w:t>последних времен,</w:t>
      </w:r>
      <w:r>
        <w:t xml:space="preserve"> когда конец привычно устойчивого мира кажется совсем близким, почти ощути</w:t>
      </w:r>
      <w:r>
        <w:softHyphen/>
        <w:t>мым, пришлось приспосабливаться к условиям длительного бытова</w:t>
      </w:r>
      <w:r>
        <w:softHyphen/>
        <w:t>ния, да еще и в статусе государственной религии огромной пышной многонациональной империи. Так было в Византии: культ Диониса, например, оказался заменен культом св. Георгия, храмы в чью честь строились на местах былых Дионисовых святилищ, а праздники совпадали с днями дионисий, — отождествление пространственное и временное приводило к отождествлению самой христианской фигуры с языческой. Так было на Западе. Так было и на Руси. Известно, например, что в Новгороде церковь св. Власия стояла на Волосовой улице, а святой в ней был изображен на иконе в окружении скота (ср. “скотья бога” Волоса). Таких примеров можно было бы привести немало.</w:t>
      </w:r>
    </w:p>
    <w:p w:rsidR="00E21808" w:rsidRDefault="00E21808">
      <w:pPr>
        <w:pStyle w:val="Mystyle"/>
      </w:pPr>
    </w:p>
    <w:p w:rsidR="00E21808" w:rsidRDefault="00E21808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D38B3">
        <w:t>http://www.studentu.ru</w:t>
      </w:r>
      <w:r>
        <w:t xml:space="preserve"> </w:t>
      </w:r>
    </w:p>
    <w:p w:rsidR="00E21808" w:rsidRDefault="00E21808">
      <w:pPr>
        <w:pStyle w:val="Mystyle"/>
      </w:pPr>
      <w:bookmarkStart w:id="0" w:name="_GoBack"/>
      <w:bookmarkEnd w:id="0"/>
    </w:p>
    <w:sectPr w:rsidR="00E2180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6F73F07"/>
    <w:multiLevelType w:val="multilevel"/>
    <w:tmpl w:val="764A9A4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8B3"/>
    <w:rsid w:val="000B2567"/>
    <w:rsid w:val="000D38B3"/>
    <w:rsid w:val="00E21808"/>
    <w:rsid w:val="00E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090FE2-7FC7-4F15-AC39-04897E7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jc w:val="center"/>
      <w:outlineLvl w:val="0"/>
    </w:pPr>
    <w:rPr>
      <w:rFonts w:ascii="Courier New" w:hAnsi="Courier New" w:cs="Courier New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40"/>
      <w:jc w:val="right"/>
    </w:pPr>
    <w:rPr>
      <w:rFonts w:ascii="Arial" w:hAnsi="Arial" w:cs="Arial"/>
      <w:noProof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2014-01-27T20:41:00Z</dcterms:created>
  <dcterms:modified xsi:type="dcterms:W3CDTF">2014-01-27T20:41:00Z</dcterms:modified>
</cp:coreProperties>
</file>