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83E" w:rsidRDefault="006B66AC">
      <w:pPr>
        <w:pStyle w:val="1"/>
        <w:jc w:val="center"/>
      </w:pPr>
      <w:r>
        <w:t>Экономическая ситуация после англо-бурской войны</w:t>
      </w:r>
    </w:p>
    <w:p w:rsidR="0083083E" w:rsidRPr="006B66AC" w:rsidRDefault="006B66AC">
      <w:pPr>
        <w:pStyle w:val="a3"/>
        <w:divId w:val="116536303"/>
      </w:pPr>
      <w:r>
        <w:t xml:space="preserve">Со  сложными южноафриканскими проблемами, по мнению английских правящих кругов, мог справиться  лучше других лорд Милнер. В 1897 г., подбирая кандидатуру на пост верховного комиссара в Южной Африке, Д.Чемберлен остановился на нем прежде всего потому, что считал Милнера способным администратором. Милнер, рассматривал свою деятельность в Южной Африке как вклад в борьбу за укрепление Британской Империи. По его мнению, Южная Африка была слабейшим звеном в имперской цепи, и потому следовало приложить все усилия, чтобы его укрепить. Война за захват бурских республик, развязыванию которой Милнер содействовал не меньше чем С.Родс и Д.Чемберлен, была для него лишь первым шагом к осуществлению задуманных планов. </w:t>
      </w:r>
    </w:p>
    <w:p w:rsidR="0083083E" w:rsidRDefault="006B66AC">
      <w:pPr>
        <w:pStyle w:val="a3"/>
        <w:divId w:val="116536303"/>
      </w:pPr>
      <w:r>
        <w:t>Уже в ноябре 1899 г. Милнер в письме одному из лидеров ойтландеров Трансвааля, П.Фицпатрику, изложил основные пункты своего плана политического будущего Южной Африки, а именно: окончательным итогом должна была стать самоуправляющаяся община от Кейптауна до Замбези, обеспеченная черной рабочей силой, с которой хорошо обращаются, и которой справедливо управляют. Должен быть один флаг, но при условии равенства рас и языков. “Предоставляя равенство, следует вместе с тем обеспечить превосходство англичанам, хотя я не думаю и не хочу, чтобы буры совсем исчезли. Думается, что, хотя Южная Африка станет одним доминионом с общим правительством, занимающимся вопросами таможенных сборов, железных дорог и обороны, а также, наверное, и туземной политикой, отдельным государствам следует гарантировать значительную свободу”. А так же: “С политической точки зрения я придаю самое важное значение росту британского населения… Если десять лет спустя на трех представителей британской расы будет приходится по два бура, страна окажется в безопасности и сможет процветать…” Им предлагалась ассимиляция буров, он решительно выступал против языкового равенства. По его мнению, преподавание голландского языка могло быть сведено до 5 часов неделю, основным языком преподавания должен был стать английский.</w:t>
      </w:r>
    </w:p>
    <w:p w:rsidR="0083083E" w:rsidRDefault="006B66AC">
      <w:pPr>
        <w:pStyle w:val="a3"/>
        <w:divId w:val="116536303"/>
      </w:pPr>
      <w:r>
        <w:t>Однако планы верховного комиссара могли быть реализованы лишь в течение длительного срока. Ойтландеры не склонны были слишком долго ждать самоуправления, и всего через четыре недели после заключения мира была создана Трансваальская политическая ассоциация с целью борьбы за немедленное самоуправление.</w:t>
      </w:r>
    </w:p>
    <w:p w:rsidR="0083083E" w:rsidRDefault="006B66AC">
      <w:pPr>
        <w:pStyle w:val="a3"/>
        <w:divId w:val="116536303"/>
      </w:pPr>
      <w:r>
        <w:t>После войны в городах жизнь налаживалась довольно быстро, положение же в сельских районах оставалось тяжелым. Компенсация, выплаченная бурам, была крайне мала – в среднем выплаты по претензиям составили от 3 до 4 шилл. на фунт убытков. Фермеры испытывали нехватку тяглового скота, семян инвентаря и строительного материала. Достать все это можно было только по спекулятивным ценам. Разочаровывали также  и деятельность комиссий военного ведомства, которые под всевозможными предлогами отказывались оплатить расписки, выданные фермерам за годы войны армейскими службами в связи с конфискацией скота и другой собственности. К тому же сильнейшая засуха уничтожила большую часть первого послевоенного урожая. В итоге значительное число фермеров разорилось и было вынуждено продать свои земли.</w:t>
      </w:r>
    </w:p>
    <w:p w:rsidR="0083083E" w:rsidRDefault="006B66AC">
      <w:pPr>
        <w:pStyle w:val="a3"/>
        <w:divId w:val="116536303"/>
      </w:pPr>
      <w:r>
        <w:t>Бурское население было недовольно системой школьного образования. Хотя число школ и учащихся быстро превысило довоенный уровень, тем не менее, введение англий-ского языка как основного языка обучения вызвало отрицательную реакцию. По инициа-тиве голландской реформаторской церкви буры создали свою организацию Христианско-национальное образование. Под руководством ее лидеров было открыто – в противовес государственным школам – примерно 200 частных, содержащихся на средства родителей.</w:t>
      </w:r>
    </w:p>
    <w:p w:rsidR="0083083E" w:rsidRDefault="006B66AC">
      <w:pPr>
        <w:pStyle w:val="a3"/>
        <w:divId w:val="116536303"/>
      </w:pPr>
      <w:r>
        <w:t>В 1903 г. в Милнер утвердил положение о выборах в Йоханнесбургский муниципальный совет, право было предоставлено только белым. Милнер обосновывал свою позицию тем, что белый человек стоит на много ступеней выше, и огромная масса черного населения никогда не будет способна достичь этого уровня.</w:t>
      </w:r>
    </w:p>
    <w:p w:rsidR="0083083E" w:rsidRDefault="006B66AC">
      <w:pPr>
        <w:pStyle w:val="a3"/>
        <w:divId w:val="116536303"/>
      </w:pPr>
      <w:r>
        <w:t>Объединение всей Южной Африки под британским флагом создало более надежные и выгодные условия для размещения “избыточного” капитала английских монополий. Английское правительство и британская администрация в Южной Африке всемерно содействовали более широкому притоку капиталов во вновь завоеванные колонию, обеспечивая благоприятную атмосферу для дальнейшего роста капиталистического предпринимательства, ускорения темпов развития золото- и алмазодобывающей промышленности. На скорейшее восстановление и развитие экономики этих колоний, сильно пострадавших в годы войны, английское правительство предоставило заем в 35 млн.ф.ст. Между тем лишь в 1902 г. английские инвестиции выросли на 20 млн., а в 1903 г. на 36, 6 млн. ф.ст. Экономический бум, начавшийся в Южной Африке оказался недолгим. Уже в 1903 г. начали появляться признаки депрессии. Депрессия 1903-1990 гг. охватила, хотя и в разной степени, все отрасли хозяйства и обусловила значительное замедление темпов экономического роста.</w:t>
      </w:r>
    </w:p>
    <w:p w:rsidR="0083083E" w:rsidRDefault="006B66AC">
      <w:pPr>
        <w:pStyle w:val="a3"/>
        <w:divId w:val="116536303"/>
      </w:pPr>
      <w:r>
        <w:t>Важнейшей причиной депрессии можно считать недостаток неквалифицированной, дешевой рабочей силы, которая являлась прочным фундаментом южноафриканской экономики и основным условием доходности ее предприятий. Особо в стесненных условиях оказались горнодобывающая промышленность, сельское хозяйство и строительство железных дорог, т.е. те отрасли, где условия труда африканцев были наиболее тяжелыми, а оплата крайне низкой. Не менее важной причиной депрессии являлись непомерно высокие размеры импорта в первые послевоенные годы, явно не соответствовавшие потребностям Южной Африки и не учитывавшие ограниченные покупательные возможности местного населения. Присутствовали также и внешние факторы, которые определили длительность депрессии. Ее продолжительность была связана с нестабильностью в Южной Африке, особенно в 1905-1907 гг. когда развернулась борьба вокруг вопроса об изменении статуса бывших бурских республик. Выдвинутый бурскими лидерами проект немедленного предоставление самоуправление двум новым британским колониям вызвал отрицательную реакцию горных магнатов и временное прекращение притока капиталов в Южную Африку. Когда же пик осложнений остался позади, разразился мировой экономический кризис 1907-1908 гг. Поскольку южноафриканская экономика через поставки золота и алмазов была тесно связана с мировым рынком, то он серьезно воздействовал и на местную хозяйственную жизнь.</w:t>
      </w:r>
    </w:p>
    <w:p w:rsidR="0083083E" w:rsidRDefault="006B66AC">
      <w:pPr>
        <w:pStyle w:val="a3"/>
        <w:divId w:val="116536303"/>
      </w:pPr>
      <w:r>
        <w:t>Важнейшим последствием депрессии явился провал планов Милнера относительно “англизации” белого населения Южной Африки. Первоначально приток иммигрантов был высок, но дальнейшее экономическое развитие Южной Африки и мировой экономический кризис перечеркнул планы британской администрации. Депрессия привела к ухудшению положения народных масс и их обнищанию. В сельском хозяйстве из 78 тыс. фермеров-европейцев разорилось не менее 10 тыс. человек. В промышленности и других сферах городской занятости стремления предпринимателей сократить издержки вылилось в сокращение заработной платы, росту увольнений, увеличению безработицы среди белых квалифицированных и полуквалифицированных рабочих, часть из которых предпочла уехать в Канаду или Австралию. Чтобы залатать дыры в казне были повышены налоги на африканцев, тем самым предполагалось, найти свободную и дешевую рабочую силу. Однако возложенные налоги были настолько велики, а предполагаемая заработная плата настолько мала, что выполнить данное предписание не представлялось возможным.        Но, тем не менее, приток африканцев в шахты и города  увеличился. Но и она же (депрессия) привела к увеличению роли Трансвааля в экономической жизни Южной Африки, о чем свидетельствовал быстрый рост промышленных центров колонии. За семь лет население Йоханнесбурга выросло на 52,4 %, Претории – на 31,9 %, тогда как в других колониях процент понижался.</w:t>
      </w:r>
    </w:p>
    <w:p w:rsidR="0083083E" w:rsidRDefault="006B66AC">
      <w:pPr>
        <w:pStyle w:val="a3"/>
        <w:divId w:val="116536303"/>
      </w:pPr>
      <w:r>
        <w:t xml:space="preserve">Для решения вопроса о дешевой рабочей силе была проведена вербовка в Китае и первая их партия прибыла в Южную Африку в июне 1904 г.  К концу года на шахтах Трансвааля работало 20 тыс., а к концу 1905 г. –  47 тыс. китайцев. В дальнейшем их численность росла, достигнув в 1907 г. – 54 тыс., а затем начала падать, т.к. сроки контрактов закончились, а новые с 1906 г. не заключались. Действительно нехватка в какой-то мере была восполнена, что позволило горнодобывающей промышленности подняться. </w:t>
      </w:r>
    </w:p>
    <w:p w:rsidR="0083083E" w:rsidRDefault="006B66AC">
      <w:pPr>
        <w:pStyle w:val="a3"/>
        <w:divId w:val="116536303"/>
      </w:pPr>
      <w:r>
        <w:t>Применение китайского труда поднял теперь уже другие вопросы – социальные. Теперь уже не ойтландеры противостояли бурам, а сторонники и противники китайского труда и политики Горной палаты. Если английское население раскололось, то буры были единогласно против. Противники предсказывали, что это приведет к росту небелого населения страны, следовательно, ослабление позиции белых; часть китайцев внедриться в сферу торговли и услуг, и через некоторое время составит серьезную конкуренцию белым торговцам и предпринимателям, подобно индийцам.</w:t>
      </w:r>
    </w:p>
    <w:p w:rsidR="0083083E" w:rsidRDefault="006B66AC">
      <w:pPr>
        <w:pStyle w:val="a3"/>
        <w:divId w:val="116536303"/>
      </w:pPr>
      <w:r>
        <w:t>В итоге попытка преодолеть застой в горнодобывающей промышленности не дала должного эффекта. Непопулярность режима, возглавляемого Милнером, росла значительно быстрее, чем изменялась демографическая ситуация. Это неизбежно вело к пересмотру прежних программ. Начавшаяся в 1903-1904 гг. борьба против использования китайского труда на шахтах в дальнейшем нашла свое выражение в мероприятиях, направленных на ограждение белых от конкуренции “азиатов”, в законах воспрещающих индийскую иммиграцию в Трансвааль, Капскую колонию и КОР, в выступлениях против предоставления каких-либо политических прав и привилегий белого населения и превращения Южной Африки в “страну белого человека” сближала верхушку бурских фермеров и торгово-промышленную буржуазию британского происхождения.</w:t>
      </w:r>
    </w:p>
    <w:p w:rsidR="0083083E" w:rsidRDefault="006B66AC">
      <w:pPr>
        <w:pStyle w:val="a3"/>
        <w:divId w:val="116536303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8308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66AC"/>
    <w:rsid w:val="006B66AC"/>
    <w:rsid w:val="0083083E"/>
    <w:rsid w:val="009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6F9B-588A-4268-92F3-068B936E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ситуация после англо-бурской войны</dc:title>
  <dc:subject/>
  <dc:creator>admin</dc:creator>
  <cp:keywords/>
  <dc:description/>
  <cp:lastModifiedBy>admin</cp:lastModifiedBy>
  <cp:revision>2</cp:revision>
  <dcterms:created xsi:type="dcterms:W3CDTF">2014-01-30T16:37:00Z</dcterms:created>
  <dcterms:modified xsi:type="dcterms:W3CDTF">2014-01-30T16:37:00Z</dcterms:modified>
</cp:coreProperties>
</file>