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07" w:rsidRDefault="00C94E07">
      <w:pPr>
        <w:pStyle w:val="Mystyle"/>
        <w:jc w:val="center"/>
        <w:rPr>
          <w:b/>
          <w:bCs/>
          <w:sz w:val="32"/>
          <w:szCs w:val="32"/>
        </w:rPr>
      </w:pPr>
      <w:bookmarkStart w:id="0" w:name="OLE_LINK3"/>
      <w:r>
        <w:rPr>
          <w:b/>
          <w:bCs/>
          <w:sz w:val="32"/>
          <w:szCs w:val="32"/>
        </w:rPr>
        <w:t>Экономический рост.</w:t>
      </w:r>
    </w:p>
    <w:p w:rsidR="00C94E07" w:rsidRDefault="00C94E07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Сущность, типы и факторы.</w:t>
      </w:r>
    </w:p>
    <w:bookmarkEnd w:id="0"/>
    <w:p w:rsidR="00C94E07" w:rsidRDefault="00C94E07">
      <w:pPr>
        <w:pStyle w:val="Mystyle"/>
      </w:pPr>
    </w:p>
    <w:p w:rsidR="00C94E07" w:rsidRDefault="00C94E07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экономического роста.</w:t>
      </w:r>
    </w:p>
    <w:p w:rsidR="00C94E07" w:rsidRDefault="00C94E07">
      <w:pPr>
        <w:pStyle w:val="Mystyle"/>
      </w:pPr>
      <w:r>
        <w:t xml:space="preserve">Теория занятости и политика стабилизации экономики основаны на статическом или краткосрочном подходе. Допускается, что при фиксированном объеме ресурсов экономика способна обеспечить определенный уровень ВНП в условиях полной занятости. Теория занятости ставит следующий основной вопрос: "Что необходимо сделать для полного использования </w:t>
      </w:r>
      <w:r>
        <w:rPr>
          <w:i/>
          <w:iCs/>
        </w:rPr>
        <w:t xml:space="preserve">существующих </w:t>
      </w:r>
      <w:r>
        <w:t>в экономике производственных мощностей?" что же касается теории экономического роста, ее основная проблема формулируется так: "Каким образом можно увеличить объем производственных возможностей или ВНП в условиях полной занятости?"</w:t>
      </w:r>
    </w:p>
    <w:p w:rsidR="00C94E07" w:rsidRDefault="00C94E07">
      <w:pPr>
        <w:pStyle w:val="Mystyle"/>
      </w:pPr>
      <w:r>
        <w:t xml:space="preserve"> </w:t>
      </w:r>
    </w:p>
    <w:p w:rsidR="00C94E07" w:rsidRDefault="00C94E07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 определения.</w:t>
      </w:r>
    </w:p>
    <w:p w:rsidR="00C94E07" w:rsidRDefault="00C94E07">
      <w:pPr>
        <w:pStyle w:val="Mystyle"/>
      </w:pPr>
      <w:r>
        <w:rPr>
          <w:b/>
          <w:bCs/>
        </w:rPr>
        <w:t xml:space="preserve">Экономический рост </w:t>
      </w:r>
      <w:r>
        <w:t xml:space="preserve"> определяется и измеряется  двумя взаимосвязанными способами:  как увеличение реального ВНП или ЧНП за некоторый период времени (1) или как увеличение за некоторый период времени реального ВНП или ЧНП </w:t>
      </w:r>
      <w:r>
        <w:rPr>
          <w:i/>
          <w:iCs/>
        </w:rPr>
        <w:t>на душу населения</w:t>
      </w:r>
      <w:r>
        <w:t xml:space="preserve"> (2). Использоваться могут оба определения. Например, если в центре внимания находятся проблемы военно-политического потенциала, более подходящим представляется первое определение.  Но при сравнении жизненного уровня населения в отдельных странах и регионах  явно более предпочтительным является второе определение. Так ВНП Индии на 70% превосходит ВНП Швейцарии, однако по уровню жизни населения Индия отстает от Швейцарии более чем в 60 раз.</w:t>
      </w:r>
    </w:p>
    <w:p w:rsidR="00C94E07" w:rsidRDefault="00C94E07">
      <w:pPr>
        <w:pStyle w:val="Mystyle"/>
      </w:pPr>
      <w:r>
        <w:t xml:space="preserve">Обычно экономический    рост измеряется годовыми </w:t>
      </w:r>
      <w:r>
        <w:rPr>
          <w:i/>
          <w:iCs/>
        </w:rPr>
        <w:t>темпами роста</w:t>
      </w:r>
      <w:r>
        <w:t xml:space="preserve"> в %. Например, если реальный ВНП составлял 200 млрд дол. в прошлом году и 210 млрд дол. в текущем, можно рассчитать темпы роста. Вычтем из величины реального ВНП текущего года величину прошлогоднего реального ВНП и соотнесем разность с величиной реального ВНП за прошлый год = (210 млрд дол. - 200 млрд дол.)</w:t>
      </w:r>
      <w:r>
        <w:rPr>
          <w:lang w:val="en-US"/>
        </w:rPr>
        <w:t>/</w:t>
      </w:r>
      <w:r>
        <w:t>200 млрд дол. = 5%.</w:t>
      </w:r>
    </w:p>
    <w:p w:rsidR="00C94E07" w:rsidRDefault="00C94E07">
      <w:pPr>
        <w:pStyle w:val="Mystyle"/>
      </w:pPr>
    </w:p>
    <w:p w:rsidR="00C94E07" w:rsidRDefault="00C94E07">
      <w:pPr>
        <w:pStyle w:val="Mystyle"/>
        <w:rPr>
          <w:sz w:val="28"/>
          <w:szCs w:val="28"/>
        </w:rPr>
      </w:pPr>
      <w:r>
        <w:rPr>
          <w:b/>
          <w:bCs/>
          <w:sz w:val="28"/>
          <w:szCs w:val="28"/>
        </w:rPr>
        <w:t>Значение экономического роста.</w:t>
      </w:r>
    </w:p>
    <w:p w:rsidR="00C94E07" w:rsidRDefault="00C94E07">
      <w:pPr>
        <w:pStyle w:val="Mystyle"/>
        <w:rPr>
          <w:i/>
          <w:iCs/>
        </w:rPr>
      </w:pPr>
      <w:r>
        <w:t xml:space="preserve">Почему экономический рост рассматривается как важная экономическая цель? Увеличение общественного продукта в расчете на душу населения означает повышение уровня жизни. Рост материального проекта влечет за собой рост материального изобилия и отвечает принципу минимизации издержек. </w:t>
      </w:r>
      <w:r>
        <w:rPr>
          <w:i/>
          <w:iCs/>
        </w:rPr>
        <w:t xml:space="preserve">Растущая экономика обладает большей способностью удовлетворять новые потребности и решать социально-экономические проблемы как внутри страны, так и на международном уровне. </w:t>
      </w:r>
      <w:r>
        <w:t xml:space="preserve">По определению, растущая экономика характеризуется приростом годового реального продукта, который может использоваться для более эффективного удовлетворения существующих потребностей или для разработки новых программ (например, по борьбе с бедностью и загрязнением окружающей среды). Увеличение реальных заработков расширяет круг возможностей, доступных для любой семьи, поездка в Европу и проч. </w:t>
      </w:r>
      <w:r>
        <w:rPr>
          <w:i/>
          <w:iCs/>
        </w:rPr>
        <w:t>Экономический рост облегчает решение проблемы ограниченности ресурсов.</w:t>
      </w:r>
    </w:p>
    <w:p w:rsidR="00C94E07" w:rsidRDefault="00C94E07">
      <w:pPr>
        <w:pStyle w:val="Mystyle"/>
        <w:rPr>
          <w:sz w:val="28"/>
          <w:szCs w:val="28"/>
        </w:rPr>
      </w:pPr>
      <w:r>
        <w:rPr>
          <w:b/>
          <w:bCs/>
          <w:sz w:val="28"/>
          <w:szCs w:val="28"/>
        </w:rPr>
        <w:t>Факторы экономического роста</w:t>
      </w:r>
      <w:r>
        <w:rPr>
          <w:sz w:val="28"/>
          <w:szCs w:val="28"/>
        </w:rPr>
        <w:t>.</w:t>
      </w:r>
    </w:p>
    <w:p w:rsidR="00C94E07" w:rsidRDefault="00C94E07">
      <w:pPr>
        <w:pStyle w:val="Mystyle"/>
      </w:pPr>
      <w:r>
        <w:lastRenderedPageBreak/>
        <w:t xml:space="preserve">Экономический рост любой страны определяется шестью основными факторами, четыре из которых связаны с физической способностью экономики к росту. Перечислим их: </w:t>
      </w:r>
    </w:p>
    <w:p w:rsidR="00C94E07" w:rsidRDefault="00C94E07">
      <w:pPr>
        <w:pStyle w:val="Mystyle"/>
      </w:pPr>
      <w:r>
        <w:t xml:space="preserve">Количество и качество природных ресурсов.2. Количество и качество трудовых ресурсов. 3. Объем основного капитала. 4.Технология. </w:t>
      </w:r>
    </w:p>
    <w:p w:rsidR="00C94E07" w:rsidRDefault="00C94E07">
      <w:pPr>
        <w:pStyle w:val="Mystyle"/>
      </w:pPr>
      <w:r>
        <w:t xml:space="preserve">Эти четыре  фактора экономического роста можно объединить под названием </w:t>
      </w:r>
      <w:r>
        <w:rPr>
          <w:b/>
          <w:bCs/>
        </w:rPr>
        <w:t xml:space="preserve">факторов предложения. </w:t>
      </w:r>
      <w:r>
        <w:t>Именно они делают рост производства физически возможным. Только доступность большого количества лучших по качеству природных ресурсов, включая технологический потенциал, позволяет увеличить производство реального продукта.</w:t>
      </w:r>
    </w:p>
    <w:p w:rsidR="00C94E07" w:rsidRDefault="00C94E07">
      <w:pPr>
        <w:pStyle w:val="Mystyle"/>
      </w:pPr>
      <w:r>
        <w:t xml:space="preserve"> Реальный рост зависит, во-первых, от </w:t>
      </w:r>
      <w:r>
        <w:rPr>
          <w:i/>
          <w:iCs/>
        </w:rPr>
        <w:t xml:space="preserve">факторов спроса. </w:t>
      </w:r>
      <w:r>
        <w:t xml:space="preserve">Для реализации растущего производственного потенциала экономика страны должна обеспечить полное использование расширяющегося объема ресурсов. Во-вторых, на экономический рост влияют </w:t>
      </w:r>
      <w:r>
        <w:rPr>
          <w:i/>
          <w:iCs/>
        </w:rPr>
        <w:t>факторы распределения.</w:t>
      </w:r>
      <w:r>
        <w:t xml:space="preserve">  Для наиболее целесообразного использования производственного потенциала должно быть обеспечено не только полное вовлечение ресурсов в экономический оборот, но и наиболее эффективная их утилизация.</w:t>
      </w:r>
    </w:p>
    <w:p w:rsidR="00C94E07" w:rsidRDefault="00C94E07">
      <w:pPr>
        <w:pStyle w:val="Mystyle"/>
      </w:pPr>
      <w:r>
        <w:t xml:space="preserve">Факторы предложения и спроса, влияющие на экономический рост взаимосвязаны. Например, безработица обычно замедляет темпы накопления капитала. И наоборот, низкие темпы внедрения нововведений и капиталовложений могут стать главной причиной безработицы </w:t>
      </w:r>
    </w:p>
    <w:p w:rsidR="00C94E07" w:rsidRDefault="00261FDC">
      <w:pPr>
        <w:pStyle w:val="Mystyle"/>
      </w:pPr>
      <w:r>
        <w:rPr>
          <w:noProof/>
        </w:rPr>
        <w:pict>
          <v:line id="_x0000_s1026" style="position:absolute;left:0;text-align:left;flip:x;z-index:251659776" from="158.5pt,108.15pt" to="236.6pt,108.15pt" o:allowincell="f">
            <v:stroke endarrow="block"/>
            <w10:wrap type="topAndBottom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6pt;margin-top:15.85pt;width:184.6pt;height:108.4pt;z-index:251656704" o:allowincell="f">
            <v:shadow offset="1pt" offset2="-2pt"/>
            <v:textbox style="mso-next-textbox:#_x0000_s1027">
              <w:txbxContent>
                <w:p w:rsidR="00C94E07" w:rsidRDefault="00C94E07">
                  <w:pPr>
                    <w:numPr>
                      <w:ilvl w:val="0"/>
                      <w:numId w:val="6"/>
                    </w:numPr>
                  </w:pPr>
                  <w:r>
                    <w:t>Технич. прогресс       Производит.</w:t>
                  </w:r>
                </w:p>
                <w:p w:rsidR="00C94E07" w:rsidRDefault="00C94E07">
                  <w:pPr>
                    <w:numPr>
                      <w:ilvl w:val="0"/>
                      <w:numId w:val="6"/>
                    </w:numPr>
                  </w:pPr>
                  <w:r>
                    <w:t>Объем капитало-         труда</w:t>
                  </w:r>
                </w:p>
                <w:p w:rsidR="00C94E07" w:rsidRDefault="00C94E07">
                  <w:pPr>
                    <w:ind w:left="360"/>
                  </w:pPr>
                  <w:r>
                    <w:t>вложений                     (средняя</w:t>
                  </w:r>
                </w:p>
                <w:p w:rsidR="00C94E07" w:rsidRDefault="00C94E07">
                  <w:pPr>
                    <w:numPr>
                      <w:ilvl w:val="0"/>
                      <w:numId w:val="6"/>
                    </w:numPr>
                  </w:pPr>
                  <w:r>
                    <w:t>Образование и             часовая</w:t>
                  </w:r>
                </w:p>
                <w:p w:rsidR="00C94E07" w:rsidRDefault="00C94E07">
                  <w:r>
                    <w:t xml:space="preserve">        профподготовка         выработка) </w:t>
                  </w:r>
                </w:p>
                <w:p w:rsidR="00C94E07" w:rsidRDefault="00C94E07">
                  <w:pPr>
                    <w:ind w:left="360"/>
                  </w:pPr>
                  <w:r>
                    <w:t xml:space="preserve">                                   </w:t>
                  </w:r>
                </w:p>
                <w:p w:rsidR="00C94E07" w:rsidRDefault="00C94E07">
                  <w:pPr>
                    <w:numPr>
                      <w:ilvl w:val="0"/>
                      <w:numId w:val="6"/>
                    </w:numPr>
                  </w:pPr>
                  <w:r>
                    <w:t>Эффективность размещения ресурсов</w:t>
                  </w:r>
                </w:p>
                <w:p w:rsidR="00C94E07" w:rsidRDefault="00C94E07">
                  <w:pPr>
                    <w:numPr>
                      <w:ilvl w:val="0"/>
                      <w:numId w:val="6"/>
                    </w:numPr>
                  </w:pPr>
                  <w:r>
                    <w:t xml:space="preserve">Проч. факторы 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28" style="position:absolute;left:0;text-align:left;z-index:251658752" from="108.8pt,65.55pt" to="108.8pt,93.95pt" o:allowincell="f">
            <v:stroke endarrow="block"/>
            <w10:wrap type="topAndBottom"/>
          </v:line>
        </w:pict>
      </w:r>
      <w:r>
        <w:rPr>
          <w:noProof/>
        </w:rPr>
        <w:pict>
          <v:shape id="_x0000_s1029" type="#_x0000_t202" style="position:absolute;left:0;text-align:left;margin-left:66.2pt;margin-top:93.95pt;width:92.3pt;height:28.4pt;z-index:251657728" o:allowincell="f">
            <v:textbox style="mso-next-textbox:#_x0000_s1029">
              <w:txbxContent>
                <w:p w:rsidR="00C94E07" w:rsidRDefault="00C94E07">
                  <w:r>
                    <w:t>Реальный объем производства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0" type="#_x0000_t202" style="position:absolute;left:0;text-align:left;margin-left:9.4pt;margin-top:21.05pt;width:198.8pt;height:44.5pt;z-index:251655680" o:allowincell="f">
            <v:shadow offset="-5pt,-5pt" offset2="2pt,2pt"/>
            <v:textbox style="mso-next-textbox:#_x0000_s1030">
              <w:txbxContent>
                <w:p w:rsidR="00C94E07" w:rsidRDefault="00C94E07">
                  <w:pPr>
                    <w:numPr>
                      <w:ilvl w:val="0"/>
                      <w:numId w:val="5"/>
                    </w:numPr>
                  </w:pPr>
                  <w:r>
                    <w:t>Численность занятых    Трудозатраты</w:t>
                  </w:r>
                </w:p>
                <w:p w:rsidR="00C94E07" w:rsidRDefault="00C94E07">
                  <w:pPr>
                    <w:numPr>
                      <w:ilvl w:val="0"/>
                      <w:numId w:val="5"/>
                    </w:numPr>
                  </w:pPr>
                  <w:r>
                    <w:t xml:space="preserve">Среднее количество      (отработанные      </w:t>
                  </w:r>
                </w:p>
                <w:p w:rsidR="00C94E07" w:rsidRDefault="00C94E07">
                  <w:r>
                    <w:t xml:space="preserve">       отработанных часов              часы)</w:t>
                  </w:r>
                </w:p>
              </w:txbxContent>
            </v:textbox>
            <w10:wrap type="topAndBottom"/>
          </v:shape>
        </w:pict>
      </w:r>
      <w:r w:rsidR="00C94E07">
        <w:rPr>
          <w:b/>
          <w:bCs/>
        </w:rPr>
        <w:t>Факторы предложения</w:t>
      </w:r>
      <w:r w:rsidR="00C94E07">
        <w:t xml:space="preserve">  </w:t>
      </w:r>
    </w:p>
    <w:p w:rsidR="00C94E07" w:rsidRDefault="00C94E07">
      <w:pPr>
        <w:pStyle w:val="Mystyle"/>
      </w:pPr>
    </w:p>
    <w:p w:rsidR="00C94E07" w:rsidRDefault="00C94E07">
      <w:pPr>
        <w:pStyle w:val="Mystyle"/>
      </w:pPr>
    </w:p>
    <w:p w:rsidR="00C94E07" w:rsidRDefault="00C94E07">
      <w:pPr>
        <w:pStyle w:val="Mystyle"/>
      </w:pPr>
    </w:p>
    <w:p w:rsidR="00C94E07" w:rsidRDefault="00C94E07">
      <w:pPr>
        <w:pStyle w:val="Mystyle"/>
      </w:pPr>
    </w:p>
    <w:p w:rsidR="00C94E07" w:rsidRDefault="00C94E07">
      <w:pPr>
        <w:pStyle w:val="Mystyle"/>
      </w:pPr>
    </w:p>
    <w:p w:rsidR="00C94E07" w:rsidRDefault="00C94E07">
      <w:pPr>
        <w:pStyle w:val="Mystyle"/>
      </w:pPr>
    </w:p>
    <w:p w:rsidR="00C94E07" w:rsidRDefault="00C94E07">
      <w:pPr>
        <w:pStyle w:val="Mystyle"/>
      </w:pPr>
      <w:bookmarkStart w:id="1" w:name="_GoBack"/>
      <w:bookmarkEnd w:id="1"/>
    </w:p>
    <w:sectPr w:rsidR="00C94E07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59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0E95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F4F0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42F08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222"/>
    <w:rsid w:val="00261FDC"/>
    <w:rsid w:val="00906A1F"/>
    <w:rsid w:val="00C94E07"/>
    <w:rsid w:val="00E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FD8E7F4-5C01-4156-A400-8E898C8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2014-01-27T09:39:00Z</dcterms:created>
  <dcterms:modified xsi:type="dcterms:W3CDTF">2014-01-27T09:39:00Z</dcterms:modified>
</cp:coreProperties>
</file>