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02944" w:rsidRDefault="00902944">
      <w:pPr>
        <w:spacing w:before="0" w:after="0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Экономико-географический анализ Индии</w:t>
      </w:r>
    </w:p>
    <w:p w:rsidR="00902944" w:rsidRDefault="00902944">
      <w:pPr>
        <w:spacing w:before="0" w:after="0"/>
        <w:ind w:firstLine="567"/>
        <w:jc w:val="both"/>
        <w:rPr>
          <w:rStyle w:val="HTMLMarkup"/>
          <w:vanish w:val="0"/>
          <w:lang w:val="en-US"/>
        </w:rPr>
      </w:pPr>
    </w:p>
    <w:p w:rsidR="00902944" w:rsidRDefault="00902944">
      <w:pPr>
        <w:spacing w:before="0" w:after="0"/>
        <w:ind w:firstLine="567"/>
        <w:jc w:val="both"/>
      </w:pPr>
      <w:r>
        <w:rPr>
          <w:rStyle w:val="HTMLMarkup"/>
        </w:rPr>
        <w:t>&lt;!DOCTYPE HTML PUBLIC "-//W3C//DTD HTML 4.0 Transitional//EN"&gt;&lt;SPAN style="FONT-SIZE: 20pt; mso-bidi-font-size: 10.0pt"&gt;</w:t>
      </w:r>
      <w:r>
        <w:t xml:space="preserve">Индия </w:t>
      </w:r>
      <w:r>
        <w:rPr>
          <w:rStyle w:val="HTMLMarkup"/>
        </w:rPr>
        <w:t>&lt;/SPAN&gt;&lt;SPAN style="FONT-SIZE: 20pt; mso-bidi-font-size: 10.0pt"&gt;</w:t>
      </w:r>
      <w:r>
        <w:t>– федеративная республика, состоящая из 25 штатов.</w:t>
      </w:r>
      <w:r>
        <w:rPr>
          <w:rStyle w:val="HTMLMarkup"/>
        </w:rPr>
        <w:t>&lt;O:P&gt;</w:t>
      </w:r>
      <w:r>
        <w:t xml:space="preserve"> </w:t>
      </w:r>
    </w:p>
    <w:p w:rsidR="00902944" w:rsidRDefault="00902944">
      <w:pPr>
        <w:spacing w:before="0" w:after="0"/>
        <w:ind w:firstLine="567"/>
        <w:jc w:val="both"/>
      </w:pPr>
      <w:r>
        <w:rPr>
          <w:rStyle w:val="HTMLMarkup"/>
        </w:rPr>
        <w:t>&lt;/O:P&gt;&lt;/SPAN&gt;</w:t>
      </w:r>
    </w:p>
    <w:p w:rsidR="00902944" w:rsidRDefault="00902944">
      <w:pPr>
        <w:spacing w:before="0" w:after="0"/>
        <w:ind w:firstLine="567"/>
        <w:jc w:val="center"/>
        <w:rPr>
          <w:b/>
          <w:bCs/>
          <w:sz w:val="28"/>
          <w:szCs w:val="28"/>
        </w:rPr>
      </w:pPr>
      <w:r>
        <w:rPr>
          <w:rStyle w:val="HTMLMarkup"/>
          <w:b/>
          <w:bCs/>
          <w:sz w:val="28"/>
          <w:szCs w:val="28"/>
        </w:rPr>
        <w:t>&lt;SPAN style="FONT-SIZE: 16pt; mso-bidi-font-size: 10.0pt"&gt;</w:t>
      </w:r>
      <w:r>
        <w:rPr>
          <w:b/>
          <w:bCs/>
          <w:sz w:val="28"/>
          <w:szCs w:val="28"/>
        </w:rPr>
        <w:t>ЭГП</w:t>
      </w:r>
    </w:p>
    <w:p w:rsidR="00902944" w:rsidRDefault="00902944">
      <w:pPr>
        <w:spacing w:before="0" w:after="0"/>
        <w:ind w:firstLine="567"/>
        <w:jc w:val="both"/>
      </w:pPr>
      <w:r>
        <w:rPr>
          <w:rStyle w:val="HTMLMarkup"/>
        </w:rPr>
        <w:t>&lt;/SPAN&gt;&lt;SPAN style="FONT-SIZE: 16pt; mso-bidi-font-size: 10.0pt"&gt;</w:t>
      </w:r>
      <w:r>
        <w:t xml:space="preserve"> </w:t>
      </w:r>
      <w:r>
        <w:rPr>
          <w:rStyle w:val="HTMLMarkup"/>
        </w:rPr>
        <w:t>&lt;/SPAN&gt;&lt;SPAN style="FONT-SIZE: 12pt; mso-bidi-font-size: 10.0pt"&gt;</w:t>
      </w:r>
      <w:r>
        <w:t xml:space="preserve">Территория Индии с площадью 3288 км. кв. по форме напоминает треугольник, основанием прикрепленный к материку и отгороженный от остальной Азии горной системой Гималаев. На западе она омывается Аравийским морем, на востоке – Бенгальским заливом, а на севере граничит с Пакистаном, Афганистаном, Китаем, Непалом, Бутаном, Мьянмой и Бангладешем. ЭГП Индии благоприятствует развитию хозяйства. В первую очередь это относится к положению страны на морских торговых путях из Средиземного моря в Индийский океан, на полпути между Ближним и Дальним Востоком. </w:t>
      </w:r>
      <w:r>
        <w:rPr>
          <w:rStyle w:val="HTMLMarkup"/>
        </w:rPr>
        <w:t>&lt;O:P&gt;&lt;/O:P&gt;&lt;/SPAN&gt;</w:t>
      </w:r>
    </w:p>
    <w:p w:rsidR="00902944" w:rsidRDefault="00902944">
      <w:pPr>
        <w:spacing w:before="0" w:after="0"/>
        <w:ind w:firstLine="567"/>
        <w:jc w:val="both"/>
        <w:rPr>
          <w:rStyle w:val="HTMLMarkup"/>
          <w:vanish w:val="0"/>
        </w:rPr>
      </w:pPr>
    </w:p>
    <w:p w:rsidR="00902944" w:rsidRDefault="00902944">
      <w:pPr>
        <w:spacing w:before="0" w:after="0"/>
        <w:ind w:firstLine="567"/>
        <w:jc w:val="center"/>
        <w:rPr>
          <w:b/>
          <w:bCs/>
          <w:sz w:val="28"/>
          <w:szCs w:val="28"/>
        </w:rPr>
      </w:pPr>
      <w:r>
        <w:rPr>
          <w:rStyle w:val="HTMLMarkup"/>
          <w:b/>
          <w:bCs/>
          <w:sz w:val="28"/>
          <w:szCs w:val="28"/>
        </w:rPr>
        <w:t>&lt;SPAN style="FONT-SIZE: 16pt; mso-bidi-font-size: 10.0pt"&gt;</w:t>
      </w:r>
      <w:r>
        <w:rPr>
          <w:b/>
          <w:bCs/>
          <w:sz w:val="28"/>
          <w:szCs w:val="28"/>
        </w:rPr>
        <w:t>Население</w:t>
      </w:r>
    </w:p>
    <w:p w:rsidR="00902944" w:rsidRDefault="00902944">
      <w:pPr>
        <w:spacing w:before="0" w:after="0"/>
        <w:ind w:firstLine="567"/>
        <w:jc w:val="both"/>
      </w:pPr>
      <w:r>
        <w:rPr>
          <w:rStyle w:val="HTMLMarkup"/>
        </w:rPr>
        <w:t>&lt;/SPAN&gt;&lt;SPAN style="FONT-SIZE: 16pt; mso-bidi-font-size: 10.0pt"&gt;</w:t>
      </w:r>
      <w:r>
        <w:t xml:space="preserve"> Население:</w:t>
      </w:r>
      <w:r>
        <w:rPr>
          <w:rStyle w:val="HTMLMarkup"/>
        </w:rPr>
        <w:t>&lt;/SPAN&gt;&lt;SPAN style="FONT-SIZE: 12pt; mso-bidi-font-size: 10.0pt"&gt;</w:t>
      </w:r>
      <w:r>
        <w:t>1947 – освобождение от Великобритании и отделение разных частей. 1952 – закон о населении. Во второй половине 20 века произошел демографический взрыв.</w:t>
      </w:r>
      <w:r>
        <w:rPr>
          <w:rStyle w:val="HTMLMarkup"/>
        </w:rPr>
        <w:t>&lt;SPAN style="mso-spacerun: yes"&gt;</w:t>
      </w:r>
      <w:r>
        <w:t xml:space="preserve">  </w:t>
      </w:r>
      <w:r>
        <w:rPr>
          <w:rStyle w:val="HTMLMarkup"/>
        </w:rPr>
        <w:t>&lt;/SPAN&gt;</w:t>
      </w:r>
      <w:r>
        <w:t xml:space="preserve">В результате очень быстрых темпов воспроизводства населения население Индии достигло 844 млн. (438 – мужчины, 406 женщины). – 15,7% мирового населения. (1991 г.), 2-ое место в мире. Рождаемость – 31. Средняя плотность – 267 человек на км. кв. Половина населения страны – дети и молодежь до 18 лет. Средний размер семьи – 5 человек. Проводится демографическая политика на уменьшение естественного прироста: огранич. рождаемость, вступление в брак с 18 лет, отмена неравных браков, создание центров семейного планирования. </w:t>
      </w:r>
      <w:r>
        <w:rPr>
          <w:rStyle w:val="HTMLMarkup"/>
        </w:rPr>
        <w:t>&lt;O:P&gt;&lt;/O:P&gt;&lt;/SPAN&gt;</w:t>
      </w:r>
    </w:p>
    <w:p w:rsidR="00902944" w:rsidRDefault="00902944">
      <w:pPr>
        <w:spacing w:before="0" w:after="0"/>
        <w:ind w:firstLine="567"/>
        <w:jc w:val="both"/>
        <w:rPr>
          <w:rStyle w:val="HTMLMarkup"/>
          <w:vanish w:val="0"/>
        </w:rPr>
      </w:pPr>
    </w:p>
    <w:p w:rsidR="00902944" w:rsidRDefault="00902944">
      <w:pPr>
        <w:spacing w:before="0" w:after="0"/>
        <w:ind w:firstLine="567"/>
        <w:jc w:val="center"/>
        <w:rPr>
          <w:rStyle w:val="HTMLMarkup"/>
          <w:b/>
          <w:bCs/>
          <w:vanish w:val="0"/>
        </w:rPr>
      </w:pPr>
      <w:r>
        <w:rPr>
          <w:b/>
          <w:bCs/>
        </w:rPr>
        <w:t>Этнический состав Индии</w:t>
      </w:r>
    </w:p>
    <w:p w:rsidR="00902944" w:rsidRDefault="00902944">
      <w:pPr>
        <w:spacing w:before="0" w:after="0"/>
        <w:ind w:firstLine="567"/>
        <w:jc w:val="both"/>
      </w:pPr>
      <w:r>
        <w:rPr>
          <w:rStyle w:val="HTMLMarkup"/>
        </w:rPr>
        <w:t>&lt;SPAN style="FONT-SIZE: 12pt; mso-bidi-font-size: 10.0pt"&gt;&lt;SPAN style="mso-tab-count: 1"&gt;&lt;/SPAN&gt;</w:t>
      </w:r>
      <w:r>
        <w:t>Этнический состав Индии очень многообразен: Индия – самая многонациональная страна в мире. Понятие “индийцы” объединяет несколько сотен этносов, говорящих на разных языках. Государственным языком является хинди, в качестве языка межнационального общения используется также английский, кроме того, каждый штат имеет свой наиболее распространенный язык. Крупнейшие народы – хиндустанцы, бихарцы, бенгальцы.</w:t>
      </w:r>
      <w:r>
        <w:rPr>
          <w:rStyle w:val="HTMLMarkup"/>
        </w:rPr>
        <w:t>&lt;SPAN style="mso-spacerun: yes"&gt;</w:t>
      </w:r>
      <w:r>
        <w:t xml:space="preserve">  </w:t>
      </w:r>
      <w:r>
        <w:rPr>
          <w:rStyle w:val="HTMLMarkup"/>
        </w:rPr>
        <w:t>&lt;/SPAN&gt;&lt;O:P&gt;&lt;/O:P&gt;&lt;/SPAN&gt;</w:t>
      </w:r>
    </w:p>
    <w:p w:rsidR="00902944" w:rsidRDefault="00902944">
      <w:pPr>
        <w:spacing w:before="0" w:after="0"/>
        <w:ind w:firstLine="567"/>
        <w:jc w:val="both"/>
        <w:rPr>
          <w:rStyle w:val="HTMLMarkup"/>
          <w:vanish w:val="0"/>
        </w:rPr>
      </w:pPr>
    </w:p>
    <w:p w:rsidR="00902944" w:rsidRDefault="00902944">
      <w:pPr>
        <w:spacing w:before="0" w:after="0"/>
        <w:ind w:firstLine="567"/>
        <w:jc w:val="center"/>
        <w:rPr>
          <w:rStyle w:val="HTMLMarkup"/>
          <w:b/>
          <w:bCs/>
          <w:vanish w:val="0"/>
        </w:rPr>
      </w:pPr>
      <w:r>
        <w:rPr>
          <w:b/>
          <w:bCs/>
        </w:rPr>
        <w:t>Религиозный состав Индии</w:t>
      </w:r>
    </w:p>
    <w:p w:rsidR="00902944" w:rsidRDefault="00902944">
      <w:pPr>
        <w:spacing w:before="0" w:after="0"/>
        <w:ind w:firstLine="567"/>
        <w:jc w:val="both"/>
      </w:pPr>
      <w:r>
        <w:rPr>
          <w:rStyle w:val="HTMLMarkup"/>
        </w:rPr>
        <w:t>&lt;SPAN style="FONT-SIZE: 12pt; mso-bidi-font-size: 10.0pt"&gt;&lt;SPAN style="mso-tab-count: 1"&gt;&lt;/SPAN&gt;</w:t>
      </w:r>
      <w:r>
        <w:t>Религиозный состав Индии весьма сложный. Народы этой страны исповедуют индуизм [80% населения. Один из главных догматов – почитание священных животных. Основной догмат – деление общества на касты (брахманы, кшатрии, вайшьи, шудра, парии – неприкасаемые)], ислам (11% населения, в штатах Джамму и Кашмир), христианство</w:t>
      </w:r>
      <w:r>
        <w:rPr>
          <w:rStyle w:val="HTMLMarkup"/>
        </w:rPr>
        <w:t>&lt;/SPAN&gt;&lt;SPAN style="FONT-SIZE: 12pt; mso-bidi-font-size: 10.0pt; mso-ansi-language: FR"&gt;</w:t>
      </w:r>
      <w:r>
        <w:t xml:space="preserve"> </w:t>
      </w:r>
      <w:r>
        <w:rPr>
          <w:rStyle w:val="HTMLMarkup"/>
        </w:rPr>
        <w:t>&lt;/SPAN&gt;&lt;SPAN style="FONT-SIZE: 12pt; mso-bidi-font-size: 10.0pt"&gt;</w:t>
      </w:r>
      <w:r>
        <w:t>(11 млн.), сикхизм, буддизм (2% населения), джайнизм. Религия оказывает огромное влияние на всю жизнь общества.</w:t>
      </w:r>
      <w:r>
        <w:rPr>
          <w:rStyle w:val="HTMLMarkup"/>
        </w:rPr>
        <w:t>&lt;SPAN style="mso-spacerun: yes"&gt;</w:t>
      </w:r>
      <w:r>
        <w:t xml:space="preserve">   </w:t>
      </w:r>
      <w:r>
        <w:rPr>
          <w:rStyle w:val="HTMLMarkup"/>
        </w:rPr>
        <w:t>&lt;/SPAN&gt;&lt;O:P&gt;&lt;/O:P&gt;&lt;/SPAN&gt;</w:t>
      </w:r>
    </w:p>
    <w:p w:rsidR="00902944" w:rsidRDefault="00902944">
      <w:pPr>
        <w:spacing w:before="0" w:after="0"/>
        <w:ind w:firstLine="567"/>
        <w:jc w:val="both"/>
      </w:pPr>
      <w:r>
        <w:rPr>
          <w:rStyle w:val="HTMLMarkup"/>
        </w:rPr>
        <w:t>&lt;SPAN style="FONT-SIZE: 12pt; mso-bidi-font-size: 10.0pt"&gt;&lt;SPAN style="mso-tab-count: 1"&gt;&lt;/SPAN&gt;&lt;SPAN style="mso-spacerun: yes"&gt;&lt;/SPAN&gt;</w:t>
      </w:r>
      <w:r>
        <w:t xml:space="preserve">Индия – средне урбанизированная страна (26% - городское население). Тем не менее, по общему городскому населению Индия уступает только Китаю, по числу больших городов Китаю, а по числу городов-миллионеров – Китаю и США. В Индии, в 1991 г., было 300 больших городов и 23 города-миллионера. Крупнейшие городские агломерации: Большой Бомбей (12,5 млн.), Калькутта (10,9 млн.), Дели (8,4 млн.), Мадрас и Хайдерабад. Столица – Дели. </w:t>
      </w:r>
      <w:r>
        <w:rPr>
          <w:rStyle w:val="HTMLMarkup"/>
        </w:rPr>
        <w:t>&lt;O:P&gt;&lt;/O:P&gt;&lt;/SPAN&gt;</w:t>
      </w:r>
    </w:p>
    <w:p w:rsidR="00902944" w:rsidRDefault="00902944">
      <w:pPr>
        <w:spacing w:before="0" w:after="0"/>
        <w:ind w:firstLine="567"/>
        <w:jc w:val="both"/>
      </w:pPr>
      <w:r>
        <w:rPr>
          <w:rStyle w:val="HTMLMarkup"/>
        </w:rPr>
        <w:t>&lt;/SPAN&gt;</w:t>
      </w:r>
      <w:r>
        <w:t>Размещение населения Индии отличается большой неравномерностью.</w:t>
      </w:r>
      <w:r>
        <w:rPr>
          <w:rStyle w:val="HTMLMarkup"/>
        </w:rPr>
        <w:t>&lt;SPAN style="mso-spacerun: yes"&gt;</w:t>
      </w:r>
      <w:r>
        <w:t xml:space="preserve">   </w:t>
      </w:r>
      <w:r>
        <w:rPr>
          <w:rStyle w:val="HTMLMarkup"/>
        </w:rPr>
        <w:t>&lt;/SPAN&gt;&lt;O:P&gt;&lt;/O:P&gt;&lt;/SPAN&gt;</w:t>
      </w:r>
    </w:p>
    <w:p w:rsidR="00902944" w:rsidRDefault="00902944">
      <w:pPr>
        <w:spacing w:before="0" w:after="0"/>
        <w:ind w:firstLine="567"/>
        <w:jc w:val="both"/>
        <w:rPr>
          <w:rStyle w:val="HTMLMarkup"/>
          <w:vanish w:val="0"/>
        </w:rPr>
      </w:pPr>
    </w:p>
    <w:p w:rsidR="00902944" w:rsidRDefault="00902944">
      <w:pPr>
        <w:spacing w:before="0" w:after="0"/>
        <w:ind w:firstLine="567"/>
        <w:jc w:val="center"/>
        <w:rPr>
          <w:b/>
          <w:bCs/>
          <w:sz w:val="28"/>
          <w:szCs w:val="28"/>
        </w:rPr>
      </w:pPr>
      <w:r>
        <w:rPr>
          <w:rStyle w:val="HTMLMarkup"/>
          <w:b/>
          <w:bCs/>
          <w:sz w:val="28"/>
          <w:szCs w:val="28"/>
        </w:rPr>
        <w:t>&lt;SPAN style="FONT-SIZE: 16pt; mso-bidi-font-size: 10.0pt"&gt;</w:t>
      </w:r>
      <w:r>
        <w:rPr>
          <w:b/>
          <w:bCs/>
          <w:sz w:val="28"/>
          <w:szCs w:val="28"/>
        </w:rPr>
        <w:t>Природные ресурсы:</w:t>
      </w:r>
      <w:r>
        <w:rPr>
          <w:rStyle w:val="HTMLMarkup"/>
          <w:b/>
          <w:bCs/>
          <w:sz w:val="28"/>
          <w:szCs w:val="28"/>
        </w:rPr>
        <w:t>&lt;/SPAN&gt;&lt;SPAN style="FONT-SIZE: 16pt; mso-bidi-font-size: 10.0pt"&gt;</w:t>
      </w:r>
      <w:r>
        <w:rPr>
          <w:b/>
          <w:bCs/>
          <w:sz w:val="28"/>
          <w:szCs w:val="28"/>
        </w:rPr>
        <w:t xml:space="preserve"> </w:t>
      </w:r>
      <w:r>
        <w:rPr>
          <w:rStyle w:val="HTMLMarkup"/>
          <w:b/>
          <w:bCs/>
          <w:sz w:val="28"/>
          <w:szCs w:val="28"/>
        </w:rPr>
        <w:t>&lt;O:P&gt;&lt;/O:P&gt;&lt;/SPAN&gt;</w:t>
      </w:r>
    </w:p>
    <w:p w:rsidR="00902944" w:rsidRDefault="00902944">
      <w:pPr>
        <w:spacing w:before="0" w:after="0"/>
        <w:ind w:firstLine="567"/>
        <w:jc w:val="both"/>
      </w:pPr>
      <w:r>
        <w:rPr>
          <w:rStyle w:val="HTMLMarkup"/>
          <w:u w:val="single"/>
        </w:rPr>
        <w:t>&lt;SPAN style="FONT-SIZE: 14pt; mso-bidi-font-size: 10.0pt"&gt;</w:t>
      </w:r>
      <w:r>
        <w:rPr>
          <w:u w:val="single"/>
        </w:rPr>
        <w:t>Нефть и природный газ:</w:t>
      </w:r>
      <w:r>
        <w:rPr>
          <w:rStyle w:val="HTMLMarkup"/>
          <w:u w:val="single"/>
        </w:rPr>
        <w:t>&lt;/SPAN&gt;</w:t>
      </w:r>
      <w:r>
        <w:rPr>
          <w:rStyle w:val="HTMLMarkup"/>
        </w:rPr>
        <w:t>&lt;SPAN style="FONT-SIZE: 14pt; mso-bidi-font-size: 10.0pt"&gt;</w:t>
      </w:r>
      <w:r>
        <w:t xml:space="preserve"> </w:t>
      </w:r>
      <w:r>
        <w:rPr>
          <w:rStyle w:val="HTMLMarkup"/>
        </w:rPr>
        <w:t>&lt;/SPAN&gt;&lt;SPAN style="FONT-SIZE: 12pt; mso-bidi-font-size: 10.0pt"&gt;</w:t>
      </w:r>
      <w:r>
        <w:t>Анклешвар,</w:t>
      </w:r>
      <w:r>
        <w:rPr>
          <w:rStyle w:val="HTMLMarkup"/>
        </w:rPr>
        <w:t>&lt;/SPAN&gt;&lt;SPAN style="FONT-SIZE: 14pt; mso-bidi-font-size: 10.0pt"&gt;</w:t>
      </w:r>
      <w:r>
        <w:t xml:space="preserve"> </w:t>
      </w:r>
      <w:r>
        <w:rPr>
          <w:rStyle w:val="HTMLMarkup"/>
        </w:rPr>
        <w:t>&lt;/SPAN&gt;&lt;SPAN style="FONT-SIZE: 12pt; mso-bidi-font-size: 10.0pt"&gt;</w:t>
      </w:r>
      <w:r>
        <w:t>Бомбей-Хай, Дигбой.</w:t>
      </w:r>
      <w:r>
        <w:rPr>
          <w:rStyle w:val="HTMLMarkup"/>
        </w:rPr>
        <w:t>&lt;SPAN style="mso-spacerun: yes"&gt;</w:t>
      </w:r>
      <w:r>
        <w:t xml:space="preserve">    </w:t>
      </w:r>
      <w:r>
        <w:rPr>
          <w:rStyle w:val="HTMLMarkup"/>
        </w:rPr>
        <w:t>&lt;/SPAN&gt;&lt;O:P&gt;&lt;/O:P&gt;&lt;/SPAN&gt;</w:t>
      </w:r>
    </w:p>
    <w:p w:rsidR="00902944" w:rsidRDefault="00902944">
      <w:pPr>
        <w:spacing w:before="0" w:after="0"/>
        <w:ind w:firstLine="567"/>
        <w:jc w:val="both"/>
      </w:pPr>
      <w:r>
        <w:rPr>
          <w:rStyle w:val="HTMLMarkup"/>
          <w:u w:val="single"/>
        </w:rPr>
        <w:t>&lt;SPAN style="FONT-SIZE: 14pt; mso-bidi-font-size: 10.0pt"&gt;</w:t>
      </w:r>
      <w:r>
        <w:rPr>
          <w:u w:val="single"/>
        </w:rPr>
        <w:t>Каменный уголь:</w:t>
      </w:r>
      <w:r>
        <w:rPr>
          <w:rStyle w:val="HTMLMarkup"/>
          <w:u w:val="single"/>
        </w:rPr>
        <w:t>&lt;/SPAN&gt;</w:t>
      </w:r>
      <w:r>
        <w:rPr>
          <w:rStyle w:val="HTMLMarkup"/>
        </w:rPr>
        <w:t>&lt;SPAN style="FONT-SIZE: 14pt; mso-bidi-font-size: 10.0pt"&gt;</w:t>
      </w:r>
      <w:r>
        <w:t xml:space="preserve"> </w:t>
      </w:r>
      <w:r>
        <w:rPr>
          <w:rStyle w:val="HTMLMarkup"/>
        </w:rPr>
        <w:t>&lt;/SPAN&gt;&lt;SPAN style="FONT-SIZE: 12pt; mso-bidi-font-size: 10.0pt"&gt;</w:t>
      </w:r>
      <w:r>
        <w:t>Бокаро, Читтаранджан.</w:t>
      </w:r>
      <w:r>
        <w:rPr>
          <w:rStyle w:val="HTMLMarkup"/>
        </w:rPr>
        <w:t>&lt;O:P&gt;</w:t>
      </w:r>
      <w:r>
        <w:t xml:space="preserve"> </w:t>
      </w:r>
      <w:r>
        <w:rPr>
          <w:rStyle w:val="HTMLMarkup"/>
        </w:rPr>
        <w:t>&lt;/O:P&gt;&lt;/SPAN&gt;</w:t>
      </w:r>
    </w:p>
    <w:p w:rsidR="00902944" w:rsidRDefault="00902944">
      <w:pPr>
        <w:spacing w:before="0" w:after="0"/>
        <w:ind w:firstLine="567"/>
        <w:jc w:val="both"/>
      </w:pPr>
      <w:r>
        <w:rPr>
          <w:rStyle w:val="HTMLMarkup"/>
          <w:u w:val="single"/>
        </w:rPr>
        <w:t>&lt;SPAN style="FONT-SIZE: 14pt; mso-bidi-font-size: 10.0pt"&gt;</w:t>
      </w:r>
      <w:r>
        <w:rPr>
          <w:u w:val="single"/>
        </w:rPr>
        <w:t>Железная руда:</w:t>
      </w:r>
      <w:r>
        <w:rPr>
          <w:rStyle w:val="HTMLMarkup"/>
          <w:u w:val="single"/>
        </w:rPr>
        <w:t>&lt;/SPAN&gt;</w:t>
      </w:r>
      <w:r>
        <w:rPr>
          <w:rStyle w:val="HTMLMarkup"/>
        </w:rPr>
        <w:t>&lt;SPAN style="FONT-SIZE: 14pt; mso-bidi-font-size: 10.0pt"&gt;</w:t>
      </w:r>
      <w:r>
        <w:t xml:space="preserve"> </w:t>
      </w:r>
      <w:r>
        <w:rPr>
          <w:rStyle w:val="HTMLMarkup"/>
        </w:rPr>
        <w:t>&lt;/SPAN&gt;&lt;SPAN style="FONT-SIZE: 12pt; mso-bidi-font-size: 10.0pt"&gt;</w:t>
      </w:r>
      <w:r>
        <w:t xml:space="preserve">Мармаган, восток Роуркела, Байладила. </w:t>
      </w:r>
      <w:r>
        <w:rPr>
          <w:rStyle w:val="HTMLMarkup"/>
        </w:rPr>
        <w:t>&lt;O:P&gt;&lt;/O:P&gt;&lt;/SPAN&gt;</w:t>
      </w:r>
    </w:p>
    <w:p w:rsidR="00902944" w:rsidRDefault="00902944">
      <w:pPr>
        <w:spacing w:before="0" w:after="0"/>
        <w:ind w:firstLine="567"/>
        <w:jc w:val="both"/>
      </w:pPr>
      <w:r>
        <w:rPr>
          <w:rStyle w:val="HTMLMarkup"/>
          <w:u w:val="single"/>
        </w:rPr>
        <w:t>&lt;SPAN style="FONT-SIZE: 14pt; mso-bidi-font-size: 10.0pt"&gt;</w:t>
      </w:r>
      <w:r>
        <w:rPr>
          <w:u w:val="single"/>
        </w:rPr>
        <w:t>Медь:</w:t>
      </w:r>
      <w:r>
        <w:rPr>
          <w:rStyle w:val="HTMLMarkup"/>
          <w:u w:val="single"/>
        </w:rPr>
        <w:t>&lt;/SPAN&gt;</w:t>
      </w:r>
      <w:r>
        <w:rPr>
          <w:rStyle w:val="HTMLMarkup"/>
        </w:rPr>
        <w:t>&lt;SPAN style="FONT-SIZE: 12pt; mso-bidi-font-size: 10.0pt"&gt;</w:t>
      </w:r>
      <w:r>
        <w:t xml:space="preserve"> </w:t>
      </w:r>
      <w:r>
        <w:rPr>
          <w:rStyle w:val="HTMLMarkup"/>
        </w:rPr>
        <w:t>&lt;/SPAN&gt;&lt;SPAN style="FONT-SIZE: 12pt; mso-bidi-font-size: 10.0pt"&gt;</w:t>
      </w:r>
      <w:r>
        <w:t>Кхетри, юго-запад Хаура.</w:t>
      </w:r>
      <w:r>
        <w:rPr>
          <w:rStyle w:val="HTMLMarkup"/>
        </w:rPr>
        <w:t>&lt;O:P&gt;</w:t>
      </w:r>
      <w:r>
        <w:t xml:space="preserve"> </w:t>
      </w:r>
      <w:r>
        <w:rPr>
          <w:rStyle w:val="HTMLMarkup"/>
        </w:rPr>
        <w:t>&lt;/O:P&gt;&lt;/SPAN&gt;</w:t>
      </w:r>
    </w:p>
    <w:p w:rsidR="00902944" w:rsidRDefault="00902944">
      <w:pPr>
        <w:spacing w:before="0" w:after="0"/>
        <w:ind w:firstLine="567"/>
        <w:jc w:val="both"/>
      </w:pPr>
      <w:r>
        <w:rPr>
          <w:rStyle w:val="HTMLMarkup"/>
          <w:u w:val="single"/>
        </w:rPr>
        <w:t>&lt;SPAN style="FONT-SIZE: 14pt; mso-bidi-font-size: 10.0pt"&gt;</w:t>
      </w:r>
      <w:r>
        <w:rPr>
          <w:u w:val="single"/>
        </w:rPr>
        <w:t>Алюминиевые руды:</w:t>
      </w:r>
      <w:r>
        <w:rPr>
          <w:rStyle w:val="HTMLMarkup"/>
          <w:u w:val="single"/>
        </w:rPr>
        <w:t>&lt;/SPAN&gt;</w:t>
      </w:r>
      <w:r>
        <w:rPr>
          <w:rStyle w:val="HTMLMarkup"/>
        </w:rPr>
        <w:t>&lt;SPAN style="FONT-SIZE: 12pt; mso-bidi-font-size: 10.0pt"&gt;</w:t>
      </w:r>
      <w:r>
        <w:t xml:space="preserve"> восток Синграула, Амаркантак, Калпаккам, Джабалпур. </w:t>
      </w:r>
      <w:r>
        <w:rPr>
          <w:rStyle w:val="HTMLMarkup"/>
        </w:rPr>
        <w:t>&lt;O:P&gt;&lt;/O:P&gt;&lt;/SPAN&gt;</w:t>
      </w:r>
    </w:p>
    <w:p w:rsidR="00902944" w:rsidRDefault="00902944">
      <w:pPr>
        <w:spacing w:before="0" w:after="0"/>
        <w:ind w:firstLine="567"/>
        <w:jc w:val="both"/>
      </w:pPr>
      <w:r>
        <w:rPr>
          <w:rStyle w:val="HTMLMarkup"/>
          <w:u w:val="single"/>
        </w:rPr>
        <w:t>&lt;SPAN style="FONT-SIZE: 14pt; mso-bidi-font-size: 10.0pt"&gt;</w:t>
      </w:r>
      <w:r>
        <w:rPr>
          <w:u w:val="single"/>
        </w:rPr>
        <w:t>Марганцевые руды:</w:t>
      </w:r>
      <w:r>
        <w:rPr>
          <w:rStyle w:val="HTMLMarkup"/>
          <w:u w:val="single"/>
        </w:rPr>
        <w:t>&lt;/SPAN&gt;</w:t>
      </w:r>
      <w:r>
        <w:rPr>
          <w:rStyle w:val="HTMLMarkup"/>
        </w:rPr>
        <w:t>&lt;SPAN style="FONT-SIZE: 14pt; mso-bidi-font-size: 10.0pt"&gt;</w:t>
      </w:r>
      <w:r>
        <w:t xml:space="preserve"> </w:t>
      </w:r>
      <w:r>
        <w:rPr>
          <w:rStyle w:val="HTMLMarkup"/>
        </w:rPr>
        <w:t>&lt;/SPAN&gt;&lt;SPAN style="FONT-SIZE: 12pt; mso-bidi-font-size: 10.0pt"&gt;</w:t>
      </w:r>
      <w:r>
        <w:t>Балагхат, юг Роуркела.</w:t>
      </w:r>
      <w:r>
        <w:rPr>
          <w:rStyle w:val="HTMLMarkup"/>
        </w:rPr>
        <w:t>&lt;SPAN style="mso-spacerun: yes"&gt;</w:t>
      </w:r>
      <w:r>
        <w:t xml:space="preserve">  </w:t>
      </w:r>
      <w:r>
        <w:rPr>
          <w:rStyle w:val="HTMLMarkup"/>
        </w:rPr>
        <w:t>&lt;/SPAN&gt;&lt;O:P&gt;&lt;/O:P&gt;&lt;/SPAN&gt;</w:t>
      </w:r>
    </w:p>
    <w:p w:rsidR="00902944" w:rsidRDefault="00902944">
      <w:pPr>
        <w:spacing w:before="0" w:after="0"/>
        <w:ind w:firstLine="567"/>
        <w:jc w:val="both"/>
      </w:pPr>
      <w:r>
        <w:rPr>
          <w:rStyle w:val="HTMLMarkup"/>
          <w:u w:val="single"/>
        </w:rPr>
        <w:t>&lt;SPAN style="FONT-SIZE: 14pt; mso-bidi-font-size: 10.0pt"&gt;</w:t>
      </w:r>
      <w:r>
        <w:rPr>
          <w:u w:val="single"/>
        </w:rPr>
        <w:t>Алмазы:</w:t>
      </w:r>
      <w:r>
        <w:rPr>
          <w:rStyle w:val="HTMLMarkup"/>
          <w:u w:val="single"/>
        </w:rPr>
        <w:t>&lt;/SPAN&gt;</w:t>
      </w:r>
      <w:r>
        <w:rPr>
          <w:rStyle w:val="HTMLMarkup"/>
        </w:rPr>
        <w:t>&lt;SPAN style="FONT-SIZE: 14pt; mso-bidi-font-size: 10.0pt"&gt;</w:t>
      </w:r>
      <w:r>
        <w:t xml:space="preserve"> </w:t>
      </w:r>
      <w:r>
        <w:rPr>
          <w:rStyle w:val="HTMLMarkup"/>
        </w:rPr>
        <w:t>&lt;/SPAN&gt;&lt;SPAN style="FONT-SIZE: 12pt; mso-bidi-font-size: 10.0pt"&gt;</w:t>
      </w:r>
      <w:r>
        <w:t>Панна.</w:t>
      </w:r>
      <w:r>
        <w:rPr>
          <w:rStyle w:val="HTMLMarkup"/>
        </w:rPr>
        <w:t>&lt;SPAN style="mso-spacerun: yes"&gt;</w:t>
      </w:r>
      <w:r>
        <w:t xml:space="preserve">       </w:t>
      </w:r>
      <w:r>
        <w:rPr>
          <w:rStyle w:val="HTMLMarkup"/>
        </w:rPr>
        <w:t>&lt;/SPAN&gt;&lt;O:P&gt;&lt;/O:P&gt;&lt;/SPAN&gt;</w:t>
      </w:r>
    </w:p>
    <w:p w:rsidR="00902944" w:rsidRDefault="00902944">
      <w:pPr>
        <w:spacing w:before="0" w:after="0"/>
        <w:ind w:firstLine="567"/>
        <w:jc w:val="both"/>
        <w:rPr>
          <w:rStyle w:val="HTMLMarkup"/>
          <w:vanish w:val="0"/>
        </w:rPr>
      </w:pPr>
    </w:p>
    <w:p w:rsidR="00902944" w:rsidRDefault="00902944">
      <w:pPr>
        <w:spacing w:before="0" w:after="0"/>
        <w:ind w:firstLine="567"/>
        <w:jc w:val="center"/>
        <w:rPr>
          <w:b/>
          <w:bCs/>
          <w:sz w:val="28"/>
          <w:szCs w:val="28"/>
        </w:rPr>
      </w:pPr>
      <w:r>
        <w:rPr>
          <w:rStyle w:val="HTMLMarkup"/>
          <w:b/>
          <w:bCs/>
          <w:sz w:val="28"/>
          <w:szCs w:val="28"/>
        </w:rPr>
        <w:t>&lt;SPAN style="FONT-SIZE: 16pt; mso-bidi-font-size: 10.0pt"&gt;</w:t>
      </w:r>
      <w:r>
        <w:rPr>
          <w:b/>
          <w:bCs/>
          <w:sz w:val="28"/>
          <w:szCs w:val="28"/>
        </w:rPr>
        <w:t>Промышленность:</w:t>
      </w:r>
      <w:r>
        <w:rPr>
          <w:rStyle w:val="HTMLMarkup"/>
          <w:b/>
          <w:bCs/>
          <w:sz w:val="28"/>
          <w:szCs w:val="28"/>
        </w:rPr>
        <w:t>&lt;/SPAN&gt;&lt;SPAN style="FONT-SIZE: 12pt; mso-bidi-font-size: 10.0pt"&gt;</w:t>
      </w:r>
    </w:p>
    <w:p w:rsidR="00902944" w:rsidRDefault="00902944">
      <w:pPr>
        <w:spacing w:before="0" w:after="0"/>
        <w:ind w:firstLine="567"/>
        <w:jc w:val="both"/>
      </w:pPr>
      <w:r>
        <w:rPr>
          <w:rStyle w:val="HTMLMarkup"/>
        </w:rPr>
        <w:t>&lt;/SPAN&gt;&lt;SPAN style="FONT-SIZE: 12pt; mso-bidi-font-size: 10.0pt"&gt;</w:t>
      </w:r>
      <w:r>
        <w:t>Коридоры роста:</w:t>
      </w:r>
      <w:r>
        <w:rPr>
          <w:rStyle w:val="HTMLMarkup"/>
        </w:rPr>
        <w:t>&lt;O:P&gt;</w:t>
      </w:r>
      <w:r>
        <w:t xml:space="preserve"> </w:t>
      </w:r>
      <w:r>
        <w:rPr>
          <w:rStyle w:val="HTMLMarkup"/>
        </w:rPr>
        <w:t>&lt;/O:P&gt;&lt;/SPAN&gt;</w:t>
      </w:r>
    </w:p>
    <w:p w:rsidR="00902944" w:rsidRDefault="00902944">
      <w:pPr>
        <w:spacing w:before="0" w:after="0"/>
        <w:ind w:firstLine="567"/>
        <w:jc w:val="both"/>
      </w:pPr>
      <w:r>
        <w:rPr>
          <w:rStyle w:val="HTMLMarkup"/>
          <w:u w:val="single"/>
        </w:rPr>
        <w:t>&lt;SPAN style="FONT-SIZE: 14pt; mso-bidi-font-size: 10.0pt"&gt;</w:t>
      </w:r>
      <w:r>
        <w:rPr>
          <w:u w:val="single"/>
        </w:rPr>
        <w:t>Дели-Калькутта:</w:t>
      </w:r>
      <w:r>
        <w:rPr>
          <w:rStyle w:val="HTMLMarkup"/>
          <w:u w:val="single"/>
        </w:rPr>
        <w:t>&lt;/SPAN&gt;</w:t>
      </w:r>
      <w:r>
        <w:rPr>
          <w:rStyle w:val="HTMLMarkup"/>
        </w:rPr>
        <w:t>&lt;SPAN style="FONT-SIZE: 12pt; mso-bidi-font-size: 10.0pt"&gt;</w:t>
      </w:r>
      <w:r>
        <w:t xml:space="preserve"> Риханд-Синграули – важный топливно-энергетический комплекс (добыча каменного угля, ТЭС). Барауни – нефтепереработка. Дургапур – коксохимический завод, металлургический завод – завод горно-шахтного оборудования, крупнейшая ТЭС. Ранчи – тяжелое машиностроение. Аллахабад – машиностроение, текстиль. Бокаро – крупнейший металлургический комбинат. </w:t>
      </w:r>
      <w:r>
        <w:rPr>
          <w:rStyle w:val="HTMLMarkup"/>
        </w:rPr>
        <w:t>&lt;O:P&gt;&lt;/O:P&gt;&lt;/SPAN&gt;</w:t>
      </w:r>
    </w:p>
    <w:p w:rsidR="00902944" w:rsidRDefault="00902944">
      <w:pPr>
        <w:spacing w:before="0" w:after="0"/>
        <w:ind w:firstLine="567"/>
        <w:jc w:val="both"/>
      </w:pPr>
      <w:r>
        <w:rPr>
          <w:rStyle w:val="HTMLMarkup"/>
          <w:u w:val="single"/>
        </w:rPr>
        <w:t>&lt;SPAN style="FONT-SIZE: 14pt; mso-bidi-font-size: 10.0pt"&gt;</w:t>
      </w:r>
      <w:r>
        <w:rPr>
          <w:u w:val="single"/>
        </w:rPr>
        <w:t>Калькутта-Мадрас:</w:t>
      </w:r>
      <w:r>
        <w:rPr>
          <w:rStyle w:val="HTMLMarkup"/>
          <w:u w:val="single"/>
        </w:rPr>
        <w:t>&lt;/SPAN&gt;</w:t>
      </w:r>
      <w:r>
        <w:rPr>
          <w:rStyle w:val="HTMLMarkup"/>
        </w:rPr>
        <w:t>&lt;SPAN style="FONT-SIZE: 12pt; mso-bidi-font-size: 10.0pt"&gt;</w:t>
      </w:r>
      <w:r>
        <w:t xml:space="preserve"> Визакхапатнам – нефтепереработка, судостроение, черная металлургия (порт, железная руда, энергетические ресурсы, внешнеэкономические связи).</w:t>
      </w:r>
      <w:r>
        <w:rPr>
          <w:rStyle w:val="HTMLMarkup"/>
        </w:rPr>
        <w:t>&lt;SPAN style="mso-spacerun: yes"&gt;</w:t>
      </w:r>
      <w:r>
        <w:t xml:space="preserve">      </w:t>
      </w:r>
      <w:r>
        <w:rPr>
          <w:rStyle w:val="HTMLMarkup"/>
        </w:rPr>
        <w:t>&lt;/SPAN&gt;&lt;O:P&gt;&lt;/O:P&gt;&lt;/SPAN&gt;</w:t>
      </w:r>
    </w:p>
    <w:p w:rsidR="00902944" w:rsidRDefault="00902944">
      <w:pPr>
        <w:spacing w:before="0" w:after="0"/>
        <w:ind w:firstLine="567"/>
        <w:jc w:val="both"/>
      </w:pPr>
      <w:r>
        <w:rPr>
          <w:rStyle w:val="HTMLMarkup"/>
          <w:u w:val="single"/>
        </w:rPr>
        <w:t>&lt;SPAN style="FONT-SIZE: 14pt; mso-bidi-font-size: 10.0pt"&gt;</w:t>
      </w:r>
      <w:r>
        <w:rPr>
          <w:u w:val="single"/>
        </w:rPr>
        <w:t>Мадрас-Бомбей:</w:t>
      </w:r>
      <w:r>
        <w:rPr>
          <w:rStyle w:val="HTMLMarkup"/>
          <w:u w:val="single"/>
        </w:rPr>
        <w:t>&lt;/SPAN&gt;</w:t>
      </w:r>
      <w:r>
        <w:rPr>
          <w:rStyle w:val="HTMLMarkup"/>
        </w:rPr>
        <w:t>&lt;SPAN style="FONT-SIZE: 14pt; mso-bidi-font-size: 10.0pt"&gt;</w:t>
      </w:r>
      <w:r>
        <w:t xml:space="preserve"> </w:t>
      </w:r>
      <w:r>
        <w:rPr>
          <w:rStyle w:val="HTMLMarkup"/>
        </w:rPr>
        <w:t>&lt;/SPAN&gt;&lt;SPAN style="FONT-SIZE: 12pt; mso-bidi-font-size: 10.0pt"&gt;</w:t>
      </w:r>
      <w:r>
        <w:t xml:space="preserve">Молодой коридор роста. Пуна – машиностроение (техническое, автомобилестроение, приборостроение). </w:t>
      </w:r>
      <w:r>
        <w:rPr>
          <w:rStyle w:val="HTMLMarkup"/>
        </w:rPr>
        <w:t>&lt;O:P&gt;&lt;/O:P&gt;&lt;/SPAN&gt;</w:t>
      </w:r>
    </w:p>
    <w:p w:rsidR="00902944" w:rsidRDefault="00902944">
      <w:pPr>
        <w:spacing w:before="0" w:after="0"/>
        <w:ind w:firstLine="567"/>
        <w:jc w:val="both"/>
      </w:pPr>
      <w:r>
        <w:rPr>
          <w:rStyle w:val="HTMLMarkup"/>
          <w:u w:val="single"/>
        </w:rPr>
        <w:t>&lt;SPAN style="FONT-SIZE: 14pt; mso-bidi-font-size: 10.0pt"&gt;</w:t>
      </w:r>
      <w:r>
        <w:rPr>
          <w:u w:val="single"/>
        </w:rPr>
        <w:t>Дели-Бомбей:</w:t>
      </w:r>
      <w:r>
        <w:rPr>
          <w:rStyle w:val="HTMLMarkup"/>
          <w:u w:val="single"/>
        </w:rPr>
        <w:t>&lt;/SPAN&gt;</w:t>
      </w:r>
      <w:r>
        <w:rPr>
          <w:rStyle w:val="HTMLMarkup"/>
        </w:rPr>
        <w:t>&lt;SPAN style="FONT-SIZE: 14pt; mso-bidi-font-size: 10.0pt"&gt;</w:t>
      </w:r>
      <w:r>
        <w:t xml:space="preserve"> </w:t>
      </w:r>
      <w:r>
        <w:rPr>
          <w:rStyle w:val="HTMLMarkup"/>
        </w:rPr>
        <w:t>&lt;/SPAN&gt;&lt;SPAN style="FONT-SIZE: 12pt; mso-bidi-font-size: 10.0pt"&gt;</w:t>
      </w:r>
      <w:r>
        <w:t>Молодой коридор роста.</w:t>
      </w:r>
      <w:r>
        <w:rPr>
          <w:rStyle w:val="HTMLMarkup"/>
        </w:rPr>
        <w:t>&lt;/SPAN&gt;&lt;SPAN style="FONT-SIZE: 14pt; mso-bidi-font-size: 10.0pt"&gt;</w:t>
      </w:r>
      <w:r>
        <w:t xml:space="preserve"> </w:t>
      </w:r>
      <w:r>
        <w:rPr>
          <w:rStyle w:val="HTMLMarkup"/>
        </w:rPr>
        <w:t>&lt;/SPAN&gt;&lt;SPAN style="FONT-SIZE: 12pt; mso-bidi-font-size: 10.0pt"&gt;</w:t>
      </w:r>
      <w:r>
        <w:t>Ахмадабад – нефтепереработка (месторождения нефти, газопровод), текстильная пр-ть.</w:t>
      </w:r>
      <w:r>
        <w:rPr>
          <w:rStyle w:val="HTMLMarkup"/>
        </w:rPr>
        <w:t>&lt;O:P&gt;</w:t>
      </w:r>
      <w:r>
        <w:t xml:space="preserve"> </w:t>
      </w:r>
      <w:r>
        <w:rPr>
          <w:rStyle w:val="HTMLMarkup"/>
        </w:rPr>
        <w:t>&lt;/O:P&gt;&lt;/SPAN&gt;</w:t>
      </w:r>
    </w:p>
    <w:p w:rsidR="00902944" w:rsidRDefault="00902944">
      <w:pPr>
        <w:spacing w:before="0" w:after="0"/>
        <w:ind w:firstLine="567"/>
        <w:jc w:val="both"/>
      </w:pPr>
      <w:r>
        <w:rPr>
          <w:rStyle w:val="HTMLMarkup"/>
          <w:u w:val="single"/>
        </w:rPr>
        <w:t>&lt;SPAN style="FONT-SIZE: 14pt; mso-bidi-font-size: 10.0pt"&gt;</w:t>
      </w:r>
      <w:r>
        <w:rPr>
          <w:u w:val="single"/>
        </w:rPr>
        <w:t>Бомбей-Калькутта:</w:t>
      </w:r>
      <w:r>
        <w:rPr>
          <w:rStyle w:val="HTMLMarkup"/>
          <w:u w:val="single"/>
        </w:rPr>
        <w:t>&lt;/SPAN&gt;</w:t>
      </w:r>
      <w:r>
        <w:rPr>
          <w:rStyle w:val="HTMLMarkup"/>
        </w:rPr>
        <w:t>&lt;SPAN style="FONT-SIZE: 14pt; mso-bidi-font-size: 10.0pt"&gt;</w:t>
      </w:r>
      <w:r>
        <w:t xml:space="preserve"> </w:t>
      </w:r>
      <w:r>
        <w:rPr>
          <w:rStyle w:val="HTMLMarkup"/>
        </w:rPr>
        <w:t>&lt;/SPAN&gt;&lt;SPAN style="FONT-SIZE: 12pt; mso-bidi-font-size: 10.0pt"&gt;</w:t>
      </w:r>
      <w:r>
        <w:t xml:space="preserve">Самый развитой район. Джамшедпур – металлургия, тяжелое машиностроение (каменный уголь, железная руда, бокситы, уран, цветные металлы). Роуркелла и Бхилаи – металлургия. Корба – алюминиевый комбинат. </w:t>
      </w:r>
      <w:r>
        <w:rPr>
          <w:rStyle w:val="HTMLMarkup"/>
        </w:rPr>
        <w:t>&lt;O:P&gt;&lt;/O:P&gt;&lt;/SPAN&gt;</w:t>
      </w:r>
    </w:p>
    <w:p w:rsidR="00902944" w:rsidRDefault="00902944">
      <w:pPr>
        <w:spacing w:before="0" w:after="0"/>
        <w:ind w:firstLine="567"/>
        <w:jc w:val="both"/>
      </w:pPr>
      <w:r>
        <w:rPr>
          <w:rStyle w:val="HTMLMarkup"/>
        </w:rPr>
        <w:t>&lt;SPAN style="FONT-SIZE: 12pt; mso-bidi-font-size: 10.0pt"&gt;&lt;SPAN style="mso-tab-count: 1"&gt;&lt;/SPAN&gt;</w:t>
      </w:r>
      <w:r>
        <w:t xml:space="preserve">Калькутта (Джутовая, чаеразвесочная пр-ть, машиностроение, химическая, текстильная и пищевая пр-ть (сталь, чугун, нефть)); Мадрас (Машиностроение – автомобилестроение и станкостроение, текстильная, нефтеперерабатывающая пр-ть, АЭС); Бомбей (хлопчатобумажная, пищевая, нефтеперерабатывающая, текстильная, химическая пр-ть). Дели (текстильная, химическая, машиностроение). </w:t>
      </w:r>
      <w:r>
        <w:rPr>
          <w:rStyle w:val="HTMLMarkup"/>
        </w:rPr>
        <w:t>&lt;O:P&gt;&lt;/O:P&gt;&lt;/SPAN&gt;</w:t>
      </w:r>
    </w:p>
    <w:p w:rsidR="00902944" w:rsidRDefault="00902944">
      <w:pPr>
        <w:spacing w:before="0" w:after="0"/>
        <w:ind w:firstLine="567"/>
        <w:jc w:val="both"/>
        <w:rPr>
          <w:rStyle w:val="HTMLMarkup"/>
          <w:vanish w:val="0"/>
        </w:rPr>
      </w:pPr>
    </w:p>
    <w:p w:rsidR="00902944" w:rsidRDefault="00902944">
      <w:pPr>
        <w:spacing w:before="0" w:after="0"/>
        <w:ind w:firstLine="567"/>
        <w:jc w:val="center"/>
        <w:rPr>
          <w:rStyle w:val="HTMLMarkup"/>
          <w:b/>
          <w:bCs/>
          <w:vanish w:val="0"/>
          <w:sz w:val="28"/>
          <w:szCs w:val="28"/>
        </w:rPr>
      </w:pPr>
      <w:r>
        <w:rPr>
          <w:b/>
          <w:bCs/>
          <w:sz w:val="28"/>
          <w:szCs w:val="28"/>
        </w:rPr>
        <w:t>Сельское хозяйство</w:t>
      </w:r>
    </w:p>
    <w:p w:rsidR="00902944" w:rsidRDefault="00902944">
      <w:pPr>
        <w:spacing w:before="0" w:after="0"/>
        <w:ind w:firstLine="567"/>
        <w:jc w:val="both"/>
      </w:pPr>
      <w:r>
        <w:rPr>
          <w:rStyle w:val="HTMLMarkup"/>
        </w:rPr>
        <w:t>&lt;SPAN style="FONT-SIZE: 14pt; mso-bidi-font-size: 10.0pt"&gt;</w:t>
      </w:r>
      <w:r>
        <w:t>Сельское хозяйство:</w:t>
      </w:r>
      <w:r>
        <w:rPr>
          <w:rStyle w:val="HTMLMarkup"/>
        </w:rPr>
        <w:t>&lt;/SPAN&gt;&lt;SPAN style="FONT-SIZE: 12pt; mso-bidi-font-size: 10.0pt"&gt;</w:t>
      </w:r>
      <w:r>
        <w:t xml:space="preserve"> - Доминирующая отрасль экономики, в которой занято 70% всей рабочей силы. Пряности – повсеместно, Малабарское побережье. Чай – экспортная культура – север - граница с Непалом. Джут – 1-ое место в мире – низовья Ганга. Сахарный тростник – экспорт, 2-ое место – основная часть Ганга и Брахмапутры. Пшеница – северо-запад Индо-Гангской низменности. Рис – низменность Ганга. Каучуконосы – Гибеи. Пригороды – шелководство, птицеводство, выращивание табака.</w:t>
      </w:r>
      <w:r>
        <w:rPr>
          <w:rStyle w:val="HTMLMarkup"/>
        </w:rPr>
        <w:t>&lt;O:P&gt;</w:t>
      </w:r>
      <w:r>
        <w:t xml:space="preserve"> </w:t>
      </w:r>
      <w:bookmarkStart w:id="0" w:name="_GoBack"/>
      <w:bookmarkEnd w:id="0"/>
      <w:r>
        <w:rPr>
          <w:rStyle w:val="HTMLMarkup"/>
        </w:rPr>
        <w:t>&lt;/O:P&gt;&lt;/SPAN&gt;</w:t>
      </w:r>
    </w:p>
    <w:p w:rsidR="00902944" w:rsidRDefault="00902944">
      <w:pPr>
        <w:pStyle w:val="z-BottomofForm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Bottom of Form 0</w:t>
      </w:r>
    </w:p>
    <w:sectPr w:rsidR="00902944">
      <w:pgSz w:w="12240" w:h="15840"/>
      <w:pgMar w:top="1134" w:right="1134" w:bottom="1134" w:left="1134" w:header="1440" w:footer="144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bordersDoNotSurroundHeader/>
  <w:bordersDoNotSurroundFooter/>
  <w:revisionView w:markup="0"/>
  <w:doNotTrackMoves/>
  <w:doNotTrackFormatting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540B7"/>
    <w:rsid w:val="007D067D"/>
    <w:rsid w:val="00902944"/>
    <w:rsid w:val="00E675CD"/>
    <w:rsid w:val="00F540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997E0C69-79B9-4BBC-9D89-BB3AC5EAF7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99"/>
    <w:qFormat/>
    <w:pPr>
      <w:widowControl w:val="0"/>
      <w:autoSpaceDE w:val="0"/>
      <w:autoSpaceDN w:val="0"/>
      <w:spacing w:before="100" w:after="100"/>
    </w:pPr>
    <w:rPr>
      <w:rFonts w:ascii="Times New Roman" w:hAnsi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шрифт"/>
    <w:uiPriority w:val="99"/>
  </w:style>
  <w:style w:type="paragraph" w:customStyle="1" w:styleId="DefinitionTerm">
    <w:name w:val="Definition Term"/>
    <w:basedOn w:val="a"/>
    <w:next w:val="DefinitionList"/>
    <w:uiPriority w:val="99"/>
    <w:pPr>
      <w:spacing w:before="0" w:after="0"/>
    </w:pPr>
  </w:style>
  <w:style w:type="paragraph" w:customStyle="1" w:styleId="DefinitionList">
    <w:name w:val="Definition List"/>
    <w:basedOn w:val="a"/>
    <w:next w:val="DefinitionTerm"/>
    <w:uiPriority w:val="99"/>
    <w:pPr>
      <w:spacing w:before="0" w:after="0"/>
      <w:ind w:left="360"/>
    </w:pPr>
  </w:style>
  <w:style w:type="character" w:customStyle="1" w:styleId="Definition">
    <w:name w:val="Definition"/>
    <w:uiPriority w:val="99"/>
    <w:rPr>
      <w:i/>
      <w:iCs/>
    </w:rPr>
  </w:style>
  <w:style w:type="paragraph" w:customStyle="1" w:styleId="H1">
    <w:name w:val="H1"/>
    <w:basedOn w:val="a"/>
    <w:next w:val="a"/>
    <w:uiPriority w:val="99"/>
    <w:pPr>
      <w:keepNext/>
      <w:outlineLvl w:val="1"/>
    </w:pPr>
    <w:rPr>
      <w:b/>
      <w:bCs/>
      <w:kern w:val="36"/>
      <w:sz w:val="48"/>
      <w:szCs w:val="48"/>
    </w:rPr>
  </w:style>
  <w:style w:type="paragraph" w:customStyle="1" w:styleId="H2">
    <w:name w:val="H2"/>
    <w:basedOn w:val="a"/>
    <w:next w:val="a"/>
    <w:uiPriority w:val="99"/>
    <w:pPr>
      <w:keepNext/>
      <w:outlineLvl w:val="2"/>
    </w:pPr>
    <w:rPr>
      <w:b/>
      <w:bCs/>
      <w:sz w:val="36"/>
      <w:szCs w:val="36"/>
    </w:rPr>
  </w:style>
  <w:style w:type="paragraph" w:customStyle="1" w:styleId="H3">
    <w:name w:val="H3"/>
    <w:basedOn w:val="a"/>
    <w:next w:val="a"/>
    <w:uiPriority w:val="99"/>
    <w:pPr>
      <w:keepNext/>
      <w:outlineLvl w:val="3"/>
    </w:pPr>
    <w:rPr>
      <w:b/>
      <w:bCs/>
      <w:sz w:val="28"/>
      <w:szCs w:val="28"/>
    </w:rPr>
  </w:style>
  <w:style w:type="paragraph" w:customStyle="1" w:styleId="H4">
    <w:name w:val="H4"/>
    <w:basedOn w:val="a"/>
    <w:next w:val="a"/>
    <w:uiPriority w:val="99"/>
    <w:pPr>
      <w:keepNext/>
      <w:outlineLvl w:val="4"/>
    </w:pPr>
    <w:rPr>
      <w:b/>
      <w:bCs/>
    </w:rPr>
  </w:style>
  <w:style w:type="paragraph" w:customStyle="1" w:styleId="H5">
    <w:name w:val="H5"/>
    <w:basedOn w:val="a"/>
    <w:next w:val="a"/>
    <w:uiPriority w:val="99"/>
    <w:pPr>
      <w:keepNext/>
      <w:outlineLvl w:val="5"/>
    </w:pPr>
    <w:rPr>
      <w:b/>
      <w:bCs/>
      <w:sz w:val="20"/>
      <w:szCs w:val="20"/>
    </w:rPr>
  </w:style>
  <w:style w:type="paragraph" w:customStyle="1" w:styleId="H6">
    <w:name w:val="H6"/>
    <w:basedOn w:val="a"/>
    <w:next w:val="a"/>
    <w:uiPriority w:val="99"/>
    <w:pPr>
      <w:keepNext/>
      <w:outlineLvl w:val="6"/>
    </w:pPr>
    <w:rPr>
      <w:b/>
      <w:bCs/>
      <w:sz w:val="16"/>
      <w:szCs w:val="16"/>
    </w:rPr>
  </w:style>
  <w:style w:type="paragraph" w:customStyle="1" w:styleId="Address">
    <w:name w:val="Address"/>
    <w:basedOn w:val="a"/>
    <w:next w:val="a"/>
    <w:uiPriority w:val="99"/>
    <w:pPr>
      <w:spacing w:before="0" w:after="0"/>
    </w:pPr>
    <w:rPr>
      <w:i/>
      <w:iCs/>
    </w:rPr>
  </w:style>
  <w:style w:type="paragraph" w:customStyle="1" w:styleId="Blockquote">
    <w:name w:val="Blockquote"/>
    <w:basedOn w:val="a"/>
    <w:uiPriority w:val="99"/>
    <w:pPr>
      <w:ind w:left="360" w:right="360"/>
    </w:pPr>
  </w:style>
  <w:style w:type="character" w:customStyle="1" w:styleId="CITE">
    <w:name w:val="CITE"/>
    <w:uiPriority w:val="99"/>
    <w:rPr>
      <w:i/>
      <w:iCs/>
    </w:rPr>
  </w:style>
  <w:style w:type="character" w:customStyle="1" w:styleId="CODE">
    <w:name w:val="CODE"/>
    <w:uiPriority w:val="99"/>
    <w:rPr>
      <w:rFonts w:ascii="Courier New" w:hAnsi="Courier New" w:cs="Courier New"/>
      <w:sz w:val="20"/>
      <w:szCs w:val="20"/>
    </w:rPr>
  </w:style>
  <w:style w:type="character" w:styleId="a4">
    <w:name w:val="Emphasis"/>
    <w:uiPriority w:val="99"/>
    <w:qFormat/>
    <w:rPr>
      <w:i/>
      <w:iCs/>
    </w:rPr>
  </w:style>
  <w:style w:type="character" w:styleId="a5">
    <w:name w:val="Hyperlink"/>
    <w:uiPriority w:val="99"/>
    <w:rPr>
      <w:color w:val="0000FF"/>
      <w:u w:val="single"/>
    </w:rPr>
  </w:style>
  <w:style w:type="character" w:styleId="a6">
    <w:name w:val="FollowedHyperlink"/>
    <w:uiPriority w:val="99"/>
    <w:rPr>
      <w:color w:val="800080"/>
      <w:u w:val="single"/>
    </w:rPr>
  </w:style>
  <w:style w:type="character" w:customStyle="1" w:styleId="Keyboard">
    <w:name w:val="Keyboard"/>
    <w:uiPriority w:val="99"/>
    <w:rPr>
      <w:rFonts w:ascii="Courier New" w:hAnsi="Courier New" w:cs="Courier New"/>
      <w:b/>
      <w:bCs/>
      <w:sz w:val="20"/>
      <w:szCs w:val="20"/>
    </w:rPr>
  </w:style>
  <w:style w:type="paragraph" w:customStyle="1" w:styleId="Preformatted">
    <w:name w:val="Preformatted"/>
    <w:basedOn w:val="a"/>
    <w:uiPriority w:val="99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pacing w:before="0" w:after="0"/>
    </w:pPr>
    <w:rPr>
      <w:rFonts w:ascii="Courier New" w:hAnsi="Courier New" w:cs="Courier New"/>
      <w:sz w:val="20"/>
      <w:szCs w:val="20"/>
    </w:rPr>
  </w:style>
  <w:style w:type="paragraph" w:customStyle="1" w:styleId="z-BottomofForm">
    <w:name w:val="z-Bottom of Form"/>
    <w:next w:val="a"/>
    <w:hidden/>
    <w:uiPriority w:val="99"/>
    <w:pPr>
      <w:widowControl w:val="0"/>
      <w:pBdr>
        <w:top w:val="double" w:sz="2" w:space="0" w:color="000000"/>
      </w:pBdr>
      <w:autoSpaceDE w:val="0"/>
      <w:autoSpaceDN w:val="0"/>
      <w:jc w:val="center"/>
    </w:pPr>
    <w:rPr>
      <w:rFonts w:ascii="Arial" w:hAnsi="Arial" w:cs="Arial"/>
      <w:vanish/>
      <w:sz w:val="16"/>
      <w:szCs w:val="16"/>
      <w:lang w:val="ru-RU" w:eastAsia="ru-RU"/>
    </w:rPr>
  </w:style>
  <w:style w:type="paragraph" w:customStyle="1" w:styleId="z-TopofForm">
    <w:name w:val="z-Top of Form"/>
    <w:next w:val="a"/>
    <w:hidden/>
    <w:uiPriority w:val="99"/>
    <w:pPr>
      <w:widowControl w:val="0"/>
      <w:pBdr>
        <w:bottom w:val="double" w:sz="2" w:space="0" w:color="000000"/>
      </w:pBdr>
      <w:autoSpaceDE w:val="0"/>
      <w:autoSpaceDN w:val="0"/>
      <w:jc w:val="center"/>
    </w:pPr>
    <w:rPr>
      <w:rFonts w:ascii="Arial" w:hAnsi="Arial" w:cs="Arial"/>
      <w:vanish/>
      <w:sz w:val="16"/>
      <w:szCs w:val="16"/>
      <w:lang w:val="ru-RU" w:eastAsia="ru-RU"/>
    </w:rPr>
  </w:style>
  <w:style w:type="character" w:customStyle="1" w:styleId="Sample">
    <w:name w:val="Sample"/>
    <w:uiPriority w:val="99"/>
    <w:rPr>
      <w:rFonts w:ascii="Courier New" w:hAnsi="Courier New" w:cs="Courier New"/>
    </w:rPr>
  </w:style>
  <w:style w:type="character" w:styleId="a7">
    <w:name w:val="Strong"/>
    <w:uiPriority w:val="99"/>
    <w:qFormat/>
    <w:rPr>
      <w:b/>
      <w:bCs/>
    </w:rPr>
  </w:style>
  <w:style w:type="character" w:customStyle="1" w:styleId="Typewriter">
    <w:name w:val="Typewriter"/>
    <w:uiPriority w:val="99"/>
    <w:rPr>
      <w:rFonts w:ascii="Courier New" w:hAnsi="Courier New" w:cs="Courier New"/>
      <w:sz w:val="20"/>
      <w:szCs w:val="20"/>
    </w:rPr>
  </w:style>
  <w:style w:type="character" w:customStyle="1" w:styleId="Variable">
    <w:name w:val="Variable"/>
    <w:uiPriority w:val="99"/>
    <w:rPr>
      <w:i/>
      <w:iCs/>
    </w:rPr>
  </w:style>
  <w:style w:type="character" w:customStyle="1" w:styleId="HTMLMarkup">
    <w:name w:val="HTML Markup"/>
    <w:uiPriority w:val="99"/>
    <w:rPr>
      <w:vanish/>
      <w:color w:val="FF0000"/>
    </w:rPr>
  </w:style>
  <w:style w:type="character" w:customStyle="1" w:styleId="Comment">
    <w:name w:val="Comment"/>
    <w:uiPriority w:val="99"/>
    <w:rPr>
      <w:vanish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6112</Words>
  <Characters>3485</Characters>
  <Application>Microsoft Office Word</Application>
  <DocSecurity>0</DocSecurity>
  <Lines>29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Индия – федеративная республика, состоящая из 25 штатов</vt:lpstr>
    </vt:vector>
  </TitlesOfParts>
  <Company>HOME</Company>
  <LinksUpToDate>false</LinksUpToDate>
  <CharactersWithSpaces>9578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Индия – федеративная республика, состоящая из 25 штатов</dc:title>
  <dc:subject/>
  <dc:creator>Irina</dc:creator>
  <cp:keywords/>
  <dc:description/>
  <cp:lastModifiedBy>admin</cp:lastModifiedBy>
  <cp:revision>2</cp:revision>
  <dcterms:created xsi:type="dcterms:W3CDTF">2014-01-27T19:34:00Z</dcterms:created>
  <dcterms:modified xsi:type="dcterms:W3CDTF">2014-01-27T19:34:00Z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nknownHead_0_1_0">
    <vt:lpwstr>&lt;!-- mstheme--&gt;</vt:lpwstr>
  </property>
  <property fmtid="{D5CDD505-2E9C-101B-9397-08002B2CF9AE}" pid="3" name="UnknownHead_1_1_0">
    <vt:lpwstr>&lt;LINK href="_themes/clearday/clea1111-1251.css" rel=stylesheet type=text/css&gt;_x000d__x000d_</vt:lpwstr>
  </property>
</Properties>
</file>