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23" w:rsidRPr="0075494C" w:rsidRDefault="007B3523" w:rsidP="007B3523">
      <w:pPr>
        <w:spacing w:before="120"/>
        <w:jc w:val="center"/>
        <w:rPr>
          <w:b/>
          <w:bCs/>
          <w:sz w:val="32"/>
          <w:szCs w:val="32"/>
        </w:rPr>
      </w:pPr>
      <w:r w:rsidRPr="0075494C">
        <w:rPr>
          <w:b/>
          <w:bCs/>
          <w:sz w:val="32"/>
          <w:szCs w:val="32"/>
        </w:rPr>
        <w:t>Электротравма.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Электротравма. Поражение может произойти при одновременном касании двух проводов электропроводки; в большинстве случаев один из полюсов заземлен, при этом достаточно касания незаземленного полюса при хорошем контакте с землей (вода, влажная обувь, подметки на гвоздях, влажная почва). Тяжесть поражения определяется силой и направлением тока, длительностью воздействия.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Общие проявления при воздействии тока низкого напряжения (менее 500 В) более выражены, чем при воздействии тока высокого напряжения (более 1000 В); местные проявления более выражены при воздействии тока высокого напряжения.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Симптомы. Общее воздействие тока заключается в резком судорожном сокращении мышц конечности, находившейся в контакте с током. При высоком напряжении и силе тока - потеря сознания, остановка дыхания, аритмия, мерцательная аритмия, асистолия сердца, иногда фибрилляция миокарда. Нарушения сердечной деятельности возможны и через несколько дней после воздействия тока (ЭКГ), так же как и тромбозы сосудов пораженной конечности. Иногда пострадавший может быть отброшен в сторону от места травмы, в результате чего возникают тяжелые повреждения костей и внутренних органов. Местные проявления обусловлены преобразованием электрической энергии в тепловую с развитием ожогов. В месте входа и выхода тока образуются дырчатые круглые «метки тока», центр которых им ьет ожог III степени или даже может быть обуглен. Эти электрические метки окружает кожа, разорванная в виде пчелиных сот (тканевая жидкость взрывается в момент действия тока).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Диагноз ставят на основании осмотра места происшествия и наличия «метоктока».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Лечение неотложное. Освобождение от действия тока, при остановке дыхания и сердца - искусственное дыхание, закрытый массаж сердца. Во всех случаях экстренная госпитализация. Лечение ожогов по общим принципам.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Осложнения. Миоглобинурия, при распространенном распаде мышц возможна анурия.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Прогноз всегда очень серьезный, особенно у людей пожилого и старческого возраста.</w:t>
      </w:r>
    </w:p>
    <w:p w:rsidR="007B3523" w:rsidRPr="00276D45" w:rsidRDefault="007B3523" w:rsidP="007B3523">
      <w:pPr>
        <w:spacing w:before="120"/>
        <w:ind w:firstLine="567"/>
        <w:jc w:val="both"/>
      </w:pPr>
      <w:r w:rsidRPr="00276D45">
        <w:t>Профилактика. Соблюдение техники безопасности на производстве, исправное состояние бытовых электроприборов, наблюдение за детьми в быту.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523"/>
    <w:rsid w:val="00002B5A"/>
    <w:rsid w:val="0010437E"/>
    <w:rsid w:val="00266D5B"/>
    <w:rsid w:val="00276D45"/>
    <w:rsid w:val="00316F32"/>
    <w:rsid w:val="00616072"/>
    <w:rsid w:val="006A5004"/>
    <w:rsid w:val="00710178"/>
    <w:rsid w:val="0075494C"/>
    <w:rsid w:val="007B3523"/>
    <w:rsid w:val="0081563E"/>
    <w:rsid w:val="008B35EE"/>
    <w:rsid w:val="00905CC1"/>
    <w:rsid w:val="009501C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E4DA0C-3C75-4EB0-A6CA-53C0F4A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B3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>Home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</dc:title>
  <dc:subject/>
  <dc:creator>User</dc:creator>
  <cp:keywords/>
  <dc:description/>
  <cp:lastModifiedBy>admin</cp:lastModifiedBy>
  <cp:revision>2</cp:revision>
  <dcterms:created xsi:type="dcterms:W3CDTF">2014-02-14T17:24:00Z</dcterms:created>
  <dcterms:modified xsi:type="dcterms:W3CDTF">2014-02-14T17:24:00Z</dcterms:modified>
</cp:coreProperties>
</file>