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A2" w:rsidRDefault="00633C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Эти совсем не элементарные частицы</w:t>
      </w:r>
    </w:p>
    <w:p w:rsidR="001F33A2" w:rsidRDefault="00633C8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Николай Носков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Квантовая хромодинамика (КХД), являющаяся собой попытку развить внутреннюю структуру элементарных частиц посредством математического формализма унитарной симметрии SU(3) теории групп и с ее помощью систематизировать их, возникла на выводах теории относительности, принципа неопределенности Гейзенберга и квантовой электродинамики.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«любые попытки построить последовательную теорию внутренней структуры элементарных частиц неизменно приводили и приводят к неудачам» (Станюкович, Лапчинский [1]), и «до сих пор не удалось найти теоретический критерий, который позволил бы построить естественную классификацию всех известных частиц» (Бранский, 1989г. [2]).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фоне весьма симптоматично высказывание ведущих ученых в области физики элементарных частиц (ФЭЧ), о том, что «трудности в объяснении внутренней структуры э.ч. (как и в их систематизации – Н.Н.) возникают, по-видимому, потому, что их по существу рассматривают как некоторые математические точки, окруженные «облаком» из виртуальных электронов, мезонов, нуклонов и т.д., не тождественным реальным объектам. Однако опыты Хофштадтера по рассеянию быстрых электронов на атомных ядрах убедительно показали, что нуклоны имеют конечные пространственные размеры» (Свечников [3]). Подобную мысль высказали Комар, Колпаков и другие исследователи. Здесь, видимо, следует напомнить разработчикам ФЭЧ о том, что протяженность является одной из основных характеристик массы.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«представления об элементарных частицах как о протяженных объектах противоречат законам специальной теории относительности» (Станюкович, Лапчинский), так как «Процесс идеально точного измерения длины не может быть реализован для элементарной частицы. Это вызывает законные сомнения в возможности применения выводов теории относительности "внутри частиц"» (Фейнберг [4]). Значит, либо локальность, теория относительности и принцип неопределенности Гейзенберга, либо протяженность и отказ от теорий, которые ей противоречат.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Считая протяженность фундаментальным свойством массы, необходимо построить нелокальную физически обоснованную теорию элементарных частиц (ТЭЧ) либо: с помощью систематизации свойств э.ч. от величины их масс (как в таблице Менделеева); динамических пространственных модельных представлений (как в атоме); на основе развития пространственной структуры. Естественно, первые попытки систематизировать э.ч. были связаны с анализом их массовых чисел, но это не позволило их классифицировать. Затем исследователи заметили, что массы распределены в близкостоящие группы, а их число в группах подчиняется некой числовой последовательности. Гелл-Манн [5] и независимо от него Цвейг [6] предположили в 1964г., что эта последовательность подчиняется законам унитарной симметрии SU(3) теории групп (математическая теория), которая дает числовой ряд 1; 8; 10; 27;... «и которая имеет фундаментальное представление размерности три» (К.П.Станюкович). Предпринятый ими поиск трех частиц, из масс которых можно бы было составить все остальные, не увенчался успехом, и тогда Гелл-Манн и Цвейг предположили, что существуют некие три первочастицы – кварки, которых нет в свободном виде, имеющие дробные электрические и барионные заряды.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того как, благодаря кварковой модели, была найдена десятая частица в третьей группе, уверенность в правильности избранного пути у исследователей возросла. Некоторый успех этой модели вселил вначале надежду, что было отмечено даже Нобелевской премией. Однако со временем, когда количество частиц стало более 300, а кварков – 36 {(6 кварков + 6 антикварков) × 3 цвета}, квантовая хромодинамика (КХД) превратилась в непроходимые кварковые дебри. Стройной естественной системы классификации э.ч. не получилось. ТЭЧ заблудилась в трех кварках.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элементарным частицам с самого начала было отказано в праве иметь пространственную структуру, то и попыток классификации с ее помощью не было. Размеры радиусов нуклонов (протона и нейтрона) в 0,8 Ферми (1Ф = 10</w:t>
      </w:r>
      <w:r>
        <w:rPr>
          <w:color w:val="000000"/>
          <w:sz w:val="24"/>
          <w:szCs w:val="24"/>
          <w:vertAlign w:val="superscript"/>
        </w:rPr>
        <w:t>–13</w:t>
      </w:r>
      <w:r>
        <w:rPr>
          <w:color w:val="000000"/>
          <w:sz w:val="24"/>
          <w:szCs w:val="24"/>
        </w:rPr>
        <w:t xml:space="preserve"> см) найдены Хофштадтером экспериментально, поэтому не могли быть отвергнуты и зафиксированы в справочниках (как досадное исключение, на которое никто не обращал внимания).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Алматинский физик – теоретик К.А.Токтаров после длительного изучения проблем ФЭЧ в 1993г. рассмотрел динамику развития объема э.ч. [7, 8, 9]. Для этого ему пришлось сделать два предположения: пространственная массовая плотность э.ч. примерно одинакова; объем частиц можно представить в виде шаров. Определив их плотность с помощью радиуса Хофштадтера, Токтаров обнаружил, что приращение радиусов от группы к группе примерно одинаково, так, что можно принять его за константу и, кроме того, должна существовать еще одна группа не обнаруженных пока экспериментально адронов.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групп адронов по Токтарову выглядит как квантование масс или объемов и описывается формулой: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Mn = A(Bn)</w:t>
      </w:r>
      <w:r>
        <w:rPr>
          <w:color w:val="000000"/>
          <w:sz w:val="24"/>
          <w:szCs w:val="24"/>
          <w:vertAlign w:val="super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  <w:lang w:val="en-US"/>
        </w:rPr>
        <w:t>: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 – масса самого легкого адрона в группе № n;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и В – константы;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 – номер группы (n = 1, 2, 3 и т.д.).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Токтаров указывает, что «в формуле присутствует прямое проявление квантовых свойств, а также симптомов унитарной симметрии, так как отношения М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/М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; М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/М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; М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/М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... = 1; 8; 27; 64; 125... Массы же оболочек соотносятся как 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; m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; m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...= 1; 7; 19; 37..., что указывает на количество и природу частиц, образующихся во взаимодействиях в зависимости от того, какие оболочки в них участвуют: если своими внешними оболочками сталкиваются ка-мезон и нуклон, то могут образоваться один ка-мезон и три пи-мезона или шесть пи-мезонов, без учета энергии взаимодействия. Имеется слабая аналогия оболочек с кварками (ненаблюдаемость, последовательное возрастание масс, число оболочек, их применимость в качестве составных частей адронов). Если аналогию продолжить, то кварков по числу оболочек, не учитывая керна, должно быть 48 {(8 кварков + 8 антикварков) × 3 цвета}».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предстоит выяснить закономерность изменения масс э.ч. внутри групп, а также попытаться построить их динамическую механизмную модель. Однако уже теперь можно сказать, что сделан первый реальный шаг к естественному построению классификации элементарных частиц на основании их внутренней структуры.</w:t>
      </w:r>
    </w:p>
    <w:p w:rsidR="001F33A2" w:rsidRDefault="00633C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К.П.Станюкович, В.Г.Лапчинский. Систематика элементарных частиц. В сб. О систематике элементарных частиц. Атомы, ядра, элементарные частицы. Атомиздат, М., 1970.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В.П.Бранский. Теория элементарных частиц как объект методологического исследования. Изд. ленинградского университета, Л., 1989.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Г.А.Свечников. Неисчерпаемость материи. В сб. Структура и форма материи. Наука, М., 1967, стр. 106.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Е.Л.Фейнберг. Нелокальность. В сб. Теория относительности и физика высоких энергий. Серия: Физика, математика, астрономия. №12, Знание, М., 1966, стр. 40.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Гелл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Манн</w:t>
      </w:r>
      <w:r>
        <w:rPr>
          <w:color w:val="000000"/>
          <w:sz w:val="24"/>
          <w:szCs w:val="24"/>
          <w:lang w:val="en-US"/>
        </w:rPr>
        <w:t xml:space="preserve">. M. Gell – Mann. </w:t>
      </w:r>
      <w:r>
        <w:rPr>
          <w:color w:val="000000"/>
          <w:sz w:val="24"/>
          <w:szCs w:val="24"/>
        </w:rPr>
        <w:t xml:space="preserve">Phys. Lett., 8, 214, 1964. Пер. с англ. в кн. Ф.Индурайн. Квантовая хромодинамитка. Мир, М., 1986, стр. 9.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G. Zweig. CERN preprints Th. 401 and 412, 1964. </w:t>
      </w:r>
      <w:r>
        <w:rPr>
          <w:color w:val="000000"/>
          <w:sz w:val="24"/>
          <w:szCs w:val="24"/>
        </w:rPr>
        <w:t xml:space="preserve">Пер. с англ. в кн. Ф.Индурайн. Квантовая хромодинамитка. Мир, М., 1986, стр. 9.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К.А.Токтаров. О структуре адронов. МГП «Принт» ИФВЭ НАН РК, Алматы, 1993.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К.А.Токтаров. К радиусам адронов. МГП «Принт» ИФВЭ НАН РК, Алматы, 1993. </w:t>
      </w:r>
    </w:p>
    <w:p w:rsidR="001F33A2" w:rsidRDefault="00633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К.А.Токтаров. К спектру масс адронов. МГП «Принт» ИФВЭ НАН РК, Алматы, 1993 </w:t>
      </w:r>
    </w:p>
    <w:p w:rsidR="001F33A2" w:rsidRDefault="001F33A2">
      <w:bookmarkStart w:id="0" w:name="_GoBack"/>
      <w:bookmarkEnd w:id="0"/>
    </w:p>
    <w:sectPr w:rsidR="001F33A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C87"/>
    <w:rsid w:val="001F33A2"/>
    <w:rsid w:val="0031725F"/>
    <w:rsid w:val="006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B89D9C-C3E7-4F7E-AE3A-A45D37D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4582</Words>
  <Characters>2612</Characters>
  <Application>Microsoft Office Word</Application>
  <DocSecurity>0</DocSecurity>
  <Lines>21</Lines>
  <Paragraphs>14</Paragraphs>
  <ScaleCrop>false</ScaleCrop>
  <Company>PERSONAL COMPUTERS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 совсем не элементарные частицы</dc:title>
  <dc:subject/>
  <dc:creator>USER</dc:creator>
  <cp:keywords/>
  <dc:description/>
  <cp:lastModifiedBy>admin</cp:lastModifiedBy>
  <cp:revision>2</cp:revision>
  <dcterms:created xsi:type="dcterms:W3CDTF">2014-01-25T23:02:00Z</dcterms:created>
  <dcterms:modified xsi:type="dcterms:W3CDTF">2014-01-25T23:02:00Z</dcterms:modified>
</cp:coreProperties>
</file>