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42" w:rsidRPr="00211052" w:rsidRDefault="008D3442" w:rsidP="008D3442">
      <w:pPr>
        <w:spacing w:before="120"/>
        <w:jc w:val="center"/>
        <w:rPr>
          <w:b/>
          <w:bCs/>
          <w:sz w:val="32"/>
          <w:szCs w:val="32"/>
        </w:rPr>
      </w:pPr>
      <w:r w:rsidRPr="00211052">
        <w:rPr>
          <w:b/>
          <w:bCs/>
          <w:sz w:val="32"/>
          <w:szCs w:val="32"/>
        </w:rPr>
        <w:t xml:space="preserve">Эва Перон  </w:t>
      </w:r>
    </w:p>
    <w:p w:rsidR="008D3442" w:rsidRPr="00211052" w:rsidRDefault="008D3442" w:rsidP="008D3442">
      <w:pPr>
        <w:spacing w:before="120"/>
        <w:ind w:firstLine="567"/>
        <w:jc w:val="both"/>
        <w:rPr>
          <w:sz w:val="28"/>
          <w:szCs w:val="28"/>
        </w:rPr>
      </w:pPr>
      <w:r w:rsidRPr="00211052">
        <w:rPr>
          <w:sz w:val="28"/>
          <w:szCs w:val="28"/>
        </w:rPr>
        <w:t>Алекс Громов</w:t>
      </w:r>
    </w:p>
    <w:p w:rsidR="008D3442" w:rsidRDefault="008D3442" w:rsidP="008D3442">
      <w:pPr>
        <w:spacing w:before="120"/>
        <w:ind w:firstLine="567"/>
        <w:jc w:val="both"/>
      </w:pPr>
      <w:r w:rsidRPr="00211052">
        <w:t>История латиноамериканской золушки, живой мечты миллионов бедных латиноамериканцев</w:t>
      </w:r>
      <w:r>
        <w:t xml:space="preserve">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Это чудесная история латиноамериканской Золушки до сих пор, через полвека после ее смерти, волнует сердца не только бедняков, но и богачей – недавно на прославленном аукционе «Кристис» было продано старинное ожерелье из бриллиантов и рубинов, которая когда-то носила Эва.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Первоначальная цена составила четверть миллиона долларов, но ожерелье практически сразу было куплено одним азиатом, поднявшем цену на него до полмиллиона долларов.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Но столько стоили не его 11 рубинов и великолепная авторская работа конца 19-го века, а то, что его действительно носила (в нем она изображена даже на некоторых почтовых марках Аргентины) живая легенда Латинской Америки, сама Эва Перон.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Это имя стоит большего, чем золото ювелира.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>Когда-то звали Мария Дуарте, и ее, незаконнорожденную дочь, даже не допустили на похороны ее отца.</w:t>
      </w:r>
      <w:r>
        <w:t xml:space="preserve"> </w:t>
      </w:r>
      <w:r w:rsidRPr="00211052">
        <w:t xml:space="preserve">Ей пришлось в пятнадцать лет покинуть ставший чужим отчий дом, и подалась в актрисы, в поисках славы. Стать знаменитой актрисой или певицей – тогда был единственный способ для латиноамериканской женщины «выбиться в люди».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Но «выживали» на этом пути только сильнейшие – чужие постели, маленькие второстепенные роли «кушать подано», и только потом мыльные радиооперы, и наконец собственная радиопрограмма, оплаченная заботливым и наверно, не очень-то щепетильным спонсором.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Кто ищет – тот найдет. Наконец случилась встреча, изменившая не только ее судьбу и самого Перона, но и всю дальнейшую историю Аргентины, родив легенду.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Это был обычный благотворительный концерт в пользу пострадавших от недавнего землетрясения, за кулисами которого будущая вершительница судеб познакомилась с 48-летним полковником Пероном, министром и «перспективным политиком», «серым кардиналом» правительства, побывавшем накануне с секретными миссиями в Европе, и посетившем фашистскую Германию и Италию Муссолини, перед которыми он потом еще долго преклонялся.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Эвита следует за ним как тень - у красавца-военного, щедрого и обаятельного тогда было много женщин, среди них были и более красивые, чем она. Но вскоре именно Эвита действительно стала его тенью, его «ангелом-хранителем», порой чудесным образом опережающим роковые события.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И вот настала пора ее первого чуда – ночь с 17 на 18 ноября 1945 года произошел очередной государственный переворот – министр Перрон среди прочих свергнут военными, его арестовали и должны были вскоре убить «при попытке к бегству», но верная Эвита выступает по радио и таким образом собирает перед дворцом 30-тысячную безоружную толпу, которой Перрон, демонстративно снявший пиджак («Я – такой же как Вы!») зачитывает накануне написанный ею текст – повышение зарплаты и прочее. </w:t>
      </w:r>
    </w:p>
    <w:p w:rsidR="008D3442" w:rsidRDefault="008D3442" w:rsidP="008D3442">
      <w:pPr>
        <w:spacing w:before="120"/>
        <w:ind w:firstLine="567"/>
        <w:jc w:val="both"/>
      </w:pPr>
      <w:r w:rsidRPr="00211052">
        <w:t xml:space="preserve">Это было поражение заговорщиков – не стрелять в первый же день переворота в толпу, вместо того, чтобы «вешать ей очередную лапшу на уши». Толпа требует возвращения Перрона. А дальше начинается короткий «хэппи энд» - Перон женится на Эвите и становится президентом страны. Проходит через шесть лет выходит и «аргентинская суперкнига» - это автобиография Эвиты, скорее напоминающая чудесную (если не сказать просто – красивый вымысел), чем скучную и слишком грязную правду. </w:t>
      </w:r>
      <w:r>
        <w:t xml:space="preserve">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Дальше – больше. Аристократы не хотят иметь дело с «этой плебейкой, Кобылой» - тем хуже для них. Одной из суперакций Эвиты стала упразднение благотворительного общества Аргентины, которым руководила по многолетней традиции местная знать.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>Через год был создан Фонд Марии Эвы Перрон, усилиями которого в стране были вскоре построены тысячи больниц и школ, одеты и обуты, получили хлеб и кров сотни и тысячи аргентинских бедняков. Президент Перон не мог иметь детей и Эвита искренне публично говорила, что ее дети – это миллионы простых и бедных аргентинцев. Именно тогда ею и были сказаны те самые легендарные слова – «Складировать литературу о помощи нуждающимся - капиталистическая чушь. Я просто трачу деньги на бедных. Не считая».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Ей верили и обожали, называя всерьез Богоматерью. Кстати, она встречалась даже с самим Папой Римским.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>Именно она стала самой успешной феминисткой Латинской Америки - Эвита добилась избирательных прав для женщин, а ее Перон остался президентом страны на второй срок. А в 1951 году Эвите аргентинский парламент присвоил титул «духовного лидера нации».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Она умерла 26 июля 1952 года – это было для всей страны шоком, национальным трауром, ведь миллионы людей даже и не догадывались о ее болезни.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Сотни тысячи людей пришли проститься с ней. Три долгих дня тело Эвиты возили по столице, а потом Перон решил сохранить ее навечно – ее тело было забальзамировано лучшими мастерами. Она лежала в саркофаге как живая.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Долгие годы потом продолжались тайные скитания тела Эвиты – враги ненавидели ее, но и не хотели уничтожать тело, делая из нее мученицу. Эвиту торжественно похоронили только в 1976 году, когда вернулся к власти из долгого изганаия Перрон. </w:t>
      </w:r>
    </w:p>
    <w:p w:rsidR="008D3442" w:rsidRPr="00211052" w:rsidRDefault="008D3442" w:rsidP="008D3442">
      <w:pPr>
        <w:spacing w:before="120"/>
        <w:ind w:firstLine="567"/>
        <w:jc w:val="both"/>
      </w:pPr>
      <w:r w:rsidRPr="00211052">
        <w:t xml:space="preserve">Многие называли ее Аргентинской Жанной Д”Арк.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442"/>
    <w:rsid w:val="00000F34"/>
    <w:rsid w:val="00002B5A"/>
    <w:rsid w:val="00025DCF"/>
    <w:rsid w:val="0010437E"/>
    <w:rsid w:val="00211052"/>
    <w:rsid w:val="00316F32"/>
    <w:rsid w:val="00465641"/>
    <w:rsid w:val="00616072"/>
    <w:rsid w:val="006A5004"/>
    <w:rsid w:val="00710178"/>
    <w:rsid w:val="0081563E"/>
    <w:rsid w:val="008B35EE"/>
    <w:rsid w:val="008D3442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91FE20-2067-43EC-985F-8B50256C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D3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Эва Перон  </vt:lpstr>
    </vt:vector>
  </TitlesOfParts>
  <Company>Home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Эва Перон  </dc:title>
  <dc:subject/>
  <dc:creator>User</dc:creator>
  <cp:keywords/>
  <dc:description/>
  <cp:lastModifiedBy>admin</cp:lastModifiedBy>
  <cp:revision>2</cp:revision>
  <dcterms:created xsi:type="dcterms:W3CDTF">2014-02-14T20:30:00Z</dcterms:created>
  <dcterms:modified xsi:type="dcterms:W3CDTF">2014-02-14T20:30:00Z</dcterms:modified>
</cp:coreProperties>
</file>