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C0" w:rsidRPr="00183136" w:rsidRDefault="00844BC0" w:rsidP="00844BC0">
      <w:pPr>
        <w:spacing w:before="120"/>
        <w:jc w:val="center"/>
        <w:rPr>
          <w:b/>
          <w:bCs/>
          <w:sz w:val="32"/>
          <w:szCs w:val="32"/>
        </w:rPr>
      </w:pPr>
      <w:r w:rsidRPr="00183136">
        <w:rPr>
          <w:b/>
          <w:bCs/>
          <w:sz w:val="32"/>
          <w:szCs w:val="32"/>
        </w:rPr>
        <w:t>Фаддей Булгарин</w:t>
      </w:r>
    </w:p>
    <w:p w:rsidR="00844BC0" w:rsidRPr="00126B51" w:rsidRDefault="00844BC0" w:rsidP="00844BC0">
      <w:pPr>
        <w:spacing w:before="120"/>
        <w:ind w:firstLine="567"/>
        <w:jc w:val="both"/>
      </w:pPr>
      <w:r w:rsidRPr="00126B51">
        <w:t xml:space="preserve">М. Клевенский </w:t>
      </w:r>
    </w:p>
    <w:p w:rsidR="00844BC0" w:rsidRDefault="00844BC0" w:rsidP="00844BC0">
      <w:pPr>
        <w:spacing w:before="120"/>
        <w:ind w:firstLine="567"/>
        <w:jc w:val="both"/>
      </w:pPr>
      <w:r w:rsidRPr="00126B51">
        <w:t xml:space="preserve">Булгарин Фаддей Венедиктович </w:t>
      </w:r>
      <w:r>
        <w:t>(</w:t>
      </w:r>
      <w:r w:rsidRPr="00126B51">
        <w:t>1789–1859</w:t>
      </w:r>
      <w:r>
        <w:t>)</w:t>
      </w:r>
      <w:r w:rsidRPr="00126B51">
        <w:t xml:space="preserve"> — известный журналист, беллетрист и критик 20–40-х гг. XIX в. С 1822 по 1828 издавал журнал «Северный архив», с 1823 по 1828 — «</w:t>
      </w:r>
      <w:r>
        <w:t>Литературны</w:t>
      </w:r>
      <w:r w:rsidRPr="00126B51">
        <w:t xml:space="preserve">е листки» и альманах «Русская Талия», с 1825 по 1857 — газету «Северная пчела», </w:t>
      </w:r>
      <w:r>
        <w:t>котор</w:t>
      </w:r>
      <w:r w:rsidRPr="00126B51">
        <w:t xml:space="preserve">ая пользовалась монополией помещать политические известия. </w:t>
      </w:r>
    </w:p>
    <w:p w:rsidR="00844BC0" w:rsidRDefault="00844BC0" w:rsidP="00844BC0">
      <w:pPr>
        <w:spacing w:before="120"/>
        <w:ind w:firstLine="567"/>
        <w:jc w:val="both"/>
      </w:pPr>
      <w:r w:rsidRPr="00126B51">
        <w:t xml:space="preserve">Вместе с Н. И. Гречем, его соиздателем по газете, Б. долго занимал в журналистике исключительно привилегированное положение. В политическом смысле Б. представлял самое отвратительное явление: в молодости довольно близкий человек к некоторым будущим декабристам, Б. впоследствии прибегал к </w:t>
      </w:r>
      <w:r>
        <w:t xml:space="preserve"> </w:t>
      </w:r>
      <w:r w:rsidRPr="00126B51">
        <w:t xml:space="preserve">доносам, стоял в очень близких отношениях к III отделению, с «отличным усердием» исполнял поручения Бенкендорфа, чем заслужил глубочайшее презрение в литературных кругах. </w:t>
      </w:r>
    </w:p>
    <w:p w:rsidR="00844BC0" w:rsidRDefault="00844BC0" w:rsidP="00844BC0">
      <w:pPr>
        <w:spacing w:before="120"/>
        <w:ind w:firstLine="567"/>
        <w:jc w:val="both"/>
      </w:pPr>
      <w:r w:rsidRPr="00126B51">
        <w:t>Б. прибегал обыкновенно не к так называемым «</w:t>
      </w:r>
      <w:r>
        <w:t>литературны</w:t>
      </w:r>
      <w:r w:rsidRPr="00126B51">
        <w:t xml:space="preserve">м доносам», а к доносам в самом прямом смысле слова, </w:t>
      </w:r>
      <w:r>
        <w:t>котор</w:t>
      </w:r>
      <w:r w:rsidRPr="00126B51">
        <w:t xml:space="preserve">ые он направлял в III отделение, покровительствовавшее ему и дававшее ему заказы на различные официальные статьи. Из очень многочисленных доносов Б. можно, напр., отметить его указание Бенкендорфу на «отчаянный якобинизм» кн. Вяземского, на полнейшую политическую неблагонадежность Н. Полевого и пр. </w:t>
      </w:r>
    </w:p>
    <w:p w:rsidR="00844BC0" w:rsidRDefault="00844BC0" w:rsidP="00844BC0">
      <w:pPr>
        <w:spacing w:before="120"/>
        <w:ind w:firstLine="567"/>
        <w:jc w:val="both"/>
      </w:pPr>
      <w:r w:rsidRPr="00126B51">
        <w:t xml:space="preserve">Но чаще всего объектом своих доносов Б. избирал «Отечественные записки», видя в Краевском опасного конкурента. Он настойчиво, выписками из журнальных статей, доказывал, что «О. З.» проповедуют «коммунизм, социализм и пантеизм», являются </w:t>
      </w:r>
      <w:r>
        <w:t>литературны</w:t>
      </w:r>
      <w:r w:rsidRPr="00126B51">
        <w:t xml:space="preserve">м оплотом революционеров и т. п. </w:t>
      </w:r>
    </w:p>
    <w:p w:rsidR="00844BC0" w:rsidRDefault="00844BC0" w:rsidP="00844BC0">
      <w:pPr>
        <w:spacing w:before="120"/>
        <w:ind w:firstLine="567"/>
        <w:jc w:val="both"/>
      </w:pPr>
      <w:r w:rsidRPr="00126B51">
        <w:t xml:space="preserve">Как писатель Б. был очень популярен: не лишенный </w:t>
      </w:r>
      <w:r>
        <w:t>литературны</w:t>
      </w:r>
      <w:r w:rsidRPr="00126B51">
        <w:t xml:space="preserve">х способностей он умел угадывать вкусы и потребности широких мелкобуржуазных «обывательских» кругов, от столичных средней руки чиновников и провинциальных помещиков вплоть до грамотной дворни. При всех отталкивающих свойствах политической и моральной физиономии Б. его популярность обозначала своего рода демократизацию литературы; Б. неоднократно выражал симпатии людям «среднего общества», которых противопоставлял высшему кругу. </w:t>
      </w:r>
    </w:p>
    <w:p w:rsidR="00844BC0" w:rsidRDefault="00844BC0" w:rsidP="00844BC0">
      <w:pPr>
        <w:spacing w:before="120"/>
        <w:ind w:firstLine="567"/>
        <w:jc w:val="both"/>
      </w:pPr>
      <w:r w:rsidRPr="00126B51">
        <w:t xml:space="preserve">Писатель необыкновенно плодовитый, Б. пользовался самыми разнообразными </w:t>
      </w:r>
      <w:r>
        <w:t>литературны</w:t>
      </w:r>
      <w:r w:rsidRPr="00126B51">
        <w:t xml:space="preserve">ми формами. Из его романов наибольший успех имел — «Иван Выжигин» </w:t>
      </w:r>
      <w:r>
        <w:t>(</w:t>
      </w:r>
      <w:r w:rsidRPr="00126B51">
        <w:t>1829</w:t>
      </w:r>
      <w:r>
        <w:t>)</w:t>
      </w:r>
      <w:r w:rsidRPr="00126B51">
        <w:t xml:space="preserve">, выдержавший несколько изданий. Продолжением его явился «Петр Иванович Выжигин» </w:t>
      </w:r>
      <w:r>
        <w:t>(</w:t>
      </w:r>
      <w:r w:rsidRPr="00126B51">
        <w:t>1831</w:t>
      </w:r>
      <w:r>
        <w:t>)</w:t>
      </w:r>
      <w:r w:rsidRPr="00126B51">
        <w:t xml:space="preserve">. «Выжигин» вызвал в </w:t>
      </w:r>
      <w:r>
        <w:t>литератур</w:t>
      </w:r>
      <w:r w:rsidRPr="00126B51">
        <w:t xml:space="preserve">е много пародий — признак успеха. </w:t>
      </w:r>
    </w:p>
    <w:p w:rsidR="00844BC0" w:rsidRDefault="00844BC0" w:rsidP="00844BC0">
      <w:pPr>
        <w:spacing w:before="120"/>
        <w:ind w:firstLine="567"/>
        <w:jc w:val="both"/>
      </w:pPr>
      <w:r w:rsidRPr="00126B51">
        <w:t xml:space="preserve">Кроме того им написаны — «Посмертные записки титулярного советника Чухина» </w:t>
      </w:r>
      <w:r>
        <w:t>(</w:t>
      </w:r>
      <w:r w:rsidRPr="00126B51">
        <w:t>1835</w:t>
      </w:r>
      <w:r>
        <w:t>)</w:t>
      </w:r>
      <w:r w:rsidRPr="00126B51">
        <w:t xml:space="preserve"> и два исторических романа: «Дмитрий Самозванец» </w:t>
      </w:r>
      <w:r>
        <w:t>(</w:t>
      </w:r>
      <w:r w:rsidRPr="00126B51">
        <w:t>1830</w:t>
      </w:r>
      <w:r>
        <w:t>)</w:t>
      </w:r>
      <w:r w:rsidRPr="00126B51">
        <w:t xml:space="preserve"> и «Мазепа» </w:t>
      </w:r>
      <w:r>
        <w:t>(</w:t>
      </w:r>
      <w:r w:rsidRPr="00126B51">
        <w:t>1834</w:t>
      </w:r>
      <w:r>
        <w:t>)</w:t>
      </w:r>
      <w:r w:rsidRPr="00126B51">
        <w:t xml:space="preserve">. Цель «нравственно-сатирических» романов Б. — «дать резкие черты нравов, стараясь извлечь из них благие последствия, т. е. несколько мудрых правил и нравоучений для человечества». По своей авантюрной насыщенности, неправдоподобию в общем изображении русской жизни, дидактически-моральному тону, по манере делить персонажи на порочных и добродетельных, а также давать героям клички, соответствующие их свойствам (Законенко, Россоянинов, Вороватин, Беспечин, Скотенко и пр.), романы Б. вполне примыкают к старой </w:t>
      </w:r>
      <w:r>
        <w:t>литературно</w:t>
      </w:r>
      <w:r w:rsidRPr="00126B51">
        <w:t xml:space="preserve">й традиции романа XVIII в. </w:t>
      </w:r>
    </w:p>
    <w:p w:rsidR="00844BC0" w:rsidRDefault="00844BC0" w:rsidP="00844BC0">
      <w:pPr>
        <w:spacing w:before="120"/>
        <w:ind w:firstLine="567"/>
        <w:jc w:val="both"/>
      </w:pPr>
      <w:r w:rsidRPr="00126B51">
        <w:t xml:space="preserve">Тем не менее поскольку Б. способствовал восстановлению формы романа, в течение долгого времени вытесненного повестью, он сыграл свою роль. Его романы приучали читателя, еще неспособного воспринять подлинный реализм, к внешним и примитивным формам выражения реализма, к романам из русской </w:t>
      </w:r>
      <w:r>
        <w:t xml:space="preserve"> </w:t>
      </w:r>
      <w:r w:rsidRPr="00126B51">
        <w:t xml:space="preserve">действительности. В «Иване Выжигине», построенном по типу «плутовских романов», фабула искусственна (хотя Б. ставил себе в заслугу как раз естественность этой фабулы), герои — манекены, сатира неглубока и шаблонна, но все-таки иногда встречаются верно схваченные детали русской жизни. Некоторые следы влияния «Ивана Выжигина» можно найти в «Мертвых душах» Гоголя. </w:t>
      </w:r>
    </w:p>
    <w:p w:rsidR="00844BC0" w:rsidRPr="00126B51" w:rsidRDefault="00844BC0" w:rsidP="00844BC0">
      <w:pPr>
        <w:spacing w:before="120"/>
        <w:ind w:firstLine="567"/>
        <w:jc w:val="both"/>
      </w:pPr>
      <w:r w:rsidRPr="00126B51">
        <w:t xml:space="preserve">Булгарин всегда отзывался о «натуральной школе» отрицательно, не сознавая, что единственная его </w:t>
      </w:r>
      <w:r>
        <w:t>литературна</w:t>
      </w:r>
      <w:r w:rsidRPr="00126B51">
        <w:t xml:space="preserve">я заслуга заключается в том, что он, хотя очень грубо и упрощенно, приближался к приемам этой школы. Исторические романы Б. изобилуют кровавыми эффектами и проникнуты лубочным мелодраматизмом; и Дмитрий Самозванец и Мазепа в его изображении — невероятные злодеи. В мелких жанрах Б. был весьма разнообразен; он писал и «картины нравов», и восточные сказки, и драматические сцены, и путешествия, и даже утопические картины будущего. Больше всего ценились его небольшие, чисто бытовые изображения («нравы», по </w:t>
      </w:r>
      <w:r>
        <w:t>литературно</w:t>
      </w:r>
      <w:r w:rsidRPr="00126B51">
        <w:t xml:space="preserve">й терминологии того времени, приближающиеся к позднейшим «физиологическим очеркам»). В нравоучительных очерках Б. иногда проявляется известная наблюдательность — особенно в изображениях столичной мелкоты и населения «средней руки». Отдельные очерки и фельетоны Б. проникнуты патриотическими и моральными тенденциями самого низменного уровня. В критических своих статьях Б. либо обнаруживал искреннее непонимание важных </w:t>
      </w:r>
      <w:r>
        <w:t>литературны</w:t>
      </w:r>
      <w:r w:rsidRPr="00126B51">
        <w:t xml:space="preserve">х явлений (напр. творчества Гоголя), либо руководился побуждениями личной вражды и кумовства. В вопросах грамматики и яз. Б. был пуристом — поклонником правильности школьной грамматики и врагом обновления </w:t>
      </w:r>
      <w:r>
        <w:t>литературно</w:t>
      </w:r>
      <w:r w:rsidRPr="00126B51">
        <w:t xml:space="preserve">й лексики посредством провинциализмов, народных слов, неологизмов и пр. В издательском деле Б. чуть ли не первый проявил чисто буржуазное уменье сделать из </w:t>
      </w:r>
      <w:r>
        <w:t>литератур</w:t>
      </w:r>
      <w:r w:rsidRPr="00126B51">
        <w:t xml:space="preserve">ы небезвыгодный вид промышленности. </w:t>
      </w:r>
    </w:p>
    <w:p w:rsidR="00844BC0" w:rsidRPr="00183136" w:rsidRDefault="00844BC0" w:rsidP="00844BC0">
      <w:pPr>
        <w:spacing w:before="120"/>
        <w:jc w:val="center"/>
        <w:rPr>
          <w:b/>
          <w:bCs/>
          <w:sz w:val="28"/>
          <w:szCs w:val="28"/>
        </w:rPr>
      </w:pPr>
      <w:r w:rsidRPr="00183136">
        <w:rPr>
          <w:b/>
          <w:bCs/>
          <w:sz w:val="28"/>
          <w:szCs w:val="28"/>
        </w:rPr>
        <w:t>Список литературы</w:t>
      </w:r>
    </w:p>
    <w:p w:rsidR="00844BC0" w:rsidRDefault="00844BC0" w:rsidP="00844BC0">
      <w:pPr>
        <w:spacing w:before="120"/>
        <w:ind w:firstLine="567"/>
        <w:jc w:val="both"/>
      </w:pPr>
      <w:r w:rsidRPr="00126B51">
        <w:t xml:space="preserve">Лемке М., Фаддей Б. и «Северная пчела», в книге «Николаевские жандармы и </w:t>
      </w:r>
      <w:r>
        <w:t>литератур</w:t>
      </w:r>
      <w:r w:rsidRPr="00126B51">
        <w:t>а 1825–1856», СПБ., 1909</w:t>
      </w:r>
      <w:r>
        <w:t xml:space="preserve"> </w:t>
      </w:r>
    </w:p>
    <w:p w:rsidR="00844BC0" w:rsidRDefault="00844BC0" w:rsidP="00844BC0">
      <w:pPr>
        <w:spacing w:before="120"/>
        <w:ind w:firstLine="567"/>
        <w:jc w:val="both"/>
      </w:pPr>
      <w:r w:rsidRPr="00126B51">
        <w:t>Каратыгин П., «Русский архив», № 2, 1882</w:t>
      </w:r>
      <w:r>
        <w:t xml:space="preserve"> </w:t>
      </w:r>
    </w:p>
    <w:p w:rsidR="00844BC0" w:rsidRDefault="00844BC0" w:rsidP="00844BC0">
      <w:pPr>
        <w:spacing w:before="120"/>
        <w:ind w:firstLine="567"/>
        <w:jc w:val="both"/>
      </w:pPr>
      <w:r w:rsidRPr="00126B51">
        <w:t>Русский биографический словарь, т. «Бетанкур-Бякстер», СПБ., 1908</w:t>
      </w:r>
      <w:r>
        <w:t xml:space="preserve"> </w:t>
      </w:r>
    </w:p>
    <w:p w:rsidR="00844BC0" w:rsidRDefault="00844BC0" w:rsidP="00844BC0">
      <w:pPr>
        <w:spacing w:before="120"/>
        <w:ind w:firstLine="567"/>
        <w:jc w:val="both"/>
      </w:pPr>
      <w:r w:rsidRPr="00126B51">
        <w:t>Венгеров С. А., Источники словаря русских писателей, т. I, СПБ., 1900</w:t>
      </w:r>
      <w:r>
        <w:t xml:space="preserve"> </w:t>
      </w:r>
    </w:p>
    <w:p w:rsidR="00844BC0" w:rsidRDefault="00844BC0" w:rsidP="00844BC0">
      <w:pPr>
        <w:spacing w:before="120"/>
        <w:ind w:firstLine="567"/>
        <w:jc w:val="both"/>
      </w:pPr>
      <w:r w:rsidRPr="00126B51">
        <w:t>Котляревский Н., Ник. Вас. Гоголь, СПБ., 1911</w:t>
      </w:r>
      <w:r>
        <w:t xml:space="preserve"> </w:t>
      </w:r>
    </w:p>
    <w:p w:rsidR="00844BC0" w:rsidRDefault="00844BC0" w:rsidP="00844BC0">
      <w:pPr>
        <w:spacing w:before="120"/>
        <w:ind w:firstLine="567"/>
        <w:jc w:val="both"/>
      </w:pPr>
      <w:r w:rsidRPr="00126B51">
        <w:t>Ф(охт) Ю., Иван Выжигин и Мертвые души, «Русский архив», № 8, 1902</w:t>
      </w:r>
      <w:r>
        <w:t xml:space="preserve"> </w:t>
      </w:r>
    </w:p>
    <w:p w:rsidR="00844BC0" w:rsidRDefault="00844BC0" w:rsidP="00844BC0">
      <w:pPr>
        <w:spacing w:before="120"/>
        <w:ind w:firstLine="567"/>
        <w:jc w:val="both"/>
      </w:pPr>
      <w:r w:rsidRPr="00126B51">
        <w:t>Энгельгардт А. Н., Гоголь и романы двадцатых годов, «Исторический вестник», 2, 1902</w:t>
      </w:r>
      <w:r>
        <w:t xml:space="preserve"> </w:t>
      </w:r>
    </w:p>
    <w:p w:rsidR="00844BC0" w:rsidRDefault="00844BC0" w:rsidP="00844BC0">
      <w:pPr>
        <w:spacing w:before="120"/>
        <w:ind w:firstLine="567"/>
        <w:jc w:val="both"/>
      </w:pPr>
      <w:r w:rsidRPr="00126B51">
        <w:t xml:space="preserve">Скабичевский А., Наш исторический роман в его прошлом и настоящем, Сочин., т. II, СПБ., 1903.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BC0"/>
    <w:rsid w:val="00002B5A"/>
    <w:rsid w:val="000F73DD"/>
    <w:rsid w:val="0010437E"/>
    <w:rsid w:val="00126B51"/>
    <w:rsid w:val="00183136"/>
    <w:rsid w:val="00616072"/>
    <w:rsid w:val="006A5004"/>
    <w:rsid w:val="00710178"/>
    <w:rsid w:val="00844BC0"/>
    <w:rsid w:val="008B35EE"/>
    <w:rsid w:val="00905CC1"/>
    <w:rsid w:val="009F66B0"/>
    <w:rsid w:val="00B42C45"/>
    <w:rsid w:val="00B47B6A"/>
    <w:rsid w:val="00C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CA22FD-7DC4-441C-9557-B1FF5593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B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44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Фаддей Булгарин</vt:lpstr>
    </vt:vector>
  </TitlesOfParts>
  <Company>Home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Фаддей Булгарин</dc:title>
  <dc:subject/>
  <dc:creator>User</dc:creator>
  <cp:keywords/>
  <dc:description/>
  <cp:lastModifiedBy>admin</cp:lastModifiedBy>
  <cp:revision>2</cp:revision>
  <dcterms:created xsi:type="dcterms:W3CDTF">2014-02-15T03:52:00Z</dcterms:created>
  <dcterms:modified xsi:type="dcterms:W3CDTF">2014-02-15T03:52:00Z</dcterms:modified>
</cp:coreProperties>
</file>