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5A" w:rsidRPr="00A10F5A" w:rsidRDefault="00A10F5A" w:rsidP="00A10F5A">
      <w:pPr>
        <w:spacing w:before="120"/>
        <w:jc w:val="center"/>
        <w:rPr>
          <w:b/>
          <w:bCs/>
          <w:sz w:val="32"/>
          <w:szCs w:val="32"/>
        </w:rPr>
      </w:pPr>
      <w:r w:rsidRPr="00A10F5A">
        <w:rPr>
          <w:b/>
          <w:bCs/>
          <w:sz w:val="32"/>
          <w:szCs w:val="32"/>
        </w:rPr>
        <w:t xml:space="preserve">Философия текста </w:t>
      </w:r>
    </w:p>
    <w:p w:rsidR="00A10F5A" w:rsidRPr="00570023" w:rsidRDefault="00A10F5A" w:rsidP="00A10F5A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Философия текста - разрабатываемая автором словаря концепция текста, синтезирующая ряд подходов научной и философской методологии ХХ в. (семиотики, лингвистической и философской прагматики, логической семантики, теоретической поэтики, аналитической филологии, различных направлений психоанализа, исследований по мифологии и характерологии).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Сущность философи</w:t>
      </w:r>
      <w:r>
        <w:t>и</w:t>
      </w:r>
      <w:r w:rsidRPr="0039791F">
        <w:t xml:space="preserve"> текста  можно изложить в семи главных пунктах: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1. Все элементы текста взаимосвязаны. Это тезис классической структурной поэтики.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2. Связь между элементами текста носит трансуровневый характер и проявляется в виде повторяющихся и варьирующихся единиц - мотивов. Это тезис мотивного анализа. Если мы изучаем культуру как текст (в духе идей Ю. М. Лотмана), то на разных ее уровнях могут проявляться одинаковые мотивы (см. верлибризация, логаэдизация, ритм).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3. В тексте нет ничего случайного. Самые свободные ассоциации являются самыми надежными. Это тезис классического психоанализа. См. также статью парасемантика, в которой показано, что связь между словами может иметь место по совершенно случайным ассоциациям, между тем именно на этих ассоциациях строится семантический образ слова.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 xml:space="preserve">4. За каждым поверхностным и единичным проявлением текста лежат глубинные и универсальные закономерности, носящие мифологический характер. Это тезис аналитической психологии К. Г. Юнга. В ХХ в. эта особенность наиболее очевидным образом проявляется в таком феномене, как неомифологизм. Так, в стихотворении Пастернака "Гул затих. Я вышел на подмостки" под Я подразумевается и автор стихотворения, и Иисус Христос, и Гамлет, и всякий, кто читает это стихотворение (пример С. Т. Золяна). Глубинный мифологизм проявляется также в обыденной жизни, если понимать ее как текст. Так, например, Юнг показал, что выбор сексуального партнера зависит от генетически заложенного в индивидуальном человеческом сознании коллективного архетипа. 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5. Текст не описывает реальность, а вступает с ней в сложные взаимоотношения. Это тезис аналитической философии и теории речевых актов.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6. То, что истинно в одном тексте (возможном мире), может быть ложным в другом (это тезис семантики возможных миров).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7. Текст - не застывшая сущность, а диалог между автором, читателем и культурным контекстом. Это тезис поэтики Бахтина (см. карнавализация, полифоничесжий роман, диалогическое слово).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Применение этих семи принципов, традиционных самих по себе, к конкретному художественному тексту или любому другому объекту, рассматриваемому как текст, составляет сущность философи</w:t>
      </w:r>
      <w:r>
        <w:t>и</w:t>
      </w:r>
      <w:r w:rsidRPr="0039791F">
        <w:t xml:space="preserve"> текста. </w:t>
      </w:r>
    </w:p>
    <w:p w:rsidR="00A10F5A" w:rsidRPr="006B6856" w:rsidRDefault="00A10F5A" w:rsidP="00A10F5A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Руднев В. Введение в прагмасемантику "Винни Пуха" // Винни Пух и философия обыденного языка. - М., 1996.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Руднев В. Морфология реальности: Исследования по философии текста. - М., 1996.</w:t>
      </w:r>
    </w:p>
    <w:p w:rsidR="00A10F5A" w:rsidRPr="0039791F" w:rsidRDefault="00A10F5A" w:rsidP="00A10F5A">
      <w:pPr>
        <w:spacing w:before="120"/>
        <w:ind w:firstLine="567"/>
        <w:jc w:val="both"/>
      </w:pPr>
      <w:r w:rsidRPr="0039791F">
        <w:t>Руднев В. Поэтика "Грозы" А. Н. Островского // Семиотика и информатика. - М., 1995. - Вып. 38.</w:t>
      </w:r>
    </w:p>
    <w:p w:rsidR="00A10F5A" w:rsidRDefault="00A10F5A" w:rsidP="00A10F5A">
      <w:pPr>
        <w:spacing w:before="120"/>
        <w:ind w:firstLine="567"/>
        <w:jc w:val="both"/>
      </w:pPr>
      <w:r w:rsidRPr="0039791F">
        <w:t xml:space="preserve">Руднев В. Несколько уроков в "Школе для дураков" // Руднев В. Прочь от реальности: Новые исследования по философии текста. - М., 1998 (в печати). </w:t>
      </w:r>
      <w:bookmarkStart w:id="0" w:name="148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F5A"/>
    <w:rsid w:val="00002B5A"/>
    <w:rsid w:val="0010437E"/>
    <w:rsid w:val="00124E1C"/>
    <w:rsid w:val="00316F32"/>
    <w:rsid w:val="0039791F"/>
    <w:rsid w:val="00570023"/>
    <w:rsid w:val="005764B3"/>
    <w:rsid w:val="00616072"/>
    <w:rsid w:val="006A5004"/>
    <w:rsid w:val="006B6856"/>
    <w:rsid w:val="00710178"/>
    <w:rsid w:val="0081563E"/>
    <w:rsid w:val="008B35EE"/>
    <w:rsid w:val="00905CC1"/>
    <w:rsid w:val="00A10F5A"/>
    <w:rsid w:val="00B42C45"/>
    <w:rsid w:val="00B47B6A"/>
    <w:rsid w:val="00E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A7C052-63A5-4686-8341-CD11D503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10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текста </vt:lpstr>
    </vt:vector>
  </TitlesOfParts>
  <Company>Home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текста </dc:title>
  <dc:subject/>
  <dc:creator>User</dc:creator>
  <cp:keywords/>
  <dc:description/>
  <cp:lastModifiedBy>admin</cp:lastModifiedBy>
  <cp:revision>2</cp:revision>
  <dcterms:created xsi:type="dcterms:W3CDTF">2014-02-14T21:15:00Z</dcterms:created>
  <dcterms:modified xsi:type="dcterms:W3CDTF">2014-02-14T21:15:00Z</dcterms:modified>
</cp:coreProperties>
</file>