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F49" w:rsidRPr="00F55BC9" w:rsidRDefault="00EE7F49" w:rsidP="00EE7F49">
      <w:pPr>
        <w:spacing w:before="120"/>
        <w:jc w:val="center"/>
        <w:rPr>
          <w:b/>
          <w:bCs/>
          <w:sz w:val="32"/>
          <w:szCs w:val="32"/>
        </w:rPr>
      </w:pPr>
      <w:r w:rsidRPr="00F55BC9">
        <w:rPr>
          <w:b/>
          <w:bCs/>
          <w:sz w:val="32"/>
          <w:szCs w:val="32"/>
        </w:rPr>
        <w:t xml:space="preserve">Физиологический очерк </w:t>
      </w:r>
    </w:p>
    <w:p w:rsidR="00EE7F49" w:rsidRPr="00F55BC9" w:rsidRDefault="00EE7F49" w:rsidP="00EE7F49">
      <w:pPr>
        <w:spacing w:before="120"/>
        <w:ind w:firstLine="567"/>
        <w:jc w:val="both"/>
        <w:rPr>
          <w:sz w:val="28"/>
          <w:szCs w:val="28"/>
        </w:rPr>
      </w:pPr>
      <w:r w:rsidRPr="00F55BC9">
        <w:rPr>
          <w:sz w:val="28"/>
          <w:szCs w:val="28"/>
        </w:rPr>
        <w:t xml:space="preserve">Л. Жуков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Физиологический очерк — бытовой нравоописательный очерк, получивший широкое распространение во Франции, Англии в 30—40-х гг. XIX в., а в 40-х гг. и в России. Своей целью Ф. о. ставил изображение современного общества, его экономического и социального положения, во всех подробностях быта и нравов. В физиологическом очерке раскрывается жизнь разных, но преимущественно так наз. низших классов этого общества, его типичных представителей, даются их профессионально-бытовые характеристики. Ф. о. были созданы совместно писателями и художниками и снабжались многочисленными «зарисовками с натуры». Невозможно дать перечень огромного числа маленьких книжечек, составивших серию «физиологий» (без автора — «Физиология Парижа», «Физиология тюрьмы», «Физиологии полиции и суда»; H. Monnier — «Физиология буржуа», «Физиология рантье»; без автора — «Физиология одежды», Balzac — «Физиология лавочника»; «физиология» врача, портного, парикмахера, студента, продавщицы, актрисы, омнибуса, зонтика, шляпы и т. д.). Все эти очерки назывались Ф. о., так как претендовали на объективный, беспристрастный анализ описываемых явлений. Об этом же говорит их подзаголовок «естественная история нравов» и частые ссылки на Бюффона. Свое </w:t>
      </w:r>
      <w:r>
        <w:t xml:space="preserve"> </w:t>
      </w:r>
      <w:r w:rsidRPr="00227CD3">
        <w:t xml:space="preserve">начало Ф. о. берет в радикальной и республиканской французской прессе того времени, ведшей жестокую борьбу с Июльской монархией (журнал «Caricature», «Charivari» и ряд др.). Целый ряд карикатур и очерков, появившихся в мелкой прессе, можно считать прямыми предшественниками Ф. о. Таковы печатавшиеся там серии рисунков и нравоописательных карикатур Gavarni, Monnier, Grandville, Daumier и мн. др.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Ф. о., став самостоятельным жанром, выходят из рамок журнала и издаются отдельными книжечками.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Наряду с отдельными Ф. о. появляются также сборники Ф. о. и различных нравоописательных очерков («Les français peints par eux mêmes», 1839—1842, 8 tt.; «Le livre des cent etun», 1831—1834, 15 tt., éd. </w:t>
      </w:r>
      <w:r w:rsidRPr="00227CD3">
        <w:rPr>
          <w:lang w:val="en-US"/>
        </w:rPr>
        <w:t xml:space="preserve">Lavocat; «Paris au XIX siècle», 1899; «Le diable a Paris», 1845, 3 tt., </w:t>
      </w:r>
      <w:r w:rsidRPr="00227CD3">
        <w:t>и</w:t>
      </w:r>
      <w:r w:rsidRPr="00227CD3">
        <w:rPr>
          <w:lang w:val="en-US"/>
        </w:rPr>
        <w:t xml:space="preserve"> </w:t>
      </w:r>
      <w:r w:rsidRPr="00227CD3">
        <w:t>мн</w:t>
      </w:r>
      <w:r w:rsidRPr="00227CD3">
        <w:rPr>
          <w:lang w:val="en-US"/>
        </w:rPr>
        <w:t xml:space="preserve">. </w:t>
      </w:r>
      <w:r w:rsidRPr="00227CD3">
        <w:t>др</w:t>
      </w:r>
      <w:r w:rsidRPr="00227CD3">
        <w:rPr>
          <w:lang w:val="en-US"/>
        </w:rPr>
        <w:t xml:space="preserve">.). </w:t>
      </w:r>
      <w:r w:rsidRPr="00227CD3">
        <w:t xml:space="preserve">В этих сборниках принимают участие крупнейшие писатели того времени: Бальзак, Жорж Санд, Ж. Жанен, А. Карр, Ф. Сулье, Поль де Кок и мн. др. Вначале авторы их продолжали общественно-сатирические традиции мелкой прессы, затем перенесли внимание с общественно-политических вопросов на социально-бытовые. Они стремились широко осветить жизнь «низших» слоев общества, ввести в литературу людей презираемых профессий, показать городские низы, людей деклассированных, выброшенных из капиталистического общества. Наряду с боевыми, целеустремленными Ф. о. республиканских писателей появился ряд безыдейных Ф. о., усвоивших лишь их формальные особенности.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В творческом развитии писателей-авторов Ф. о. современное им нравоописательное направление сыграло большую роль. Очень показательно в этом отношении творчество Бальзака, долго сотрудничавшего в мелкой прессе и написавшего ряд физиологических очерков.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Аналогичные нравоописательные течения имели место точно так же и в литературе других европейских стран: «Les anglais peints par eux mêmes», 1840—1841; «Les belges peints par eux mêmes».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Французское нравоописательное направление вызвало широкий отклик и в русской литературе 40-х годах, где физиологический очерк стал одним из популярных жанров «натуральной школы».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Представители этого жанра в русской </w:t>
      </w:r>
      <w:r>
        <w:t>литератур</w:t>
      </w:r>
      <w:r w:rsidRPr="00227CD3">
        <w:t xml:space="preserve">е относили его к разряду «беллетристики», т. е. таких произведений, </w:t>
      </w:r>
      <w:r>
        <w:t>котор</w:t>
      </w:r>
      <w:r w:rsidRPr="00227CD3">
        <w:t xml:space="preserve">ые, не ставя перед собой собственно художественных задач, знакомят читателя в живой форме с нравами и бытом, со всем разнообразием социальных укладов, с этнографией и географией различных мест России (см. предисловие к сборнику «Физиология Петербурга», СПБ, 1845).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В. Г. Белинский следующим образом определял особенности очеркиста-«физиолога»: «У него нет таланта чистого творчества... он не может создавать характеров, ставить их в такие отношения между собой, из которых образуются сами собой романы и повести. Он может изображать действительность, виденную </w:t>
      </w:r>
      <w:r>
        <w:t xml:space="preserve"> </w:t>
      </w:r>
      <w:r w:rsidRPr="00227CD3">
        <w:t xml:space="preserve">или изученную им, или, если угодно, творить, но из готового, данного действительностью материала» («Взгляд на русскую литературу 1847 г.»).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Ф. о. сыграл в русской литературе большую роль. Это был жанр, впервые широко выдвинувший в </w:t>
      </w:r>
      <w:r>
        <w:t>литератур</w:t>
      </w:r>
      <w:r w:rsidRPr="00227CD3">
        <w:t xml:space="preserve">е «типы» из социальных низов. Ф. о. обращал внимание разных общественных групп на положение классов, которые до этого были вне поля зрения широкой </w:t>
      </w:r>
      <w:r>
        <w:t>литератур</w:t>
      </w:r>
      <w:r w:rsidRPr="00227CD3">
        <w:t xml:space="preserve">ы. Вместе с тем Ф. о. был выражением складывавшихся в этой </w:t>
      </w:r>
      <w:r>
        <w:t>литератур</w:t>
      </w:r>
      <w:r w:rsidRPr="00227CD3">
        <w:t xml:space="preserve">е реалистических тенденций. Греша очень часто натурализмом, поверхностным реализмом, Ф. о. свидетельствовали о проникновении реализма в самую гущу </w:t>
      </w:r>
      <w:r>
        <w:t>литератур</w:t>
      </w:r>
      <w:r w:rsidRPr="00227CD3">
        <w:t xml:space="preserve">ы. Развитие </w:t>
      </w:r>
      <w:r>
        <w:t>литератур</w:t>
      </w:r>
      <w:r w:rsidRPr="00227CD3">
        <w:t xml:space="preserve">ы в этом направлении было предуказано еще Пушкиным.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Ф. о., как и натуральная школа вообще, был однако не однороден, обнаруживая только некоторые общие черты: интерес к социальным «низам», изображение не характера, не индивидуальности, но «типа», как тогда говорили, т. е. общественного положения и профессии (например дворника, шарманщика, водевилиста, мелкого чиновника и т. д.), преобладание описания над сюжетом.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Физиологические очерки Некрасова (напр. «Петербургские углы») проникнуты подлинным знанием жизни петербургских низов и подлинным сочувствием к ним, а также горячей ненавистью к крепостническому строю. В лице Некрасова и Белинского (очерк последнего «Петербург и Москва») перед нами революционно-демократическое крыло очеркистов-«физиологов».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Иное положение занимают первые рассказы из «Записок охотника» Тургенева, расценивавшиеся в 40-е годы как Ф. о. Эти </w:t>
      </w:r>
      <w:r>
        <w:t xml:space="preserve"> </w:t>
      </w:r>
      <w:r w:rsidRPr="00227CD3">
        <w:t xml:space="preserve">очерки социально менее остры, но больше разработаны психологически.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Еще более умеренными были Ф. о. Григоровича, И. Панаева, Гребенки. В Ф. о. Панаева И. (Петербургский фельетонист, Литературный заяц, Парижские увеселения и др.) с большим знанием описываются литературные круги столицы и «околосветские» слои. Петербургская голь освещается Панаевым более филантропически.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Так же описывает эту голь Григорович («Петербургские шарманщики») и местечковую бедноту Гребенка («Фактор»).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У Даля («Беглянка», «Сухая беда», «Находка» и др.) крестьянство рассматривается исключительно с этнографической точки зрения, при полном безразличии и даже враждебном отношении автора к вопросам социальных судеб крестьянства.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Ф. о. этих писателей носили, в отличие от Ф. о. Некрасова и Тургенева, гораздо более описательный, объективистский характер.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Необходимо указать на ближайшее соседство Ф. о. с фельетоном (особенно у Панаева), на использование очеркистами юмора (напр. сборник «Первое апреля») и наконец на стихотворные физиологические очерки («Чиновник» Некрасова во второй части «Физиологии Петербурга»).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В 40-е гг. Ф. о. рассматривался как нечто единое, и крепостническая печать выступала против «грязефильства», «низкой тематики» и «дурных вкусов» как Некрасова, так и Даля, — писателей, пути </w:t>
      </w:r>
      <w:r>
        <w:t>котор</w:t>
      </w:r>
      <w:r w:rsidRPr="00227CD3">
        <w:t xml:space="preserve">ых позже резко разошлись. </w:t>
      </w:r>
    </w:p>
    <w:p w:rsidR="00EE7F49" w:rsidRPr="00F55BC9" w:rsidRDefault="00EE7F49" w:rsidP="00EE7F49">
      <w:pPr>
        <w:spacing w:before="120"/>
        <w:jc w:val="center"/>
        <w:rPr>
          <w:b/>
          <w:bCs/>
          <w:sz w:val="28"/>
          <w:szCs w:val="28"/>
        </w:rPr>
      </w:pPr>
      <w:r w:rsidRPr="00F55BC9">
        <w:rPr>
          <w:b/>
          <w:bCs/>
          <w:sz w:val="28"/>
          <w:szCs w:val="28"/>
        </w:rPr>
        <w:t xml:space="preserve">Список литературы  </w:t>
      </w:r>
    </w:p>
    <w:p w:rsidR="00EE7F49" w:rsidRDefault="00EE7F49" w:rsidP="00EE7F49">
      <w:pPr>
        <w:spacing w:before="120"/>
        <w:ind w:firstLine="567"/>
        <w:jc w:val="both"/>
      </w:pPr>
      <w:r w:rsidRPr="00227CD3">
        <w:t>I. Физиология Петербурга, составленная из трудов русских литераторов. Под ред. Н. Некрасова, ч. I и II, СПБ, 1845</w:t>
      </w:r>
      <w:r>
        <w:t xml:space="preserve"> </w:t>
      </w:r>
    </w:p>
    <w:p w:rsidR="00EE7F49" w:rsidRDefault="00EE7F49" w:rsidP="00EE7F49">
      <w:pPr>
        <w:spacing w:before="120"/>
        <w:ind w:firstLine="567"/>
        <w:jc w:val="both"/>
      </w:pPr>
      <w:r w:rsidRPr="00227CD3">
        <w:t>Башуцкий, Наши, списанные с натуры русскими, СПБ, 1841</w:t>
      </w:r>
      <w:r>
        <w:t xml:space="preserve"> </w:t>
      </w:r>
    </w:p>
    <w:p w:rsidR="00EE7F49" w:rsidRDefault="00EE7F49" w:rsidP="00EE7F49">
      <w:pPr>
        <w:spacing w:before="120"/>
        <w:ind w:firstLine="567"/>
        <w:jc w:val="both"/>
      </w:pPr>
      <w:r w:rsidRPr="00227CD3">
        <w:t>Повести, сказки и рассказы Казака Луганского (Вл. Даля), 4 части, СПБ, 1846 (и посл. изд.)</w:t>
      </w:r>
      <w:r>
        <w:t xml:space="preserve"> </w:t>
      </w:r>
    </w:p>
    <w:p w:rsidR="00EE7F49" w:rsidRDefault="00EE7F49" w:rsidP="00EE7F49">
      <w:pPr>
        <w:spacing w:before="120"/>
        <w:ind w:firstLine="567"/>
        <w:jc w:val="both"/>
      </w:pPr>
      <w:r w:rsidRPr="00227CD3">
        <w:t>Картинки русских нравов, кн. I, СПБ, 1842</w:t>
      </w:r>
      <w:r>
        <w:t xml:space="preserve"> </w:t>
      </w:r>
    </w:p>
    <w:p w:rsidR="00EE7F49" w:rsidRDefault="00EE7F49" w:rsidP="00EE7F49">
      <w:pPr>
        <w:spacing w:before="120"/>
        <w:ind w:firstLine="567"/>
        <w:jc w:val="both"/>
      </w:pPr>
      <w:r w:rsidRPr="00227CD3">
        <w:t>Булгарин, Очерки русских нравов или лицевая сторона и изнанка рода человеческого, СПБ, 1843 (в 6 выпусках)</w:t>
      </w:r>
      <w:r>
        <w:t xml:space="preserve">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Первое апреля, Комический иллюстративный альманах, СПБ, 1846. </w:t>
      </w:r>
    </w:p>
    <w:p w:rsidR="00EE7F49" w:rsidRDefault="00EE7F49" w:rsidP="00EE7F49">
      <w:pPr>
        <w:spacing w:before="120"/>
        <w:ind w:firstLine="567"/>
        <w:jc w:val="both"/>
      </w:pPr>
      <w:r w:rsidRPr="00227CD3">
        <w:t>II. Рецензия на ч. II «Физиологии Петербурга» в «Отечественных записках», 1845, т. XLI</w:t>
      </w:r>
      <w:r>
        <w:t xml:space="preserve"> </w:t>
      </w:r>
    </w:p>
    <w:p w:rsidR="00EE7F49" w:rsidRDefault="00EE7F49" w:rsidP="00EE7F49">
      <w:pPr>
        <w:spacing w:before="120"/>
        <w:ind w:firstLine="567"/>
        <w:jc w:val="both"/>
      </w:pPr>
      <w:r w:rsidRPr="00227CD3">
        <w:t xml:space="preserve">Белинский В. Г., Полн. собр. соч. под ред. С. А. Венгерова, т. VII, СПБ, 1904 </w:t>
      </w:r>
      <w:r>
        <w:t>(</w:t>
      </w:r>
      <w:r w:rsidRPr="00227CD3">
        <w:t>Рецензии на: «Физиологию влюбленного» и «Наши, списанные с натуры русскими»</w:t>
      </w:r>
      <w:r>
        <w:t xml:space="preserve">) </w:t>
      </w:r>
    </w:p>
    <w:p w:rsidR="00EE7F49" w:rsidRDefault="00EE7F49" w:rsidP="00EE7F49">
      <w:pPr>
        <w:spacing w:before="120"/>
        <w:ind w:firstLine="567"/>
        <w:jc w:val="both"/>
      </w:pPr>
      <w:r w:rsidRPr="00227CD3">
        <w:t xml:space="preserve">Его же, Полн. собр. соч. под ред. С. А. Венгерова, т. VIII </w:t>
      </w:r>
      <w:r>
        <w:t>(</w:t>
      </w:r>
      <w:r w:rsidRPr="00227CD3">
        <w:t>рец. на «Физиологию театров в Париже...» Куайляка и «Физиологию вивёра» Д. Руссо</w:t>
      </w:r>
      <w:r>
        <w:t xml:space="preserve">) </w:t>
      </w:r>
    </w:p>
    <w:p w:rsidR="00EE7F49" w:rsidRDefault="00EE7F49" w:rsidP="00EE7F49">
      <w:pPr>
        <w:spacing w:before="120"/>
        <w:ind w:firstLine="567"/>
        <w:jc w:val="both"/>
      </w:pPr>
      <w:r w:rsidRPr="00227CD3">
        <w:t xml:space="preserve">Его же, Полное собр. соч. под ред. С. А. Венгерова, т. XI, П., 1917 </w:t>
      </w:r>
      <w:r>
        <w:t>(</w:t>
      </w:r>
      <w:r w:rsidRPr="00227CD3">
        <w:t>Ответ «Москвитянину», Взгляд на русскую литературу 1847 г.</w:t>
      </w:r>
      <w:r>
        <w:t xml:space="preserve">) </w:t>
      </w:r>
    </w:p>
    <w:p w:rsidR="00EE7F49" w:rsidRDefault="00EE7F49" w:rsidP="00EE7F49">
      <w:pPr>
        <w:spacing w:before="120"/>
        <w:ind w:firstLine="567"/>
        <w:jc w:val="both"/>
      </w:pPr>
      <w:r w:rsidRPr="00227CD3">
        <w:t xml:space="preserve">Его же, Полн. собр. соч., т. XII, Гос. изд., М. — Л., 1926 </w:t>
      </w:r>
      <w:r>
        <w:t>(</w:t>
      </w:r>
      <w:r w:rsidRPr="00227CD3">
        <w:t>«Вступление в «Физиологию» Петербурга...</w:t>
      </w:r>
      <w:r>
        <w:t xml:space="preserve">) </w:t>
      </w:r>
    </w:p>
    <w:p w:rsidR="00EE7F49" w:rsidRDefault="00EE7F49" w:rsidP="00EE7F49">
      <w:pPr>
        <w:spacing w:before="120"/>
        <w:ind w:firstLine="567"/>
        <w:jc w:val="both"/>
      </w:pPr>
      <w:r w:rsidRPr="00227CD3">
        <w:t>Сакулин П., Неизвестная статья В. Г. Белинского, «Известия отд. русского языка и словесности Акад. наук», СПБ, 1911, т. XVI, кн. 3</w:t>
      </w:r>
      <w:r>
        <w:t xml:space="preserve"> </w:t>
      </w:r>
    </w:p>
    <w:p w:rsidR="00EE7F49" w:rsidRDefault="00EE7F49" w:rsidP="00EE7F49">
      <w:pPr>
        <w:spacing w:before="120"/>
        <w:ind w:firstLine="567"/>
        <w:jc w:val="both"/>
      </w:pPr>
      <w:r w:rsidRPr="00227CD3">
        <w:t>Григорович Д. В., Литературные воспоминания, Ред. и примеч. В. Л. Комаровича, изд. «Academia», Л., 1928 (гл. VI)</w:t>
      </w:r>
      <w:r>
        <w:t xml:space="preserve"> </w:t>
      </w:r>
    </w:p>
    <w:p w:rsidR="00EE7F49" w:rsidRDefault="00EE7F49" w:rsidP="00EE7F49">
      <w:pPr>
        <w:spacing w:before="120"/>
        <w:ind w:firstLine="567"/>
        <w:jc w:val="both"/>
      </w:pPr>
      <w:r w:rsidRPr="00227CD3">
        <w:t>Грузинский А. Е., И. С. Тургенев, М., 1918 (гл. IV)</w:t>
      </w:r>
      <w:r>
        <w:t xml:space="preserve"> </w:t>
      </w:r>
    </w:p>
    <w:p w:rsidR="00EE7F49" w:rsidRPr="00227CD3" w:rsidRDefault="00EE7F49" w:rsidP="00EE7F49">
      <w:pPr>
        <w:spacing w:before="120"/>
        <w:ind w:firstLine="567"/>
        <w:jc w:val="both"/>
      </w:pPr>
      <w:r w:rsidRPr="00227CD3">
        <w:t xml:space="preserve">Белецкий А. И., Достоевский и натуральная школа в 1846 году, «Наука на Украине», 1922, № 4. См. также литературу об указанных в тексте писателях.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F49"/>
    <w:rsid w:val="00002B5A"/>
    <w:rsid w:val="0010437E"/>
    <w:rsid w:val="00227CD3"/>
    <w:rsid w:val="00445B53"/>
    <w:rsid w:val="00616072"/>
    <w:rsid w:val="006A5004"/>
    <w:rsid w:val="00710178"/>
    <w:rsid w:val="008B35EE"/>
    <w:rsid w:val="00905CC1"/>
    <w:rsid w:val="00B42C45"/>
    <w:rsid w:val="00B47B6A"/>
    <w:rsid w:val="00D07EFB"/>
    <w:rsid w:val="00D579EA"/>
    <w:rsid w:val="00EE7F49"/>
    <w:rsid w:val="00F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F7BE55-9A1B-4CC4-946A-3530C46C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E7F4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Физиологический очерк </vt:lpstr>
    </vt:vector>
  </TitlesOfParts>
  <Company>Home</Company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Физиологический очерк </dc:title>
  <dc:subject/>
  <dc:creator>User</dc:creator>
  <cp:keywords/>
  <dc:description/>
  <cp:lastModifiedBy>admin</cp:lastModifiedBy>
  <cp:revision>2</cp:revision>
  <dcterms:created xsi:type="dcterms:W3CDTF">2014-02-15T03:24:00Z</dcterms:created>
  <dcterms:modified xsi:type="dcterms:W3CDTF">2014-02-15T03:24:00Z</dcterms:modified>
</cp:coreProperties>
</file>