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59" w:rsidRPr="0074102E" w:rsidRDefault="005C3659" w:rsidP="005C3659">
      <w:pPr>
        <w:spacing w:before="120"/>
        <w:jc w:val="center"/>
        <w:rPr>
          <w:b/>
          <w:bCs/>
          <w:sz w:val="32"/>
          <w:szCs w:val="32"/>
        </w:rPr>
      </w:pPr>
      <w:r w:rsidRPr="0074102E">
        <w:rPr>
          <w:b/>
          <w:bCs/>
          <w:sz w:val="32"/>
          <w:szCs w:val="32"/>
        </w:rPr>
        <w:t xml:space="preserve">Фоленго </w:t>
      </w:r>
    </w:p>
    <w:p w:rsidR="005C3659" w:rsidRPr="005C3659" w:rsidRDefault="005C3659" w:rsidP="005C3659">
      <w:pPr>
        <w:spacing w:before="120"/>
        <w:ind w:firstLine="567"/>
        <w:jc w:val="both"/>
        <w:rPr>
          <w:sz w:val="28"/>
          <w:szCs w:val="28"/>
        </w:rPr>
      </w:pPr>
      <w:r w:rsidRPr="005C3659">
        <w:rPr>
          <w:sz w:val="28"/>
          <w:szCs w:val="28"/>
        </w:rPr>
        <w:t xml:space="preserve">Д. Михальчи </w:t>
      </w:r>
    </w:p>
    <w:p w:rsidR="005C3659" w:rsidRPr="005C3659" w:rsidRDefault="005C3659" w:rsidP="005C3659">
      <w:pPr>
        <w:spacing w:before="120"/>
        <w:ind w:firstLine="567"/>
        <w:jc w:val="both"/>
      </w:pPr>
      <w:r w:rsidRPr="00227CD3">
        <w:t xml:space="preserve">Фоленго </w:t>
      </w:r>
      <w:r>
        <w:t>(</w:t>
      </w:r>
      <w:r w:rsidRPr="00227CD3">
        <w:t>Folengo Girolamo</w:t>
      </w:r>
      <w:r>
        <w:t>)</w:t>
      </w:r>
      <w:r w:rsidRPr="00227CD3">
        <w:t xml:space="preserve"> — в монашестве Теофило, писал под псевдонимом Merlin Cocai </w:t>
      </w:r>
      <w:r>
        <w:t>(</w:t>
      </w:r>
      <w:r w:rsidRPr="00227CD3">
        <w:t>1496—1544</w:t>
      </w:r>
      <w:r>
        <w:t>)</w:t>
      </w:r>
      <w:r w:rsidRPr="00227CD3">
        <w:t xml:space="preserve"> — итальянский писатель. Ф. получил образование в Мантуе и Болонье, после чего вступил в бенедиктинский орден. </w:t>
      </w:r>
    </w:p>
    <w:p w:rsidR="005C3659" w:rsidRPr="005C3659" w:rsidRDefault="005C3659" w:rsidP="005C3659">
      <w:pPr>
        <w:spacing w:before="120"/>
        <w:ind w:firstLine="567"/>
        <w:jc w:val="both"/>
      </w:pPr>
      <w:r w:rsidRPr="00227CD3">
        <w:t xml:space="preserve">В 1515 Ф. бежал из монастыря со своей возлюбленной и лишь в 1534 окончательно вернулся к бенедиктинцам. Являясь крупнейшим представителем макаронической поэзии, Ф. оказал значительное влияние на литературу своего времени, его воздействие испытали Рабле и Фишарт. </w:t>
      </w:r>
    </w:p>
    <w:p w:rsidR="005C3659" w:rsidRPr="005C3659" w:rsidRDefault="005C3659" w:rsidP="005C3659">
      <w:pPr>
        <w:spacing w:before="120"/>
        <w:ind w:firstLine="567"/>
        <w:jc w:val="both"/>
      </w:pPr>
      <w:r w:rsidRPr="00227CD3">
        <w:t xml:space="preserve">Протестуя против засилия рыцарской поэмы и ее канонов, Ф. в юмористических поэмах поднялся до прямого обличения современности, особенно резко нападая на монашество и духовенство и отмечая пагубность бесконечных междоусобий для Италии. В трех книгах ранней своей поэмы «Moschaea» (Ужасная война мух и муравьев), во многом подражающей «Батрахомиомахии», Фоленго говорит о раздорах итальянских князей, опустошающих государство. </w:t>
      </w:r>
    </w:p>
    <w:p w:rsidR="005C3659" w:rsidRPr="005C3659" w:rsidRDefault="005C3659" w:rsidP="005C3659">
      <w:pPr>
        <w:spacing w:before="120"/>
        <w:ind w:firstLine="567"/>
        <w:jc w:val="both"/>
      </w:pPr>
      <w:r w:rsidRPr="00227CD3">
        <w:t xml:space="preserve">Описания осады крепости, сражения муравьев и их союзников (блох, клопов, пауков с мухами, находящими помощь со стороны бабочек, комаров и слепней), полны забавных деталей. Война заканчивается поражением мух, хотя их герой, навозный жук, дорого продает жизнь, уничтожив множество врагов. К этому периоду </w:t>
      </w:r>
      <w:r>
        <w:t xml:space="preserve"> </w:t>
      </w:r>
      <w:r w:rsidRPr="00227CD3">
        <w:t xml:space="preserve">относится пародия Ф. на пасторальную поэзию «Zanitonella». Основной удар произведения направлен против петраркистов и модных </w:t>
      </w:r>
      <w:r>
        <w:t>литературны</w:t>
      </w:r>
      <w:r w:rsidRPr="00227CD3">
        <w:t xml:space="preserve">х увлечений. Крупнейшее произведение Ф. пародийная поэма «Macaronea» или «Baldus» имеет несколько редакций: 1-я </w:t>
      </w:r>
      <w:r>
        <w:t>(</w:t>
      </w:r>
      <w:r w:rsidRPr="00227CD3">
        <w:t>1517</w:t>
      </w:r>
      <w:r>
        <w:t>)</w:t>
      </w:r>
      <w:r w:rsidRPr="00227CD3">
        <w:t xml:space="preserve"> содержит 17 песен (книг), 2-я </w:t>
      </w:r>
      <w:r>
        <w:t>(</w:t>
      </w:r>
      <w:r w:rsidRPr="00227CD3">
        <w:t>1521</w:t>
      </w:r>
      <w:r>
        <w:t>)</w:t>
      </w:r>
      <w:r w:rsidRPr="00227CD3">
        <w:t xml:space="preserve"> состоит из 25 песен, 3-я </w:t>
      </w:r>
      <w:r>
        <w:t>(</w:t>
      </w:r>
      <w:r w:rsidRPr="00227CD3">
        <w:t>1539—1540</w:t>
      </w:r>
      <w:r>
        <w:t>)</w:t>
      </w:r>
      <w:r w:rsidRPr="00227CD3">
        <w:t xml:space="preserve"> и посмертная </w:t>
      </w:r>
      <w:r>
        <w:t>(</w:t>
      </w:r>
      <w:r w:rsidRPr="00227CD3">
        <w:t>1552</w:t>
      </w:r>
      <w:r>
        <w:t>)</w:t>
      </w:r>
      <w:r w:rsidRPr="00227CD3">
        <w:t xml:space="preserve">. Сохраняя в своей поэме традиции «Морганте» Л. Пульчи, Фоленго дал образец пародии на рыцарскую поэму. </w:t>
      </w:r>
    </w:p>
    <w:p w:rsidR="005C3659" w:rsidRDefault="005C3659" w:rsidP="005C3659">
      <w:pPr>
        <w:spacing w:before="120"/>
        <w:ind w:firstLine="567"/>
        <w:jc w:val="both"/>
        <w:rPr>
          <w:lang w:val="en-US"/>
        </w:rPr>
      </w:pPr>
      <w:r w:rsidRPr="00227CD3">
        <w:t xml:space="preserve">Герой поэмы Бальдус, сын Гвидо, из рода Ринальдо Монтальбанского, и Бальдовины, дочери Карла Великого, лишившись матери, был воспитан в бедности; рано проявив свои воинственные наклонности, Бальдус сошелся с великаном Фракассом, родственным Морганте Пульчи, Чингаром (близким к Маргутте того же Пульчи) и получеловеком, полусобакой Фалькетто. Освобождение Бальдуса из тюрьмы Чингаром, переодевшимся монахом, рассказ о гостинице для направляющихся в ад грешников, подвиги Фракасса, проделки Чингара переданы весело и убедительно. Реализм бытовых сцен переплетается с суровыми диатрибами по адресу монашества и церкви. С большой едкостью говорит Ф. о схоластах и их учености. </w:t>
      </w:r>
    </w:p>
    <w:p w:rsidR="005C3659" w:rsidRDefault="005C3659" w:rsidP="005C3659">
      <w:pPr>
        <w:spacing w:before="120"/>
        <w:ind w:firstLine="567"/>
        <w:jc w:val="both"/>
        <w:rPr>
          <w:lang w:val="en-US"/>
        </w:rPr>
      </w:pPr>
      <w:r w:rsidRPr="00227CD3">
        <w:t xml:space="preserve">Тщательная обработка макаронических гекзаметров «Бальдуса», подкупающий реализм, острая и веселая сатира определяют успех поэмы, переведенной уже в 1606 (с изд. 1552) на французский яз., с поучительным указанием, что Ф. — «prototype de Rabelais», а позже и на др. языки, в том числе на турецкий. В поэме «Orlandino» </w:t>
      </w:r>
      <w:r>
        <w:t>(</w:t>
      </w:r>
      <w:r w:rsidRPr="00227CD3">
        <w:t>1526</w:t>
      </w:r>
      <w:r>
        <w:t>)</w:t>
      </w:r>
      <w:r w:rsidRPr="00227CD3">
        <w:t xml:space="preserve">, посвященной юности Роланда и написанной октавами, Ф., скрывшийся под псевдонимом Limerno Pitocco, занял позицию, близкую к Лютеру (нападки на торговлю индульгенциями, мысли о вере, монашестве, молитвах и пр.). </w:t>
      </w:r>
    </w:p>
    <w:p w:rsidR="005C3659" w:rsidRPr="00227CD3" w:rsidRDefault="005C3659" w:rsidP="005C3659">
      <w:pPr>
        <w:spacing w:before="120"/>
        <w:ind w:firstLine="567"/>
        <w:jc w:val="both"/>
      </w:pPr>
      <w:r w:rsidRPr="00227CD3">
        <w:t xml:space="preserve">Составленная из кусков итальянских, латинских и макаронических стихов, вперемежку с прозой, поэма «Caos del Triperuno» </w:t>
      </w:r>
      <w:r>
        <w:t>(</w:t>
      </w:r>
      <w:r w:rsidRPr="00227CD3">
        <w:t>1527</w:t>
      </w:r>
      <w:r>
        <w:t>)</w:t>
      </w:r>
      <w:r w:rsidRPr="00227CD3">
        <w:t xml:space="preserve">, полная аллегорий и туманных мыслей, знаменует отход Ф. от критики церкви и существующих порядков; в последние годы жизни Ф. написаны: покаянная поэма «Umanità del figliuol di Dio» </w:t>
      </w:r>
      <w:r>
        <w:t>(</w:t>
      </w:r>
      <w:r w:rsidRPr="00227CD3">
        <w:t>изд. 1553</w:t>
      </w:r>
      <w:r>
        <w:t>)</w:t>
      </w:r>
      <w:r w:rsidRPr="00227CD3">
        <w:t xml:space="preserve">, в октавах, посвященная «достойным бойцам во имя Христово», три трагедии (Cecilia, Cristina, Catarina), мистерия и др. </w:t>
      </w:r>
    </w:p>
    <w:p w:rsidR="005C3659" w:rsidRPr="0074102E" w:rsidRDefault="005C3659" w:rsidP="005C3659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74102E">
        <w:rPr>
          <w:b/>
          <w:bCs/>
          <w:sz w:val="28"/>
          <w:szCs w:val="28"/>
        </w:rPr>
        <w:t>Список</w:t>
      </w:r>
      <w:r w:rsidRPr="0074102E">
        <w:rPr>
          <w:b/>
          <w:bCs/>
          <w:sz w:val="28"/>
          <w:szCs w:val="28"/>
          <w:lang w:val="en-US"/>
        </w:rPr>
        <w:t xml:space="preserve"> </w:t>
      </w:r>
      <w:r w:rsidRPr="0074102E">
        <w:rPr>
          <w:b/>
          <w:bCs/>
          <w:sz w:val="28"/>
          <w:szCs w:val="28"/>
        </w:rPr>
        <w:t>литературы</w:t>
      </w:r>
      <w:r w:rsidRPr="0074102E">
        <w:rPr>
          <w:b/>
          <w:bCs/>
          <w:sz w:val="28"/>
          <w:szCs w:val="28"/>
          <w:lang w:val="en-US"/>
        </w:rPr>
        <w:t xml:space="preserve">  </w:t>
      </w:r>
    </w:p>
    <w:p w:rsidR="005C3659" w:rsidRDefault="005C3659" w:rsidP="005C3659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>I. Le Maccheronee a cura di A. Luzio, 2 ed., Bari, 1928</w:t>
      </w:r>
    </w:p>
    <w:p w:rsidR="005C3659" w:rsidRPr="00227CD3" w:rsidRDefault="005C3659" w:rsidP="005C3659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Opere italiane, 3 vls, Bari, 1911—14. </w:t>
      </w:r>
    </w:p>
    <w:p w:rsidR="005C3659" w:rsidRDefault="005C3659" w:rsidP="005C3659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II. Renda U., Nuove indagini sul Folengo, «Giornale storico della letteratura italiana, v. XXIV, p. 33 </w:t>
      </w:r>
      <w:r w:rsidRPr="00227CD3">
        <w:t>и</w:t>
      </w:r>
      <w:r w:rsidRPr="00227CD3">
        <w:rPr>
          <w:lang w:val="en-US"/>
        </w:rPr>
        <w:t xml:space="preserve"> </w:t>
      </w:r>
      <w:r w:rsidRPr="00227CD3">
        <w:t>след</w:t>
      </w:r>
      <w:r w:rsidRPr="00227CD3">
        <w:rPr>
          <w:lang w:val="en-US"/>
        </w:rPr>
        <w:t>.</w:t>
      </w:r>
    </w:p>
    <w:p w:rsidR="005C3659" w:rsidRDefault="005C3659" w:rsidP="005C3659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</w:t>
      </w:r>
      <w:r w:rsidRPr="00227CD3">
        <w:t>Его</w:t>
      </w:r>
      <w:r w:rsidRPr="00227CD3">
        <w:rPr>
          <w:lang w:val="en-US"/>
        </w:rPr>
        <w:t xml:space="preserve"> </w:t>
      </w:r>
      <w:r w:rsidRPr="00227CD3">
        <w:t>же</w:t>
      </w:r>
      <w:r w:rsidRPr="00227CD3">
        <w:rPr>
          <w:lang w:val="en-US"/>
        </w:rPr>
        <w:t>, Sul Caos del Triperuno, Palermo, 1896</w:t>
      </w:r>
    </w:p>
    <w:p w:rsidR="005C3659" w:rsidRDefault="005C3659" w:rsidP="005C3659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De Sanctis F., Storia della letteratura italiana, cap. XIV</w:t>
      </w:r>
    </w:p>
    <w:p w:rsidR="005C3659" w:rsidRDefault="005C3659" w:rsidP="005C3659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Luzio A., Studi folenghiani, Firenze, 1899</w:t>
      </w:r>
    </w:p>
    <w:p w:rsidR="005C3659" w:rsidRDefault="005C3659" w:rsidP="005C3659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Zumbini B., Vita raesana e cittadina nel poema del Folengo, «Raccolta d’Ancona», Firenze, 1901</w:t>
      </w:r>
    </w:p>
    <w:p w:rsidR="005C3659" w:rsidRDefault="005C3659" w:rsidP="005C3659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Biondolillo F., La Macaronea di Merlin Cocai, Pallermo, 1911</w:t>
      </w:r>
    </w:p>
    <w:p w:rsidR="005C3659" w:rsidRPr="00227CD3" w:rsidRDefault="005C3659" w:rsidP="005C3659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 Parodi E. G., Poeti antichi e moderni, Firenze, 1923.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659"/>
    <w:rsid w:val="00002B5A"/>
    <w:rsid w:val="0010437E"/>
    <w:rsid w:val="00227CD3"/>
    <w:rsid w:val="005C3659"/>
    <w:rsid w:val="00616072"/>
    <w:rsid w:val="006A5004"/>
    <w:rsid w:val="00710178"/>
    <w:rsid w:val="0074102E"/>
    <w:rsid w:val="00746253"/>
    <w:rsid w:val="008B35EE"/>
    <w:rsid w:val="00905CC1"/>
    <w:rsid w:val="00B42C45"/>
    <w:rsid w:val="00B47B6A"/>
    <w:rsid w:val="00B551D3"/>
    <w:rsid w:val="00B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ABDC0B-F6A6-4F42-BFD3-774D824A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C365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Фоленго </vt:lpstr>
    </vt:vector>
  </TitlesOfParts>
  <Company>Home</Company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Фоленго </dc:title>
  <dc:subject/>
  <dc:creator>User</dc:creator>
  <cp:keywords/>
  <dc:description/>
  <cp:lastModifiedBy>admin</cp:lastModifiedBy>
  <cp:revision>2</cp:revision>
  <dcterms:created xsi:type="dcterms:W3CDTF">2014-02-15T03:28:00Z</dcterms:created>
  <dcterms:modified xsi:type="dcterms:W3CDTF">2014-02-15T03:28:00Z</dcterms:modified>
</cp:coreProperties>
</file>