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3C" w:rsidRDefault="00F90C3C">
      <w:pPr>
        <w:pStyle w:val="Mystyle"/>
        <w:jc w:val="center"/>
        <w:rPr>
          <w:b/>
          <w:bCs/>
          <w:snapToGrid w:val="0"/>
          <w:sz w:val="32"/>
          <w:szCs w:val="32"/>
        </w:rPr>
      </w:pPr>
      <w:r>
        <w:rPr>
          <w:b/>
          <w:bCs/>
          <w:snapToGrid w:val="0"/>
          <w:sz w:val="32"/>
          <w:szCs w:val="32"/>
        </w:rPr>
        <w:t>Формирование религиозных и философских представлений</w:t>
      </w:r>
    </w:p>
    <w:p w:rsidR="00F90C3C" w:rsidRDefault="00F90C3C">
      <w:pPr>
        <w:pStyle w:val="Mystyle"/>
        <w:rPr>
          <w:snapToGrid w:val="0"/>
        </w:rPr>
      </w:pPr>
    </w:p>
    <w:p w:rsidR="00F90C3C" w:rsidRDefault="00F90C3C">
      <w:pPr>
        <w:pStyle w:val="Mystyle"/>
        <w:rPr>
          <w:snapToGrid w:val="0"/>
        </w:rPr>
      </w:pPr>
      <w:r>
        <w:rPr>
          <w:snapToGrid w:val="0"/>
        </w:rPr>
        <w:t xml:space="preserve">     Религия, как и философия, является мировоззрением, правда, специфическим и одновременно включает в себя определенное поведение и действия, которые основываются на вере в существование нескольких (политеизм) или одного (монотеизм) богов, то есть такого начала, которое является «священным», сверхъестественным, недоступным пониманию человеческим разумом. «...Всякая религия, — отмечал Ф. Энгельс, — является не чем иным, как фантастическим отражением в головах людей тех внешних сил, которые господствуют над ними в их повседневной жизни, — отражением, в котором земные силы принимают форму неземных».</w:t>
      </w:r>
    </w:p>
    <w:p w:rsidR="00F90C3C" w:rsidRDefault="00F90C3C">
      <w:pPr>
        <w:pStyle w:val="Mystyle"/>
        <w:rPr>
          <w:snapToGrid w:val="0"/>
        </w:rPr>
      </w:pPr>
      <w:r>
        <w:rPr>
          <w:snapToGrid w:val="0"/>
        </w:rPr>
        <w:t xml:space="preserve">     Религиозное мышление, по существу, стало первой формой осмысления человеком мира и, возможно, оно, согласно последним научным данным, возникло около 40 — 50 тысяч лет тому назад. Появление религии было обусловлено таким уровнем и качеством человеческого мышления, когда человеческий интеллект оказался способным отделить свою мысль (в виде образа, фетиша, слова) от окружавшей его реальной действительности. В дальнейшем, по мере своего развития, человек мог конструировать собственные представления об окружающей его среде,- опираясь не на предметы, вещи, явления, а оперируя продуктами умственной деятельности, то есть образами, фетишами, словами.</w:t>
      </w:r>
    </w:p>
    <w:p w:rsidR="00F90C3C" w:rsidRDefault="00F90C3C">
      <w:pPr>
        <w:pStyle w:val="Mystyle"/>
        <w:rPr>
          <w:snapToGrid w:val="0"/>
        </w:rPr>
      </w:pPr>
      <w:r>
        <w:rPr>
          <w:snapToGrid w:val="0"/>
        </w:rPr>
        <w:t xml:space="preserve">     В течение многих тысячелетий религиозные верования носили политеистический характер. Это означало, что у каждого рода и племени существовало несколько богов, которым они поклонялись. Религию этого периода в ее истории, строго говоря, еще нельзя считать концептуально сформировавшимся мировоззрением. Это было скорее мироощущение, которое можно характеризовать как натуралистическую религию, природную религию, так как в понимании, отражении окружающего мира человек, подобно пуповине, был крепко связан с природой. Если говорить более конкретно, то идеи первобытных народов о душах, духах и богах, как правило, выражались в мифологической форме, а основными сюжетами мифов были такие природные явления, как солнце и луна, небо и земля, море, огонь, звезды, ветер и т. п. Следует учитывать, что создание человеком мифов стало первым его шагом к творчеству и познанию самого себя.</w:t>
      </w:r>
    </w:p>
    <w:p w:rsidR="00F90C3C" w:rsidRDefault="00F90C3C">
      <w:pPr>
        <w:pStyle w:val="Mystyle"/>
        <w:rPr>
          <w:snapToGrid w:val="0"/>
        </w:rPr>
      </w:pPr>
      <w:r>
        <w:rPr>
          <w:snapToGrid w:val="0"/>
        </w:rPr>
        <w:t xml:space="preserve">     Первые боги античности были созданы по образу и подобию людей. Так, древнегреческие боги во многом были очень похожи на людей и обладали такими качествами, как доброта, великодушие, милосердие, жестокость, мстительность и коварство. Существенным отличием богов от людей являлось их бессмертие, хотя и они, подобно людям, не могли изменить или повлиять на судьбу, которая предопределяла, в конечном счете, их участь. Могущественный Зевс в «Илиаде» Гомера не может самолично разрешить исход поединка героев Гектора и Ахилла. Он обращается за советом к судьбе, бросив жребий обоих героев на чаши золотых весов. Судьба Гектора, любимца Зевса, предрешена, так его жребий смерти опускается вниз, и Зевс ничего не может изменить. Гектор погибает от копья Ахилла.</w:t>
      </w:r>
    </w:p>
    <w:p w:rsidR="00F90C3C" w:rsidRDefault="00F90C3C">
      <w:pPr>
        <w:pStyle w:val="Mystyle"/>
        <w:rPr>
          <w:snapToGrid w:val="0"/>
        </w:rPr>
      </w:pPr>
      <w:r>
        <w:rPr>
          <w:snapToGrid w:val="0"/>
        </w:rPr>
        <w:t xml:space="preserve">     Боги и герои греческого мифотворчества являлись персонажами, активно общавшимися с обыкновенными смертными, с которыми они вступали в любовные союзы, помогая своим любимцам и избранникам. Древнегреческие боги, наделенные человеческими качествами, многократно увеличенными и возвышенными, не только символизировали собой силу и мощь, великодушие и жестокость — через эти образы древние греки могли лучше понять свои человеческие возможности, осмыслить собственные намерения и поступки, объективно оценить свои силы.</w:t>
      </w:r>
    </w:p>
    <w:p w:rsidR="00F90C3C" w:rsidRDefault="00F90C3C">
      <w:pPr>
        <w:pStyle w:val="Mystyle"/>
        <w:rPr>
          <w:snapToGrid w:val="0"/>
        </w:rPr>
      </w:pPr>
      <w:r>
        <w:rPr>
          <w:snapToGrid w:val="0"/>
        </w:rPr>
        <w:t xml:space="preserve">     В первобытных обществах и, в частности, в ранних классовых государствах религия по своему характеру являлась родо-племенной, а в дальнейшем становится национально-государственной и политеистической. В последующем религиозные учения превращаются в монотеистические и некоторые из них становятся мировыми. Первой по времени появления мировой религией является буддизм (</w:t>
      </w:r>
      <w:r>
        <w:rPr>
          <w:snapToGrid w:val="0"/>
          <w:lang w:val="en-US"/>
        </w:rPr>
        <w:t>VI</w:t>
      </w:r>
      <w:r>
        <w:rPr>
          <w:snapToGrid w:val="0"/>
        </w:rPr>
        <w:t>—</w:t>
      </w:r>
      <w:r>
        <w:rPr>
          <w:snapToGrid w:val="0"/>
          <w:lang w:val="en-US"/>
        </w:rPr>
        <w:t>V</w:t>
      </w:r>
      <w:r>
        <w:rPr>
          <w:snapToGrid w:val="0"/>
        </w:rPr>
        <w:t xml:space="preserve"> вв. до н. э.), второй — христианство (1 в.), и затем ислам (</w:t>
      </w:r>
      <w:r>
        <w:rPr>
          <w:snapToGrid w:val="0"/>
          <w:lang w:val="en-US"/>
        </w:rPr>
        <w:t>VII</w:t>
      </w:r>
      <w:r>
        <w:rPr>
          <w:snapToGrid w:val="0"/>
        </w:rPr>
        <w:t xml:space="preserve"> в.). Эти религии объединяют людей общей верой независимо от их национальной принадлежности, языка или общественно-политического устройства.</w:t>
      </w:r>
    </w:p>
    <w:p w:rsidR="00F90C3C" w:rsidRDefault="00F90C3C">
      <w:pPr>
        <w:pStyle w:val="Mystyle"/>
        <w:rPr>
          <w:snapToGrid w:val="0"/>
        </w:rPr>
      </w:pPr>
      <w:r>
        <w:rPr>
          <w:snapToGrid w:val="0"/>
        </w:rPr>
        <w:t xml:space="preserve">     Еще раз напомним, что мифологическое, религиозное как формы сознания были первыми из известных мироощущений человека окружающего его мира. Они выступали не столько способом понимания явлений, предметов, вещей, сколько своеобразной поддержкой человеку хоть в какой-то ориентации и объяснении происходящего.</w:t>
      </w:r>
    </w:p>
    <w:p w:rsidR="00F90C3C" w:rsidRDefault="00F90C3C">
      <w:pPr>
        <w:pStyle w:val="Mystyle"/>
        <w:rPr>
          <w:snapToGrid w:val="0"/>
        </w:rPr>
      </w:pPr>
      <w:r>
        <w:rPr>
          <w:snapToGrid w:val="0"/>
        </w:rPr>
        <w:t>О роли религии в истории человечества, ее взаимоотношении с философией в последующие годы будет сказано через призму взаимодействия христианства с европейской философией. Эти ограничения обусловлены необходимостью показать сейчас только характер этих взаимоотношений и их взаимовлияние.</w:t>
      </w:r>
    </w:p>
    <w:p w:rsidR="00F90C3C" w:rsidRDefault="00F90C3C">
      <w:pPr>
        <w:pStyle w:val="Mystyle"/>
        <w:rPr>
          <w:snapToGrid w:val="0"/>
        </w:rPr>
      </w:pPr>
      <w:r>
        <w:rPr>
          <w:snapToGrid w:val="0"/>
        </w:rPr>
        <w:t xml:space="preserve">     Известно, что философское осмысление мира начинается значительно позднее мифологического и религиозного. Это положение в полной мере распространяется на культурную жизнь Древней Греции. Задолго до появления философов милетской школы (Фа-леса, Анаксимандра и Анаксимена) в Древней Греции уже существовало мифологическое и религиозное мироощущение, что само по себе неудивительно, так как философское осмысление — это более высокий уровень постижения мира и вполне закономерно его более позднее по времени появление. Итак, мифологическое и религиозное мироощущение способствовали в известной степени появлению философии, но и философия, как к античности, так и в последующие столетия, способствовала становлению Христианства. Укажем лишь на некоторые примеры этого взаимосотрудничества.</w:t>
      </w:r>
    </w:p>
    <w:p w:rsidR="00F90C3C" w:rsidRDefault="00F90C3C">
      <w:pPr>
        <w:pStyle w:val="Mystyle"/>
        <w:rPr>
          <w:snapToGrid w:val="0"/>
        </w:rPr>
      </w:pPr>
      <w:r>
        <w:rPr>
          <w:snapToGrid w:val="0"/>
        </w:rPr>
        <w:t xml:space="preserve">     Как уже говорилось, в античной Греции существовало многобожие. Первый, кто выдвинул и в известной степени обосновал идею о монотеизме (единобожии) был Ксенофан, древнегреческий философ и поэт. Он подверг жесткой критике Гомера и Гесиода, известных древнегреческих поэтов, за антропоморфизацию богов и их политеизм. Ксенофан считал, что богов нельзя мыслить антропоморфически, и политеизму он противопоставил монотеистическую концепцию, в соответствии с которой бог должен быть единым, так как в противном случае он не мог бы быть выше и лучше других. В последующем в этом же направлении развивались философские идеи Эмпедоклом, Гераклитом и Анаксагором. Но самый большой вклад в развитие религии внес Платон. Его идеи о различении мира явлений от мира вечных сущностей, его учение о бессмертии души, об универсальности и первенстве идеи блага и, главное, его учение о сущности божественного мира, как о системе идей, составляют непереходящий вклад греческого гения в развитие человеческого мышления, представлений о мире и божественном.</w:t>
      </w:r>
    </w:p>
    <w:p w:rsidR="00F90C3C" w:rsidRDefault="00F90C3C">
      <w:pPr>
        <w:pStyle w:val="Mystyle"/>
        <w:rPr>
          <w:snapToGrid w:val="0"/>
        </w:rPr>
      </w:pPr>
      <w:r>
        <w:rPr>
          <w:snapToGrid w:val="0"/>
        </w:rPr>
        <w:t xml:space="preserve">     Характеризуя античный период в истории развития человеческой цивилизации в целом, следует указать на теснейшее переплетение религиозного и философского мироощущений, происходящих в мире событий. Первые из дошедших до нас литературных памятников, например, древнеиндийские «Веды» представляли собой примеры религиозно-философского видения мира. Этот процесс симбиоза религии и философии продолжался если не тысячелетиями, то по крайней мере столетиями. И в этом нет ничего удивительного, так как и религия и философия были недостаточно развиты, чтобы самостоятельно объяснять происходящие в мире события. Со временем религия и философия начинают отделяться друг от друга и приблизительно в одно и то же время формируются как независимые, правда, все еще относительно, друг от друга формы общественного сознания. Первыми известными проявлениями этого являются становление буддизма в Индии и философии в Древней Греции, что произошло приблизительно в одно и то же время, а если конкретно, то в </w:t>
      </w:r>
      <w:r>
        <w:rPr>
          <w:snapToGrid w:val="0"/>
          <w:lang w:val="en-US"/>
        </w:rPr>
        <w:t>VII</w:t>
      </w:r>
      <w:r>
        <w:rPr>
          <w:snapToGrid w:val="0"/>
        </w:rPr>
        <w:t>—</w:t>
      </w:r>
      <w:r>
        <w:rPr>
          <w:snapToGrid w:val="0"/>
          <w:lang w:val="en-US"/>
        </w:rPr>
        <w:t>V</w:t>
      </w:r>
      <w:r>
        <w:rPr>
          <w:snapToGrid w:val="0"/>
        </w:rPr>
        <w:t xml:space="preserve"> вв. до н.э.</w:t>
      </w:r>
    </w:p>
    <w:p w:rsidR="00F90C3C" w:rsidRDefault="00F90C3C">
      <w:pPr>
        <w:pStyle w:val="Mystyle"/>
        <w:rPr>
          <w:snapToGrid w:val="0"/>
        </w:rPr>
      </w:pPr>
    </w:p>
    <w:p w:rsidR="00F90C3C" w:rsidRDefault="00F90C3C">
      <w:pPr>
        <w:pStyle w:val="Mystyle"/>
        <w:rPr>
          <w:snapToGrid w:val="0"/>
        </w:rPr>
      </w:pPr>
    </w:p>
    <w:p w:rsidR="00F90C3C" w:rsidRDefault="00F90C3C">
      <w:pPr>
        <w:pStyle w:val="Mystyle"/>
        <w:rPr>
          <w:b/>
          <w:bCs/>
          <w:snapToGrid w:val="0"/>
          <w:sz w:val="28"/>
          <w:szCs w:val="28"/>
        </w:rPr>
      </w:pPr>
      <w:r>
        <w:rPr>
          <w:b/>
          <w:bCs/>
          <w:snapToGrid w:val="0"/>
          <w:sz w:val="28"/>
          <w:szCs w:val="28"/>
        </w:rPr>
        <w:t>Взаимоотношение христианства и философии в эпоху Средневековья</w:t>
      </w:r>
    </w:p>
    <w:p w:rsidR="00F90C3C" w:rsidRDefault="00F90C3C">
      <w:pPr>
        <w:pStyle w:val="Mystyle"/>
        <w:rPr>
          <w:snapToGrid w:val="0"/>
        </w:rPr>
      </w:pPr>
    </w:p>
    <w:p w:rsidR="00F90C3C" w:rsidRDefault="00F90C3C">
      <w:pPr>
        <w:pStyle w:val="Mystyle"/>
      </w:pPr>
      <w:r>
        <w:t xml:space="preserve">     В Древней Греции и Древнем Риме философия и религия, которая в это время исповедовалась в форме язычества, сосуществовали совместно, не посягая на самостоятельность друг друга. Более того, они порой даже помогали друг другу в понимании окружающего мира.</w:t>
      </w:r>
    </w:p>
    <w:p w:rsidR="00F90C3C" w:rsidRDefault="00F90C3C">
      <w:pPr>
        <w:pStyle w:val="Mystyle"/>
        <w:rPr>
          <w:snapToGrid w:val="0"/>
        </w:rPr>
      </w:pPr>
      <w:r>
        <w:rPr>
          <w:snapToGrid w:val="0"/>
        </w:rPr>
        <w:t xml:space="preserve">     Ситуация во взаимоотношениях между религией и философией начала существенно меняться после возникновения и утверждения в общественной жизни христианства, что произошло в 1 веке нашего летоисчисления. В истории взаимоотношения философии и религии открылся новый период, который продолжался почти пятнадцать столетий, то есть все Средневековье. Качественным его отличием является служение философии (сознательное или вынужденное обстоятельствами) целям религии и теологии. Первые шаги в деле подчинения философии Священному писанию были сделаны еще в 1 веке Филоном Александрийским. В последующие столетия эта цель была полностью достигнута. Соотношение между философией и христианством в период Средневековья, вплоть до </w:t>
      </w:r>
      <w:r>
        <w:rPr>
          <w:snapToGrid w:val="0"/>
          <w:lang w:val="en-US"/>
        </w:rPr>
        <w:t>XV</w:t>
      </w:r>
      <w:r>
        <w:rPr>
          <w:snapToGrid w:val="0"/>
        </w:rPr>
        <w:t xml:space="preserve"> века, то есть начала Нового Времени, можно характеризовать следующим образом.</w:t>
      </w:r>
    </w:p>
    <w:p w:rsidR="00F90C3C" w:rsidRDefault="00F90C3C">
      <w:pPr>
        <w:pStyle w:val="Mystyle"/>
        <w:rPr>
          <w:snapToGrid w:val="0"/>
        </w:rPr>
      </w:pPr>
      <w:r>
        <w:rPr>
          <w:snapToGrid w:val="0"/>
        </w:rPr>
        <w:t xml:space="preserve">     Прежде всего отметим стремление использовать философию для укрепления позиций только-только появившегося христианства, которое и концептуально и организационно нуждалось в такой поддержке. Напомним, что первые христиане в течение нескольких столетий, вплоть до </w:t>
      </w:r>
      <w:r>
        <w:rPr>
          <w:snapToGrid w:val="0"/>
          <w:lang w:val="en-US"/>
        </w:rPr>
        <w:t>IV</w:t>
      </w:r>
      <w:r>
        <w:rPr>
          <w:snapToGrid w:val="0"/>
        </w:rPr>
        <w:t xml:space="preserve"> в., вынуждены были отстаивать свои убеждения в борьбе с языческими верованиями. Кроме того, они не всегда встречали понимание со стороны правителей Римской империи. Не меньшим препятствием для утверждения христианства, как это ни покажется парадоксальным, являлась античная философия со своими идеями о сущности мироздания и путях его познания. Ранние христианские идеологи, такие как, например, живший во </w:t>
      </w:r>
      <w:r>
        <w:rPr>
          <w:snapToGrid w:val="0"/>
          <w:lang w:val="en-US"/>
        </w:rPr>
        <w:t>II</w:t>
      </w:r>
      <w:r>
        <w:rPr>
          <w:snapToGrid w:val="0"/>
        </w:rPr>
        <w:t xml:space="preserve"> веке Климент Александрийский, стремились к синтезу эллинской культуры и христианской веры, а в действительности — подчинению философии христианской религии. Именно ему принадлежат знаменитые слова, служившие своеобразным методологическим руководством в период Средневековья, что истинная философия — это христианская религия.</w:t>
      </w:r>
    </w:p>
    <w:p w:rsidR="00F90C3C" w:rsidRDefault="00F90C3C">
      <w:pPr>
        <w:pStyle w:val="Mystyle"/>
        <w:rPr>
          <w:snapToGrid w:val="0"/>
        </w:rPr>
      </w:pPr>
      <w:r>
        <w:rPr>
          <w:snapToGrid w:val="0"/>
        </w:rPr>
        <w:t xml:space="preserve">     В последующие столетия «отцы церкви» предпринимали соответствующие шаги, чтобы использовать достижения философии в укреплении позиций религии и церкви. Прежде всего это проявилось в широком использовании философского наследия Платона и Аристотеля для «научного» обоснования церковных догматов. Дело в том, что, возникнув и сравнительно быстро став государственной религией, то есть получив выход на широкие слои населения, христианство еще не стало понятным для своих приверженцев. Чтобы сделать его доступным, надо было или создать соответствующую и приемлемую терминологию для раскрытия важнейших положений новой религии, или опереться на уже существующие понятия, использовав их там, где было возможно, или же заменив при необходимости их сущность. Такая доля выпала на неоплатонизм, который первоначально конкурировал с христианством, а после того как христианство стало государственной религией, его основные идеи с учетом соответствующей переработки начали служить новой теологии.</w:t>
      </w:r>
    </w:p>
    <w:p w:rsidR="00F90C3C" w:rsidRDefault="00F90C3C">
      <w:pPr>
        <w:pStyle w:val="Mystyle"/>
        <w:rPr>
          <w:snapToGrid w:val="0"/>
        </w:rPr>
      </w:pPr>
      <w:r>
        <w:rPr>
          <w:snapToGrid w:val="0"/>
        </w:rPr>
        <w:t xml:space="preserve">     Позднее неоплатонизм становится важнейшим исходным материалом для развития средневековой философии и христианства. Идеологи христианства неслучайно прежде всего обратились к философии Платона и неоплатонизма, так как она по своему содержанию ближе всего подходит к религиозной вере.</w:t>
      </w:r>
    </w:p>
    <w:p w:rsidR="00F90C3C" w:rsidRDefault="00F90C3C">
      <w:pPr>
        <w:pStyle w:val="Mystyle"/>
        <w:rPr>
          <w:snapToGrid w:val="0"/>
        </w:rPr>
      </w:pPr>
      <w:r>
        <w:rPr>
          <w:snapToGrid w:val="0"/>
        </w:rPr>
        <w:t xml:space="preserve">     Начиная с </w:t>
      </w:r>
      <w:r>
        <w:rPr>
          <w:snapToGrid w:val="0"/>
          <w:lang w:val="en-US"/>
        </w:rPr>
        <w:t>XIII</w:t>
      </w:r>
      <w:r>
        <w:rPr>
          <w:snapToGrid w:val="0"/>
        </w:rPr>
        <w:t xml:space="preserve"> века, христианство с целью доктринального усиления своих позиций, расширения и углубления своей веры начинает усиленно использовать аристотелевскую философию, которая до этого лишь частично была им известна и одновременно из-за своей рационалистичности л эмпиричности ими игнорировалась.</w:t>
      </w:r>
    </w:p>
    <w:p w:rsidR="00F90C3C" w:rsidRDefault="00F90C3C">
      <w:pPr>
        <w:pStyle w:val="Mystyle"/>
        <w:rPr>
          <w:snapToGrid w:val="0"/>
        </w:rPr>
      </w:pPr>
      <w:r>
        <w:rPr>
          <w:snapToGrid w:val="0"/>
        </w:rPr>
        <w:t xml:space="preserve">     Использование философского наследия Аристотеля осуществлялось главным образом в двух направлениях. Прежде всего в рамках христианского теизма происходило своеобразное сочетание философских идей «отцов церкви» («отцы церкви» — священнослужители, которые в течение столетий занимались канонизацией и систематизацией христианского вероучения), и в частности, наиболее известного и влиятельного из них Аврелия Августина и аристотелизма. Одновременно шла борьба за использование философских идей для усиления позиций богословия. В конечном итоге победила вторая тенденция и достижения аристотелевской философии в области учения о бытии, познании и человеке. Наибольший вклад в дело использования аристотелевской философии с целью усиления религиозной доктрины внес Фома Аквинский (1225—1274).</w:t>
      </w:r>
    </w:p>
    <w:p w:rsidR="00F90C3C" w:rsidRDefault="00F90C3C">
      <w:pPr>
        <w:pStyle w:val="Mystyle"/>
        <w:rPr>
          <w:snapToGrid w:val="0"/>
        </w:rPr>
      </w:pPr>
      <w:r>
        <w:rPr>
          <w:snapToGrid w:val="0"/>
        </w:rPr>
        <w:t xml:space="preserve">     Наконец, еще одним примером, подтверждающим применение церковью философии для усиления позиций христианства, является использование философии в течение многих столетий Средневековья в качестве «служанки богословия». К сожалению, в отечественной монографической и учебной литературе в основном акцент делается на зависимое положение философии и недостаточно освещена другая роль философии, о которой, кстати, говорили «отцы церкви», и в частности, Фома Аквинский, что христианство как бы обращается к философии с тем, чтобы с помощью последней сделать свое учение более доступным и понятным для верующих. Философия призывается на службу вере с тем, чтобы представлять и объяснять религиозные истины в категориях разума, то есть в понятиях, разработанных философией и доступных для понимания верующими. Философия призвана также разумным путем опровергать время от времени появляющиеся ереси или антихристианские идеи. Другого пути у церкви, кроме как использования философских знаний для донесения до человеческого ума религиозных ценностей, в это время, по существу, не имелось. Исходя из сказанного, есть веские основания утверждать, что христианство, опираясь на свой статус государственной религии и все вытекающие из этого полномочия, использует философию для концептуального укрепления своего учения и его распространения среди населения.</w:t>
      </w:r>
    </w:p>
    <w:p w:rsidR="00F90C3C" w:rsidRDefault="00F90C3C">
      <w:pPr>
        <w:pStyle w:val="Mystyle"/>
        <w:rPr>
          <w:snapToGrid w:val="0"/>
        </w:rPr>
      </w:pPr>
      <w:r>
        <w:rPr>
          <w:snapToGrid w:val="0"/>
        </w:rPr>
        <w:t xml:space="preserve">     Несмотря на доминирующее положение в общественной жизни в это время религии, философия продолжает не только существовать, но и получает определенное развитие. Об этом, в частности, свидетельствует проблематика и уровень философствования двух выдающихся мыслителей Средневековья Аврелия Августина (354— 430) и Фомы Аквинского (1225—1274). Прежде чем характеризовать их взгляды, отметим некоторые особенности, характерные для философии этого периода. Прежде всего, все или почти все философы</w:t>
      </w:r>
    </w:p>
    <w:p w:rsidR="00F90C3C" w:rsidRDefault="00F90C3C">
      <w:pPr>
        <w:pStyle w:val="Mystyle"/>
        <w:rPr>
          <w:snapToGrid w:val="0"/>
        </w:rPr>
      </w:pPr>
      <w:r>
        <w:rPr>
          <w:snapToGrid w:val="0"/>
        </w:rPr>
        <w:t>эпохи Средневековья были священнослужителями. Философствование для них было как бы второй специальностью. Большинство из них обращались к философии, чтобы с ее помощью, опираясь на человеческий разум, донести до сознания прихожан церковные истины. Вторая особенность заключалась в том, что философией преимущественно занимались богословы, а это накладывало соответствующий отпечаток на их философские занятия. Вообще в Средневековье почти вся духовная, общественная, научная жизнь развивалась, а точнее протекала под прямым и жестким контролем церковных властей.</w:t>
      </w:r>
    </w:p>
    <w:p w:rsidR="00F90C3C" w:rsidRDefault="00F90C3C">
      <w:pPr>
        <w:pStyle w:val="Mystyle"/>
        <w:rPr>
          <w:snapToGrid w:val="0"/>
        </w:rPr>
      </w:pPr>
      <w:r>
        <w:rPr>
          <w:snapToGrid w:val="0"/>
        </w:rPr>
        <w:t xml:space="preserve">     Аврелий Августин и Фома Аквинский были в первую очередь богословами. Об их колоссальной роли в истории христианства свидетельствует многовековое влияние их воззрений на христианскую доктрину. Вместе с тем они являлись и философами. И тот факт, что одни и те же личности выступали и в роли богословов, и в роли философов лишний раз подтверждает тесное единство между философией и религией и их взаимовлияние. Воздействие философии на Августина проявлялось прежде всего в том, что в своей богословской деятельности он опирался на достижения предшествующей философии и, в первую очередь, идеи Платона, с которыми он познакомился преимущественно в изложении неоплатоников. С другой стороны, ряд идей Августина, несмотря на религиозное обрамление, имели скорее философское, чем религиозное звучание. Прежде всего, это дуалистическое понимание бога и мира, утверждение о возможности познания, попытка объяснить основные категории времени (настоящее, прошлое и будущее), а также идея о единстве человеческой и божественной истории, которая совершается хотя и в противоположных (земном и божественном царствах), но неразделимых сферах человеческой жизни. Эти августиновские идеи в дальнейшем сыграли благотворную роль в развитии философских и научных знаний.</w:t>
      </w:r>
    </w:p>
    <w:p w:rsidR="00F90C3C" w:rsidRDefault="00F90C3C">
      <w:pPr>
        <w:pStyle w:val="Mystyle"/>
        <w:rPr>
          <w:snapToGrid w:val="0"/>
        </w:rPr>
      </w:pPr>
      <w:r>
        <w:rPr>
          <w:snapToGrid w:val="0"/>
        </w:rPr>
        <w:t xml:space="preserve">     Плодотворными для развития философии следует признать ряд положений, высказанных богословом Фомой Аквинским. Это прежде всего его идеи о сущности и существовании, признании за наукой способности к объяснению закономерностей мира, утверждение об отсутствии между наукой и верой противоречий, убеждение в том, что источником человеческого познания является не причастность к божественным идеям, а человеческий опыт, чувственное восприятие мира.</w:t>
      </w:r>
    </w:p>
    <w:p w:rsidR="00F90C3C" w:rsidRDefault="00F90C3C">
      <w:pPr>
        <w:pStyle w:val="Mystyle"/>
        <w:rPr>
          <w:snapToGrid w:val="0"/>
        </w:rPr>
      </w:pPr>
      <w:r>
        <w:rPr>
          <w:snapToGrid w:val="0"/>
        </w:rPr>
        <w:t xml:space="preserve">     В целом можно сказать, что в эпоху Средневековья, когда влияние церкви на все сферы общественной жизни было велико как никогда, сосуществование, а порой и благотворное взаимовлияние религии и философии не прекращалось.</w:t>
      </w:r>
    </w:p>
    <w:p w:rsidR="00F90C3C" w:rsidRDefault="00F90C3C">
      <w:pPr>
        <w:pStyle w:val="Mystyle"/>
        <w:rPr>
          <w:snapToGrid w:val="0"/>
        </w:rPr>
      </w:pPr>
    </w:p>
    <w:p w:rsidR="00F90C3C" w:rsidRDefault="00F90C3C">
      <w:pPr>
        <w:pStyle w:val="Mystyle"/>
      </w:pPr>
      <w:r>
        <w:t xml:space="preserve">При подготовке данной работы были использованы материалы с сайта </w:t>
      </w:r>
      <w:r w:rsidRPr="003519E4">
        <w:t>http://www.studentu.ru</w:t>
      </w:r>
      <w:r>
        <w:t xml:space="preserve"> </w:t>
      </w:r>
    </w:p>
    <w:p w:rsidR="00F90C3C" w:rsidRDefault="00F90C3C">
      <w:pPr>
        <w:pStyle w:val="Mystyle"/>
        <w:rPr>
          <w:snapToGrid w:val="0"/>
        </w:rPr>
      </w:pPr>
    </w:p>
    <w:p w:rsidR="00F90C3C" w:rsidRDefault="00F90C3C">
      <w:pPr>
        <w:pStyle w:val="Mystyle"/>
      </w:pPr>
      <w:bookmarkStart w:id="0" w:name="_GoBack"/>
      <w:bookmarkEnd w:id="0"/>
    </w:p>
    <w:sectPr w:rsidR="00F90C3C">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2FB85CA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9E4"/>
    <w:rsid w:val="000B5E84"/>
    <w:rsid w:val="003519E4"/>
    <w:rsid w:val="00390A3E"/>
    <w:rsid w:val="00F90C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79D4F-6C93-4FE7-AC35-EB900426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10475</Words>
  <Characters>5971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2014-01-27T08:09:00Z</dcterms:created>
  <dcterms:modified xsi:type="dcterms:W3CDTF">2014-01-27T08:09:00Z</dcterms:modified>
</cp:coreProperties>
</file>